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1387B" w14:textId="66396213" w:rsidR="009B22B4" w:rsidRPr="009558F1" w:rsidRDefault="00E75F3F" w:rsidP="00FF471C">
      <w:pPr>
        <w:spacing w:before="1680"/>
        <w:jc w:val="right"/>
        <w:rPr>
          <w:b/>
          <w:i/>
          <w:szCs w:val="20"/>
        </w:rPr>
      </w:pPr>
      <w:r w:rsidRPr="001527A2">
        <w:rPr>
          <w:b/>
          <w:i/>
          <w:noProof/>
          <w:szCs w:val="20"/>
          <w:highlight w:val="yellow"/>
        </w:rPr>
        <w:drawing>
          <wp:anchor distT="0" distB="0" distL="114300" distR="114300" simplePos="0" relativeHeight="251658240" behindDoc="0" locked="0" layoutInCell="1" allowOverlap="1" wp14:anchorId="67A610E8" wp14:editId="68E37888">
            <wp:simplePos x="0" y="0"/>
            <wp:positionH relativeFrom="column">
              <wp:posOffset>121285</wp:posOffset>
            </wp:positionH>
            <wp:positionV relativeFrom="paragraph">
              <wp:posOffset>11430</wp:posOffset>
            </wp:positionV>
            <wp:extent cx="1895475" cy="1228725"/>
            <wp:effectExtent l="0" t="0" r="9525" b="9525"/>
            <wp:wrapSquare wrapText="bothSides"/>
            <wp:docPr id="2" name="obrázek 2" descr="5_Kooperativ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_Kooperativa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5475" cy="1228725"/>
                    </a:xfrm>
                    <a:prstGeom prst="rect">
                      <a:avLst/>
                    </a:prstGeom>
                    <a:noFill/>
                    <a:ln>
                      <a:noFill/>
                    </a:ln>
                  </pic:spPr>
                </pic:pic>
              </a:graphicData>
            </a:graphic>
          </wp:anchor>
        </w:drawing>
      </w:r>
    </w:p>
    <w:p w14:paraId="1A01125E" w14:textId="2B37FCC5" w:rsidR="009B22B4" w:rsidRPr="001046D4" w:rsidRDefault="00C20B38" w:rsidP="002239C2">
      <w:pPr>
        <w:tabs>
          <w:tab w:val="left" w:pos="3686"/>
        </w:tabs>
        <w:spacing w:before="600"/>
        <w:rPr>
          <w:i/>
          <w:sz w:val="4"/>
          <w:szCs w:val="4"/>
        </w:rPr>
      </w:pPr>
      <w:bookmarkStart w:id="0" w:name="Priloha_1"/>
      <w:bookmarkEnd w:id="0"/>
      <w:r w:rsidRPr="001046D4">
        <w:rPr>
          <w:color w:val="FF00FF"/>
          <w:sz w:val="4"/>
          <w:szCs w:val="4"/>
        </w:rPr>
        <w:tab/>
      </w:r>
    </w:p>
    <w:p w14:paraId="362A683B" w14:textId="2DD105C5" w:rsidR="009B22B4" w:rsidRPr="00573553" w:rsidRDefault="001046D4" w:rsidP="001046D4">
      <w:pPr>
        <w:tabs>
          <w:tab w:val="left" w:pos="2750"/>
          <w:tab w:val="left" w:pos="3795"/>
          <w:tab w:val="right" w:leader="dot" w:pos="4536"/>
        </w:tabs>
        <w:spacing w:before="240"/>
        <w:rPr>
          <w:b/>
          <w:sz w:val="32"/>
          <w:szCs w:val="32"/>
        </w:rPr>
      </w:pPr>
      <w:r w:rsidRPr="00A74B01">
        <w:rPr>
          <w:b/>
          <w:sz w:val="32"/>
          <w:szCs w:val="32"/>
        </w:rPr>
        <w:t xml:space="preserve">Dodatek č. </w:t>
      </w:r>
      <w:r w:rsidR="00C32822" w:rsidRPr="00A74B01">
        <w:rPr>
          <w:b/>
          <w:sz w:val="32"/>
          <w:szCs w:val="32"/>
        </w:rPr>
        <w:t>4</w:t>
      </w:r>
      <w:r w:rsidRPr="00A74B01">
        <w:rPr>
          <w:b/>
          <w:sz w:val="32"/>
          <w:szCs w:val="32"/>
        </w:rPr>
        <w:t xml:space="preserve"> k pojistné smlouvě č.</w:t>
      </w:r>
      <w:r w:rsidR="00A74B01">
        <w:rPr>
          <w:b/>
          <w:sz w:val="32"/>
          <w:szCs w:val="32"/>
        </w:rPr>
        <w:t xml:space="preserve"> </w:t>
      </w:r>
      <w:r w:rsidR="00211571" w:rsidRPr="00A74B01">
        <w:rPr>
          <w:b/>
          <w:sz w:val="32"/>
          <w:szCs w:val="32"/>
        </w:rPr>
        <w:t>8849004318</w:t>
      </w:r>
    </w:p>
    <w:p w14:paraId="48E64BD4" w14:textId="77777777" w:rsidR="002239C2" w:rsidRPr="00573553" w:rsidRDefault="002239C2" w:rsidP="00486022">
      <w:pPr>
        <w:rPr>
          <w:b/>
          <w:sz w:val="32"/>
          <w:szCs w:val="32"/>
        </w:rPr>
      </w:pPr>
    </w:p>
    <w:p w14:paraId="16D1156F" w14:textId="627BF802" w:rsidR="009B22B4" w:rsidRPr="00573553" w:rsidRDefault="009B22B4" w:rsidP="00486022">
      <w:pPr>
        <w:rPr>
          <w:b/>
          <w:sz w:val="32"/>
          <w:szCs w:val="32"/>
        </w:rPr>
      </w:pPr>
      <w:r w:rsidRPr="00573553">
        <w:rPr>
          <w:b/>
          <w:sz w:val="32"/>
          <w:szCs w:val="32"/>
        </w:rPr>
        <w:t xml:space="preserve">Kooperativa pojišťovna, a.s., </w:t>
      </w:r>
      <w:proofErr w:type="spellStart"/>
      <w:r w:rsidRPr="00573553">
        <w:rPr>
          <w:b/>
          <w:sz w:val="32"/>
          <w:szCs w:val="32"/>
        </w:rPr>
        <w:t>Vienna</w:t>
      </w:r>
      <w:proofErr w:type="spellEnd"/>
      <w:r w:rsidRPr="00573553">
        <w:rPr>
          <w:b/>
          <w:sz w:val="32"/>
          <w:szCs w:val="32"/>
        </w:rPr>
        <w:t xml:space="preserve"> </w:t>
      </w:r>
      <w:proofErr w:type="spellStart"/>
      <w:r w:rsidRPr="00573553">
        <w:rPr>
          <w:b/>
          <w:sz w:val="32"/>
          <w:szCs w:val="32"/>
        </w:rPr>
        <w:t>Insurance</w:t>
      </w:r>
      <w:proofErr w:type="spellEnd"/>
      <w:r w:rsidRPr="00573553">
        <w:rPr>
          <w:b/>
          <w:sz w:val="32"/>
          <w:szCs w:val="32"/>
        </w:rPr>
        <w:t xml:space="preserve"> Group</w:t>
      </w:r>
    </w:p>
    <w:p w14:paraId="6E30057C" w14:textId="77777777" w:rsidR="009B22B4" w:rsidRPr="00573553" w:rsidRDefault="009B22B4" w:rsidP="00486022">
      <w:pPr>
        <w:rPr>
          <w:b/>
        </w:rPr>
      </w:pPr>
      <w:r w:rsidRPr="00573553">
        <w:rPr>
          <w:b/>
        </w:rPr>
        <w:t xml:space="preserve">se sídlem Praha 8, Pobřežní 665/21, PSČ 186 00, Česká republika </w:t>
      </w:r>
    </w:p>
    <w:p w14:paraId="434F4ECC" w14:textId="77777777" w:rsidR="009B22B4" w:rsidRPr="00573553" w:rsidRDefault="00280823" w:rsidP="00486022">
      <w:pPr>
        <w:rPr>
          <w:b/>
        </w:rPr>
      </w:pPr>
      <w:r w:rsidRPr="00573553">
        <w:rPr>
          <w:b/>
        </w:rPr>
        <w:t>IČO: 47116617</w:t>
      </w:r>
    </w:p>
    <w:p w14:paraId="548EBF8D" w14:textId="77777777" w:rsidR="009B22B4" w:rsidRPr="00573553" w:rsidRDefault="009B22B4" w:rsidP="00486022">
      <w:pPr>
        <w:rPr>
          <w:szCs w:val="20"/>
        </w:rPr>
      </w:pPr>
      <w:r w:rsidRPr="00573553">
        <w:rPr>
          <w:szCs w:val="20"/>
        </w:rPr>
        <w:t xml:space="preserve">zapsaná v obchodním rejstříku u Městského soudu v Praze, </w:t>
      </w:r>
      <w:proofErr w:type="spellStart"/>
      <w:r w:rsidRPr="00573553">
        <w:rPr>
          <w:szCs w:val="20"/>
        </w:rPr>
        <w:t>sp</w:t>
      </w:r>
      <w:proofErr w:type="spellEnd"/>
      <w:r w:rsidRPr="00573553">
        <w:rPr>
          <w:szCs w:val="20"/>
        </w:rPr>
        <w:t>. zn. B 1897</w:t>
      </w:r>
    </w:p>
    <w:p w14:paraId="03575D17" w14:textId="77777777" w:rsidR="009B22B4" w:rsidRPr="00573553" w:rsidRDefault="009B22B4" w:rsidP="00486022">
      <w:pPr>
        <w:spacing w:after="60"/>
        <w:rPr>
          <w:szCs w:val="20"/>
        </w:rPr>
      </w:pPr>
      <w:r w:rsidRPr="00573553">
        <w:rPr>
          <w:szCs w:val="20"/>
        </w:rPr>
        <w:t>(dále jen „</w:t>
      </w:r>
      <w:r w:rsidRPr="00573553">
        <w:rPr>
          <w:b/>
          <w:szCs w:val="20"/>
        </w:rPr>
        <w:t>pojistitel</w:t>
      </w:r>
      <w:r w:rsidRPr="00573553">
        <w:rPr>
          <w:szCs w:val="20"/>
        </w:rPr>
        <w:t>“)</w:t>
      </w:r>
    </w:p>
    <w:p w14:paraId="499AFF2A" w14:textId="77777777" w:rsidR="009B22B4" w:rsidRPr="00573553" w:rsidRDefault="009B22B4" w:rsidP="00486022">
      <w:pPr>
        <w:spacing w:after="120"/>
        <w:rPr>
          <w:szCs w:val="20"/>
        </w:rPr>
      </w:pPr>
      <w:r w:rsidRPr="00573553">
        <w:rPr>
          <w:szCs w:val="20"/>
        </w:rPr>
        <w:t xml:space="preserve">zastoupený na základě zmocnění níže podepsanými osobami </w:t>
      </w:r>
    </w:p>
    <w:p w14:paraId="755599F6" w14:textId="5A327962" w:rsidR="00667AED" w:rsidRPr="00573553" w:rsidRDefault="00667AED" w:rsidP="002239C2">
      <w:pPr>
        <w:spacing w:after="240"/>
        <w:jc w:val="left"/>
        <w:rPr>
          <w:szCs w:val="20"/>
        </w:rPr>
      </w:pPr>
      <w:r w:rsidRPr="00573553">
        <w:rPr>
          <w:szCs w:val="20"/>
        </w:rPr>
        <w:t xml:space="preserve">Pracoviště: Kooperativa pojišťovna, a.s., </w:t>
      </w:r>
      <w:proofErr w:type="spellStart"/>
      <w:r w:rsidRPr="00573553">
        <w:rPr>
          <w:szCs w:val="20"/>
        </w:rPr>
        <w:t>Vienna</w:t>
      </w:r>
      <w:proofErr w:type="spellEnd"/>
      <w:r w:rsidRPr="00573553">
        <w:rPr>
          <w:szCs w:val="20"/>
        </w:rPr>
        <w:t xml:space="preserve"> </w:t>
      </w:r>
      <w:proofErr w:type="spellStart"/>
      <w:r w:rsidRPr="00573553">
        <w:rPr>
          <w:szCs w:val="20"/>
        </w:rPr>
        <w:t>Insurance</w:t>
      </w:r>
      <w:proofErr w:type="spellEnd"/>
      <w:r w:rsidRPr="00573553">
        <w:rPr>
          <w:szCs w:val="20"/>
        </w:rPr>
        <w:t xml:space="preserve"> Group, </w:t>
      </w:r>
      <w:r w:rsidR="002239C2" w:rsidRPr="00573553">
        <w:rPr>
          <w:szCs w:val="20"/>
        </w:rPr>
        <w:t>Zámecká 19, Ostrava</w:t>
      </w:r>
      <w:r w:rsidRPr="00573553">
        <w:rPr>
          <w:szCs w:val="20"/>
        </w:rPr>
        <w:t xml:space="preserve"> PSČ </w:t>
      </w:r>
      <w:r w:rsidR="002239C2" w:rsidRPr="00573553">
        <w:rPr>
          <w:szCs w:val="20"/>
        </w:rPr>
        <w:t>702 00</w:t>
      </w:r>
      <w:r w:rsidRPr="00573553">
        <w:rPr>
          <w:szCs w:val="20"/>
        </w:rPr>
        <w:br/>
        <w:t xml:space="preserve">tel. </w:t>
      </w:r>
      <w:r w:rsidR="00B2131A">
        <w:rPr>
          <w:szCs w:val="20"/>
        </w:rPr>
        <w:t>XXXXXXXXX</w:t>
      </w:r>
    </w:p>
    <w:p w14:paraId="70006408" w14:textId="77777777" w:rsidR="009B22B4" w:rsidRPr="00573553" w:rsidRDefault="009B22B4" w:rsidP="00280823">
      <w:pPr>
        <w:spacing w:after="240"/>
        <w:rPr>
          <w:szCs w:val="20"/>
        </w:rPr>
      </w:pPr>
      <w:r w:rsidRPr="00573553">
        <w:rPr>
          <w:szCs w:val="20"/>
        </w:rPr>
        <w:t>a</w:t>
      </w:r>
    </w:p>
    <w:p w14:paraId="50FE58F8" w14:textId="1310EC9E" w:rsidR="002239C2" w:rsidRPr="00573553" w:rsidRDefault="002239C2" w:rsidP="00FF471C">
      <w:pPr>
        <w:rPr>
          <w:b/>
          <w:sz w:val="32"/>
        </w:rPr>
      </w:pPr>
      <w:r w:rsidRPr="00573553">
        <w:rPr>
          <w:b/>
          <w:sz w:val="32"/>
        </w:rPr>
        <w:t>Technické služby Havířov a.s.</w:t>
      </w:r>
    </w:p>
    <w:p w14:paraId="5E58ECA9" w14:textId="4AA57750" w:rsidR="009B22B4" w:rsidRPr="00573553" w:rsidRDefault="009B22B4" w:rsidP="00FF471C">
      <w:r w:rsidRPr="00573553">
        <w:rPr>
          <w:b/>
        </w:rPr>
        <w:t xml:space="preserve">se sídlem </w:t>
      </w:r>
      <w:r w:rsidR="002239C2" w:rsidRPr="00573553">
        <w:rPr>
          <w:b/>
        </w:rPr>
        <w:t>Karvinská 1461/66, Město, 736 01 Havířov</w:t>
      </w:r>
    </w:p>
    <w:p w14:paraId="75BA1A66" w14:textId="2ED91F7D" w:rsidR="009B22B4" w:rsidRPr="00573553" w:rsidRDefault="009B22B4" w:rsidP="00FF471C">
      <w:r w:rsidRPr="00573553">
        <w:rPr>
          <w:b/>
        </w:rPr>
        <w:t>IČO:</w:t>
      </w:r>
      <w:r w:rsidRPr="00573553">
        <w:t xml:space="preserve"> </w:t>
      </w:r>
      <w:r w:rsidR="002239C2" w:rsidRPr="00573553">
        <w:rPr>
          <w:b/>
        </w:rPr>
        <w:t>253 75 601</w:t>
      </w:r>
    </w:p>
    <w:p w14:paraId="7F93B1E3" w14:textId="13134FF8" w:rsidR="009B22B4" w:rsidRPr="00573553" w:rsidRDefault="009B22B4" w:rsidP="00FF471C">
      <w:pPr>
        <w:rPr>
          <w:szCs w:val="20"/>
        </w:rPr>
      </w:pPr>
      <w:r w:rsidRPr="00573553">
        <w:rPr>
          <w:szCs w:val="20"/>
        </w:rPr>
        <w:t xml:space="preserve">zapsaný v obchodním rejstříku u </w:t>
      </w:r>
      <w:r w:rsidR="002239C2" w:rsidRPr="00573553">
        <w:rPr>
          <w:szCs w:val="20"/>
        </w:rPr>
        <w:t>Krajského soudu v Ostravě</w:t>
      </w:r>
      <w:r w:rsidRPr="00573553">
        <w:rPr>
          <w:szCs w:val="20"/>
        </w:rPr>
        <w:t xml:space="preserve"> </w:t>
      </w:r>
      <w:proofErr w:type="spellStart"/>
      <w:r w:rsidRPr="00573553">
        <w:rPr>
          <w:szCs w:val="20"/>
        </w:rPr>
        <w:t>sp</w:t>
      </w:r>
      <w:proofErr w:type="spellEnd"/>
      <w:r w:rsidRPr="00573553">
        <w:rPr>
          <w:szCs w:val="20"/>
        </w:rPr>
        <w:t xml:space="preserve">. zn. </w:t>
      </w:r>
      <w:r w:rsidR="002239C2" w:rsidRPr="00573553">
        <w:rPr>
          <w:szCs w:val="20"/>
        </w:rPr>
        <w:t>B 1664</w:t>
      </w:r>
      <w:r w:rsidR="00CB5FEE" w:rsidRPr="00573553">
        <w:rPr>
          <w:szCs w:val="20"/>
        </w:rPr>
        <w:t xml:space="preserve"> </w:t>
      </w:r>
    </w:p>
    <w:p w14:paraId="601C54F6" w14:textId="77777777" w:rsidR="009B22B4" w:rsidRPr="00573553" w:rsidRDefault="009B22B4" w:rsidP="00CB5FEE">
      <w:pPr>
        <w:spacing w:after="60"/>
        <w:rPr>
          <w:szCs w:val="20"/>
        </w:rPr>
      </w:pPr>
      <w:r w:rsidRPr="00573553">
        <w:rPr>
          <w:szCs w:val="20"/>
        </w:rPr>
        <w:t>(dále jen „</w:t>
      </w:r>
      <w:r w:rsidRPr="00573553">
        <w:rPr>
          <w:b/>
          <w:szCs w:val="20"/>
        </w:rPr>
        <w:t>pojistník</w:t>
      </w:r>
      <w:r w:rsidRPr="00573553">
        <w:rPr>
          <w:szCs w:val="20"/>
        </w:rPr>
        <w:t>“)</w:t>
      </w:r>
    </w:p>
    <w:p w14:paraId="39F4592E" w14:textId="6BFBC9CC" w:rsidR="009B22B4" w:rsidRPr="00573553" w:rsidRDefault="002239C2" w:rsidP="002C366F">
      <w:r w:rsidRPr="00573553">
        <w:rPr>
          <w:szCs w:val="20"/>
        </w:rPr>
        <w:t>jednající</w:t>
      </w:r>
      <w:r w:rsidR="00E05D5D" w:rsidRPr="00573553">
        <w:rPr>
          <w:szCs w:val="20"/>
        </w:rPr>
        <w:t xml:space="preserve"> </w:t>
      </w:r>
      <w:r w:rsidR="002C366F" w:rsidRPr="00573553">
        <w:rPr>
          <w:szCs w:val="20"/>
        </w:rPr>
        <w:tab/>
      </w:r>
      <w:r w:rsidR="00B2131A">
        <w:t>XXXXXXXXXXXX</w:t>
      </w:r>
    </w:p>
    <w:p w14:paraId="145CD9AC" w14:textId="77777777" w:rsidR="00A1167A" w:rsidRPr="00573553" w:rsidRDefault="00A1167A" w:rsidP="002C366F">
      <w:pPr>
        <w:rPr>
          <w:szCs w:val="20"/>
        </w:rPr>
      </w:pPr>
    </w:p>
    <w:p w14:paraId="29DD9EC1" w14:textId="3472BA85" w:rsidR="009B22B4" w:rsidRPr="00573553" w:rsidRDefault="009B22B4" w:rsidP="00FF471C">
      <w:pPr>
        <w:rPr>
          <w:szCs w:val="20"/>
        </w:rPr>
      </w:pPr>
      <w:r w:rsidRPr="00573553">
        <w:rPr>
          <w:szCs w:val="20"/>
        </w:rPr>
        <w:t>Korespondenční adresa pojistníka je totožná s výše uvedenou adresou pojistníka.</w:t>
      </w:r>
      <w:r w:rsidR="00000DF1" w:rsidRPr="00573553">
        <w:rPr>
          <w:szCs w:val="20"/>
        </w:rPr>
        <w:t xml:space="preserve"> </w:t>
      </w:r>
    </w:p>
    <w:p w14:paraId="2106A58A" w14:textId="77777777" w:rsidR="009B22B4" w:rsidRPr="00573553" w:rsidRDefault="009B22B4" w:rsidP="00456A83">
      <w:pPr>
        <w:spacing w:before="240" w:after="240"/>
        <w:rPr>
          <w:szCs w:val="20"/>
        </w:rPr>
      </w:pPr>
      <w:r w:rsidRPr="00573553">
        <w:rPr>
          <w:szCs w:val="20"/>
        </w:rPr>
        <w:t xml:space="preserve">uzavírají </w:t>
      </w:r>
    </w:p>
    <w:p w14:paraId="1D5943E2" w14:textId="77777777" w:rsidR="001046D4" w:rsidRPr="009D2AD1" w:rsidRDefault="001046D4" w:rsidP="001046D4">
      <w:pPr>
        <w:rPr>
          <w:szCs w:val="20"/>
        </w:rPr>
      </w:pPr>
      <w:r w:rsidRPr="00573553">
        <w:rPr>
          <w:szCs w:val="20"/>
        </w:rPr>
        <w:t>ve smyslu zákona č. 89/2012 Sb., občanského zákoníku, tento dodatek, který spolu s výše uvedenou pojistnou</w:t>
      </w:r>
      <w:r w:rsidRPr="009D2AD1">
        <w:rPr>
          <w:szCs w:val="20"/>
        </w:rPr>
        <w:t xml:space="preserve"> smlouvou, pojistnými podmínkami pojistitele a přílohami, na které se pojistná smlouva (ve znění tohoto dodatku) odvolává, </w:t>
      </w:r>
      <w:proofErr w:type="gramStart"/>
      <w:r w:rsidRPr="009D2AD1">
        <w:rPr>
          <w:szCs w:val="20"/>
        </w:rPr>
        <w:t>tvoří</w:t>
      </w:r>
      <w:proofErr w:type="gramEnd"/>
      <w:r w:rsidRPr="009D2AD1">
        <w:rPr>
          <w:szCs w:val="20"/>
        </w:rPr>
        <w:t xml:space="preserve"> nedílný celek.</w:t>
      </w:r>
    </w:p>
    <w:p w14:paraId="65C0AB4F" w14:textId="77777777" w:rsidR="001046D4" w:rsidRPr="009D2AD1" w:rsidRDefault="001046D4" w:rsidP="001046D4">
      <w:pPr>
        <w:rPr>
          <w:szCs w:val="20"/>
        </w:rPr>
      </w:pPr>
    </w:p>
    <w:p w14:paraId="048E0667" w14:textId="61FDEED7" w:rsidR="001046D4" w:rsidRPr="00E4495F" w:rsidRDefault="001046D4" w:rsidP="001046D4">
      <w:pPr>
        <w:rPr>
          <w:szCs w:val="20"/>
        </w:rPr>
      </w:pPr>
      <w:r w:rsidRPr="009D2AD1">
        <w:rPr>
          <w:szCs w:val="20"/>
        </w:rPr>
        <w:t>Tento dodatek byl sjednán prostřednictvím samostatného zprostředkovatele</w:t>
      </w:r>
    </w:p>
    <w:p w14:paraId="2D98D6EE" w14:textId="77777777" w:rsidR="001046D4" w:rsidRDefault="001046D4" w:rsidP="00FF471C">
      <w:pPr>
        <w:rPr>
          <w:b/>
          <w:sz w:val="28"/>
        </w:rPr>
      </w:pPr>
    </w:p>
    <w:p w14:paraId="4C930ACB" w14:textId="47A204A4" w:rsidR="009B22B4" w:rsidRPr="00573553" w:rsidRDefault="002239C2" w:rsidP="00FF471C">
      <w:pPr>
        <w:rPr>
          <w:b/>
        </w:rPr>
      </w:pPr>
      <w:r w:rsidRPr="00573553">
        <w:rPr>
          <w:b/>
          <w:sz w:val="28"/>
        </w:rPr>
        <w:t>RESPECT, a.s.</w:t>
      </w:r>
    </w:p>
    <w:p w14:paraId="4011F3E0" w14:textId="041B5EC2" w:rsidR="009B22B4" w:rsidRPr="00573553" w:rsidRDefault="009B22B4" w:rsidP="00FF471C">
      <w:pPr>
        <w:rPr>
          <w:b/>
        </w:rPr>
      </w:pPr>
      <w:r w:rsidRPr="00573553">
        <w:rPr>
          <w:b/>
        </w:rPr>
        <w:t xml:space="preserve">se sídlem </w:t>
      </w:r>
      <w:r w:rsidR="002239C2" w:rsidRPr="00573553">
        <w:rPr>
          <w:b/>
        </w:rPr>
        <w:t>Pod Krčským lesem 2016/22, 142 00 Praha 4</w:t>
      </w:r>
    </w:p>
    <w:p w14:paraId="0BC5A1F5" w14:textId="7A6E48BA" w:rsidR="009B22B4" w:rsidRPr="00573553" w:rsidRDefault="009B22B4" w:rsidP="00873C2F">
      <w:pPr>
        <w:spacing w:after="60"/>
        <w:rPr>
          <w:b/>
        </w:rPr>
      </w:pPr>
      <w:r w:rsidRPr="00573553">
        <w:rPr>
          <w:b/>
        </w:rPr>
        <w:t xml:space="preserve">IČO: </w:t>
      </w:r>
      <w:r w:rsidR="002239C2" w:rsidRPr="00573553">
        <w:rPr>
          <w:b/>
        </w:rPr>
        <w:t>25146351</w:t>
      </w:r>
    </w:p>
    <w:p w14:paraId="2BF59F3A" w14:textId="77777777" w:rsidR="009B22B4" w:rsidRPr="00573553" w:rsidRDefault="009B22B4" w:rsidP="001046D4">
      <w:pPr>
        <w:widowControl w:val="0"/>
        <w:rPr>
          <w:szCs w:val="20"/>
        </w:rPr>
      </w:pPr>
      <w:r w:rsidRPr="00573553">
        <w:rPr>
          <w:szCs w:val="20"/>
        </w:rPr>
        <w:t>(dále jen „</w:t>
      </w:r>
      <w:r w:rsidR="0080630F" w:rsidRPr="00573553">
        <w:rPr>
          <w:b/>
          <w:szCs w:val="20"/>
        </w:rPr>
        <w:t>samostatný zprostředkovatel</w:t>
      </w:r>
      <w:r w:rsidRPr="00573553">
        <w:rPr>
          <w:szCs w:val="20"/>
        </w:rPr>
        <w:t>“)</w:t>
      </w:r>
    </w:p>
    <w:p w14:paraId="20C1EE95" w14:textId="77777777" w:rsidR="00575EB4" w:rsidRPr="00573553" w:rsidRDefault="009B22B4" w:rsidP="00575EB4">
      <w:pPr>
        <w:widowControl w:val="0"/>
        <w:rPr>
          <w:szCs w:val="20"/>
        </w:rPr>
      </w:pPr>
      <w:r w:rsidRPr="00573553">
        <w:rPr>
          <w:b/>
          <w:szCs w:val="20"/>
        </w:rPr>
        <w:t xml:space="preserve">Korespondenční adresa </w:t>
      </w:r>
      <w:r w:rsidR="0080630F" w:rsidRPr="00573553">
        <w:rPr>
          <w:b/>
          <w:szCs w:val="20"/>
        </w:rPr>
        <w:t>samostatného zprostředkovatele</w:t>
      </w:r>
      <w:r w:rsidRPr="00573553">
        <w:rPr>
          <w:b/>
          <w:szCs w:val="20"/>
        </w:rPr>
        <w:t>:</w:t>
      </w:r>
      <w:r w:rsidRPr="00573553">
        <w:rPr>
          <w:szCs w:val="20"/>
        </w:rPr>
        <w:t xml:space="preserve"> </w:t>
      </w:r>
      <w:r w:rsidR="00575EB4" w:rsidRPr="00573553">
        <w:rPr>
          <w:szCs w:val="20"/>
        </w:rPr>
        <w:t>28. října 3348/65, 702 00 Ostrava – Moravská Ostrava</w:t>
      </w:r>
    </w:p>
    <w:p w14:paraId="23205B1E" w14:textId="77777777" w:rsidR="00575EB4" w:rsidRPr="00573553" w:rsidRDefault="00575EB4" w:rsidP="00575EB4">
      <w:pPr>
        <w:widowControl w:val="0"/>
        <w:rPr>
          <w:szCs w:val="20"/>
        </w:rPr>
      </w:pPr>
    </w:p>
    <w:p w14:paraId="7BA85CB2" w14:textId="4AEA8C97" w:rsidR="001046D4" w:rsidRPr="00573553" w:rsidRDefault="001046D4" w:rsidP="00575EB4">
      <w:pPr>
        <w:widowControl w:val="0"/>
        <w:rPr>
          <w:b/>
          <w:szCs w:val="20"/>
        </w:rPr>
      </w:pPr>
      <w:r w:rsidRPr="00573553">
        <w:rPr>
          <w:szCs w:val="20"/>
        </w:rPr>
        <w:t>Sjednání tohoto dodatku zprostředkoval pro pojistníka samostatný zprostředkovatel v postavení pojišťovacího makléře</w:t>
      </w:r>
      <w:r w:rsidR="006A54B3" w:rsidRPr="00573553">
        <w:rPr>
          <w:szCs w:val="20"/>
        </w:rPr>
        <w:t>.</w:t>
      </w:r>
    </w:p>
    <w:p w14:paraId="789CA031" w14:textId="4D7231D5" w:rsidR="001046D4" w:rsidRPr="00573553" w:rsidRDefault="001046D4" w:rsidP="00F719C7">
      <w:pPr>
        <w:pStyle w:val="Nadpislnk"/>
        <w:keepNext w:val="0"/>
        <w:keepLines w:val="0"/>
        <w:widowControl w:val="0"/>
        <w:jc w:val="both"/>
      </w:pPr>
    </w:p>
    <w:p w14:paraId="3AF2D7CB" w14:textId="77777777" w:rsidR="00C32822" w:rsidRDefault="00C32822" w:rsidP="00F719C7"/>
    <w:p w14:paraId="485E0038" w14:textId="1FBAEEA5" w:rsidR="00F719C7" w:rsidRPr="00A74B01" w:rsidRDefault="00F719C7" w:rsidP="00F719C7">
      <w:r w:rsidRPr="00A74B01">
        <w:lastRenderedPageBreak/>
        <w:t xml:space="preserve">Ke dni účinnosti tohoto dodatku se </w:t>
      </w:r>
      <w:r w:rsidR="00C32822" w:rsidRPr="00A74B01">
        <w:t xml:space="preserve">odebírá obchodní sleva ve výši </w:t>
      </w:r>
      <w:proofErr w:type="gramStart"/>
      <w:r w:rsidR="00C32822" w:rsidRPr="00A74B01">
        <w:t>25%</w:t>
      </w:r>
      <w:proofErr w:type="gramEnd"/>
      <w:r w:rsidR="00C32822" w:rsidRPr="00A74B01">
        <w:t>. Ostatní ujednání pojistné smlouvy se nemění.</w:t>
      </w:r>
    </w:p>
    <w:p w14:paraId="1E340718" w14:textId="77777777" w:rsidR="006A54B3" w:rsidRPr="00A74B01" w:rsidRDefault="006A54B3" w:rsidP="00F719C7"/>
    <w:p w14:paraId="4C831378" w14:textId="09B92102" w:rsidR="00F719C7" w:rsidRPr="00E4495F" w:rsidRDefault="00F719C7" w:rsidP="00F719C7">
      <w:r w:rsidRPr="00A74B01">
        <w:t>Výše uvedená pojistná smlouva (včetně výše uvedených údajů o výše uvedených subjektech) nově zní takto:</w:t>
      </w:r>
    </w:p>
    <w:p w14:paraId="30EE997D" w14:textId="77777777" w:rsidR="00F719C7" w:rsidRDefault="00F719C7" w:rsidP="00F719C7">
      <w:pPr>
        <w:pStyle w:val="Nadpislnk"/>
        <w:keepNext w:val="0"/>
        <w:keepLines w:val="0"/>
        <w:widowControl w:val="0"/>
        <w:jc w:val="both"/>
      </w:pPr>
    </w:p>
    <w:p w14:paraId="20920C74" w14:textId="5B7A29A6" w:rsidR="009B22B4" w:rsidRPr="009558F1" w:rsidRDefault="009B22B4" w:rsidP="001046D4">
      <w:pPr>
        <w:pStyle w:val="Nadpislnk"/>
        <w:keepNext w:val="0"/>
        <w:keepLines w:val="0"/>
        <w:widowControl w:val="0"/>
      </w:pPr>
      <w:r w:rsidRPr="009558F1">
        <w:t>Článek I.</w:t>
      </w:r>
      <w:r w:rsidR="00F425A6" w:rsidRPr="009558F1">
        <w:br/>
      </w:r>
      <w:r w:rsidRPr="009558F1">
        <w:t>Úvodní ustanovení</w:t>
      </w:r>
    </w:p>
    <w:p w14:paraId="1DF49369" w14:textId="77777777" w:rsidR="009B22B4" w:rsidRPr="009558F1" w:rsidRDefault="009B22B4" w:rsidP="00CA7135">
      <w:pPr>
        <w:pStyle w:val="slovn-rove1-netun"/>
      </w:pPr>
      <w:r w:rsidRPr="009558F1">
        <w:t>Pojištěným je pojistník.</w:t>
      </w:r>
    </w:p>
    <w:p w14:paraId="756AEAA1" w14:textId="77777777" w:rsidR="009B22B4" w:rsidRPr="009558F1" w:rsidRDefault="009B22B4" w:rsidP="00CA7135">
      <w:pPr>
        <w:pStyle w:val="slovn-rove1-netun"/>
      </w:pPr>
      <w:r w:rsidRPr="009558F1">
        <w:t>K pojištění se vztahují: Všeobecné pojistné podmínky (dále jen „</w:t>
      </w:r>
      <w:r w:rsidRPr="009558F1">
        <w:rPr>
          <w:b/>
        </w:rPr>
        <w:t>VPP</w:t>
      </w:r>
      <w:r w:rsidRPr="009558F1">
        <w:t>“), Zvláštní pojistné podmínky (dále jen „</w:t>
      </w:r>
      <w:r w:rsidRPr="009558F1">
        <w:rPr>
          <w:b/>
        </w:rPr>
        <w:t>ZPP</w:t>
      </w:r>
      <w:r w:rsidRPr="009558F1">
        <w:t>“) a Dodatkové pojistné podmínky (dále jen „</w:t>
      </w:r>
      <w:r w:rsidRPr="009558F1">
        <w:rPr>
          <w:b/>
        </w:rPr>
        <w:t>DPP</w:t>
      </w:r>
      <w:r w:rsidRPr="009558F1">
        <w:t>“).</w:t>
      </w:r>
    </w:p>
    <w:p w14:paraId="21B82670" w14:textId="77777777" w:rsidR="009B22B4" w:rsidRPr="009558F1" w:rsidRDefault="00D212AA" w:rsidP="00DD55C5">
      <w:pPr>
        <w:keepNext/>
        <w:keepLines/>
        <w:tabs>
          <w:tab w:val="left" w:pos="426"/>
        </w:tabs>
        <w:spacing w:before="240"/>
        <w:ind w:left="1559" w:hanging="1559"/>
        <w:rPr>
          <w:b/>
          <w:szCs w:val="20"/>
        </w:rPr>
      </w:pPr>
      <w:r w:rsidRPr="009558F1">
        <w:rPr>
          <w:szCs w:val="20"/>
        </w:rPr>
        <w:tab/>
      </w:r>
      <w:r w:rsidR="009B22B4" w:rsidRPr="009558F1">
        <w:rPr>
          <w:b/>
          <w:szCs w:val="20"/>
        </w:rPr>
        <w:t xml:space="preserve">Všeobecné pojistné podmínky </w:t>
      </w:r>
    </w:p>
    <w:p w14:paraId="30A76B95" w14:textId="77777777" w:rsidR="009B22B4" w:rsidRPr="009558F1" w:rsidRDefault="009B22B4" w:rsidP="00832DDD">
      <w:pPr>
        <w:keepLines/>
        <w:tabs>
          <w:tab w:val="left" w:pos="426"/>
        </w:tabs>
        <w:spacing w:after="240"/>
        <w:ind w:left="1559" w:hanging="1559"/>
        <w:rPr>
          <w:szCs w:val="20"/>
        </w:rPr>
      </w:pPr>
      <w:r w:rsidRPr="009558F1">
        <w:rPr>
          <w:szCs w:val="20"/>
        </w:rPr>
        <w:tab/>
        <w:t>VPP P-100/14 - pro pojištění majetku a odpovědnosti</w:t>
      </w:r>
    </w:p>
    <w:p w14:paraId="21D70541" w14:textId="77777777" w:rsidR="009B22B4" w:rsidRPr="009558F1" w:rsidRDefault="009B22B4" w:rsidP="00832DDD">
      <w:pPr>
        <w:keepNext/>
        <w:tabs>
          <w:tab w:val="left" w:pos="426"/>
        </w:tabs>
        <w:spacing w:before="240"/>
        <w:ind w:left="1559" w:hanging="1559"/>
        <w:rPr>
          <w:b/>
          <w:szCs w:val="20"/>
        </w:rPr>
      </w:pPr>
      <w:r w:rsidRPr="009558F1">
        <w:rPr>
          <w:szCs w:val="20"/>
        </w:rPr>
        <w:tab/>
      </w:r>
      <w:r w:rsidRPr="009558F1">
        <w:rPr>
          <w:b/>
          <w:szCs w:val="20"/>
        </w:rPr>
        <w:t>Zvláštní pojistné podmínky</w:t>
      </w:r>
    </w:p>
    <w:p w14:paraId="50F14516" w14:textId="344186AB" w:rsidR="009B22B4" w:rsidRPr="009558F1" w:rsidRDefault="00CD1796" w:rsidP="00184E09">
      <w:pPr>
        <w:tabs>
          <w:tab w:val="left" w:pos="426"/>
          <w:tab w:val="left" w:pos="1786"/>
        </w:tabs>
        <w:ind w:left="1560" w:hanging="1560"/>
        <w:rPr>
          <w:szCs w:val="20"/>
        </w:rPr>
      </w:pPr>
      <w:r w:rsidRPr="009558F1">
        <w:rPr>
          <w:szCs w:val="20"/>
        </w:rPr>
        <w:tab/>
      </w:r>
      <w:r w:rsidR="009B22B4" w:rsidRPr="009558F1">
        <w:rPr>
          <w:szCs w:val="20"/>
        </w:rPr>
        <w:t>ZPP P-700/14 -</w:t>
      </w:r>
      <w:r w:rsidRPr="009558F1">
        <w:rPr>
          <w:szCs w:val="20"/>
        </w:rPr>
        <w:tab/>
      </w:r>
      <w:r w:rsidR="009B22B4" w:rsidRPr="009558F1">
        <w:rPr>
          <w:szCs w:val="20"/>
        </w:rPr>
        <w:t xml:space="preserve">pro pojištění věci (majetku) </w:t>
      </w:r>
    </w:p>
    <w:p w14:paraId="7E35F78E" w14:textId="50D80DBC" w:rsidR="00C31A42" w:rsidRPr="009558F1" w:rsidRDefault="00F26672" w:rsidP="00184E09">
      <w:pPr>
        <w:tabs>
          <w:tab w:val="left" w:pos="426"/>
          <w:tab w:val="left" w:pos="1786"/>
        </w:tabs>
        <w:ind w:left="1560" w:hanging="1560"/>
        <w:rPr>
          <w:szCs w:val="20"/>
        </w:rPr>
      </w:pPr>
      <w:r w:rsidRPr="009558F1">
        <w:rPr>
          <w:szCs w:val="20"/>
        </w:rPr>
        <w:tab/>
      </w:r>
      <w:r w:rsidR="00CD1796" w:rsidRPr="009558F1">
        <w:rPr>
          <w:szCs w:val="20"/>
        </w:rPr>
        <w:t>ZPP P-200/14 -</w:t>
      </w:r>
      <w:r w:rsidR="00CD1796" w:rsidRPr="009558F1">
        <w:rPr>
          <w:szCs w:val="20"/>
        </w:rPr>
        <w:tab/>
      </w:r>
      <w:r w:rsidR="009B22B4" w:rsidRPr="009558F1">
        <w:rPr>
          <w:szCs w:val="20"/>
        </w:rPr>
        <w:t>pro</w:t>
      </w:r>
      <w:r w:rsidR="00C31A42" w:rsidRPr="009558F1">
        <w:rPr>
          <w:szCs w:val="20"/>
        </w:rPr>
        <w:t xml:space="preserve"> pojištění pro případ odcizení</w:t>
      </w:r>
    </w:p>
    <w:p w14:paraId="77670628" w14:textId="0B93C74E" w:rsidR="00C31A42" w:rsidRPr="009558F1" w:rsidRDefault="00F26672" w:rsidP="00184E09">
      <w:pPr>
        <w:tabs>
          <w:tab w:val="left" w:pos="426"/>
          <w:tab w:val="left" w:pos="1786"/>
        </w:tabs>
        <w:ind w:left="1560" w:hanging="1560"/>
        <w:rPr>
          <w:szCs w:val="20"/>
        </w:rPr>
      </w:pPr>
      <w:r w:rsidRPr="009558F1">
        <w:rPr>
          <w:szCs w:val="20"/>
        </w:rPr>
        <w:tab/>
      </w:r>
      <w:r w:rsidR="009B22B4" w:rsidRPr="009558F1">
        <w:rPr>
          <w:szCs w:val="20"/>
        </w:rPr>
        <w:t>ZPP</w:t>
      </w:r>
      <w:r w:rsidR="00CD1796" w:rsidRPr="009558F1">
        <w:rPr>
          <w:szCs w:val="20"/>
        </w:rPr>
        <w:t xml:space="preserve"> P-250/14 -</w:t>
      </w:r>
      <w:r w:rsidR="00CD1796" w:rsidRPr="009558F1">
        <w:rPr>
          <w:szCs w:val="20"/>
        </w:rPr>
        <w:tab/>
      </w:r>
      <w:r w:rsidR="00C31A42" w:rsidRPr="009558F1">
        <w:rPr>
          <w:szCs w:val="20"/>
        </w:rPr>
        <w:t>pro pojištění skla</w:t>
      </w:r>
    </w:p>
    <w:p w14:paraId="46642B3C" w14:textId="3F51C54A" w:rsidR="00C31A42" w:rsidRPr="009558F1" w:rsidRDefault="00F26672" w:rsidP="00184E09">
      <w:pPr>
        <w:tabs>
          <w:tab w:val="left" w:pos="426"/>
          <w:tab w:val="left" w:pos="1786"/>
        </w:tabs>
        <w:ind w:left="1560" w:hanging="1560"/>
        <w:rPr>
          <w:szCs w:val="20"/>
        </w:rPr>
      </w:pPr>
      <w:r w:rsidRPr="009558F1">
        <w:rPr>
          <w:szCs w:val="20"/>
        </w:rPr>
        <w:tab/>
      </w:r>
      <w:r w:rsidR="00CD1796" w:rsidRPr="009558F1">
        <w:rPr>
          <w:szCs w:val="20"/>
        </w:rPr>
        <w:t>ZPP P-300/14 -</w:t>
      </w:r>
      <w:r w:rsidR="00CD1796" w:rsidRPr="009558F1">
        <w:rPr>
          <w:szCs w:val="20"/>
        </w:rPr>
        <w:tab/>
      </w:r>
      <w:r w:rsidR="009B22B4" w:rsidRPr="009558F1">
        <w:rPr>
          <w:szCs w:val="20"/>
        </w:rPr>
        <w:t>pro</w:t>
      </w:r>
      <w:r w:rsidR="00C31A42" w:rsidRPr="009558F1">
        <w:rPr>
          <w:szCs w:val="20"/>
        </w:rPr>
        <w:t xml:space="preserve"> pojištění strojů</w:t>
      </w:r>
    </w:p>
    <w:p w14:paraId="0BDB7CA2" w14:textId="3F0A8C70" w:rsidR="00C31A42" w:rsidRPr="009558F1" w:rsidRDefault="00F26672" w:rsidP="00184E09">
      <w:pPr>
        <w:tabs>
          <w:tab w:val="left" w:pos="426"/>
          <w:tab w:val="left" w:pos="1786"/>
        </w:tabs>
        <w:ind w:left="1560" w:hanging="1560"/>
        <w:rPr>
          <w:szCs w:val="20"/>
        </w:rPr>
      </w:pPr>
      <w:r w:rsidRPr="009558F1">
        <w:rPr>
          <w:szCs w:val="20"/>
        </w:rPr>
        <w:tab/>
      </w:r>
      <w:r w:rsidR="00CD1796" w:rsidRPr="009558F1">
        <w:rPr>
          <w:szCs w:val="20"/>
        </w:rPr>
        <w:t>ZPP P-320/14 -</w:t>
      </w:r>
      <w:r w:rsidR="00CD1796" w:rsidRPr="009558F1">
        <w:rPr>
          <w:szCs w:val="20"/>
        </w:rPr>
        <w:tab/>
      </w:r>
      <w:r w:rsidR="009B22B4" w:rsidRPr="009558F1">
        <w:rPr>
          <w:szCs w:val="20"/>
        </w:rPr>
        <w:t>pro poj</w:t>
      </w:r>
      <w:r w:rsidR="00C31A42" w:rsidRPr="009558F1">
        <w:rPr>
          <w:szCs w:val="20"/>
        </w:rPr>
        <w:t>ištění elektronických zařízení</w:t>
      </w:r>
    </w:p>
    <w:p w14:paraId="5459211B" w14:textId="3146B97D" w:rsidR="009B22B4" w:rsidRDefault="00F26672" w:rsidP="00FF6685">
      <w:pPr>
        <w:tabs>
          <w:tab w:val="left" w:pos="426"/>
          <w:tab w:val="left" w:pos="1786"/>
        </w:tabs>
        <w:ind w:left="1560" w:hanging="1560"/>
        <w:rPr>
          <w:szCs w:val="20"/>
        </w:rPr>
      </w:pPr>
      <w:r w:rsidRPr="009558F1">
        <w:rPr>
          <w:szCs w:val="20"/>
        </w:rPr>
        <w:tab/>
      </w:r>
      <w:r w:rsidR="00CD1796" w:rsidRPr="009558F1">
        <w:rPr>
          <w:szCs w:val="20"/>
        </w:rPr>
        <w:t>ZPP P-600/14 -</w:t>
      </w:r>
      <w:r w:rsidR="00CD1796" w:rsidRPr="009558F1">
        <w:rPr>
          <w:szCs w:val="20"/>
        </w:rPr>
        <w:tab/>
      </w:r>
      <w:r w:rsidR="009B22B4" w:rsidRPr="009558F1">
        <w:rPr>
          <w:szCs w:val="20"/>
        </w:rPr>
        <w:t>pro pojištění odpovědnosti za újmu</w:t>
      </w:r>
    </w:p>
    <w:p w14:paraId="0146BF17" w14:textId="107EF76B" w:rsidR="00731238" w:rsidRPr="009558F1" w:rsidRDefault="00731238" w:rsidP="00FF6685">
      <w:pPr>
        <w:tabs>
          <w:tab w:val="left" w:pos="426"/>
          <w:tab w:val="left" w:pos="1786"/>
        </w:tabs>
        <w:ind w:left="1560" w:hanging="1560"/>
        <w:rPr>
          <w:szCs w:val="20"/>
        </w:rPr>
      </w:pPr>
      <w:r>
        <w:rPr>
          <w:szCs w:val="20"/>
        </w:rPr>
        <w:tab/>
      </w:r>
      <w:r w:rsidRPr="009558F1">
        <w:rPr>
          <w:szCs w:val="20"/>
        </w:rPr>
        <w:t>ZPP P-695/14 -</w:t>
      </w:r>
      <w:r w:rsidRPr="009558F1">
        <w:rPr>
          <w:szCs w:val="20"/>
        </w:rPr>
        <w:tab/>
        <w:t>pro pojištění věcí během silniční dopravy</w:t>
      </w:r>
    </w:p>
    <w:p w14:paraId="1B61EC2A" w14:textId="77777777" w:rsidR="009B22B4" w:rsidRPr="009558F1" w:rsidRDefault="009B22B4" w:rsidP="00832DDD">
      <w:pPr>
        <w:keepNext/>
        <w:tabs>
          <w:tab w:val="left" w:pos="426"/>
        </w:tabs>
        <w:spacing w:before="240"/>
        <w:ind w:left="1559" w:hanging="1559"/>
        <w:rPr>
          <w:b/>
          <w:szCs w:val="20"/>
        </w:rPr>
      </w:pPr>
      <w:r w:rsidRPr="009558F1">
        <w:rPr>
          <w:szCs w:val="20"/>
        </w:rPr>
        <w:tab/>
      </w:r>
      <w:r w:rsidRPr="009558F1">
        <w:rPr>
          <w:b/>
          <w:szCs w:val="20"/>
        </w:rPr>
        <w:t>Dodatkové pojistné podmínky</w:t>
      </w:r>
    </w:p>
    <w:p w14:paraId="749416FE" w14:textId="77777777" w:rsidR="009B22B4" w:rsidRPr="009558F1" w:rsidRDefault="00FF6685" w:rsidP="00FF6685">
      <w:pPr>
        <w:tabs>
          <w:tab w:val="left" w:pos="426"/>
          <w:tab w:val="left" w:pos="1786"/>
        </w:tabs>
        <w:spacing w:after="120"/>
        <w:ind w:left="1560" w:hanging="1560"/>
        <w:rPr>
          <w:szCs w:val="20"/>
        </w:rPr>
      </w:pPr>
      <w:r w:rsidRPr="009558F1">
        <w:rPr>
          <w:szCs w:val="20"/>
        </w:rPr>
        <w:tab/>
        <w:t>DPP P-520/14 -</w:t>
      </w:r>
      <w:r w:rsidRPr="009558F1">
        <w:rPr>
          <w:szCs w:val="20"/>
        </w:rPr>
        <w:tab/>
      </w:r>
      <w:r w:rsidR="009B22B4" w:rsidRPr="009558F1">
        <w:rPr>
          <w:szCs w:val="20"/>
        </w:rPr>
        <w:t>pro pojištění hospodářských rizik, sestávající se z následujících doložek:</w:t>
      </w:r>
    </w:p>
    <w:p w14:paraId="54BDB074" w14:textId="77777777" w:rsidR="00CD1796" w:rsidRPr="009558F1" w:rsidRDefault="00CD1796" w:rsidP="00832DDD">
      <w:pPr>
        <w:keepNext/>
        <w:tabs>
          <w:tab w:val="left" w:pos="426"/>
        </w:tabs>
        <w:spacing w:before="120"/>
        <w:ind w:left="1559" w:hanging="1559"/>
        <w:rPr>
          <w:b/>
          <w:szCs w:val="20"/>
        </w:rPr>
      </w:pPr>
      <w:r w:rsidRPr="009558F1">
        <w:rPr>
          <w:b/>
          <w:szCs w:val="20"/>
        </w:rPr>
        <w:tab/>
        <w:t>Věci (majetek)</w:t>
      </w:r>
    </w:p>
    <w:p w14:paraId="2CB97693" w14:textId="073748E6" w:rsidR="009B22B4" w:rsidRPr="009558F1" w:rsidRDefault="00F26672" w:rsidP="00184E09">
      <w:pPr>
        <w:tabs>
          <w:tab w:val="left" w:pos="426"/>
          <w:tab w:val="left" w:pos="1418"/>
        </w:tabs>
        <w:ind w:left="1418" w:hanging="1418"/>
        <w:rPr>
          <w:szCs w:val="20"/>
        </w:rPr>
      </w:pPr>
      <w:r w:rsidRPr="009558F1">
        <w:rPr>
          <w:szCs w:val="20"/>
        </w:rPr>
        <w:tab/>
      </w:r>
      <w:r w:rsidR="009B22B4" w:rsidRPr="009558F1">
        <w:rPr>
          <w:szCs w:val="20"/>
        </w:rPr>
        <w:t xml:space="preserve">DALL104 - </w:t>
      </w:r>
      <w:r w:rsidR="00CD1796" w:rsidRPr="009558F1">
        <w:rPr>
          <w:szCs w:val="20"/>
        </w:rPr>
        <w:tab/>
      </w:r>
      <w:r w:rsidR="009B22B4" w:rsidRPr="009558F1">
        <w:rPr>
          <w:szCs w:val="20"/>
        </w:rPr>
        <w:t xml:space="preserve">Nové </w:t>
      </w:r>
      <w:proofErr w:type="gramStart"/>
      <w:r w:rsidR="009B22B4" w:rsidRPr="009558F1">
        <w:rPr>
          <w:szCs w:val="20"/>
        </w:rPr>
        <w:t>investice - Vymezení</w:t>
      </w:r>
      <w:proofErr w:type="gramEnd"/>
      <w:r w:rsidR="009B22B4" w:rsidRPr="009558F1">
        <w:rPr>
          <w:szCs w:val="20"/>
        </w:rPr>
        <w:t xml:space="preserve"> předmětu pojištění (1401)</w:t>
      </w:r>
    </w:p>
    <w:p w14:paraId="34CD02C3" w14:textId="6EF45979" w:rsidR="009B22B4" w:rsidRPr="009558F1" w:rsidRDefault="00F26672" w:rsidP="00DD55C5">
      <w:pPr>
        <w:keepLines/>
        <w:tabs>
          <w:tab w:val="left" w:pos="426"/>
          <w:tab w:val="left" w:pos="1418"/>
        </w:tabs>
        <w:ind w:left="1418" w:hanging="1418"/>
        <w:rPr>
          <w:szCs w:val="20"/>
        </w:rPr>
      </w:pPr>
      <w:r w:rsidRPr="009558F1">
        <w:rPr>
          <w:szCs w:val="20"/>
        </w:rPr>
        <w:tab/>
      </w:r>
      <w:r w:rsidR="009B22B4" w:rsidRPr="009558F1">
        <w:rPr>
          <w:szCs w:val="20"/>
        </w:rPr>
        <w:t xml:space="preserve">DALL108 - </w:t>
      </w:r>
      <w:r w:rsidR="00CD1796" w:rsidRPr="009558F1">
        <w:rPr>
          <w:szCs w:val="20"/>
        </w:rPr>
        <w:tab/>
      </w:r>
      <w:r w:rsidR="009B22B4" w:rsidRPr="009558F1">
        <w:rPr>
          <w:szCs w:val="20"/>
        </w:rPr>
        <w:t>Předepsané způsoby zabezpečení pojištěných věcí (ne</w:t>
      </w:r>
      <w:r w:rsidR="000D0067" w:rsidRPr="009558F1">
        <w:rPr>
          <w:szCs w:val="20"/>
        </w:rPr>
        <w:t>týká se finančních prostředků a </w:t>
      </w:r>
      <w:r w:rsidR="00705D2B" w:rsidRPr="009558F1">
        <w:rPr>
          <w:szCs w:val="20"/>
        </w:rPr>
        <w:t>cenných předmětů) (1612</w:t>
      </w:r>
      <w:r w:rsidR="009B22B4" w:rsidRPr="009558F1">
        <w:rPr>
          <w:szCs w:val="20"/>
        </w:rPr>
        <w:t>)</w:t>
      </w:r>
    </w:p>
    <w:p w14:paraId="37EFBA9F" w14:textId="2F196075" w:rsidR="009B22B4" w:rsidRPr="009558F1" w:rsidRDefault="00F26672" w:rsidP="00184E09">
      <w:pPr>
        <w:tabs>
          <w:tab w:val="left" w:pos="426"/>
          <w:tab w:val="left" w:pos="1418"/>
        </w:tabs>
        <w:ind w:left="1418" w:hanging="1418"/>
        <w:rPr>
          <w:szCs w:val="20"/>
        </w:rPr>
      </w:pPr>
      <w:r w:rsidRPr="009558F1">
        <w:rPr>
          <w:szCs w:val="20"/>
        </w:rPr>
        <w:tab/>
      </w:r>
      <w:r w:rsidR="009B22B4" w:rsidRPr="009558F1">
        <w:rPr>
          <w:szCs w:val="20"/>
        </w:rPr>
        <w:t xml:space="preserve">DALL109 - </w:t>
      </w:r>
      <w:r w:rsidR="00CD1796" w:rsidRPr="009558F1">
        <w:rPr>
          <w:szCs w:val="20"/>
        </w:rPr>
        <w:tab/>
      </w:r>
      <w:r w:rsidR="009B22B4" w:rsidRPr="009558F1">
        <w:rPr>
          <w:szCs w:val="20"/>
        </w:rPr>
        <w:t>Předepsané způsoby zabezpečení finančních prostředků a cenných předmětů (1606)</w:t>
      </w:r>
    </w:p>
    <w:p w14:paraId="02D7400E" w14:textId="7B9638C0" w:rsidR="009B22B4" w:rsidRPr="009558F1" w:rsidRDefault="00F26672" w:rsidP="00184E09">
      <w:pPr>
        <w:tabs>
          <w:tab w:val="left" w:pos="426"/>
          <w:tab w:val="left" w:pos="1418"/>
        </w:tabs>
        <w:ind w:left="1418" w:hanging="1418"/>
        <w:rPr>
          <w:szCs w:val="20"/>
        </w:rPr>
      </w:pPr>
      <w:r w:rsidRPr="009558F1">
        <w:rPr>
          <w:szCs w:val="20"/>
        </w:rPr>
        <w:tab/>
      </w:r>
      <w:r w:rsidR="009B22B4" w:rsidRPr="009558F1">
        <w:rPr>
          <w:szCs w:val="20"/>
        </w:rPr>
        <w:t xml:space="preserve">DALL111 - </w:t>
      </w:r>
      <w:r w:rsidR="00CD1796" w:rsidRPr="009558F1">
        <w:rPr>
          <w:szCs w:val="20"/>
        </w:rPr>
        <w:tab/>
      </w:r>
      <w:r w:rsidR="009B22B4" w:rsidRPr="009558F1">
        <w:rPr>
          <w:szCs w:val="20"/>
        </w:rPr>
        <w:t xml:space="preserve">Předepsané způsoby </w:t>
      </w:r>
      <w:proofErr w:type="gramStart"/>
      <w:r w:rsidR="009B22B4" w:rsidRPr="009558F1">
        <w:rPr>
          <w:szCs w:val="20"/>
        </w:rPr>
        <w:t>zabezpečení - Výklad</w:t>
      </w:r>
      <w:proofErr w:type="gramEnd"/>
      <w:r w:rsidR="009B22B4" w:rsidRPr="009558F1">
        <w:rPr>
          <w:szCs w:val="20"/>
        </w:rPr>
        <w:t xml:space="preserve"> pojmů (1401)</w:t>
      </w:r>
    </w:p>
    <w:p w14:paraId="45C9C1D4" w14:textId="623CAA1C" w:rsidR="009B22B4" w:rsidRPr="009558F1" w:rsidRDefault="00F26672" w:rsidP="00184E09">
      <w:pPr>
        <w:tabs>
          <w:tab w:val="left" w:pos="426"/>
          <w:tab w:val="left" w:pos="1418"/>
        </w:tabs>
        <w:ind w:left="1418" w:hanging="1418"/>
        <w:rPr>
          <w:szCs w:val="20"/>
        </w:rPr>
      </w:pPr>
      <w:r w:rsidRPr="009558F1">
        <w:rPr>
          <w:szCs w:val="20"/>
        </w:rPr>
        <w:tab/>
      </w:r>
      <w:r w:rsidR="009B22B4" w:rsidRPr="009558F1">
        <w:rPr>
          <w:szCs w:val="20"/>
        </w:rPr>
        <w:t xml:space="preserve">DALL114 - </w:t>
      </w:r>
      <w:r w:rsidR="00CD1796" w:rsidRPr="009558F1">
        <w:rPr>
          <w:szCs w:val="20"/>
        </w:rPr>
        <w:tab/>
      </w:r>
      <w:r w:rsidR="009B22B4" w:rsidRPr="009558F1">
        <w:rPr>
          <w:szCs w:val="20"/>
        </w:rPr>
        <w:t xml:space="preserve">Malby, nástřiky nebo </w:t>
      </w:r>
      <w:proofErr w:type="gramStart"/>
      <w:r w:rsidR="009B22B4" w:rsidRPr="009558F1">
        <w:rPr>
          <w:szCs w:val="20"/>
        </w:rPr>
        <w:t>polepení - Rozšíření</w:t>
      </w:r>
      <w:proofErr w:type="gramEnd"/>
      <w:r w:rsidR="009B22B4" w:rsidRPr="009558F1">
        <w:rPr>
          <w:szCs w:val="20"/>
        </w:rPr>
        <w:t xml:space="preserve"> rozsahu pojištění (1401)</w:t>
      </w:r>
    </w:p>
    <w:p w14:paraId="681DB5EF" w14:textId="4C56ED1B" w:rsidR="009B22B4" w:rsidRPr="009558F1" w:rsidRDefault="00F26672" w:rsidP="00184E09">
      <w:pPr>
        <w:tabs>
          <w:tab w:val="left" w:pos="426"/>
          <w:tab w:val="left" w:pos="1418"/>
        </w:tabs>
        <w:ind w:left="1418" w:hanging="1418"/>
        <w:rPr>
          <w:szCs w:val="20"/>
        </w:rPr>
      </w:pPr>
      <w:r w:rsidRPr="009558F1">
        <w:rPr>
          <w:szCs w:val="20"/>
        </w:rPr>
        <w:tab/>
      </w:r>
      <w:r w:rsidR="009B22B4" w:rsidRPr="009558F1">
        <w:rPr>
          <w:szCs w:val="20"/>
        </w:rPr>
        <w:t xml:space="preserve">DALL115 - </w:t>
      </w:r>
      <w:r w:rsidR="00CD1796" w:rsidRPr="009558F1">
        <w:rPr>
          <w:szCs w:val="20"/>
        </w:rPr>
        <w:tab/>
      </w:r>
      <w:r w:rsidR="009B22B4" w:rsidRPr="009558F1">
        <w:rPr>
          <w:szCs w:val="20"/>
        </w:rPr>
        <w:t xml:space="preserve">Nepřímý úder </w:t>
      </w:r>
      <w:proofErr w:type="gramStart"/>
      <w:r w:rsidR="009B22B4" w:rsidRPr="009558F1">
        <w:rPr>
          <w:szCs w:val="20"/>
        </w:rPr>
        <w:t>blesku - Rozšíření</w:t>
      </w:r>
      <w:proofErr w:type="gramEnd"/>
      <w:r w:rsidR="009B22B4" w:rsidRPr="009558F1">
        <w:rPr>
          <w:szCs w:val="20"/>
        </w:rPr>
        <w:t xml:space="preserve"> rozsahu pojištění (1404)</w:t>
      </w:r>
    </w:p>
    <w:p w14:paraId="56D97C72" w14:textId="3DD30518" w:rsidR="009B22B4" w:rsidRPr="009558F1" w:rsidRDefault="00F26672" w:rsidP="00340030">
      <w:pPr>
        <w:tabs>
          <w:tab w:val="left" w:pos="426"/>
          <w:tab w:val="left" w:pos="1418"/>
          <w:tab w:val="left" w:pos="1531"/>
        </w:tabs>
        <w:ind w:left="1418" w:hanging="1418"/>
        <w:rPr>
          <w:b/>
          <w:color w:val="FF00FF"/>
          <w:szCs w:val="20"/>
        </w:rPr>
      </w:pPr>
      <w:r w:rsidRPr="009558F1">
        <w:rPr>
          <w:szCs w:val="20"/>
        </w:rPr>
        <w:tab/>
      </w:r>
      <w:r w:rsidR="009B22B4" w:rsidRPr="009558F1">
        <w:rPr>
          <w:szCs w:val="20"/>
        </w:rPr>
        <w:t xml:space="preserve">DALL116 - </w:t>
      </w:r>
      <w:r w:rsidR="00CD1796" w:rsidRPr="009558F1">
        <w:rPr>
          <w:szCs w:val="20"/>
        </w:rPr>
        <w:tab/>
      </w:r>
      <w:r w:rsidR="009B22B4" w:rsidRPr="009558F1">
        <w:rPr>
          <w:szCs w:val="20"/>
        </w:rPr>
        <w:t>Předepsané způsoby zabezpečení mobilních strojů (1606)</w:t>
      </w:r>
    </w:p>
    <w:p w14:paraId="70880D75" w14:textId="63772CDA" w:rsidR="00340030" w:rsidRPr="009558F1" w:rsidRDefault="00340030" w:rsidP="00350DF8">
      <w:pPr>
        <w:tabs>
          <w:tab w:val="left" w:pos="426"/>
          <w:tab w:val="left" w:pos="1418"/>
          <w:tab w:val="left" w:pos="1531"/>
        </w:tabs>
        <w:ind w:left="1418" w:hanging="1418"/>
        <w:rPr>
          <w:szCs w:val="20"/>
        </w:rPr>
      </w:pPr>
      <w:r w:rsidRPr="009558F1">
        <w:rPr>
          <w:szCs w:val="20"/>
        </w:rPr>
        <w:tab/>
      </w:r>
      <w:proofErr w:type="gramStart"/>
      <w:r w:rsidRPr="009558F1">
        <w:rPr>
          <w:szCs w:val="20"/>
        </w:rPr>
        <w:t>DALL117 -</w:t>
      </w:r>
      <w:r w:rsidRPr="009558F1">
        <w:rPr>
          <w:szCs w:val="20"/>
        </w:rPr>
        <w:tab/>
        <w:t>Atmosférické</w:t>
      </w:r>
      <w:proofErr w:type="gramEnd"/>
      <w:r w:rsidRPr="009558F1">
        <w:rPr>
          <w:szCs w:val="20"/>
        </w:rPr>
        <w:t xml:space="preserve"> srážky - Rozšíření rozsahu pojištění (1612)</w:t>
      </w:r>
    </w:p>
    <w:p w14:paraId="17567B5F" w14:textId="77777777" w:rsidR="009B22B4" w:rsidRPr="009558F1" w:rsidRDefault="009B22B4" w:rsidP="00832DDD">
      <w:pPr>
        <w:keepNext/>
        <w:tabs>
          <w:tab w:val="left" w:pos="426"/>
        </w:tabs>
        <w:spacing w:before="120"/>
        <w:ind w:left="1560" w:hanging="1560"/>
        <w:rPr>
          <w:szCs w:val="20"/>
        </w:rPr>
      </w:pPr>
      <w:r w:rsidRPr="009558F1">
        <w:rPr>
          <w:szCs w:val="20"/>
        </w:rPr>
        <w:tab/>
      </w:r>
      <w:r w:rsidRPr="009558F1">
        <w:rPr>
          <w:b/>
          <w:szCs w:val="20"/>
        </w:rPr>
        <w:t>Zabezpečení</w:t>
      </w:r>
    </w:p>
    <w:p w14:paraId="1ECDD23C" w14:textId="6E009DCE" w:rsidR="009B22B4" w:rsidRPr="009558F1" w:rsidRDefault="00CD1796" w:rsidP="00DD55C5">
      <w:pPr>
        <w:keepLines/>
        <w:tabs>
          <w:tab w:val="left" w:pos="426"/>
          <w:tab w:val="left" w:pos="1332"/>
        </w:tabs>
        <w:ind w:left="1332" w:hanging="1332"/>
        <w:rPr>
          <w:szCs w:val="20"/>
        </w:rPr>
      </w:pPr>
      <w:r w:rsidRPr="009558F1">
        <w:rPr>
          <w:szCs w:val="20"/>
        </w:rPr>
        <w:tab/>
      </w:r>
      <w:proofErr w:type="gramStart"/>
      <w:r w:rsidRPr="009558F1">
        <w:rPr>
          <w:szCs w:val="20"/>
        </w:rPr>
        <w:t>DOZ104 -</w:t>
      </w:r>
      <w:r w:rsidRPr="009558F1">
        <w:rPr>
          <w:szCs w:val="20"/>
        </w:rPr>
        <w:tab/>
      </w:r>
      <w:r w:rsidR="009B22B4" w:rsidRPr="009558F1">
        <w:rPr>
          <w:szCs w:val="20"/>
        </w:rPr>
        <w:t>Loupež</w:t>
      </w:r>
      <w:proofErr w:type="gramEnd"/>
      <w:r w:rsidR="009B22B4" w:rsidRPr="009558F1">
        <w:rPr>
          <w:szCs w:val="20"/>
        </w:rPr>
        <w:t xml:space="preserve"> přepravovaných peněz nebo cenin - Předeps</w:t>
      </w:r>
      <w:r w:rsidR="000D0067" w:rsidRPr="009558F1">
        <w:rPr>
          <w:szCs w:val="20"/>
        </w:rPr>
        <w:t>ané způsoby zabezpečení peněz a </w:t>
      </w:r>
      <w:r w:rsidR="009B22B4" w:rsidRPr="009558F1">
        <w:rPr>
          <w:szCs w:val="20"/>
        </w:rPr>
        <w:t>cenin přepravovaných osobou provádějící přepravu (1401)</w:t>
      </w:r>
    </w:p>
    <w:p w14:paraId="5906FF18" w14:textId="28B2D648" w:rsidR="009B22B4" w:rsidRPr="009558F1" w:rsidRDefault="00CD1796" w:rsidP="00910D56">
      <w:pPr>
        <w:tabs>
          <w:tab w:val="left" w:pos="426"/>
          <w:tab w:val="left" w:pos="1332"/>
        </w:tabs>
        <w:ind w:left="1332" w:hanging="1332"/>
        <w:rPr>
          <w:szCs w:val="20"/>
        </w:rPr>
      </w:pPr>
      <w:r w:rsidRPr="009558F1">
        <w:rPr>
          <w:b/>
          <w:color w:val="FF00FF"/>
          <w:szCs w:val="20"/>
        </w:rPr>
        <w:tab/>
      </w:r>
      <w:proofErr w:type="gramStart"/>
      <w:r w:rsidRPr="009558F1">
        <w:rPr>
          <w:szCs w:val="20"/>
        </w:rPr>
        <w:t>DOZ105 -</w:t>
      </w:r>
      <w:r w:rsidRPr="009558F1">
        <w:rPr>
          <w:szCs w:val="20"/>
        </w:rPr>
        <w:tab/>
      </w:r>
      <w:r w:rsidR="009B22B4" w:rsidRPr="009558F1">
        <w:rPr>
          <w:szCs w:val="20"/>
        </w:rPr>
        <w:t>Předepsané</w:t>
      </w:r>
      <w:proofErr w:type="gramEnd"/>
      <w:r w:rsidR="009B22B4" w:rsidRPr="009558F1">
        <w:rPr>
          <w:szCs w:val="20"/>
        </w:rPr>
        <w:t xml:space="preserve"> </w:t>
      </w:r>
      <w:r w:rsidR="009B22B4" w:rsidRPr="00B93D56">
        <w:rPr>
          <w:szCs w:val="20"/>
        </w:rPr>
        <w:t>způsoby zabezpečení - Výklad pojmů (</w:t>
      </w:r>
      <w:r w:rsidR="00957760" w:rsidRPr="00B93D56">
        <w:rPr>
          <w:szCs w:val="20"/>
        </w:rPr>
        <w:t>2001</w:t>
      </w:r>
      <w:r w:rsidR="009B22B4" w:rsidRPr="00B93D56">
        <w:rPr>
          <w:szCs w:val="20"/>
        </w:rPr>
        <w:t>)</w:t>
      </w:r>
    </w:p>
    <w:p w14:paraId="1284CE50" w14:textId="77777777" w:rsidR="009B22B4" w:rsidRPr="009558F1" w:rsidRDefault="009B22B4" w:rsidP="00832DDD">
      <w:pPr>
        <w:keepNext/>
        <w:tabs>
          <w:tab w:val="left" w:pos="426"/>
        </w:tabs>
        <w:spacing w:before="120"/>
        <w:ind w:left="1560" w:hanging="1560"/>
        <w:rPr>
          <w:szCs w:val="20"/>
        </w:rPr>
      </w:pPr>
      <w:r w:rsidRPr="009558F1">
        <w:rPr>
          <w:szCs w:val="20"/>
        </w:rPr>
        <w:tab/>
      </w:r>
      <w:r w:rsidRPr="009558F1">
        <w:rPr>
          <w:b/>
          <w:szCs w:val="20"/>
        </w:rPr>
        <w:t>Stroje</w:t>
      </w:r>
    </w:p>
    <w:p w14:paraId="0BEB84AB" w14:textId="43C10377" w:rsidR="009B22B4" w:rsidRPr="009558F1" w:rsidRDefault="004A223A" w:rsidP="00910D56">
      <w:pPr>
        <w:tabs>
          <w:tab w:val="left" w:pos="426"/>
          <w:tab w:val="left" w:pos="1276"/>
        </w:tabs>
        <w:ind w:left="1560" w:hanging="1560"/>
        <w:rPr>
          <w:szCs w:val="20"/>
        </w:rPr>
      </w:pPr>
      <w:r w:rsidRPr="009558F1">
        <w:rPr>
          <w:szCs w:val="20"/>
        </w:rPr>
        <w:tab/>
      </w:r>
      <w:proofErr w:type="gramStart"/>
      <w:r w:rsidRPr="009558F1">
        <w:rPr>
          <w:szCs w:val="20"/>
        </w:rPr>
        <w:t>DST109 -</w:t>
      </w:r>
      <w:r w:rsidRPr="009558F1">
        <w:rPr>
          <w:szCs w:val="20"/>
        </w:rPr>
        <w:tab/>
      </w:r>
      <w:r w:rsidR="009B22B4" w:rsidRPr="009558F1">
        <w:rPr>
          <w:szCs w:val="20"/>
        </w:rPr>
        <w:t>Ponorná</w:t>
      </w:r>
      <w:proofErr w:type="gramEnd"/>
      <w:r w:rsidR="009B22B4" w:rsidRPr="009558F1">
        <w:rPr>
          <w:szCs w:val="20"/>
        </w:rPr>
        <w:t xml:space="preserve"> čerpadla nebo čerpadla v hlubinných studních - Výluka (1401)</w:t>
      </w:r>
    </w:p>
    <w:p w14:paraId="654D5109" w14:textId="5EAECF6F" w:rsidR="009B22B4" w:rsidRPr="009558F1" w:rsidRDefault="004A223A" w:rsidP="00910D56">
      <w:pPr>
        <w:tabs>
          <w:tab w:val="left" w:pos="426"/>
          <w:tab w:val="left" w:pos="1276"/>
        </w:tabs>
        <w:ind w:left="1560" w:hanging="1560"/>
        <w:rPr>
          <w:szCs w:val="20"/>
        </w:rPr>
      </w:pPr>
      <w:r w:rsidRPr="009558F1">
        <w:rPr>
          <w:szCs w:val="20"/>
        </w:rPr>
        <w:tab/>
      </w:r>
      <w:proofErr w:type="gramStart"/>
      <w:r w:rsidRPr="009558F1">
        <w:rPr>
          <w:szCs w:val="20"/>
        </w:rPr>
        <w:t>DST110 -</w:t>
      </w:r>
      <w:r w:rsidRPr="009558F1">
        <w:rPr>
          <w:szCs w:val="20"/>
        </w:rPr>
        <w:tab/>
      </w:r>
      <w:r w:rsidR="009B22B4" w:rsidRPr="009558F1">
        <w:rPr>
          <w:szCs w:val="20"/>
        </w:rPr>
        <w:t>Přesčas</w:t>
      </w:r>
      <w:proofErr w:type="gramEnd"/>
      <w:r w:rsidR="009B22B4" w:rsidRPr="009558F1">
        <w:rPr>
          <w:szCs w:val="20"/>
        </w:rPr>
        <w:t xml:space="preserve"> - Vymezení předmětu pojištění (1603)</w:t>
      </w:r>
    </w:p>
    <w:p w14:paraId="622AB9F5" w14:textId="7358C20B" w:rsidR="009B22B4" w:rsidRPr="009558F1" w:rsidRDefault="004A223A" w:rsidP="00910D56">
      <w:pPr>
        <w:tabs>
          <w:tab w:val="left" w:pos="426"/>
          <w:tab w:val="left" w:pos="1276"/>
        </w:tabs>
        <w:ind w:left="1560" w:hanging="1560"/>
        <w:rPr>
          <w:szCs w:val="20"/>
        </w:rPr>
      </w:pPr>
      <w:r w:rsidRPr="009558F1">
        <w:rPr>
          <w:szCs w:val="20"/>
        </w:rPr>
        <w:tab/>
      </w:r>
      <w:proofErr w:type="gramStart"/>
      <w:r w:rsidRPr="009558F1">
        <w:rPr>
          <w:szCs w:val="20"/>
        </w:rPr>
        <w:t>DST111 -</w:t>
      </w:r>
      <w:r w:rsidRPr="009558F1">
        <w:rPr>
          <w:szCs w:val="20"/>
        </w:rPr>
        <w:tab/>
      </w:r>
      <w:r w:rsidR="009B22B4" w:rsidRPr="009558F1">
        <w:rPr>
          <w:szCs w:val="20"/>
        </w:rPr>
        <w:t>Výměna</w:t>
      </w:r>
      <w:proofErr w:type="gramEnd"/>
      <w:r w:rsidR="009B22B4" w:rsidRPr="009558F1">
        <w:rPr>
          <w:szCs w:val="20"/>
        </w:rPr>
        <w:t xml:space="preserve"> agregátů, opravy vinutí - Vymezení pojistného plnění (1401)</w:t>
      </w:r>
    </w:p>
    <w:p w14:paraId="1C2CD73B" w14:textId="2F190F57" w:rsidR="009B22B4" w:rsidRPr="009558F1" w:rsidRDefault="004A223A" w:rsidP="007322C2">
      <w:pPr>
        <w:tabs>
          <w:tab w:val="left" w:pos="426"/>
          <w:tab w:val="left" w:pos="1276"/>
        </w:tabs>
        <w:ind w:left="1560" w:hanging="1560"/>
        <w:rPr>
          <w:b/>
          <w:color w:val="FF00FF"/>
          <w:szCs w:val="20"/>
        </w:rPr>
      </w:pPr>
      <w:r w:rsidRPr="009558F1">
        <w:rPr>
          <w:szCs w:val="20"/>
        </w:rPr>
        <w:tab/>
      </w:r>
      <w:proofErr w:type="gramStart"/>
      <w:r w:rsidRPr="009558F1">
        <w:rPr>
          <w:szCs w:val="20"/>
        </w:rPr>
        <w:t>DST112 -</w:t>
      </w:r>
      <w:r w:rsidRPr="009558F1">
        <w:rPr>
          <w:szCs w:val="20"/>
        </w:rPr>
        <w:tab/>
      </w:r>
      <w:r w:rsidR="009B22B4" w:rsidRPr="009558F1">
        <w:rPr>
          <w:szCs w:val="20"/>
        </w:rPr>
        <w:t>Expresní</w:t>
      </w:r>
      <w:proofErr w:type="gramEnd"/>
      <w:r w:rsidR="009B22B4" w:rsidRPr="009558F1">
        <w:rPr>
          <w:szCs w:val="20"/>
        </w:rPr>
        <w:t xml:space="preserve"> a letecká doprava - Vymezení předmětu pojištění (1603)</w:t>
      </w:r>
    </w:p>
    <w:p w14:paraId="0D6D8402" w14:textId="77777777" w:rsidR="009B22B4" w:rsidRPr="009558F1" w:rsidRDefault="009B22B4" w:rsidP="00832DDD">
      <w:pPr>
        <w:keepNext/>
        <w:tabs>
          <w:tab w:val="left" w:pos="426"/>
        </w:tabs>
        <w:spacing w:before="120"/>
        <w:ind w:left="1560" w:hanging="1560"/>
        <w:rPr>
          <w:szCs w:val="20"/>
        </w:rPr>
      </w:pPr>
      <w:r w:rsidRPr="009558F1">
        <w:rPr>
          <w:szCs w:val="20"/>
        </w:rPr>
        <w:tab/>
      </w:r>
      <w:r w:rsidRPr="009558F1">
        <w:rPr>
          <w:b/>
          <w:szCs w:val="20"/>
        </w:rPr>
        <w:t>Odpovědnost za újmu</w:t>
      </w:r>
    </w:p>
    <w:p w14:paraId="404C48E5" w14:textId="4AED3388" w:rsidR="009B22B4" w:rsidRPr="009558F1" w:rsidRDefault="009B22B4" w:rsidP="00DD55C5">
      <w:pPr>
        <w:keepLines/>
        <w:tabs>
          <w:tab w:val="left" w:pos="426"/>
          <w:tab w:val="left" w:pos="1474"/>
        </w:tabs>
        <w:ind w:left="1474" w:hanging="1474"/>
        <w:rPr>
          <w:szCs w:val="20"/>
        </w:rPr>
      </w:pPr>
      <w:r w:rsidRPr="009558F1">
        <w:rPr>
          <w:szCs w:val="20"/>
        </w:rPr>
        <w:tab/>
      </w:r>
      <w:proofErr w:type="gramStart"/>
      <w:r w:rsidRPr="009558F1">
        <w:rPr>
          <w:szCs w:val="20"/>
        </w:rPr>
        <w:t xml:space="preserve">DODP102 </w:t>
      </w:r>
      <w:r w:rsidR="00F309B8" w:rsidRPr="009558F1">
        <w:rPr>
          <w:szCs w:val="20"/>
        </w:rPr>
        <w:t>-</w:t>
      </w:r>
      <w:r w:rsidR="00F309B8" w:rsidRPr="009558F1">
        <w:rPr>
          <w:szCs w:val="20"/>
        </w:rPr>
        <w:tab/>
      </w:r>
      <w:r w:rsidRPr="009558F1">
        <w:rPr>
          <w:szCs w:val="20"/>
        </w:rPr>
        <w:t>Pojištění</w:t>
      </w:r>
      <w:proofErr w:type="gramEnd"/>
      <w:r w:rsidRPr="009558F1">
        <w:rPr>
          <w:szCs w:val="20"/>
        </w:rPr>
        <w:t xml:space="preserve"> obecné odpovědnosti za újmu a pojištění odpovědnosti za újmu způsobenou vadou výrobku a vadou práce po předání -</w:t>
      </w:r>
      <w:r w:rsidR="007322C2" w:rsidRPr="009558F1">
        <w:rPr>
          <w:szCs w:val="20"/>
        </w:rPr>
        <w:t xml:space="preserve"> Základní rozsah pojištění (1612</w:t>
      </w:r>
      <w:r w:rsidRPr="009558F1">
        <w:rPr>
          <w:szCs w:val="20"/>
        </w:rPr>
        <w:t>)</w:t>
      </w:r>
    </w:p>
    <w:p w14:paraId="49955FB1" w14:textId="0E5D8932" w:rsidR="009B22B4" w:rsidRPr="009558F1" w:rsidRDefault="00F309B8" w:rsidP="00910D56">
      <w:pPr>
        <w:tabs>
          <w:tab w:val="left" w:pos="426"/>
          <w:tab w:val="left" w:pos="1474"/>
        </w:tabs>
        <w:ind w:left="1474" w:hanging="1474"/>
        <w:rPr>
          <w:szCs w:val="20"/>
        </w:rPr>
      </w:pPr>
      <w:r w:rsidRPr="009558F1">
        <w:rPr>
          <w:b/>
          <w:color w:val="FF00FF"/>
          <w:szCs w:val="20"/>
        </w:rPr>
        <w:tab/>
      </w:r>
      <w:proofErr w:type="gramStart"/>
      <w:r w:rsidRPr="009558F1">
        <w:rPr>
          <w:szCs w:val="20"/>
        </w:rPr>
        <w:t>DODP103 -</w:t>
      </w:r>
      <w:r w:rsidRPr="009558F1">
        <w:rPr>
          <w:szCs w:val="20"/>
        </w:rPr>
        <w:tab/>
      </w:r>
      <w:r w:rsidR="009B22B4" w:rsidRPr="009558F1">
        <w:rPr>
          <w:szCs w:val="20"/>
        </w:rPr>
        <w:t>Cizí</w:t>
      </w:r>
      <w:proofErr w:type="gramEnd"/>
      <w:r w:rsidR="009B22B4" w:rsidRPr="009558F1">
        <w:rPr>
          <w:szCs w:val="20"/>
        </w:rPr>
        <w:t xml:space="preserve"> věci převzaté - Rozšíření rozsahu pojištění (1606)</w:t>
      </w:r>
    </w:p>
    <w:p w14:paraId="0284F5BA" w14:textId="35650A7F" w:rsidR="009B22B4" w:rsidRPr="009558F1" w:rsidRDefault="00F309B8" w:rsidP="00910D56">
      <w:pPr>
        <w:tabs>
          <w:tab w:val="left" w:pos="426"/>
          <w:tab w:val="left" w:pos="1474"/>
        </w:tabs>
        <w:ind w:left="1474" w:hanging="1474"/>
        <w:rPr>
          <w:szCs w:val="20"/>
        </w:rPr>
      </w:pPr>
      <w:r w:rsidRPr="009558F1">
        <w:rPr>
          <w:szCs w:val="20"/>
        </w:rPr>
        <w:tab/>
      </w:r>
      <w:proofErr w:type="gramStart"/>
      <w:r w:rsidRPr="009558F1">
        <w:rPr>
          <w:szCs w:val="20"/>
        </w:rPr>
        <w:t>DODP104 -</w:t>
      </w:r>
      <w:r w:rsidRPr="009558F1">
        <w:rPr>
          <w:szCs w:val="20"/>
        </w:rPr>
        <w:tab/>
      </w:r>
      <w:r w:rsidR="009B22B4" w:rsidRPr="009558F1">
        <w:rPr>
          <w:szCs w:val="20"/>
        </w:rPr>
        <w:t>Cizí</w:t>
      </w:r>
      <w:proofErr w:type="gramEnd"/>
      <w:r w:rsidR="009B22B4" w:rsidRPr="009558F1">
        <w:rPr>
          <w:szCs w:val="20"/>
        </w:rPr>
        <w:t xml:space="preserve"> věci užívané - Rozšíření rozsahu pojištění (1401)</w:t>
      </w:r>
    </w:p>
    <w:p w14:paraId="41D38DAD" w14:textId="005080FC" w:rsidR="009B22B4" w:rsidRPr="009558F1" w:rsidRDefault="00F309B8" w:rsidP="00DD55C5">
      <w:pPr>
        <w:keepLines/>
        <w:tabs>
          <w:tab w:val="left" w:pos="426"/>
          <w:tab w:val="left" w:pos="1474"/>
        </w:tabs>
        <w:ind w:left="1474" w:hanging="1474"/>
        <w:rPr>
          <w:szCs w:val="20"/>
        </w:rPr>
      </w:pPr>
      <w:r w:rsidRPr="009558F1">
        <w:rPr>
          <w:szCs w:val="20"/>
        </w:rPr>
        <w:tab/>
      </w:r>
      <w:proofErr w:type="gramStart"/>
      <w:r w:rsidRPr="009558F1">
        <w:rPr>
          <w:szCs w:val="20"/>
        </w:rPr>
        <w:t>DODP105 -</w:t>
      </w:r>
      <w:r w:rsidRPr="009558F1">
        <w:rPr>
          <w:szCs w:val="20"/>
        </w:rPr>
        <w:tab/>
      </w:r>
      <w:r w:rsidR="009B22B4" w:rsidRPr="009558F1">
        <w:rPr>
          <w:szCs w:val="20"/>
        </w:rPr>
        <w:t>Náklady</w:t>
      </w:r>
      <w:proofErr w:type="gramEnd"/>
      <w:r w:rsidR="009B22B4" w:rsidRPr="009558F1">
        <w:rPr>
          <w:szCs w:val="20"/>
        </w:rPr>
        <w:t xml:space="preserve"> zdravotní pojišťovny a regresy dávek nemocenského pojištění - Rozšíření rozsahu pojištění (1401)</w:t>
      </w:r>
    </w:p>
    <w:p w14:paraId="6BEF0D06" w14:textId="503754CA" w:rsidR="009B22B4" w:rsidRPr="009558F1" w:rsidRDefault="00F309B8" w:rsidP="00910D56">
      <w:pPr>
        <w:tabs>
          <w:tab w:val="left" w:pos="426"/>
          <w:tab w:val="left" w:pos="1474"/>
        </w:tabs>
        <w:ind w:left="1474" w:hanging="1474"/>
        <w:rPr>
          <w:szCs w:val="20"/>
        </w:rPr>
      </w:pPr>
      <w:r w:rsidRPr="009558F1">
        <w:rPr>
          <w:szCs w:val="20"/>
        </w:rPr>
        <w:tab/>
      </w:r>
      <w:proofErr w:type="gramStart"/>
      <w:r w:rsidRPr="009558F1">
        <w:rPr>
          <w:szCs w:val="20"/>
        </w:rPr>
        <w:t>DODP106 -</w:t>
      </w:r>
      <w:r w:rsidRPr="009558F1">
        <w:rPr>
          <w:szCs w:val="20"/>
        </w:rPr>
        <w:tab/>
      </w:r>
      <w:r w:rsidR="009B22B4" w:rsidRPr="009558F1">
        <w:rPr>
          <w:szCs w:val="20"/>
        </w:rPr>
        <w:t>Křížová</w:t>
      </w:r>
      <w:proofErr w:type="gramEnd"/>
      <w:r w:rsidR="009B22B4" w:rsidRPr="009558F1">
        <w:rPr>
          <w:szCs w:val="20"/>
        </w:rPr>
        <w:t xml:space="preserve"> odpovědnost - Rozšíření rozsahu pojištění (1401)</w:t>
      </w:r>
    </w:p>
    <w:p w14:paraId="6BF856F8" w14:textId="55198CB1" w:rsidR="009B22B4" w:rsidRPr="009558F1" w:rsidRDefault="00F309B8" w:rsidP="00910D56">
      <w:pPr>
        <w:tabs>
          <w:tab w:val="left" w:pos="426"/>
          <w:tab w:val="left" w:pos="1474"/>
        </w:tabs>
        <w:ind w:left="1474" w:hanging="1474"/>
        <w:rPr>
          <w:szCs w:val="20"/>
        </w:rPr>
      </w:pPr>
      <w:r w:rsidRPr="009558F1">
        <w:rPr>
          <w:szCs w:val="20"/>
        </w:rPr>
        <w:tab/>
      </w:r>
      <w:proofErr w:type="gramStart"/>
      <w:r w:rsidRPr="009558F1">
        <w:rPr>
          <w:szCs w:val="20"/>
        </w:rPr>
        <w:t>DODP109 -</w:t>
      </w:r>
      <w:r w:rsidRPr="009558F1">
        <w:rPr>
          <w:szCs w:val="20"/>
        </w:rPr>
        <w:tab/>
      </w:r>
      <w:r w:rsidR="009B22B4" w:rsidRPr="009558F1">
        <w:rPr>
          <w:szCs w:val="20"/>
        </w:rPr>
        <w:t>Provoz</w:t>
      </w:r>
      <w:proofErr w:type="gramEnd"/>
      <w:r w:rsidR="009B22B4" w:rsidRPr="009558F1">
        <w:rPr>
          <w:szCs w:val="20"/>
        </w:rPr>
        <w:t xml:space="preserve"> pracovních strojů - Rozšíření rozsahu pojištění (1412)</w:t>
      </w:r>
    </w:p>
    <w:p w14:paraId="312D5A70" w14:textId="2B70E4AB" w:rsidR="009B22B4" w:rsidRPr="009558F1" w:rsidRDefault="00F309B8" w:rsidP="00910D56">
      <w:pPr>
        <w:tabs>
          <w:tab w:val="left" w:pos="426"/>
          <w:tab w:val="left" w:pos="1474"/>
        </w:tabs>
        <w:ind w:left="1474" w:hanging="1474"/>
        <w:rPr>
          <w:szCs w:val="20"/>
        </w:rPr>
      </w:pPr>
      <w:r w:rsidRPr="009558F1">
        <w:rPr>
          <w:szCs w:val="20"/>
        </w:rPr>
        <w:lastRenderedPageBreak/>
        <w:tab/>
      </w:r>
      <w:proofErr w:type="gramStart"/>
      <w:r w:rsidRPr="009558F1">
        <w:rPr>
          <w:szCs w:val="20"/>
        </w:rPr>
        <w:t>DODP110 -</w:t>
      </w:r>
      <w:r w:rsidRPr="009558F1">
        <w:rPr>
          <w:szCs w:val="20"/>
        </w:rPr>
        <w:tab/>
      </w:r>
      <w:r w:rsidR="009B22B4" w:rsidRPr="009558F1">
        <w:rPr>
          <w:szCs w:val="20"/>
        </w:rPr>
        <w:t>Peněžitá</w:t>
      </w:r>
      <w:proofErr w:type="gramEnd"/>
      <w:r w:rsidR="009B22B4" w:rsidRPr="009558F1">
        <w:rPr>
          <w:szCs w:val="20"/>
        </w:rPr>
        <w:t xml:space="preserve"> náhrada nemajetkové újmy - ochrana osobnosti - Rozšíření rozsahu pojištění (1401)</w:t>
      </w:r>
    </w:p>
    <w:p w14:paraId="1452C684" w14:textId="10FD3DBD" w:rsidR="009B22B4" w:rsidRPr="009558F1" w:rsidRDefault="00F309B8" w:rsidP="00DD55C5">
      <w:pPr>
        <w:keepLines/>
        <w:tabs>
          <w:tab w:val="left" w:pos="426"/>
          <w:tab w:val="left" w:pos="1474"/>
        </w:tabs>
        <w:ind w:left="1474" w:hanging="1474"/>
        <w:rPr>
          <w:szCs w:val="20"/>
        </w:rPr>
      </w:pPr>
      <w:r w:rsidRPr="009558F1">
        <w:rPr>
          <w:szCs w:val="20"/>
        </w:rPr>
        <w:tab/>
      </w:r>
      <w:proofErr w:type="gramStart"/>
      <w:r w:rsidR="001B7896" w:rsidRPr="001B7896">
        <w:rPr>
          <w:szCs w:val="20"/>
        </w:rPr>
        <w:t>DODP111 -</w:t>
      </w:r>
      <w:r w:rsidR="001B7896" w:rsidRPr="001B7896">
        <w:rPr>
          <w:szCs w:val="20"/>
        </w:rPr>
        <w:tab/>
        <w:t>Čisté</w:t>
      </w:r>
      <w:proofErr w:type="gramEnd"/>
      <w:r w:rsidR="001B7896" w:rsidRPr="001B7896">
        <w:rPr>
          <w:szCs w:val="20"/>
        </w:rPr>
        <w:t xml:space="preserve"> finanční škody - k pojištění obecné odpovědnosti za újmu - Rozšíření rozsahu pojištění (1704)</w:t>
      </w:r>
    </w:p>
    <w:p w14:paraId="4696835B" w14:textId="75BCB833" w:rsidR="009B22B4" w:rsidRPr="009558F1" w:rsidRDefault="00F309B8" w:rsidP="00910D56">
      <w:pPr>
        <w:tabs>
          <w:tab w:val="left" w:pos="426"/>
          <w:tab w:val="left" w:pos="1474"/>
        </w:tabs>
        <w:ind w:left="1474" w:hanging="1474"/>
        <w:rPr>
          <w:szCs w:val="20"/>
        </w:rPr>
      </w:pPr>
      <w:r w:rsidRPr="009558F1">
        <w:rPr>
          <w:szCs w:val="20"/>
        </w:rPr>
        <w:tab/>
      </w:r>
      <w:proofErr w:type="gramStart"/>
      <w:r w:rsidRPr="009558F1">
        <w:rPr>
          <w:szCs w:val="20"/>
        </w:rPr>
        <w:t>DODP113 -</w:t>
      </w:r>
      <w:r w:rsidRPr="009558F1">
        <w:rPr>
          <w:szCs w:val="20"/>
        </w:rPr>
        <w:tab/>
      </w:r>
      <w:r w:rsidR="009B22B4" w:rsidRPr="009558F1">
        <w:rPr>
          <w:szCs w:val="20"/>
        </w:rPr>
        <w:t>Znečištění</w:t>
      </w:r>
      <w:proofErr w:type="gramEnd"/>
      <w:r w:rsidR="009B22B4" w:rsidRPr="009558F1">
        <w:rPr>
          <w:szCs w:val="20"/>
        </w:rPr>
        <w:t xml:space="preserve"> životního prostředí - Rozšíření rozsahu pojištění (1401)</w:t>
      </w:r>
    </w:p>
    <w:p w14:paraId="79F1C025" w14:textId="534F09D6" w:rsidR="009B22B4" w:rsidRPr="009558F1" w:rsidRDefault="00F309B8" w:rsidP="00910D56">
      <w:pPr>
        <w:tabs>
          <w:tab w:val="left" w:pos="426"/>
          <w:tab w:val="left" w:pos="1474"/>
        </w:tabs>
        <w:ind w:left="1474" w:hanging="1474"/>
        <w:rPr>
          <w:szCs w:val="20"/>
        </w:rPr>
      </w:pPr>
      <w:r w:rsidRPr="009558F1">
        <w:rPr>
          <w:szCs w:val="20"/>
        </w:rPr>
        <w:tab/>
      </w:r>
      <w:proofErr w:type="gramStart"/>
      <w:r w:rsidRPr="009558F1">
        <w:rPr>
          <w:szCs w:val="20"/>
        </w:rPr>
        <w:t>DODP127 -</w:t>
      </w:r>
      <w:r w:rsidRPr="009558F1">
        <w:rPr>
          <w:szCs w:val="20"/>
        </w:rPr>
        <w:tab/>
      </w:r>
      <w:r w:rsidR="009B22B4" w:rsidRPr="009558F1">
        <w:rPr>
          <w:szCs w:val="20"/>
        </w:rPr>
        <w:t>Věci</w:t>
      </w:r>
      <w:proofErr w:type="gramEnd"/>
      <w:r w:rsidR="009B22B4" w:rsidRPr="009558F1">
        <w:rPr>
          <w:szCs w:val="20"/>
        </w:rPr>
        <w:t xml:space="preserve"> odložené a vnesené - Rozšíření rozsahu pojištění (1603)</w:t>
      </w:r>
    </w:p>
    <w:p w14:paraId="242562D4" w14:textId="1A392A4A" w:rsidR="009B22B4" w:rsidRPr="009558F1" w:rsidRDefault="00F309B8" w:rsidP="00910D56">
      <w:pPr>
        <w:tabs>
          <w:tab w:val="left" w:pos="426"/>
          <w:tab w:val="left" w:pos="1474"/>
        </w:tabs>
        <w:ind w:left="1474" w:hanging="1474"/>
        <w:rPr>
          <w:szCs w:val="20"/>
        </w:rPr>
      </w:pPr>
      <w:r w:rsidRPr="009558F1">
        <w:rPr>
          <w:szCs w:val="20"/>
        </w:rPr>
        <w:tab/>
      </w:r>
      <w:proofErr w:type="gramStart"/>
      <w:r w:rsidRPr="009558F1">
        <w:rPr>
          <w:szCs w:val="20"/>
        </w:rPr>
        <w:t>DODP130 -</w:t>
      </w:r>
      <w:r w:rsidRPr="009558F1">
        <w:rPr>
          <w:szCs w:val="20"/>
        </w:rPr>
        <w:tab/>
      </w:r>
      <w:r w:rsidR="009B22B4" w:rsidRPr="009558F1">
        <w:rPr>
          <w:szCs w:val="20"/>
        </w:rPr>
        <w:t>Věci</w:t>
      </w:r>
      <w:proofErr w:type="gramEnd"/>
      <w:r w:rsidR="009B22B4" w:rsidRPr="009558F1">
        <w:rPr>
          <w:szCs w:val="20"/>
        </w:rPr>
        <w:t xml:space="preserve"> zaměstnanců - Rozšíření rozsahu pojištění (1603)</w:t>
      </w:r>
    </w:p>
    <w:p w14:paraId="2FA55255" w14:textId="77777777" w:rsidR="009B22B4" w:rsidRPr="009558F1" w:rsidRDefault="009B22B4" w:rsidP="00832DDD">
      <w:pPr>
        <w:keepNext/>
        <w:tabs>
          <w:tab w:val="left" w:pos="426"/>
        </w:tabs>
        <w:spacing w:before="120"/>
        <w:ind w:left="1560" w:hanging="1560"/>
        <w:rPr>
          <w:szCs w:val="20"/>
        </w:rPr>
      </w:pPr>
      <w:r w:rsidRPr="009558F1">
        <w:rPr>
          <w:szCs w:val="20"/>
        </w:rPr>
        <w:tab/>
      </w:r>
      <w:r w:rsidRPr="009558F1">
        <w:rPr>
          <w:b/>
          <w:szCs w:val="20"/>
        </w:rPr>
        <w:t>Obecné</w:t>
      </w:r>
    </w:p>
    <w:p w14:paraId="745451BB" w14:textId="08DECCAA" w:rsidR="009B22B4" w:rsidRPr="00E87FA9" w:rsidRDefault="000D0067" w:rsidP="00910D56">
      <w:pPr>
        <w:tabs>
          <w:tab w:val="left" w:pos="426"/>
          <w:tab w:val="left" w:pos="1332"/>
        </w:tabs>
        <w:ind w:left="1332" w:hanging="1332"/>
        <w:rPr>
          <w:szCs w:val="20"/>
        </w:rPr>
      </w:pPr>
      <w:r w:rsidRPr="009558F1">
        <w:rPr>
          <w:szCs w:val="20"/>
        </w:rPr>
        <w:tab/>
      </w:r>
      <w:proofErr w:type="gramStart"/>
      <w:r w:rsidRPr="00E87FA9">
        <w:rPr>
          <w:szCs w:val="20"/>
        </w:rPr>
        <w:t>DOB101 -</w:t>
      </w:r>
      <w:r w:rsidRPr="00E87FA9">
        <w:rPr>
          <w:szCs w:val="20"/>
        </w:rPr>
        <w:tab/>
      </w:r>
      <w:r w:rsidR="009B22B4" w:rsidRPr="00E87FA9">
        <w:rPr>
          <w:szCs w:val="20"/>
        </w:rPr>
        <w:t>Elektronická</w:t>
      </w:r>
      <w:proofErr w:type="gramEnd"/>
      <w:r w:rsidR="009B22B4" w:rsidRPr="00E87FA9">
        <w:rPr>
          <w:szCs w:val="20"/>
        </w:rPr>
        <w:t xml:space="preserve"> rizika - Výluka (</w:t>
      </w:r>
      <w:r w:rsidR="003148D8" w:rsidRPr="00E87FA9">
        <w:rPr>
          <w:szCs w:val="20"/>
        </w:rPr>
        <w:t>2001</w:t>
      </w:r>
      <w:r w:rsidR="009B22B4" w:rsidRPr="00E87FA9">
        <w:rPr>
          <w:szCs w:val="20"/>
        </w:rPr>
        <w:t>)</w:t>
      </w:r>
    </w:p>
    <w:p w14:paraId="61D05E61" w14:textId="665E4A95" w:rsidR="009B22B4" w:rsidRPr="00E87FA9" w:rsidRDefault="000D0067" w:rsidP="00910D56">
      <w:pPr>
        <w:tabs>
          <w:tab w:val="left" w:pos="426"/>
          <w:tab w:val="left" w:pos="1332"/>
        </w:tabs>
        <w:ind w:left="1332" w:hanging="1332"/>
        <w:rPr>
          <w:szCs w:val="20"/>
        </w:rPr>
      </w:pPr>
      <w:r w:rsidRPr="00E87FA9">
        <w:rPr>
          <w:szCs w:val="20"/>
        </w:rPr>
        <w:tab/>
      </w:r>
      <w:proofErr w:type="gramStart"/>
      <w:r w:rsidRPr="00E87FA9">
        <w:rPr>
          <w:szCs w:val="20"/>
        </w:rPr>
        <w:t>DOB103 -</w:t>
      </w:r>
      <w:r w:rsidRPr="00E87FA9">
        <w:rPr>
          <w:szCs w:val="20"/>
        </w:rPr>
        <w:tab/>
      </w:r>
      <w:r w:rsidR="009B22B4" w:rsidRPr="00E87FA9">
        <w:rPr>
          <w:szCs w:val="20"/>
        </w:rPr>
        <w:t>Výklad</w:t>
      </w:r>
      <w:proofErr w:type="gramEnd"/>
      <w:r w:rsidR="009B22B4" w:rsidRPr="00E87FA9">
        <w:rPr>
          <w:szCs w:val="20"/>
        </w:rPr>
        <w:t xml:space="preserve"> pojmů pro účely pojistné smlouvy (</w:t>
      </w:r>
      <w:r w:rsidR="003148D8" w:rsidRPr="00E87FA9">
        <w:rPr>
          <w:szCs w:val="20"/>
        </w:rPr>
        <w:t>2001</w:t>
      </w:r>
      <w:r w:rsidR="009B22B4" w:rsidRPr="00E87FA9">
        <w:rPr>
          <w:szCs w:val="20"/>
        </w:rPr>
        <w:t>)</w:t>
      </w:r>
    </w:p>
    <w:p w14:paraId="11C19B5D" w14:textId="4A601224" w:rsidR="009B22B4" w:rsidRPr="00E87FA9" w:rsidRDefault="000D0067" w:rsidP="00910D56">
      <w:pPr>
        <w:tabs>
          <w:tab w:val="left" w:pos="426"/>
          <w:tab w:val="left" w:pos="1332"/>
        </w:tabs>
        <w:ind w:left="1332" w:hanging="1332"/>
        <w:rPr>
          <w:szCs w:val="20"/>
        </w:rPr>
      </w:pPr>
      <w:r w:rsidRPr="00E87FA9">
        <w:rPr>
          <w:szCs w:val="20"/>
        </w:rPr>
        <w:tab/>
        <w:t>DOB104 -</w:t>
      </w:r>
      <w:r w:rsidRPr="00E87FA9">
        <w:rPr>
          <w:szCs w:val="20"/>
        </w:rPr>
        <w:tab/>
      </w:r>
      <w:r w:rsidR="009B22B4" w:rsidRPr="00E87FA9">
        <w:rPr>
          <w:szCs w:val="20"/>
        </w:rPr>
        <w:t xml:space="preserve">Demolice, </w:t>
      </w:r>
      <w:proofErr w:type="gramStart"/>
      <w:r w:rsidR="009B22B4" w:rsidRPr="00E87FA9">
        <w:rPr>
          <w:szCs w:val="20"/>
        </w:rPr>
        <w:t>suť  -</w:t>
      </w:r>
      <w:proofErr w:type="gramEnd"/>
      <w:r w:rsidR="009B22B4" w:rsidRPr="00E87FA9">
        <w:rPr>
          <w:szCs w:val="20"/>
        </w:rPr>
        <w:t xml:space="preserve"> Rozšíření pojistného plnění (1401)</w:t>
      </w:r>
    </w:p>
    <w:p w14:paraId="4B71F662" w14:textId="62A4CB03" w:rsidR="009B22B4" w:rsidRPr="009558F1" w:rsidRDefault="000D0067" w:rsidP="00910D56">
      <w:pPr>
        <w:tabs>
          <w:tab w:val="left" w:pos="426"/>
          <w:tab w:val="left" w:pos="1332"/>
        </w:tabs>
        <w:ind w:left="1332" w:hanging="1332"/>
        <w:rPr>
          <w:szCs w:val="20"/>
        </w:rPr>
      </w:pPr>
      <w:r w:rsidRPr="00E87FA9">
        <w:rPr>
          <w:szCs w:val="20"/>
        </w:rPr>
        <w:tab/>
      </w:r>
      <w:proofErr w:type="gramStart"/>
      <w:r w:rsidRPr="00E87FA9">
        <w:rPr>
          <w:szCs w:val="20"/>
        </w:rPr>
        <w:t>DOB105 -</w:t>
      </w:r>
      <w:r w:rsidRPr="00E87FA9">
        <w:rPr>
          <w:szCs w:val="20"/>
        </w:rPr>
        <w:tab/>
      </w:r>
      <w:r w:rsidR="009B22B4" w:rsidRPr="00E87FA9">
        <w:rPr>
          <w:szCs w:val="20"/>
        </w:rPr>
        <w:t>Tíha</w:t>
      </w:r>
      <w:proofErr w:type="gramEnd"/>
      <w:r w:rsidR="009B22B4" w:rsidRPr="00E87FA9">
        <w:rPr>
          <w:szCs w:val="20"/>
        </w:rPr>
        <w:t xml:space="preserve"> sněhu, námraza - Vymezení podmínek (1401)</w:t>
      </w:r>
      <w:r w:rsidR="009B22B4" w:rsidRPr="009558F1">
        <w:rPr>
          <w:szCs w:val="20"/>
        </w:rPr>
        <w:t xml:space="preserve"> </w:t>
      </w:r>
    </w:p>
    <w:p w14:paraId="7244FA77" w14:textId="1E1820AB" w:rsidR="009B22B4" w:rsidRPr="009558F1" w:rsidRDefault="000D0067" w:rsidP="00DD55C5">
      <w:pPr>
        <w:keepLines/>
        <w:tabs>
          <w:tab w:val="left" w:pos="426"/>
          <w:tab w:val="left" w:pos="1332"/>
        </w:tabs>
        <w:ind w:left="1332" w:hanging="1332"/>
        <w:rPr>
          <w:szCs w:val="20"/>
        </w:rPr>
      </w:pPr>
      <w:r w:rsidRPr="009558F1">
        <w:rPr>
          <w:szCs w:val="20"/>
        </w:rPr>
        <w:tab/>
      </w:r>
      <w:proofErr w:type="gramStart"/>
      <w:r w:rsidRPr="009558F1">
        <w:rPr>
          <w:szCs w:val="20"/>
        </w:rPr>
        <w:t>DOB107 -</w:t>
      </w:r>
      <w:r w:rsidRPr="009558F1">
        <w:rPr>
          <w:szCs w:val="20"/>
        </w:rPr>
        <w:tab/>
      </w:r>
      <w:r w:rsidR="009B22B4" w:rsidRPr="009558F1">
        <w:rPr>
          <w:szCs w:val="20"/>
        </w:rPr>
        <w:t>Definice</w:t>
      </w:r>
      <w:proofErr w:type="gramEnd"/>
      <w:r w:rsidR="009B22B4" w:rsidRPr="009558F1">
        <w:rPr>
          <w:szCs w:val="20"/>
        </w:rPr>
        <w:t xml:space="preserve"> jedné pojistné události pro pojistná nebezpečí povodeň, záplava, vichřice, krupobití (1401)</w:t>
      </w:r>
    </w:p>
    <w:p w14:paraId="2F4251C5" w14:textId="60E18527" w:rsidR="00A55A8A" w:rsidRPr="009558F1" w:rsidRDefault="00A55A8A" w:rsidP="00910D56">
      <w:pPr>
        <w:tabs>
          <w:tab w:val="left" w:pos="426"/>
          <w:tab w:val="left" w:pos="1332"/>
        </w:tabs>
        <w:spacing w:after="120"/>
        <w:ind w:left="1332" w:hanging="1332"/>
        <w:rPr>
          <w:szCs w:val="20"/>
        </w:rPr>
      </w:pPr>
      <w:r w:rsidRPr="009558F1">
        <w:rPr>
          <w:szCs w:val="20"/>
        </w:rPr>
        <w:tab/>
      </w:r>
      <w:bookmarkStart w:id="1" w:name="_Hlk98317339"/>
      <w:proofErr w:type="gramStart"/>
      <w:r w:rsidRPr="009558F1">
        <w:rPr>
          <w:szCs w:val="20"/>
        </w:rPr>
        <w:t>DOB109 -</w:t>
      </w:r>
      <w:r w:rsidRPr="009558F1">
        <w:rPr>
          <w:szCs w:val="20"/>
        </w:rPr>
        <w:tab/>
        <w:t>Pojištění</w:t>
      </w:r>
      <w:proofErr w:type="gramEnd"/>
      <w:r w:rsidRPr="009558F1">
        <w:rPr>
          <w:szCs w:val="20"/>
        </w:rPr>
        <w:t xml:space="preserve"> potrubí a rozvodů </w:t>
      </w:r>
      <w:bookmarkEnd w:id="1"/>
      <w:r w:rsidRPr="009558F1">
        <w:rPr>
          <w:szCs w:val="20"/>
        </w:rPr>
        <w:t>- Rozšíření rozsahu pojištění (17</w:t>
      </w:r>
      <w:r w:rsidR="00B456B7" w:rsidRPr="009558F1">
        <w:rPr>
          <w:szCs w:val="20"/>
        </w:rPr>
        <w:t>11</w:t>
      </w:r>
      <w:r w:rsidRPr="009558F1">
        <w:rPr>
          <w:szCs w:val="20"/>
        </w:rPr>
        <w:t>)</w:t>
      </w:r>
    </w:p>
    <w:p w14:paraId="38B82C73" w14:textId="77777777" w:rsidR="0018300F" w:rsidRDefault="0018300F" w:rsidP="00184E09">
      <w:pPr>
        <w:pStyle w:val="Nadpislnk"/>
      </w:pPr>
    </w:p>
    <w:p w14:paraId="17EAD66F" w14:textId="36AD7D99" w:rsidR="009B22B4" w:rsidRPr="009558F1" w:rsidRDefault="009B22B4" w:rsidP="00184E09">
      <w:pPr>
        <w:pStyle w:val="Nadpislnk"/>
      </w:pPr>
      <w:r w:rsidRPr="009558F1">
        <w:t>Článek II.</w:t>
      </w:r>
      <w:r w:rsidR="00F425A6" w:rsidRPr="009558F1">
        <w:br/>
      </w:r>
      <w:r w:rsidRPr="009558F1">
        <w:t>Druhy a způsoby pojištění, předměty a rozsah pojištění</w:t>
      </w:r>
    </w:p>
    <w:p w14:paraId="27312808" w14:textId="77777777" w:rsidR="009B22B4" w:rsidRPr="009558F1" w:rsidRDefault="009B22B4" w:rsidP="001A3629">
      <w:pPr>
        <w:pStyle w:val="slovn-rove1"/>
        <w:numPr>
          <w:ilvl w:val="0"/>
          <w:numId w:val="7"/>
        </w:numPr>
      </w:pPr>
      <w:r w:rsidRPr="009558F1">
        <w:t xml:space="preserve">Obecná ujednání pro pojištění majetku </w:t>
      </w:r>
    </w:p>
    <w:p w14:paraId="23D98E3B" w14:textId="77777777" w:rsidR="009B22B4" w:rsidRPr="009558F1" w:rsidRDefault="009B22B4" w:rsidP="00521E53">
      <w:pPr>
        <w:pStyle w:val="slovn-rove2-netun"/>
      </w:pPr>
      <w:r w:rsidRPr="009558F1">
        <w:t>Pravidla pro stanovení výše pojistného plnění jsou podrobně upravena v pojistných podmínkách vztahujících se ke sjednanému pojištění a v dalších ustanoveních této pojistné smlouvy. Na stanovení výše pojistného plnění tedy může mít vliv např. stupeň opotřebení, provedení opravy či znovupořízení nebo způsob zabezpečení pojištěných věcí.</w:t>
      </w:r>
    </w:p>
    <w:p w14:paraId="6C32204F" w14:textId="262C34DC" w:rsidR="009B22B4" w:rsidRPr="009558F1" w:rsidRDefault="009B22B4" w:rsidP="003C0442">
      <w:pPr>
        <w:pStyle w:val="slovn-rove2"/>
        <w:keepLines/>
        <w:spacing w:after="0"/>
      </w:pPr>
      <w:r w:rsidRPr="009558F1">
        <w:t>Pro pojištění majetku je místem pojištění</w:t>
      </w:r>
      <w:r w:rsidR="000E1568">
        <w:t>:</w:t>
      </w:r>
    </w:p>
    <w:p w14:paraId="776798B9" w14:textId="505C5D34" w:rsidR="000E1568" w:rsidRDefault="0048520C" w:rsidP="0048520C">
      <w:pPr>
        <w:keepLines/>
        <w:ind w:left="993" w:hanging="568"/>
      </w:pPr>
      <w:r>
        <w:t>1.2.</w:t>
      </w:r>
      <w:r w:rsidR="000E1568">
        <w:t>1. Karvinská 1461/66, Havířov – Město, 736 01</w:t>
      </w:r>
    </w:p>
    <w:p w14:paraId="5C5AFA53" w14:textId="73449B56" w:rsidR="000E1568" w:rsidRDefault="000E1568" w:rsidP="0048520C">
      <w:pPr>
        <w:keepLines/>
        <w:ind w:left="993" w:hanging="568"/>
      </w:pPr>
      <w:r>
        <w:t xml:space="preserve">   </w:t>
      </w:r>
      <w:r w:rsidR="0048520C">
        <w:tab/>
      </w:r>
      <w:r>
        <w:t xml:space="preserve"> Správní budova společnosti, pokladna společnosti, garáže, dílny, sklad, středisko komunikací</w:t>
      </w:r>
    </w:p>
    <w:p w14:paraId="29422B94" w14:textId="7D17E85C" w:rsidR="000E1568" w:rsidRDefault="0048520C" w:rsidP="0048520C">
      <w:pPr>
        <w:keepLines/>
        <w:ind w:left="993" w:hanging="568"/>
      </w:pPr>
      <w:r>
        <w:t>1.2.</w:t>
      </w:r>
      <w:r w:rsidR="000E1568">
        <w:t>2. Karvinská 247/63, Havířov – Město, 736 01</w:t>
      </w:r>
    </w:p>
    <w:p w14:paraId="6A8E960B" w14:textId="59678420" w:rsidR="000E1568" w:rsidRDefault="000E1568" w:rsidP="0048520C">
      <w:pPr>
        <w:keepLines/>
        <w:ind w:left="993" w:hanging="568"/>
      </w:pPr>
      <w:r>
        <w:t xml:space="preserve">    </w:t>
      </w:r>
      <w:r w:rsidR="0048520C">
        <w:tab/>
      </w:r>
      <w:r>
        <w:t>Správní budova střediska odpadů a VO, sběrný dvůr, garáže, sklady a zásoby na venkovním prostranství</w:t>
      </w:r>
    </w:p>
    <w:p w14:paraId="7B1F168F" w14:textId="0A5331A5" w:rsidR="000E1568" w:rsidRDefault="0048520C" w:rsidP="0048520C">
      <w:pPr>
        <w:keepLines/>
        <w:ind w:left="993" w:hanging="568"/>
      </w:pPr>
      <w:r>
        <w:t>1.2.</w:t>
      </w:r>
      <w:r w:rsidR="000E1568">
        <w:t>3. Jarošova 1219/</w:t>
      </w:r>
      <w:proofErr w:type="gramStart"/>
      <w:r w:rsidR="000E1568">
        <w:t>11a</w:t>
      </w:r>
      <w:proofErr w:type="gramEnd"/>
      <w:r w:rsidR="000E1568">
        <w:t xml:space="preserve">, Havířov – </w:t>
      </w:r>
      <w:proofErr w:type="spellStart"/>
      <w:r w:rsidR="000E1568">
        <w:t>Šumbark</w:t>
      </w:r>
      <w:proofErr w:type="spellEnd"/>
      <w:r w:rsidR="000E1568">
        <w:t>, 736 01</w:t>
      </w:r>
    </w:p>
    <w:p w14:paraId="72B161BC" w14:textId="2EE319F4" w:rsidR="000E1568" w:rsidRDefault="000E1568" w:rsidP="0048520C">
      <w:pPr>
        <w:keepLines/>
        <w:ind w:left="993" w:hanging="568"/>
      </w:pPr>
      <w:r>
        <w:t xml:space="preserve">    </w:t>
      </w:r>
      <w:r w:rsidR="0048520C">
        <w:tab/>
      </w:r>
      <w:r>
        <w:t>Sběrný dvůr</w:t>
      </w:r>
    </w:p>
    <w:p w14:paraId="19FF57D2" w14:textId="5B042786" w:rsidR="000E1568" w:rsidRDefault="0048520C" w:rsidP="0048520C">
      <w:pPr>
        <w:keepLines/>
        <w:ind w:left="993" w:hanging="568"/>
      </w:pPr>
      <w:r>
        <w:t>1.2.</w:t>
      </w:r>
      <w:r w:rsidR="000E1568">
        <w:t>4. Národní 1541/</w:t>
      </w:r>
      <w:proofErr w:type="gramStart"/>
      <w:r w:rsidR="000E1568">
        <w:t>14a</w:t>
      </w:r>
      <w:proofErr w:type="gramEnd"/>
      <w:r w:rsidR="000E1568">
        <w:t>, Havířov – Město, 736 01</w:t>
      </w:r>
    </w:p>
    <w:p w14:paraId="73D8C3C4" w14:textId="2EE55463" w:rsidR="000E1568" w:rsidRDefault="000E1568" w:rsidP="0048520C">
      <w:pPr>
        <w:keepLines/>
        <w:ind w:left="993" w:hanging="568"/>
      </w:pPr>
      <w:r>
        <w:t xml:space="preserve">    </w:t>
      </w:r>
      <w:r w:rsidR="0048520C">
        <w:tab/>
      </w:r>
      <w:r>
        <w:t xml:space="preserve">Pohřební služba ARON, </w:t>
      </w:r>
      <w:proofErr w:type="spellStart"/>
      <w:r>
        <w:t>sjednavatelna</w:t>
      </w:r>
      <w:proofErr w:type="spellEnd"/>
      <w:r>
        <w:t>, prodejna</w:t>
      </w:r>
    </w:p>
    <w:p w14:paraId="5DDB240C" w14:textId="3A8D0A43" w:rsidR="000E1568" w:rsidRDefault="0048520C" w:rsidP="0048520C">
      <w:pPr>
        <w:keepLines/>
        <w:ind w:left="993" w:hanging="568"/>
      </w:pPr>
      <w:r>
        <w:t>1.2.</w:t>
      </w:r>
      <w:r w:rsidR="000E1568">
        <w:t>5. Stará 1472/20, Havířov – Prostřední Suchá, 735 64</w:t>
      </w:r>
    </w:p>
    <w:p w14:paraId="3B02C54A" w14:textId="0E5A07AE" w:rsidR="000E1568" w:rsidRDefault="000E1568" w:rsidP="0048520C">
      <w:pPr>
        <w:keepLines/>
        <w:ind w:left="993" w:hanging="568"/>
      </w:pPr>
      <w:r>
        <w:t xml:space="preserve">    </w:t>
      </w:r>
      <w:r w:rsidR="0048520C">
        <w:tab/>
      </w:r>
      <w:r>
        <w:t>Útulek MAX</w:t>
      </w:r>
    </w:p>
    <w:p w14:paraId="7457750E" w14:textId="4970535D" w:rsidR="000E1568" w:rsidRPr="00977374" w:rsidRDefault="0048520C" w:rsidP="0048520C">
      <w:pPr>
        <w:keepLines/>
        <w:ind w:left="993" w:hanging="568"/>
      </w:pPr>
      <w:r w:rsidRPr="00977374">
        <w:t>1.2.</w:t>
      </w:r>
      <w:r w:rsidR="000E1568" w:rsidRPr="00977374">
        <w:t>6. Selská 1464, Havířov – Město, 736 01</w:t>
      </w:r>
    </w:p>
    <w:p w14:paraId="4AAEE243" w14:textId="6C9A2450" w:rsidR="000E1568" w:rsidRPr="0013269A" w:rsidRDefault="000E1568" w:rsidP="0048520C">
      <w:pPr>
        <w:keepLines/>
        <w:ind w:left="993" w:hanging="568"/>
        <w:rPr>
          <w:strike/>
          <w:color w:val="FF0000"/>
        </w:rPr>
      </w:pPr>
      <w:r w:rsidRPr="00977374">
        <w:t xml:space="preserve">    </w:t>
      </w:r>
      <w:r w:rsidR="0048520C" w:rsidRPr="00977374">
        <w:tab/>
      </w:r>
      <w:r w:rsidR="0013269A" w:rsidRPr="00977374">
        <w:t xml:space="preserve">Sběrný dvůr. </w:t>
      </w:r>
    </w:p>
    <w:p w14:paraId="4F696F4A" w14:textId="4E8FE2F7" w:rsidR="000E1568" w:rsidRDefault="0048520C" w:rsidP="0048520C">
      <w:pPr>
        <w:keepLines/>
        <w:spacing w:after="120"/>
        <w:ind w:left="993" w:hanging="568"/>
      </w:pPr>
      <w:r>
        <w:t>1.2.</w:t>
      </w:r>
      <w:r w:rsidR="000E1568">
        <w:t>7.</w:t>
      </w:r>
      <w:r w:rsidR="00ED7F96">
        <w:t xml:space="preserve"> </w:t>
      </w:r>
      <w:r w:rsidR="000E1568">
        <w:t>Ujednává se, že místem pojištění pro movité předměty (s výjimkou cenných předmětů a finančních prostředků) je kromě míst pojištění</w:t>
      </w:r>
      <w:r w:rsidR="00ED7F96">
        <w:t xml:space="preserve"> </w:t>
      </w:r>
      <w:r w:rsidR="000E1568">
        <w:t>konkrétně vymezených v této smlouvě také ostatní území České republiky.</w:t>
      </w:r>
      <w:r w:rsidR="00ED7F96">
        <w:t xml:space="preserve"> </w:t>
      </w:r>
      <w:r w:rsidR="000E1568">
        <w:t>Místem pojištění konkrétně vymezeným v této smlouvě se pro účely tohoto ujednání rozumí jak místo pojištění vymezené konkrétní</w:t>
      </w:r>
      <w:r w:rsidR="00ED7F96">
        <w:t xml:space="preserve"> </w:t>
      </w:r>
      <w:r w:rsidR="000E1568">
        <w:t>adresou, tak místo pojištění podle podnikatelské činnosti pojištěného v přímé souvislosti s realizací zakázek na území ČR, pokud je touto</w:t>
      </w:r>
      <w:r w:rsidR="00ED7F96">
        <w:t xml:space="preserve"> </w:t>
      </w:r>
      <w:r w:rsidR="000E1568">
        <w:t>smlouvou sjednáno.</w:t>
      </w:r>
    </w:p>
    <w:p w14:paraId="742019D6" w14:textId="6801592F" w:rsidR="009B22B4" w:rsidRDefault="000E1568" w:rsidP="0048520C">
      <w:pPr>
        <w:keepLines/>
        <w:spacing w:after="120"/>
        <w:ind w:left="993"/>
      </w:pPr>
      <w:r>
        <w:t>Na úhradu všech pojistných událostí vzniklých v průběhu jednoho pojistného roku na movitých předmětech (s výjimkou cenných předmětů</w:t>
      </w:r>
      <w:r w:rsidR="00ED7F96">
        <w:t xml:space="preserve"> </w:t>
      </w:r>
      <w:r>
        <w:t>a finančních prostředků) umístěných na ostatním území České republiky (mimo místa pojištění konkrétně vymezená v pojistné smlouvě)</w:t>
      </w:r>
      <w:r w:rsidR="00ED7F96">
        <w:t xml:space="preserve"> </w:t>
      </w:r>
      <w:r>
        <w:t>poskytne pojistitel pojistné plnění v souhrnu maximálně do výše součtu horních hranic pojistného plnění sjednaných na všech místech</w:t>
      </w:r>
      <w:r w:rsidR="00ED7F96">
        <w:t xml:space="preserve"> </w:t>
      </w:r>
      <w:r>
        <w:t>pojištění konkrétně uvedených v pojistné smlouvě pro příslušnou skupinu movitých předmětů a pro příslušné pojistné nebezpečí (v</w:t>
      </w:r>
      <w:r w:rsidR="00ED7F96">
        <w:t xml:space="preserve"> </w:t>
      </w:r>
      <w:r>
        <w:t>závislosti na tom, do jaké skupiny náleží movitý předmět zasažený pojistnou událostí, a na tom, jakým pojistným nebezpečím byla</w:t>
      </w:r>
      <w:r w:rsidR="00ED7F96">
        <w:t xml:space="preserve"> </w:t>
      </w:r>
      <w:r>
        <w:t>pojistná událost způsobena). Plnění pojistitele z pojistných událostí uvedených v předchozí větě však současně nepřesáhne 1</w:t>
      </w:r>
      <w:r w:rsidR="00ED7F96">
        <w:t xml:space="preserve"> 0</w:t>
      </w:r>
      <w:r>
        <w:t>00 000 Kč v</w:t>
      </w:r>
      <w:r w:rsidR="00ED7F96">
        <w:t xml:space="preserve"> </w:t>
      </w:r>
      <w:r>
        <w:t>souhrnu ze všech takových pojistných událostí nastalých v průběhu jednoho pojistného roku (bez ohledu na to, na jakých movitých</w:t>
      </w:r>
      <w:r w:rsidR="00ED7F96">
        <w:t xml:space="preserve"> </w:t>
      </w:r>
      <w:r>
        <w:t>předmětech a v důsledku jakých pojistných nebezpečí tyto pojistné události vznikly)</w:t>
      </w:r>
      <w:r w:rsidR="00ED7F96">
        <w:t xml:space="preserve">, </w:t>
      </w:r>
      <w:r w:rsidR="009B22B4" w:rsidRPr="009558F1">
        <w:t>není-li dále uvedeno jinak.</w:t>
      </w:r>
    </w:p>
    <w:p w14:paraId="0E8C2646" w14:textId="77777777" w:rsidR="009B22B4" w:rsidRPr="009558F1" w:rsidRDefault="009B22B4" w:rsidP="001A3629">
      <w:pPr>
        <w:pStyle w:val="slovn-rove1"/>
        <w:numPr>
          <w:ilvl w:val="0"/>
          <w:numId w:val="7"/>
        </w:numPr>
      </w:pPr>
      <w:r w:rsidRPr="009558F1">
        <w:lastRenderedPageBreak/>
        <w:t>Přehled sjednaných pojištění</w:t>
      </w:r>
    </w:p>
    <w:p w14:paraId="31A504E7" w14:textId="77777777" w:rsidR="009B22B4" w:rsidRPr="009558F1" w:rsidRDefault="009B22B4" w:rsidP="00521E53">
      <w:pPr>
        <w:pStyle w:val="slovn-rove2"/>
        <w:spacing w:after="0"/>
      </w:pPr>
      <w:r w:rsidRPr="009558F1">
        <w:t>Pojištění věci (majetku)</w:t>
      </w:r>
    </w:p>
    <w:p w14:paraId="22B9D19C" w14:textId="35DB3630" w:rsidR="009B22B4" w:rsidRPr="009558F1" w:rsidRDefault="009B22B4" w:rsidP="003B0339">
      <w:pPr>
        <w:keepLines/>
        <w:spacing w:after="120"/>
      </w:pPr>
      <w:r w:rsidRPr="009558F1">
        <w:t>Pojištění se sjednává pro předměty pojištění v rozsahu a na místech pojištění uvedených v následující tabulce:</w:t>
      </w:r>
    </w:p>
    <w:p w14:paraId="4DAB1048" w14:textId="77777777" w:rsidR="009B22B4" w:rsidRPr="009558F1" w:rsidRDefault="009B22B4" w:rsidP="000505F9">
      <w:pPr>
        <w:pStyle w:val="slovn-rove3"/>
        <w:tabs>
          <w:tab w:val="clear" w:pos="454"/>
        </w:tabs>
      </w:pPr>
      <w:r w:rsidRPr="009558F1">
        <w:t>Pojištění věci (majetku)</w:t>
      </w:r>
    </w:p>
    <w:tbl>
      <w:tblPr>
        <w:tblStyle w:val="Mkatabulky"/>
        <w:tblW w:w="9498" w:type="dxa"/>
        <w:tblInd w:w="108" w:type="dxa"/>
        <w:tblBorders>
          <w:bottom w:val="none" w:sz="0" w:space="0" w:color="auto"/>
        </w:tblBorders>
        <w:tblLayout w:type="fixed"/>
        <w:tblLook w:val="04A0" w:firstRow="1" w:lastRow="0" w:firstColumn="1" w:lastColumn="0" w:noHBand="0" w:noVBand="1"/>
      </w:tblPr>
      <w:tblGrid>
        <w:gridCol w:w="709"/>
        <w:gridCol w:w="1446"/>
        <w:gridCol w:w="1701"/>
        <w:gridCol w:w="1418"/>
        <w:gridCol w:w="1276"/>
        <w:gridCol w:w="1417"/>
        <w:gridCol w:w="1531"/>
      </w:tblGrid>
      <w:tr w:rsidR="009B22B4" w:rsidRPr="009558F1" w14:paraId="2DDB0FA0" w14:textId="77777777" w:rsidTr="007A6342">
        <w:tc>
          <w:tcPr>
            <w:tcW w:w="9498" w:type="dxa"/>
            <w:gridSpan w:val="7"/>
          </w:tcPr>
          <w:p w14:paraId="369C865B" w14:textId="7A1D6876" w:rsidR="009B22B4" w:rsidRPr="009558F1" w:rsidRDefault="009B22B4" w:rsidP="00FA4C01">
            <w:pPr>
              <w:rPr>
                <w:b/>
              </w:rPr>
            </w:pPr>
            <w:r w:rsidRPr="009558F1">
              <w:rPr>
                <w:b/>
              </w:rPr>
              <w:t>Místo pojištění:</w:t>
            </w:r>
            <w:r w:rsidR="00E87FA9">
              <w:rPr>
                <w:b/>
              </w:rPr>
              <w:t xml:space="preserve"> </w:t>
            </w:r>
            <w:r w:rsidR="001D1DF7" w:rsidRPr="001D1DF7">
              <w:rPr>
                <w:b/>
              </w:rPr>
              <w:t>dle článku II, bodu 1.2., pro mobilní elektronická zařízení Evropa</w:t>
            </w:r>
          </w:p>
        </w:tc>
      </w:tr>
      <w:tr w:rsidR="009B22B4" w:rsidRPr="009558F1" w14:paraId="6808B849" w14:textId="77777777" w:rsidTr="007A6342">
        <w:tc>
          <w:tcPr>
            <w:tcW w:w="9498" w:type="dxa"/>
            <w:gridSpan w:val="7"/>
          </w:tcPr>
          <w:p w14:paraId="59107942" w14:textId="1D4BA964" w:rsidR="009B22B4" w:rsidRPr="009558F1" w:rsidRDefault="009B22B4" w:rsidP="00E87FA9">
            <w:r w:rsidRPr="009558F1">
              <w:rPr>
                <w:b/>
              </w:rPr>
              <w:t>Rozsah pojištění:</w:t>
            </w:r>
            <w:r w:rsidRPr="009558F1">
              <w:t xml:space="preserve"> ZPP P-700/14 část 2. - proti vyjmenovaným pojistným nebezpečím a část 3. - proti všem nebezpečím kromě vyloučených</w:t>
            </w:r>
          </w:p>
        </w:tc>
      </w:tr>
      <w:tr w:rsidR="009B22B4" w:rsidRPr="009558F1" w14:paraId="61B071FD" w14:textId="77777777" w:rsidTr="007A6342">
        <w:tc>
          <w:tcPr>
            <w:tcW w:w="9498" w:type="dxa"/>
            <w:gridSpan w:val="7"/>
          </w:tcPr>
          <w:p w14:paraId="3192A428" w14:textId="5A0F0B04" w:rsidR="009B22B4" w:rsidRPr="009558F1" w:rsidRDefault="009B22B4" w:rsidP="006A422D">
            <w:pPr>
              <w:tabs>
                <w:tab w:val="left" w:pos="426"/>
                <w:tab w:val="left" w:pos="1418"/>
              </w:tabs>
              <w:ind w:left="1418" w:hanging="1418"/>
            </w:pPr>
            <w:r w:rsidRPr="009558F1">
              <w:rPr>
                <w:b/>
              </w:rPr>
              <w:t>Pojištění se řídí:</w:t>
            </w:r>
            <w:r w:rsidRPr="009558F1">
              <w:t xml:space="preserve"> VPP P-100/14, ZPP P-700/14 a doložkami DOB101, DOB103, DOB105, DOB107</w:t>
            </w:r>
            <w:r w:rsidR="006A422D">
              <w:t xml:space="preserve">, DOB109, </w:t>
            </w:r>
            <w:r w:rsidR="006A422D" w:rsidRPr="009558F1">
              <w:rPr>
                <w:szCs w:val="20"/>
              </w:rPr>
              <w:t>DALL104</w:t>
            </w:r>
            <w:r w:rsidR="006A422D">
              <w:rPr>
                <w:szCs w:val="20"/>
              </w:rPr>
              <w:t xml:space="preserve">, </w:t>
            </w:r>
            <w:r w:rsidR="006A422D" w:rsidRPr="009558F1">
              <w:rPr>
                <w:szCs w:val="20"/>
              </w:rPr>
              <w:t>DALL108</w:t>
            </w:r>
            <w:r w:rsidR="006A422D">
              <w:rPr>
                <w:szCs w:val="20"/>
              </w:rPr>
              <w:t xml:space="preserve">, </w:t>
            </w:r>
            <w:r w:rsidR="006A422D" w:rsidRPr="009558F1">
              <w:rPr>
                <w:szCs w:val="20"/>
              </w:rPr>
              <w:t>DALL109</w:t>
            </w:r>
            <w:r w:rsidR="006A422D">
              <w:rPr>
                <w:szCs w:val="20"/>
              </w:rPr>
              <w:t xml:space="preserve">, </w:t>
            </w:r>
            <w:r w:rsidR="006A422D" w:rsidRPr="009558F1">
              <w:rPr>
                <w:szCs w:val="20"/>
              </w:rPr>
              <w:t>DALL111</w:t>
            </w:r>
            <w:r w:rsidR="006A422D">
              <w:rPr>
                <w:szCs w:val="20"/>
              </w:rPr>
              <w:t xml:space="preserve">, </w:t>
            </w:r>
            <w:r w:rsidR="006A422D" w:rsidRPr="009558F1">
              <w:rPr>
                <w:szCs w:val="20"/>
              </w:rPr>
              <w:t>DALL114</w:t>
            </w:r>
            <w:r w:rsidR="006A422D">
              <w:rPr>
                <w:szCs w:val="20"/>
              </w:rPr>
              <w:t xml:space="preserve">, </w:t>
            </w:r>
            <w:r w:rsidR="006A422D" w:rsidRPr="009558F1">
              <w:rPr>
                <w:szCs w:val="20"/>
              </w:rPr>
              <w:t>DALL115</w:t>
            </w:r>
            <w:r w:rsidR="006A422D">
              <w:rPr>
                <w:szCs w:val="20"/>
              </w:rPr>
              <w:t xml:space="preserve">, </w:t>
            </w:r>
            <w:r w:rsidR="006A422D" w:rsidRPr="009558F1">
              <w:rPr>
                <w:szCs w:val="20"/>
              </w:rPr>
              <w:t>DALL116</w:t>
            </w:r>
            <w:r w:rsidR="006A422D">
              <w:rPr>
                <w:szCs w:val="20"/>
              </w:rPr>
              <w:t xml:space="preserve">, </w:t>
            </w:r>
            <w:r w:rsidR="006A422D" w:rsidRPr="009558F1">
              <w:rPr>
                <w:szCs w:val="20"/>
              </w:rPr>
              <w:t>DALL117</w:t>
            </w:r>
            <w:r w:rsidRPr="009558F1">
              <w:t xml:space="preserve"> </w:t>
            </w:r>
          </w:p>
        </w:tc>
      </w:tr>
      <w:tr w:rsidR="009B22B4" w:rsidRPr="009558F1" w14:paraId="28F1D5C8" w14:textId="77777777" w:rsidTr="007A6342">
        <w:tc>
          <w:tcPr>
            <w:tcW w:w="709" w:type="dxa"/>
            <w:vAlign w:val="center"/>
          </w:tcPr>
          <w:p w14:paraId="4911E07C" w14:textId="77777777" w:rsidR="009B22B4" w:rsidRPr="009558F1" w:rsidRDefault="009B22B4" w:rsidP="0094395E">
            <w:pPr>
              <w:jc w:val="center"/>
              <w:rPr>
                <w:b/>
              </w:rPr>
            </w:pPr>
            <w:proofErr w:type="spellStart"/>
            <w:r w:rsidRPr="009558F1">
              <w:rPr>
                <w:b/>
              </w:rPr>
              <w:t>Poř</w:t>
            </w:r>
            <w:proofErr w:type="spellEnd"/>
            <w:r w:rsidRPr="009558F1">
              <w:rPr>
                <w:b/>
              </w:rPr>
              <w:t>. číslo</w:t>
            </w:r>
          </w:p>
        </w:tc>
        <w:tc>
          <w:tcPr>
            <w:tcW w:w="1446" w:type="dxa"/>
            <w:vAlign w:val="center"/>
          </w:tcPr>
          <w:p w14:paraId="4DDDCC43" w14:textId="77777777" w:rsidR="009B22B4" w:rsidRPr="009558F1" w:rsidRDefault="009B22B4" w:rsidP="0094395E">
            <w:pPr>
              <w:jc w:val="center"/>
              <w:rPr>
                <w:b/>
              </w:rPr>
            </w:pPr>
            <w:r w:rsidRPr="009558F1">
              <w:rPr>
                <w:b/>
              </w:rPr>
              <w:t>Předmět pojištění</w:t>
            </w:r>
          </w:p>
        </w:tc>
        <w:tc>
          <w:tcPr>
            <w:tcW w:w="1701" w:type="dxa"/>
            <w:vAlign w:val="center"/>
          </w:tcPr>
          <w:p w14:paraId="50F210AA" w14:textId="77777777" w:rsidR="009B22B4" w:rsidRPr="009558F1" w:rsidRDefault="009B22B4" w:rsidP="0094395E">
            <w:pPr>
              <w:jc w:val="center"/>
              <w:rPr>
                <w:b/>
              </w:rPr>
            </w:pPr>
            <w:r w:rsidRPr="009558F1">
              <w:rPr>
                <w:b/>
              </w:rPr>
              <w:t>Pojistná částka</w:t>
            </w:r>
            <w:r w:rsidRPr="009558F1">
              <w:rPr>
                <w:b/>
                <w:vertAlign w:val="superscript"/>
              </w:rPr>
              <w:t>10)</w:t>
            </w:r>
          </w:p>
        </w:tc>
        <w:tc>
          <w:tcPr>
            <w:tcW w:w="1418" w:type="dxa"/>
            <w:vAlign w:val="center"/>
          </w:tcPr>
          <w:p w14:paraId="717619EE" w14:textId="77777777" w:rsidR="009B22B4" w:rsidRPr="009558F1" w:rsidRDefault="009B22B4" w:rsidP="0094395E">
            <w:pPr>
              <w:jc w:val="center"/>
              <w:rPr>
                <w:b/>
              </w:rPr>
            </w:pPr>
            <w:r w:rsidRPr="009558F1">
              <w:rPr>
                <w:b/>
              </w:rPr>
              <w:t>Spoluúčast</w:t>
            </w:r>
            <w:r w:rsidRPr="009558F1">
              <w:rPr>
                <w:b/>
                <w:vertAlign w:val="superscript"/>
              </w:rPr>
              <w:t>5)</w:t>
            </w:r>
          </w:p>
        </w:tc>
        <w:tc>
          <w:tcPr>
            <w:tcW w:w="1276" w:type="dxa"/>
            <w:vAlign w:val="center"/>
          </w:tcPr>
          <w:p w14:paraId="5ACDA6F0" w14:textId="77777777" w:rsidR="009B22B4" w:rsidRPr="009558F1" w:rsidRDefault="009B22B4" w:rsidP="0094395E">
            <w:pPr>
              <w:jc w:val="center"/>
              <w:rPr>
                <w:b/>
              </w:rPr>
            </w:pPr>
            <w:r w:rsidRPr="009558F1">
              <w:rPr>
                <w:b/>
              </w:rPr>
              <w:t>Pojištění se sjednává na cenu</w:t>
            </w:r>
            <w:r w:rsidRPr="009558F1">
              <w:rPr>
                <w:b/>
                <w:vertAlign w:val="superscript"/>
              </w:rPr>
              <w:t>*) 1)</w:t>
            </w:r>
          </w:p>
        </w:tc>
        <w:tc>
          <w:tcPr>
            <w:tcW w:w="1417" w:type="dxa"/>
            <w:vAlign w:val="center"/>
          </w:tcPr>
          <w:p w14:paraId="1E8A192F" w14:textId="77777777" w:rsidR="009B22B4" w:rsidRPr="009558F1" w:rsidRDefault="009B22B4" w:rsidP="0094395E">
            <w:pPr>
              <w:jc w:val="center"/>
              <w:rPr>
                <w:b/>
              </w:rPr>
            </w:pPr>
            <w:r w:rsidRPr="009558F1">
              <w:rPr>
                <w:b/>
              </w:rPr>
              <w:t>MRLP</w:t>
            </w:r>
            <w:r w:rsidRPr="009558F1">
              <w:rPr>
                <w:b/>
                <w:vertAlign w:val="superscript"/>
              </w:rPr>
              <w:t>3)</w:t>
            </w:r>
          </w:p>
          <w:p w14:paraId="32F4EB4E" w14:textId="77777777" w:rsidR="009B22B4" w:rsidRPr="009558F1" w:rsidRDefault="009B22B4" w:rsidP="0094395E">
            <w:pPr>
              <w:jc w:val="center"/>
              <w:rPr>
                <w:b/>
              </w:rPr>
            </w:pPr>
            <w:r w:rsidRPr="009558F1">
              <w:rPr>
                <w:b/>
              </w:rPr>
              <w:t>První riziko</w:t>
            </w:r>
            <w:r w:rsidRPr="009558F1">
              <w:rPr>
                <w:b/>
                <w:vertAlign w:val="superscript"/>
              </w:rPr>
              <w:t xml:space="preserve">2) </w:t>
            </w:r>
            <w:r w:rsidRPr="009558F1">
              <w:rPr>
                <w:b/>
              </w:rPr>
              <w:t>- odcizení</w:t>
            </w:r>
          </w:p>
        </w:tc>
        <w:tc>
          <w:tcPr>
            <w:tcW w:w="1531" w:type="dxa"/>
            <w:vAlign w:val="center"/>
          </w:tcPr>
          <w:p w14:paraId="78F3D0E5" w14:textId="77777777" w:rsidR="009B22B4" w:rsidRPr="009558F1" w:rsidRDefault="009B22B4" w:rsidP="0094395E">
            <w:pPr>
              <w:jc w:val="center"/>
              <w:rPr>
                <w:b/>
              </w:rPr>
            </w:pPr>
            <w:r w:rsidRPr="009558F1">
              <w:rPr>
                <w:b/>
              </w:rPr>
              <w:t>MRLP</w:t>
            </w:r>
            <w:r w:rsidRPr="009558F1">
              <w:rPr>
                <w:b/>
                <w:vertAlign w:val="superscript"/>
              </w:rPr>
              <w:t>3)</w:t>
            </w:r>
          </w:p>
          <w:p w14:paraId="3CA1DEEC" w14:textId="77777777" w:rsidR="009B22B4" w:rsidRPr="009558F1" w:rsidRDefault="009B22B4" w:rsidP="0094395E">
            <w:pPr>
              <w:jc w:val="center"/>
              <w:rPr>
                <w:b/>
              </w:rPr>
            </w:pPr>
            <w:r w:rsidRPr="009558F1">
              <w:rPr>
                <w:b/>
              </w:rPr>
              <w:t>První riziko</w:t>
            </w:r>
            <w:r w:rsidRPr="009558F1">
              <w:rPr>
                <w:b/>
                <w:vertAlign w:val="superscript"/>
              </w:rPr>
              <w:t xml:space="preserve">2) </w:t>
            </w:r>
            <w:r w:rsidRPr="009558F1">
              <w:rPr>
                <w:b/>
              </w:rPr>
              <w:t>-vandalismus</w:t>
            </w:r>
          </w:p>
        </w:tc>
      </w:tr>
      <w:tr w:rsidR="00F44C00" w:rsidRPr="009558F1" w14:paraId="0D059ED5" w14:textId="77777777" w:rsidTr="00CB6554">
        <w:tc>
          <w:tcPr>
            <w:tcW w:w="709" w:type="dxa"/>
            <w:vAlign w:val="center"/>
          </w:tcPr>
          <w:p w14:paraId="60A32F86" w14:textId="77777777" w:rsidR="00F44C00" w:rsidRPr="009558F1" w:rsidRDefault="00F44C00" w:rsidP="00CE6B7E">
            <w:pPr>
              <w:pStyle w:val="Odstavecseseznamem"/>
              <w:numPr>
                <w:ilvl w:val="0"/>
                <w:numId w:val="18"/>
              </w:numPr>
              <w:ind w:left="558"/>
              <w:jc w:val="center"/>
              <w:rPr>
                <w:b/>
                <w:color w:val="FF00FF"/>
                <w:szCs w:val="20"/>
              </w:rPr>
            </w:pPr>
          </w:p>
        </w:tc>
        <w:tc>
          <w:tcPr>
            <w:tcW w:w="1446" w:type="dxa"/>
            <w:vAlign w:val="center"/>
          </w:tcPr>
          <w:p w14:paraId="6F6307A9" w14:textId="01075DCF" w:rsidR="00F44C00" w:rsidRPr="00371272" w:rsidRDefault="00F44C00" w:rsidP="00CE6B7E">
            <w:pPr>
              <w:jc w:val="left"/>
              <w:rPr>
                <w:b/>
                <w:color w:val="FF00FF"/>
                <w:szCs w:val="20"/>
              </w:rPr>
            </w:pPr>
            <w:r w:rsidRPr="00371272">
              <w:t>Soubor vlastních a cizích budov a ostatních staveb včetně stavebních součástí a příslušenství</w:t>
            </w:r>
          </w:p>
        </w:tc>
        <w:tc>
          <w:tcPr>
            <w:tcW w:w="1701" w:type="dxa"/>
            <w:vAlign w:val="center"/>
          </w:tcPr>
          <w:p w14:paraId="4529D262" w14:textId="24FFEF9E" w:rsidR="00F44C00" w:rsidRPr="00371272" w:rsidRDefault="00977374" w:rsidP="00CE6B7E">
            <w:pPr>
              <w:jc w:val="left"/>
            </w:pPr>
            <w:r w:rsidRPr="00371272">
              <w:t>169 606 000 Kč</w:t>
            </w:r>
          </w:p>
        </w:tc>
        <w:tc>
          <w:tcPr>
            <w:tcW w:w="1418" w:type="dxa"/>
            <w:vAlign w:val="center"/>
          </w:tcPr>
          <w:p w14:paraId="7078DA55" w14:textId="25EB569F" w:rsidR="00F44C00" w:rsidRPr="00371272" w:rsidRDefault="00F44C00" w:rsidP="00CE6B7E">
            <w:pPr>
              <w:jc w:val="left"/>
            </w:pPr>
            <w:r w:rsidRPr="00371272">
              <w:t>viz poznámka</w:t>
            </w:r>
          </w:p>
        </w:tc>
        <w:tc>
          <w:tcPr>
            <w:tcW w:w="1276" w:type="dxa"/>
            <w:vAlign w:val="center"/>
          </w:tcPr>
          <w:p w14:paraId="675CDBD3" w14:textId="77777777" w:rsidR="00F44C00" w:rsidRPr="00371272" w:rsidRDefault="00F44C00" w:rsidP="00CE6B7E">
            <w:pPr>
              <w:jc w:val="center"/>
            </w:pPr>
            <w:r w:rsidRPr="00371272">
              <w:t>*)</w:t>
            </w:r>
          </w:p>
        </w:tc>
        <w:tc>
          <w:tcPr>
            <w:tcW w:w="1417" w:type="dxa"/>
            <w:vMerge w:val="restart"/>
            <w:vAlign w:val="bottom"/>
          </w:tcPr>
          <w:p w14:paraId="706A0BAF" w14:textId="2C276917" w:rsidR="00F44C00" w:rsidRPr="00371272" w:rsidRDefault="007A6342" w:rsidP="000A4D2E">
            <w:pPr>
              <w:jc w:val="center"/>
            </w:pPr>
            <w:r w:rsidRPr="00371272">
              <w:t>1 000 000 Kč</w:t>
            </w:r>
          </w:p>
        </w:tc>
        <w:tc>
          <w:tcPr>
            <w:tcW w:w="1531" w:type="dxa"/>
            <w:vMerge w:val="restart"/>
            <w:vAlign w:val="bottom"/>
          </w:tcPr>
          <w:p w14:paraId="2F4F3734" w14:textId="0BB49420" w:rsidR="00F44C00" w:rsidRPr="009558F1" w:rsidRDefault="007A6342" w:rsidP="000A4D2E">
            <w:pPr>
              <w:jc w:val="center"/>
            </w:pPr>
            <w:r w:rsidRPr="00371272">
              <w:t>500 000 Kč</w:t>
            </w:r>
          </w:p>
        </w:tc>
      </w:tr>
      <w:tr w:rsidR="00F44C00" w:rsidRPr="009558F1" w14:paraId="66023B74" w14:textId="77777777" w:rsidTr="007A6342">
        <w:tc>
          <w:tcPr>
            <w:tcW w:w="709" w:type="dxa"/>
            <w:vMerge w:val="restart"/>
            <w:vAlign w:val="center"/>
          </w:tcPr>
          <w:p w14:paraId="2BAB1C29" w14:textId="77777777" w:rsidR="00F44C00" w:rsidRPr="009558F1" w:rsidRDefault="00F44C00" w:rsidP="00CE6B7E">
            <w:pPr>
              <w:pStyle w:val="Odstavecseseznamem"/>
              <w:numPr>
                <w:ilvl w:val="0"/>
                <w:numId w:val="18"/>
              </w:numPr>
              <w:ind w:left="558"/>
              <w:jc w:val="center"/>
              <w:rPr>
                <w:b/>
                <w:color w:val="FF00FF"/>
                <w:szCs w:val="20"/>
              </w:rPr>
            </w:pPr>
          </w:p>
        </w:tc>
        <w:tc>
          <w:tcPr>
            <w:tcW w:w="1446" w:type="dxa"/>
            <w:vAlign w:val="center"/>
          </w:tcPr>
          <w:p w14:paraId="5E640F02" w14:textId="3092C20B" w:rsidR="00F44C00" w:rsidRPr="00573553" w:rsidRDefault="00F44C00" w:rsidP="00CE6B7E">
            <w:pPr>
              <w:jc w:val="left"/>
              <w:rPr>
                <w:b/>
                <w:color w:val="FF00FF"/>
                <w:szCs w:val="20"/>
              </w:rPr>
            </w:pPr>
            <w:r w:rsidRPr="00573553">
              <w:t xml:space="preserve">Soubor vlastních a cizích movitých zařízení a vybavení </w:t>
            </w:r>
          </w:p>
        </w:tc>
        <w:tc>
          <w:tcPr>
            <w:tcW w:w="1701" w:type="dxa"/>
            <w:vAlign w:val="center"/>
          </w:tcPr>
          <w:p w14:paraId="3FA0AFD2" w14:textId="6B737B98" w:rsidR="00F44C00" w:rsidRPr="00573553" w:rsidRDefault="00FC7B2C" w:rsidP="00CE6B7E">
            <w:pPr>
              <w:jc w:val="left"/>
            </w:pPr>
            <w:r w:rsidRPr="00573553">
              <w:t>95 000 000</w:t>
            </w:r>
            <w:r w:rsidR="00F44C00" w:rsidRPr="00573553">
              <w:t xml:space="preserve"> Kč</w:t>
            </w:r>
          </w:p>
        </w:tc>
        <w:tc>
          <w:tcPr>
            <w:tcW w:w="1418" w:type="dxa"/>
            <w:vAlign w:val="center"/>
          </w:tcPr>
          <w:p w14:paraId="1285DAF1" w14:textId="442E72C4" w:rsidR="00F44C00" w:rsidRPr="00573553" w:rsidRDefault="00F44C00" w:rsidP="00CE6B7E">
            <w:pPr>
              <w:jc w:val="left"/>
            </w:pPr>
            <w:r w:rsidRPr="00573553">
              <w:t>viz poznámka</w:t>
            </w:r>
          </w:p>
        </w:tc>
        <w:tc>
          <w:tcPr>
            <w:tcW w:w="1276" w:type="dxa"/>
            <w:vAlign w:val="center"/>
          </w:tcPr>
          <w:p w14:paraId="342D0640" w14:textId="77777777" w:rsidR="00F44C00" w:rsidRPr="009558F1" w:rsidRDefault="00F44C00" w:rsidP="00CE6B7E">
            <w:pPr>
              <w:jc w:val="center"/>
            </w:pPr>
            <w:r w:rsidRPr="00573553">
              <w:t>*)</w:t>
            </w:r>
          </w:p>
        </w:tc>
        <w:tc>
          <w:tcPr>
            <w:tcW w:w="1417" w:type="dxa"/>
            <w:vMerge/>
            <w:vAlign w:val="center"/>
          </w:tcPr>
          <w:p w14:paraId="3E558FA7" w14:textId="77777777" w:rsidR="00F44C00" w:rsidRPr="009558F1" w:rsidRDefault="00F44C00" w:rsidP="00CE6B7E">
            <w:pPr>
              <w:jc w:val="left"/>
            </w:pPr>
          </w:p>
        </w:tc>
        <w:tc>
          <w:tcPr>
            <w:tcW w:w="1531" w:type="dxa"/>
            <w:vMerge/>
            <w:vAlign w:val="center"/>
          </w:tcPr>
          <w:p w14:paraId="7374E1AA" w14:textId="77777777" w:rsidR="00F44C00" w:rsidRPr="009558F1" w:rsidRDefault="00F44C00" w:rsidP="00CE6B7E">
            <w:pPr>
              <w:jc w:val="left"/>
            </w:pPr>
          </w:p>
        </w:tc>
      </w:tr>
      <w:tr w:rsidR="00F44C00" w:rsidRPr="009558F1" w14:paraId="6A7E5C5E" w14:textId="77777777" w:rsidTr="007A6342">
        <w:tc>
          <w:tcPr>
            <w:tcW w:w="709" w:type="dxa"/>
            <w:vMerge/>
          </w:tcPr>
          <w:p w14:paraId="285EB355" w14:textId="77777777" w:rsidR="00F44C00" w:rsidRPr="00E3334D" w:rsidRDefault="00F44C00" w:rsidP="00E3334D">
            <w:pPr>
              <w:ind w:left="360"/>
              <w:jc w:val="center"/>
              <w:rPr>
                <w:b/>
                <w:color w:val="FF00FF"/>
                <w:szCs w:val="20"/>
              </w:rPr>
            </w:pPr>
          </w:p>
        </w:tc>
        <w:tc>
          <w:tcPr>
            <w:tcW w:w="5841" w:type="dxa"/>
            <w:gridSpan w:val="4"/>
          </w:tcPr>
          <w:p w14:paraId="1FE56952" w14:textId="77777777" w:rsidR="00F44C00" w:rsidRPr="009558F1" w:rsidRDefault="00F44C00" w:rsidP="002E2627">
            <w:pPr>
              <w:jc w:val="left"/>
            </w:pPr>
            <w:r>
              <w:t>Včetně mobilních elektronických zařízení a mobilních strojů.</w:t>
            </w:r>
          </w:p>
        </w:tc>
        <w:tc>
          <w:tcPr>
            <w:tcW w:w="1417" w:type="dxa"/>
            <w:vMerge/>
          </w:tcPr>
          <w:p w14:paraId="3313CD6B" w14:textId="3930CAEB" w:rsidR="00F44C00" w:rsidRPr="009558F1" w:rsidRDefault="00F44C00" w:rsidP="002E2627">
            <w:pPr>
              <w:jc w:val="left"/>
            </w:pPr>
          </w:p>
        </w:tc>
        <w:tc>
          <w:tcPr>
            <w:tcW w:w="1531" w:type="dxa"/>
            <w:vMerge/>
          </w:tcPr>
          <w:p w14:paraId="48BF35C3" w14:textId="10A1103E" w:rsidR="00F44C00" w:rsidRPr="009558F1" w:rsidRDefault="00F44C00" w:rsidP="002E2627">
            <w:pPr>
              <w:jc w:val="left"/>
            </w:pPr>
          </w:p>
        </w:tc>
      </w:tr>
      <w:tr w:rsidR="00F44C00" w:rsidRPr="00E3334D" w14:paraId="6BD01FEC" w14:textId="77777777" w:rsidTr="007A6342">
        <w:tc>
          <w:tcPr>
            <w:tcW w:w="709" w:type="dxa"/>
            <w:vAlign w:val="center"/>
          </w:tcPr>
          <w:p w14:paraId="48F6BFB0" w14:textId="71CD8E50" w:rsidR="00F44C00" w:rsidRPr="00E3334D" w:rsidRDefault="00F44C00" w:rsidP="00E3334D">
            <w:pPr>
              <w:jc w:val="center"/>
              <w:rPr>
                <w:bCs/>
                <w:szCs w:val="20"/>
              </w:rPr>
            </w:pPr>
            <w:r>
              <w:rPr>
                <w:bCs/>
                <w:szCs w:val="20"/>
              </w:rPr>
              <w:t>3</w:t>
            </w:r>
            <w:r w:rsidRPr="00E3334D">
              <w:rPr>
                <w:bCs/>
                <w:szCs w:val="20"/>
              </w:rPr>
              <w:t>.</w:t>
            </w:r>
          </w:p>
        </w:tc>
        <w:tc>
          <w:tcPr>
            <w:tcW w:w="1446" w:type="dxa"/>
            <w:vAlign w:val="center"/>
          </w:tcPr>
          <w:p w14:paraId="3D24A877" w14:textId="580D2964" w:rsidR="00F44C00" w:rsidRPr="00E3334D" w:rsidRDefault="00F44C00" w:rsidP="00E3334D">
            <w:pPr>
              <w:jc w:val="center"/>
              <w:rPr>
                <w:rStyle w:val="PedmtyChar"/>
                <w:bCs/>
              </w:rPr>
            </w:pPr>
            <w:r>
              <w:rPr>
                <w:bCs/>
              </w:rPr>
              <w:t>Soubor zásob</w:t>
            </w:r>
          </w:p>
        </w:tc>
        <w:tc>
          <w:tcPr>
            <w:tcW w:w="1701" w:type="dxa"/>
            <w:vAlign w:val="center"/>
          </w:tcPr>
          <w:p w14:paraId="425FBBCA" w14:textId="234D22F5" w:rsidR="00F44C00" w:rsidRPr="00E3334D" w:rsidRDefault="00F44C00" w:rsidP="00E3334D">
            <w:pPr>
              <w:jc w:val="center"/>
              <w:rPr>
                <w:bCs/>
              </w:rPr>
            </w:pPr>
            <w:r w:rsidRPr="00E3334D">
              <w:rPr>
                <w:bCs/>
              </w:rPr>
              <w:t>4 700 000 Kč</w:t>
            </w:r>
          </w:p>
        </w:tc>
        <w:tc>
          <w:tcPr>
            <w:tcW w:w="1418" w:type="dxa"/>
            <w:vAlign w:val="center"/>
          </w:tcPr>
          <w:p w14:paraId="6DB41710" w14:textId="77777777" w:rsidR="00F44C00" w:rsidRPr="00E3334D" w:rsidRDefault="00F44C00" w:rsidP="00E3334D">
            <w:pPr>
              <w:jc w:val="center"/>
              <w:rPr>
                <w:bCs/>
              </w:rPr>
            </w:pPr>
            <w:r w:rsidRPr="00E3334D">
              <w:rPr>
                <w:bCs/>
              </w:rPr>
              <w:t>viz poznámka</w:t>
            </w:r>
          </w:p>
        </w:tc>
        <w:tc>
          <w:tcPr>
            <w:tcW w:w="1276" w:type="dxa"/>
            <w:vAlign w:val="center"/>
          </w:tcPr>
          <w:p w14:paraId="30E5A31F" w14:textId="77777777" w:rsidR="00F44C00" w:rsidRPr="00E3334D" w:rsidRDefault="00F44C00" w:rsidP="00E3334D">
            <w:pPr>
              <w:jc w:val="center"/>
              <w:rPr>
                <w:bCs/>
              </w:rPr>
            </w:pPr>
            <w:r w:rsidRPr="00E3334D">
              <w:rPr>
                <w:bCs/>
              </w:rPr>
              <w:t>*)</w:t>
            </w:r>
          </w:p>
        </w:tc>
        <w:tc>
          <w:tcPr>
            <w:tcW w:w="1417" w:type="dxa"/>
            <w:vMerge/>
            <w:tcBorders>
              <w:bottom w:val="nil"/>
            </w:tcBorders>
            <w:vAlign w:val="center"/>
          </w:tcPr>
          <w:p w14:paraId="74AF9BB9" w14:textId="77777777" w:rsidR="00F44C00" w:rsidRPr="00E3334D" w:rsidRDefault="00F44C00" w:rsidP="00E3334D">
            <w:pPr>
              <w:jc w:val="center"/>
              <w:rPr>
                <w:bCs/>
              </w:rPr>
            </w:pPr>
          </w:p>
        </w:tc>
        <w:tc>
          <w:tcPr>
            <w:tcW w:w="1531" w:type="dxa"/>
            <w:vMerge/>
            <w:tcBorders>
              <w:bottom w:val="nil"/>
            </w:tcBorders>
            <w:vAlign w:val="center"/>
          </w:tcPr>
          <w:p w14:paraId="0FF602A5" w14:textId="77777777" w:rsidR="00F44C00" w:rsidRPr="00E3334D" w:rsidRDefault="00F44C00" w:rsidP="00E3334D">
            <w:pPr>
              <w:jc w:val="center"/>
              <w:rPr>
                <w:bCs/>
              </w:rPr>
            </w:pPr>
          </w:p>
        </w:tc>
      </w:tr>
    </w:tbl>
    <w:tbl>
      <w:tblPr>
        <w:tblStyle w:val="Mkatabulky1"/>
        <w:tblW w:w="9498" w:type="dxa"/>
        <w:tblInd w:w="108" w:type="dxa"/>
        <w:tblLayout w:type="fixed"/>
        <w:tblLook w:val="04A0" w:firstRow="1" w:lastRow="0" w:firstColumn="1" w:lastColumn="0" w:noHBand="0" w:noVBand="1"/>
      </w:tblPr>
      <w:tblGrid>
        <w:gridCol w:w="709"/>
        <w:gridCol w:w="1446"/>
        <w:gridCol w:w="1701"/>
        <w:gridCol w:w="1418"/>
        <w:gridCol w:w="1276"/>
        <w:gridCol w:w="1417"/>
        <w:gridCol w:w="1531"/>
      </w:tblGrid>
      <w:tr w:rsidR="00F44C00" w:rsidRPr="00E3334D" w14:paraId="338CE837" w14:textId="77777777" w:rsidTr="007A6342">
        <w:tc>
          <w:tcPr>
            <w:tcW w:w="709" w:type="dxa"/>
            <w:vMerge w:val="restart"/>
            <w:tcBorders>
              <w:top w:val="single" w:sz="4" w:space="0" w:color="auto"/>
              <w:left w:val="single" w:sz="4" w:space="0" w:color="auto"/>
              <w:bottom w:val="single" w:sz="4" w:space="0" w:color="auto"/>
              <w:right w:val="single" w:sz="4" w:space="0" w:color="auto"/>
            </w:tcBorders>
            <w:vAlign w:val="center"/>
          </w:tcPr>
          <w:p w14:paraId="1C15CB90" w14:textId="3289BC5A" w:rsidR="00F44C00" w:rsidRPr="00E3334D" w:rsidRDefault="00F44C00" w:rsidP="002E2627">
            <w:pPr>
              <w:jc w:val="center"/>
              <w:rPr>
                <w:bCs/>
                <w:szCs w:val="20"/>
              </w:rPr>
            </w:pPr>
            <w:bookmarkStart w:id="2" w:name="_Hlk98313983"/>
            <w:r>
              <w:rPr>
                <w:bCs/>
                <w:szCs w:val="20"/>
              </w:rPr>
              <w:t>4.</w:t>
            </w:r>
          </w:p>
        </w:tc>
        <w:tc>
          <w:tcPr>
            <w:tcW w:w="1446" w:type="dxa"/>
            <w:tcBorders>
              <w:top w:val="single" w:sz="4" w:space="0" w:color="auto"/>
              <w:left w:val="single" w:sz="4" w:space="0" w:color="auto"/>
              <w:bottom w:val="single" w:sz="4" w:space="0" w:color="auto"/>
              <w:right w:val="single" w:sz="4" w:space="0" w:color="auto"/>
            </w:tcBorders>
            <w:vAlign w:val="center"/>
          </w:tcPr>
          <w:p w14:paraId="0B2F1195" w14:textId="77777777" w:rsidR="00F44C00" w:rsidRPr="00E3334D" w:rsidRDefault="00F44C00" w:rsidP="002E2627">
            <w:pPr>
              <w:jc w:val="left"/>
              <w:rPr>
                <w:bCs/>
                <w:szCs w:val="20"/>
              </w:rPr>
            </w:pPr>
            <w:r w:rsidRPr="00E3334D">
              <w:rPr>
                <w:bCs/>
              </w:rPr>
              <w:t>Soubor vlastních a cizích movitých zařízení a vybavení **)</w:t>
            </w:r>
          </w:p>
        </w:tc>
        <w:tc>
          <w:tcPr>
            <w:tcW w:w="1701" w:type="dxa"/>
            <w:tcBorders>
              <w:top w:val="single" w:sz="4" w:space="0" w:color="auto"/>
              <w:left w:val="single" w:sz="4" w:space="0" w:color="auto"/>
              <w:bottom w:val="single" w:sz="4" w:space="0" w:color="auto"/>
              <w:right w:val="single" w:sz="4" w:space="0" w:color="auto"/>
            </w:tcBorders>
            <w:vAlign w:val="center"/>
          </w:tcPr>
          <w:p w14:paraId="27C2326F" w14:textId="77777777" w:rsidR="00F44C00" w:rsidRPr="00E3334D" w:rsidRDefault="00F44C00" w:rsidP="00B13F61">
            <w:pPr>
              <w:jc w:val="center"/>
              <w:rPr>
                <w:bCs/>
              </w:rPr>
            </w:pPr>
            <w:r>
              <w:rPr>
                <w:bCs/>
              </w:rPr>
              <w:t>300 000</w:t>
            </w:r>
            <w:r w:rsidRPr="00E3334D">
              <w:rPr>
                <w:bCs/>
              </w:rPr>
              <w:t xml:space="preserve"> Kč</w:t>
            </w:r>
            <w:r>
              <w:rPr>
                <w:bCs/>
              </w:rPr>
              <w:t xml:space="preserve"> </w:t>
            </w:r>
            <w:r w:rsidRPr="00E3334D">
              <w:rPr>
                <w:bCs/>
                <w:vertAlign w:val="superscript"/>
              </w:rPr>
              <w:t>**)</w:t>
            </w:r>
          </w:p>
        </w:tc>
        <w:tc>
          <w:tcPr>
            <w:tcW w:w="1418" w:type="dxa"/>
            <w:tcBorders>
              <w:top w:val="single" w:sz="4" w:space="0" w:color="auto"/>
              <w:left w:val="single" w:sz="4" w:space="0" w:color="auto"/>
              <w:bottom w:val="single" w:sz="4" w:space="0" w:color="auto"/>
              <w:right w:val="single" w:sz="4" w:space="0" w:color="auto"/>
            </w:tcBorders>
            <w:vAlign w:val="center"/>
          </w:tcPr>
          <w:p w14:paraId="601593BB" w14:textId="25C6D31F" w:rsidR="00F44C00" w:rsidRPr="00E3334D" w:rsidRDefault="00F44C00" w:rsidP="00B13F61">
            <w:pPr>
              <w:jc w:val="center"/>
              <w:rPr>
                <w:bCs/>
              </w:rPr>
            </w:pPr>
            <w:r>
              <w:rPr>
                <w:bCs/>
              </w:rPr>
              <w:t>1 000 Kč</w:t>
            </w:r>
          </w:p>
        </w:tc>
        <w:tc>
          <w:tcPr>
            <w:tcW w:w="1276" w:type="dxa"/>
            <w:tcBorders>
              <w:top w:val="single" w:sz="4" w:space="0" w:color="auto"/>
              <w:left w:val="single" w:sz="4" w:space="0" w:color="auto"/>
              <w:bottom w:val="single" w:sz="4" w:space="0" w:color="auto"/>
              <w:right w:val="single" w:sz="4" w:space="0" w:color="auto"/>
            </w:tcBorders>
            <w:vAlign w:val="center"/>
          </w:tcPr>
          <w:p w14:paraId="36D14ABF" w14:textId="77777777" w:rsidR="00F44C00" w:rsidRPr="00E3334D" w:rsidRDefault="00F44C00" w:rsidP="002E2627">
            <w:pPr>
              <w:jc w:val="center"/>
              <w:rPr>
                <w:bCs/>
              </w:rPr>
            </w:pPr>
            <w:r w:rsidRPr="00E3334D">
              <w:rPr>
                <w:bCs/>
              </w:rPr>
              <w:t>*)</w:t>
            </w:r>
          </w:p>
        </w:tc>
        <w:tc>
          <w:tcPr>
            <w:tcW w:w="1417" w:type="dxa"/>
            <w:vMerge w:val="restart"/>
            <w:tcBorders>
              <w:top w:val="nil"/>
              <w:left w:val="single" w:sz="4" w:space="0" w:color="auto"/>
              <w:bottom w:val="nil"/>
              <w:right w:val="single" w:sz="4" w:space="0" w:color="auto"/>
            </w:tcBorders>
            <w:vAlign w:val="center"/>
          </w:tcPr>
          <w:p w14:paraId="162D44C0" w14:textId="77777777" w:rsidR="00F44C00" w:rsidRPr="00E3334D" w:rsidRDefault="00F44C00" w:rsidP="002E2627">
            <w:pPr>
              <w:jc w:val="left"/>
              <w:rPr>
                <w:bCs/>
              </w:rPr>
            </w:pPr>
          </w:p>
        </w:tc>
        <w:tc>
          <w:tcPr>
            <w:tcW w:w="1531" w:type="dxa"/>
            <w:vMerge w:val="restart"/>
            <w:tcBorders>
              <w:top w:val="nil"/>
              <w:left w:val="single" w:sz="4" w:space="0" w:color="auto"/>
              <w:bottom w:val="nil"/>
              <w:right w:val="single" w:sz="4" w:space="0" w:color="auto"/>
            </w:tcBorders>
            <w:vAlign w:val="center"/>
          </w:tcPr>
          <w:p w14:paraId="61B3388A" w14:textId="77777777" w:rsidR="00F44C00" w:rsidRPr="00E3334D" w:rsidRDefault="00F44C00" w:rsidP="002E2627">
            <w:pPr>
              <w:jc w:val="left"/>
              <w:rPr>
                <w:bCs/>
              </w:rPr>
            </w:pPr>
          </w:p>
        </w:tc>
      </w:tr>
      <w:tr w:rsidR="00F44C00" w:rsidRPr="009558F1" w14:paraId="17ED99C5" w14:textId="77777777" w:rsidTr="007A6342">
        <w:tc>
          <w:tcPr>
            <w:tcW w:w="709" w:type="dxa"/>
            <w:vMerge/>
            <w:tcBorders>
              <w:top w:val="nil"/>
              <w:left w:val="single" w:sz="4" w:space="0" w:color="auto"/>
              <w:bottom w:val="nil"/>
              <w:right w:val="single" w:sz="4" w:space="0" w:color="auto"/>
            </w:tcBorders>
          </w:tcPr>
          <w:p w14:paraId="3FB556E7" w14:textId="77777777" w:rsidR="00F44C00" w:rsidRPr="00E3334D" w:rsidRDefault="00F44C00" w:rsidP="002E2627">
            <w:pPr>
              <w:ind w:left="360"/>
              <w:jc w:val="center"/>
              <w:rPr>
                <w:b/>
                <w:color w:val="FF00FF"/>
                <w:szCs w:val="20"/>
              </w:rPr>
            </w:pPr>
          </w:p>
        </w:tc>
        <w:tc>
          <w:tcPr>
            <w:tcW w:w="5841" w:type="dxa"/>
            <w:gridSpan w:val="4"/>
            <w:tcBorders>
              <w:top w:val="nil"/>
              <w:left w:val="single" w:sz="4" w:space="0" w:color="auto"/>
              <w:bottom w:val="nil"/>
              <w:right w:val="single" w:sz="4" w:space="0" w:color="auto"/>
            </w:tcBorders>
          </w:tcPr>
          <w:p w14:paraId="6F3A4E14" w14:textId="77777777" w:rsidR="00F44C00" w:rsidRPr="009558F1" w:rsidRDefault="00F44C00" w:rsidP="002E2627">
            <w:pPr>
              <w:jc w:val="left"/>
            </w:pPr>
            <w:r>
              <w:t>S</w:t>
            </w:r>
            <w:r w:rsidRPr="00E3334D">
              <w:t>eparační nádoby, odpadkové koše, nádoby na odpad, kontejnery, lavičky apod.</w:t>
            </w:r>
          </w:p>
        </w:tc>
        <w:tc>
          <w:tcPr>
            <w:tcW w:w="1417" w:type="dxa"/>
            <w:vMerge/>
            <w:tcBorders>
              <w:left w:val="single" w:sz="4" w:space="0" w:color="auto"/>
              <w:bottom w:val="nil"/>
              <w:right w:val="single" w:sz="4" w:space="0" w:color="auto"/>
            </w:tcBorders>
          </w:tcPr>
          <w:p w14:paraId="64158DE6" w14:textId="31B45C01" w:rsidR="00F44C00" w:rsidRPr="009558F1" w:rsidRDefault="00F44C00" w:rsidP="002E2627">
            <w:pPr>
              <w:jc w:val="left"/>
            </w:pPr>
          </w:p>
        </w:tc>
        <w:tc>
          <w:tcPr>
            <w:tcW w:w="1531" w:type="dxa"/>
            <w:vMerge/>
            <w:tcBorders>
              <w:left w:val="single" w:sz="4" w:space="0" w:color="auto"/>
              <w:bottom w:val="nil"/>
              <w:right w:val="single" w:sz="4" w:space="0" w:color="auto"/>
            </w:tcBorders>
          </w:tcPr>
          <w:p w14:paraId="2AD3BC5A" w14:textId="5C89387A" w:rsidR="00F44C00" w:rsidRPr="009558F1" w:rsidRDefault="00F44C00" w:rsidP="002E2627">
            <w:pPr>
              <w:jc w:val="left"/>
            </w:pPr>
          </w:p>
        </w:tc>
      </w:tr>
    </w:tbl>
    <w:tbl>
      <w:tblPr>
        <w:tblStyle w:val="Mkatabulky"/>
        <w:tblW w:w="9498" w:type="dxa"/>
        <w:tblInd w:w="108" w:type="dxa"/>
        <w:tblLayout w:type="fixed"/>
        <w:tblLook w:val="04A0" w:firstRow="1" w:lastRow="0" w:firstColumn="1" w:lastColumn="0" w:noHBand="0" w:noVBand="1"/>
      </w:tblPr>
      <w:tblGrid>
        <w:gridCol w:w="709"/>
        <w:gridCol w:w="1446"/>
        <w:gridCol w:w="1701"/>
        <w:gridCol w:w="1418"/>
        <w:gridCol w:w="1276"/>
        <w:gridCol w:w="1417"/>
        <w:gridCol w:w="1531"/>
      </w:tblGrid>
      <w:tr w:rsidR="00F44C00" w:rsidRPr="009558F1" w14:paraId="6AF6F3BD" w14:textId="77777777" w:rsidTr="007A6342">
        <w:tc>
          <w:tcPr>
            <w:tcW w:w="709" w:type="dxa"/>
            <w:tcBorders>
              <w:top w:val="single" w:sz="4" w:space="0" w:color="auto"/>
              <w:left w:val="single" w:sz="4" w:space="0" w:color="auto"/>
              <w:bottom w:val="single" w:sz="4" w:space="0" w:color="auto"/>
              <w:right w:val="single" w:sz="4" w:space="0" w:color="auto"/>
            </w:tcBorders>
            <w:vAlign w:val="center"/>
          </w:tcPr>
          <w:bookmarkEnd w:id="2"/>
          <w:p w14:paraId="7EAFC55A" w14:textId="4CE63834" w:rsidR="00F44C00" w:rsidRPr="00E3334D" w:rsidRDefault="00F44C00" w:rsidP="00E3334D">
            <w:pPr>
              <w:jc w:val="center"/>
              <w:rPr>
                <w:bCs/>
                <w:szCs w:val="20"/>
              </w:rPr>
            </w:pPr>
            <w:r w:rsidRPr="00E3334D">
              <w:rPr>
                <w:bCs/>
                <w:szCs w:val="20"/>
              </w:rPr>
              <w:t>5.</w:t>
            </w:r>
          </w:p>
        </w:tc>
        <w:tc>
          <w:tcPr>
            <w:tcW w:w="1446" w:type="dxa"/>
            <w:tcBorders>
              <w:top w:val="single" w:sz="4" w:space="0" w:color="auto"/>
              <w:left w:val="single" w:sz="4" w:space="0" w:color="auto"/>
              <w:bottom w:val="single" w:sz="4" w:space="0" w:color="auto"/>
              <w:right w:val="single" w:sz="4" w:space="0" w:color="auto"/>
            </w:tcBorders>
            <w:vAlign w:val="center"/>
          </w:tcPr>
          <w:p w14:paraId="38330355" w14:textId="79E5E319" w:rsidR="00F44C00" w:rsidRPr="009558F1" w:rsidRDefault="00F44C00" w:rsidP="00CE6B7E">
            <w:pPr>
              <w:jc w:val="left"/>
              <w:rPr>
                <w:rStyle w:val="PedmtyChar"/>
              </w:rPr>
            </w:pPr>
            <w:r>
              <w:t>Dokumentace</w:t>
            </w:r>
            <w:r w:rsidRPr="00D71455">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1813B49D" w14:textId="5CF44C1C" w:rsidR="00F44C00" w:rsidRPr="009558F1" w:rsidRDefault="00F44C00" w:rsidP="00CE6B7E">
            <w:pPr>
              <w:jc w:val="center"/>
              <w:rPr>
                <w:vertAlign w:val="superscript"/>
              </w:rPr>
            </w:pPr>
            <w:r>
              <w:t xml:space="preserve">700 000 Kč </w:t>
            </w:r>
            <w:r w:rsidRPr="009558F1">
              <w:rPr>
                <w:vertAlign w:val="superscript"/>
              </w:rPr>
              <w:t>**)</w:t>
            </w:r>
          </w:p>
        </w:tc>
        <w:tc>
          <w:tcPr>
            <w:tcW w:w="1418" w:type="dxa"/>
            <w:tcBorders>
              <w:top w:val="single" w:sz="4" w:space="0" w:color="auto"/>
              <w:left w:val="single" w:sz="4" w:space="0" w:color="auto"/>
              <w:bottom w:val="single" w:sz="4" w:space="0" w:color="auto"/>
              <w:right w:val="single" w:sz="4" w:space="0" w:color="auto"/>
            </w:tcBorders>
            <w:vAlign w:val="center"/>
          </w:tcPr>
          <w:p w14:paraId="4704B19E" w14:textId="597271A9" w:rsidR="00F44C00" w:rsidRPr="009558F1" w:rsidRDefault="00F44C00" w:rsidP="00CE6B7E">
            <w:pPr>
              <w:jc w:val="left"/>
            </w:pPr>
            <w:r w:rsidRPr="00E3334D">
              <w:t>viz poznámka</w:t>
            </w:r>
          </w:p>
        </w:tc>
        <w:tc>
          <w:tcPr>
            <w:tcW w:w="1276" w:type="dxa"/>
            <w:tcBorders>
              <w:top w:val="single" w:sz="4" w:space="0" w:color="auto"/>
              <w:left w:val="single" w:sz="4" w:space="0" w:color="auto"/>
              <w:bottom w:val="single" w:sz="4" w:space="0" w:color="auto"/>
              <w:right w:val="single" w:sz="4" w:space="0" w:color="auto"/>
            </w:tcBorders>
            <w:vAlign w:val="center"/>
          </w:tcPr>
          <w:p w14:paraId="1A1ED849" w14:textId="77777777" w:rsidR="00F44C00" w:rsidRPr="009558F1" w:rsidRDefault="00F44C00" w:rsidP="00CE6B7E">
            <w:pPr>
              <w:jc w:val="center"/>
            </w:pPr>
            <w:r w:rsidRPr="009558F1">
              <w:t>*)</w:t>
            </w:r>
          </w:p>
        </w:tc>
        <w:tc>
          <w:tcPr>
            <w:tcW w:w="1417" w:type="dxa"/>
            <w:vMerge w:val="restart"/>
            <w:tcBorders>
              <w:top w:val="nil"/>
              <w:left w:val="single" w:sz="4" w:space="0" w:color="auto"/>
              <w:right w:val="single" w:sz="4" w:space="0" w:color="auto"/>
            </w:tcBorders>
            <w:vAlign w:val="center"/>
          </w:tcPr>
          <w:p w14:paraId="2C5C32DA" w14:textId="77777777" w:rsidR="00F44C00" w:rsidRPr="009558F1" w:rsidRDefault="00F44C00" w:rsidP="00CE6B7E">
            <w:pPr>
              <w:jc w:val="left"/>
            </w:pPr>
          </w:p>
        </w:tc>
        <w:tc>
          <w:tcPr>
            <w:tcW w:w="1531" w:type="dxa"/>
            <w:vMerge w:val="restart"/>
            <w:tcBorders>
              <w:top w:val="nil"/>
              <w:left w:val="single" w:sz="4" w:space="0" w:color="auto"/>
              <w:right w:val="single" w:sz="4" w:space="0" w:color="auto"/>
            </w:tcBorders>
            <w:vAlign w:val="center"/>
          </w:tcPr>
          <w:p w14:paraId="68178FDD" w14:textId="77777777" w:rsidR="00F44C00" w:rsidRPr="009558F1" w:rsidRDefault="00F44C00" w:rsidP="00CE6B7E">
            <w:pPr>
              <w:jc w:val="left"/>
            </w:pPr>
          </w:p>
        </w:tc>
      </w:tr>
      <w:tr w:rsidR="00F44C00" w:rsidRPr="009558F1" w14:paraId="6CE8176C" w14:textId="77777777" w:rsidTr="007A6342">
        <w:tc>
          <w:tcPr>
            <w:tcW w:w="709" w:type="dxa"/>
            <w:tcBorders>
              <w:top w:val="nil"/>
            </w:tcBorders>
            <w:vAlign w:val="center"/>
          </w:tcPr>
          <w:p w14:paraId="2F9B8897" w14:textId="77777777" w:rsidR="00F44C00" w:rsidRPr="00E3334D" w:rsidRDefault="00F44C00" w:rsidP="002E2627">
            <w:pPr>
              <w:jc w:val="center"/>
              <w:rPr>
                <w:bCs/>
                <w:szCs w:val="20"/>
              </w:rPr>
            </w:pPr>
            <w:r>
              <w:rPr>
                <w:bCs/>
                <w:szCs w:val="20"/>
              </w:rPr>
              <w:t>6.</w:t>
            </w:r>
          </w:p>
        </w:tc>
        <w:tc>
          <w:tcPr>
            <w:tcW w:w="1446" w:type="dxa"/>
            <w:tcBorders>
              <w:top w:val="nil"/>
            </w:tcBorders>
            <w:vAlign w:val="center"/>
          </w:tcPr>
          <w:p w14:paraId="7CD3D37B" w14:textId="20006B37" w:rsidR="00F44C00" w:rsidRPr="009558F1" w:rsidRDefault="00F44C00" w:rsidP="002E2627">
            <w:pPr>
              <w:jc w:val="left"/>
              <w:rPr>
                <w:rStyle w:val="PedmtyChar"/>
              </w:rPr>
            </w:pPr>
            <w:r w:rsidRPr="00CD7BB3">
              <w:rPr>
                <w:bCs/>
                <w:szCs w:val="20"/>
              </w:rPr>
              <w:t>finanční prostředky, cenné předměty</w:t>
            </w:r>
            <w:r w:rsidRPr="009558F1">
              <w:rPr>
                <w:vertAlign w:val="superscript"/>
              </w:rPr>
              <w:t>**)</w:t>
            </w:r>
          </w:p>
        </w:tc>
        <w:tc>
          <w:tcPr>
            <w:tcW w:w="1701" w:type="dxa"/>
            <w:tcBorders>
              <w:top w:val="nil"/>
            </w:tcBorders>
            <w:vAlign w:val="center"/>
          </w:tcPr>
          <w:p w14:paraId="65651296" w14:textId="1B2B0890" w:rsidR="00F44C00" w:rsidRPr="009558F1" w:rsidRDefault="00F44C00" w:rsidP="002E2627">
            <w:pPr>
              <w:jc w:val="center"/>
            </w:pPr>
            <w:r>
              <w:t xml:space="preserve">650 000 Kč </w:t>
            </w:r>
            <w:r w:rsidRPr="009558F1">
              <w:rPr>
                <w:vertAlign w:val="superscript"/>
              </w:rPr>
              <w:t>**)</w:t>
            </w:r>
          </w:p>
        </w:tc>
        <w:tc>
          <w:tcPr>
            <w:tcW w:w="1418" w:type="dxa"/>
            <w:tcBorders>
              <w:top w:val="nil"/>
            </w:tcBorders>
            <w:vAlign w:val="center"/>
          </w:tcPr>
          <w:p w14:paraId="7186FCE6" w14:textId="77777777" w:rsidR="00F44C00" w:rsidRPr="009558F1" w:rsidRDefault="00F44C00" w:rsidP="002E2627">
            <w:pPr>
              <w:jc w:val="left"/>
            </w:pPr>
            <w:r w:rsidRPr="00E3334D">
              <w:t>viz poznámka</w:t>
            </w:r>
          </w:p>
        </w:tc>
        <w:tc>
          <w:tcPr>
            <w:tcW w:w="1276" w:type="dxa"/>
            <w:tcBorders>
              <w:top w:val="nil"/>
              <w:right w:val="single" w:sz="4" w:space="0" w:color="auto"/>
            </w:tcBorders>
            <w:vAlign w:val="center"/>
          </w:tcPr>
          <w:p w14:paraId="62A0FFC9" w14:textId="77777777" w:rsidR="00F44C00" w:rsidRPr="009558F1" w:rsidRDefault="00F44C00" w:rsidP="002E2627">
            <w:pPr>
              <w:jc w:val="center"/>
            </w:pPr>
            <w:r w:rsidRPr="009558F1">
              <w:t>*)</w:t>
            </w:r>
          </w:p>
        </w:tc>
        <w:tc>
          <w:tcPr>
            <w:tcW w:w="1417" w:type="dxa"/>
            <w:vMerge/>
            <w:tcBorders>
              <w:left w:val="single" w:sz="4" w:space="0" w:color="auto"/>
              <w:right w:val="single" w:sz="4" w:space="0" w:color="auto"/>
            </w:tcBorders>
            <w:vAlign w:val="center"/>
          </w:tcPr>
          <w:p w14:paraId="5581A227" w14:textId="77777777" w:rsidR="00F44C00" w:rsidRPr="009558F1" w:rsidRDefault="00F44C00" w:rsidP="002E2627">
            <w:pPr>
              <w:jc w:val="left"/>
            </w:pPr>
          </w:p>
        </w:tc>
        <w:tc>
          <w:tcPr>
            <w:tcW w:w="1531" w:type="dxa"/>
            <w:vMerge/>
            <w:tcBorders>
              <w:left w:val="single" w:sz="4" w:space="0" w:color="auto"/>
              <w:right w:val="single" w:sz="4" w:space="0" w:color="auto"/>
            </w:tcBorders>
            <w:vAlign w:val="center"/>
          </w:tcPr>
          <w:p w14:paraId="69368DBA" w14:textId="77777777" w:rsidR="00F44C00" w:rsidRPr="009558F1" w:rsidRDefault="00F44C00" w:rsidP="002E2627">
            <w:pPr>
              <w:jc w:val="left"/>
            </w:pPr>
          </w:p>
        </w:tc>
      </w:tr>
      <w:tr w:rsidR="00F44C00" w:rsidRPr="009558F1" w14:paraId="70D2BDE6" w14:textId="77777777" w:rsidTr="007A6342">
        <w:tc>
          <w:tcPr>
            <w:tcW w:w="709" w:type="dxa"/>
            <w:vMerge w:val="restart"/>
            <w:tcBorders>
              <w:top w:val="single" w:sz="4" w:space="0" w:color="auto"/>
            </w:tcBorders>
            <w:vAlign w:val="center"/>
          </w:tcPr>
          <w:p w14:paraId="011A8EBA" w14:textId="77777777" w:rsidR="00F44C00" w:rsidRPr="00E3334D" w:rsidRDefault="00F44C00" w:rsidP="002E2627">
            <w:pPr>
              <w:jc w:val="center"/>
              <w:rPr>
                <w:bCs/>
                <w:szCs w:val="20"/>
              </w:rPr>
            </w:pPr>
            <w:bookmarkStart w:id="3" w:name="_Hlk98314242"/>
            <w:bookmarkStart w:id="4" w:name="_Hlk98314142"/>
            <w:r>
              <w:rPr>
                <w:bCs/>
                <w:szCs w:val="20"/>
              </w:rPr>
              <w:t>7.</w:t>
            </w:r>
          </w:p>
        </w:tc>
        <w:tc>
          <w:tcPr>
            <w:tcW w:w="1446" w:type="dxa"/>
            <w:tcBorders>
              <w:top w:val="single" w:sz="4" w:space="0" w:color="auto"/>
            </w:tcBorders>
            <w:vAlign w:val="center"/>
          </w:tcPr>
          <w:p w14:paraId="72E21BB5" w14:textId="77777777" w:rsidR="00F44C00" w:rsidRPr="009558F1" w:rsidRDefault="00F44C00" w:rsidP="002E2627">
            <w:pPr>
              <w:jc w:val="left"/>
              <w:rPr>
                <w:rStyle w:val="PedmtyChar"/>
              </w:rPr>
            </w:pPr>
            <w:r w:rsidRPr="009558F1">
              <w:t xml:space="preserve">cizí předměty </w:t>
            </w:r>
            <w:r w:rsidRPr="009558F1">
              <w:rPr>
                <w:vertAlign w:val="superscript"/>
              </w:rPr>
              <w:t>**)</w:t>
            </w:r>
          </w:p>
        </w:tc>
        <w:tc>
          <w:tcPr>
            <w:tcW w:w="1701" w:type="dxa"/>
            <w:tcBorders>
              <w:top w:val="single" w:sz="4" w:space="0" w:color="auto"/>
            </w:tcBorders>
            <w:vAlign w:val="center"/>
          </w:tcPr>
          <w:p w14:paraId="674DDA0D" w14:textId="47B8E4B7" w:rsidR="00F44C00" w:rsidRPr="009558F1" w:rsidRDefault="00F44C00" w:rsidP="002E2627">
            <w:pPr>
              <w:jc w:val="center"/>
            </w:pPr>
            <w:r>
              <w:t xml:space="preserve">100 000 Kč </w:t>
            </w:r>
            <w:r w:rsidRPr="009558F1">
              <w:rPr>
                <w:vertAlign w:val="superscript"/>
              </w:rPr>
              <w:t>**)</w:t>
            </w:r>
          </w:p>
        </w:tc>
        <w:tc>
          <w:tcPr>
            <w:tcW w:w="1418" w:type="dxa"/>
            <w:tcBorders>
              <w:top w:val="single" w:sz="4" w:space="0" w:color="auto"/>
            </w:tcBorders>
            <w:vAlign w:val="center"/>
          </w:tcPr>
          <w:p w14:paraId="30B30E4C" w14:textId="77777777" w:rsidR="00F44C00" w:rsidRPr="009558F1" w:rsidRDefault="00F44C00" w:rsidP="002E2627">
            <w:pPr>
              <w:jc w:val="left"/>
            </w:pPr>
            <w:r w:rsidRPr="00E3334D">
              <w:t>viz poznámka</w:t>
            </w:r>
          </w:p>
        </w:tc>
        <w:tc>
          <w:tcPr>
            <w:tcW w:w="1276" w:type="dxa"/>
            <w:tcBorders>
              <w:top w:val="single" w:sz="4" w:space="0" w:color="auto"/>
              <w:right w:val="single" w:sz="4" w:space="0" w:color="auto"/>
            </w:tcBorders>
            <w:vAlign w:val="center"/>
          </w:tcPr>
          <w:p w14:paraId="603850D3" w14:textId="77777777" w:rsidR="00F44C00" w:rsidRPr="009558F1" w:rsidRDefault="00F44C00" w:rsidP="002E2627">
            <w:pPr>
              <w:jc w:val="center"/>
            </w:pPr>
            <w:r w:rsidRPr="009558F1">
              <w:t>*)</w:t>
            </w:r>
          </w:p>
        </w:tc>
        <w:tc>
          <w:tcPr>
            <w:tcW w:w="1417" w:type="dxa"/>
            <w:vMerge/>
            <w:tcBorders>
              <w:left w:val="single" w:sz="4" w:space="0" w:color="auto"/>
              <w:right w:val="single" w:sz="4" w:space="0" w:color="auto"/>
            </w:tcBorders>
            <w:vAlign w:val="center"/>
          </w:tcPr>
          <w:p w14:paraId="6B8198F9" w14:textId="77777777" w:rsidR="00F44C00" w:rsidRPr="009558F1" w:rsidRDefault="00F44C00" w:rsidP="002E2627">
            <w:pPr>
              <w:jc w:val="left"/>
            </w:pPr>
          </w:p>
        </w:tc>
        <w:tc>
          <w:tcPr>
            <w:tcW w:w="1531" w:type="dxa"/>
            <w:vMerge/>
            <w:tcBorders>
              <w:left w:val="single" w:sz="4" w:space="0" w:color="auto"/>
              <w:right w:val="single" w:sz="4" w:space="0" w:color="auto"/>
            </w:tcBorders>
            <w:vAlign w:val="center"/>
          </w:tcPr>
          <w:p w14:paraId="65D67EFE" w14:textId="77777777" w:rsidR="00F44C00" w:rsidRPr="009558F1" w:rsidRDefault="00F44C00" w:rsidP="002E2627">
            <w:pPr>
              <w:jc w:val="left"/>
            </w:pPr>
          </w:p>
        </w:tc>
      </w:tr>
      <w:tr w:rsidR="00F44C00" w:rsidRPr="009558F1" w14:paraId="235F27C2" w14:textId="77777777" w:rsidTr="007A6342">
        <w:tc>
          <w:tcPr>
            <w:tcW w:w="709" w:type="dxa"/>
            <w:vMerge/>
            <w:vAlign w:val="center"/>
          </w:tcPr>
          <w:p w14:paraId="1ED777EF" w14:textId="5FCC0269" w:rsidR="00F44C00" w:rsidRPr="00E3334D" w:rsidRDefault="00F44C00" w:rsidP="002E2627">
            <w:pPr>
              <w:jc w:val="center"/>
              <w:rPr>
                <w:bCs/>
                <w:szCs w:val="20"/>
              </w:rPr>
            </w:pPr>
          </w:p>
        </w:tc>
        <w:tc>
          <w:tcPr>
            <w:tcW w:w="5841" w:type="dxa"/>
            <w:gridSpan w:val="4"/>
            <w:tcBorders>
              <w:top w:val="single" w:sz="4" w:space="0" w:color="auto"/>
              <w:right w:val="single" w:sz="4" w:space="0" w:color="auto"/>
            </w:tcBorders>
            <w:vAlign w:val="center"/>
          </w:tcPr>
          <w:p w14:paraId="3547EFBE" w14:textId="77777777" w:rsidR="00F44C00" w:rsidRPr="009558F1" w:rsidRDefault="00F44C00" w:rsidP="002E2627">
            <w:pPr>
              <w:jc w:val="left"/>
            </w:pPr>
            <w:r>
              <w:t>Věci zaměstnanců, věci vnesené a odložené.</w:t>
            </w:r>
          </w:p>
        </w:tc>
        <w:tc>
          <w:tcPr>
            <w:tcW w:w="1417" w:type="dxa"/>
            <w:vMerge/>
            <w:tcBorders>
              <w:left w:val="single" w:sz="4" w:space="0" w:color="auto"/>
              <w:right w:val="single" w:sz="4" w:space="0" w:color="auto"/>
            </w:tcBorders>
            <w:vAlign w:val="center"/>
          </w:tcPr>
          <w:p w14:paraId="05EE1948" w14:textId="3A85ACEE" w:rsidR="00F44C00" w:rsidRPr="009558F1" w:rsidRDefault="00F44C00" w:rsidP="002E2627">
            <w:pPr>
              <w:jc w:val="left"/>
            </w:pPr>
          </w:p>
        </w:tc>
        <w:tc>
          <w:tcPr>
            <w:tcW w:w="1531" w:type="dxa"/>
            <w:vMerge/>
            <w:tcBorders>
              <w:left w:val="single" w:sz="4" w:space="0" w:color="auto"/>
              <w:right w:val="single" w:sz="4" w:space="0" w:color="auto"/>
            </w:tcBorders>
            <w:vAlign w:val="center"/>
          </w:tcPr>
          <w:p w14:paraId="3A85356B" w14:textId="76E64101" w:rsidR="00F44C00" w:rsidRPr="009558F1" w:rsidRDefault="00F44C00" w:rsidP="002E2627">
            <w:pPr>
              <w:jc w:val="left"/>
            </w:pPr>
          </w:p>
        </w:tc>
      </w:tr>
      <w:bookmarkEnd w:id="3"/>
      <w:tr w:rsidR="00F44C00" w:rsidRPr="009558F1" w14:paraId="14A79E75" w14:textId="77777777" w:rsidTr="007A6342">
        <w:tc>
          <w:tcPr>
            <w:tcW w:w="709" w:type="dxa"/>
            <w:tcBorders>
              <w:top w:val="single" w:sz="4" w:space="0" w:color="auto"/>
            </w:tcBorders>
            <w:vAlign w:val="center"/>
          </w:tcPr>
          <w:p w14:paraId="1EF18D6D" w14:textId="100C1E36" w:rsidR="00F44C00" w:rsidRPr="00E3334D" w:rsidRDefault="00F44C00" w:rsidP="00E3334D">
            <w:pPr>
              <w:jc w:val="center"/>
              <w:rPr>
                <w:bCs/>
                <w:szCs w:val="20"/>
              </w:rPr>
            </w:pPr>
            <w:r>
              <w:rPr>
                <w:bCs/>
                <w:szCs w:val="20"/>
              </w:rPr>
              <w:t>8.</w:t>
            </w:r>
          </w:p>
        </w:tc>
        <w:tc>
          <w:tcPr>
            <w:tcW w:w="1446" w:type="dxa"/>
            <w:tcBorders>
              <w:top w:val="single" w:sz="4" w:space="0" w:color="auto"/>
            </w:tcBorders>
            <w:vAlign w:val="center"/>
          </w:tcPr>
          <w:p w14:paraId="33CB5A80" w14:textId="5CFD878A" w:rsidR="00F44C00" w:rsidRPr="00CD7BB3" w:rsidRDefault="00F44C00" w:rsidP="00540B08">
            <w:pPr>
              <w:jc w:val="left"/>
              <w:rPr>
                <w:rStyle w:val="PedmtyChar"/>
                <w:bCs/>
              </w:rPr>
            </w:pPr>
            <w:r w:rsidRPr="00CD7BB3">
              <w:rPr>
                <w:bCs/>
                <w:szCs w:val="20"/>
              </w:rPr>
              <w:t xml:space="preserve">Nové investice </w:t>
            </w:r>
            <w:r>
              <w:rPr>
                <w:bCs/>
                <w:szCs w:val="20"/>
              </w:rPr>
              <w:t xml:space="preserve">dle </w:t>
            </w:r>
            <w:r w:rsidRPr="00CD7BB3">
              <w:rPr>
                <w:bCs/>
                <w:szCs w:val="20"/>
              </w:rPr>
              <w:t xml:space="preserve">DALL104 - </w:t>
            </w:r>
            <w:r w:rsidRPr="00CD7BB3">
              <w:rPr>
                <w:bCs/>
                <w:vertAlign w:val="superscript"/>
              </w:rPr>
              <w:t>**)</w:t>
            </w:r>
          </w:p>
        </w:tc>
        <w:tc>
          <w:tcPr>
            <w:tcW w:w="1701" w:type="dxa"/>
            <w:tcBorders>
              <w:top w:val="single" w:sz="4" w:space="0" w:color="auto"/>
            </w:tcBorders>
            <w:vAlign w:val="center"/>
          </w:tcPr>
          <w:p w14:paraId="1B5BBA6B" w14:textId="3733FDC7" w:rsidR="00F44C00" w:rsidRPr="009558F1" w:rsidRDefault="00F44C00" w:rsidP="00E21D4F">
            <w:pPr>
              <w:jc w:val="center"/>
            </w:pPr>
            <w:r>
              <w:t xml:space="preserve">14 000 000 Kč </w:t>
            </w:r>
            <w:r w:rsidRPr="009558F1">
              <w:rPr>
                <w:vertAlign w:val="superscript"/>
              </w:rPr>
              <w:t>**)</w:t>
            </w:r>
          </w:p>
        </w:tc>
        <w:tc>
          <w:tcPr>
            <w:tcW w:w="1418" w:type="dxa"/>
            <w:tcBorders>
              <w:top w:val="single" w:sz="4" w:space="0" w:color="auto"/>
            </w:tcBorders>
            <w:vAlign w:val="center"/>
          </w:tcPr>
          <w:p w14:paraId="290B4D26" w14:textId="3B625A23" w:rsidR="00F44C00" w:rsidRPr="009558F1" w:rsidRDefault="00F44C00" w:rsidP="00EE7D42">
            <w:pPr>
              <w:jc w:val="left"/>
            </w:pPr>
            <w:r w:rsidRPr="00E3334D">
              <w:t>viz poznámka</w:t>
            </w:r>
          </w:p>
        </w:tc>
        <w:tc>
          <w:tcPr>
            <w:tcW w:w="1276" w:type="dxa"/>
            <w:tcBorders>
              <w:top w:val="single" w:sz="4" w:space="0" w:color="auto"/>
              <w:right w:val="single" w:sz="4" w:space="0" w:color="auto"/>
            </w:tcBorders>
            <w:vAlign w:val="center"/>
          </w:tcPr>
          <w:p w14:paraId="319B8013" w14:textId="77777777" w:rsidR="00F44C00" w:rsidRPr="009558F1" w:rsidRDefault="00F44C00" w:rsidP="00385BD4">
            <w:pPr>
              <w:jc w:val="center"/>
            </w:pPr>
            <w:r w:rsidRPr="009558F1">
              <w:t>*)</w:t>
            </w:r>
          </w:p>
        </w:tc>
        <w:tc>
          <w:tcPr>
            <w:tcW w:w="1417" w:type="dxa"/>
            <w:vMerge/>
            <w:tcBorders>
              <w:left w:val="single" w:sz="4" w:space="0" w:color="auto"/>
              <w:right w:val="single" w:sz="4" w:space="0" w:color="auto"/>
            </w:tcBorders>
            <w:vAlign w:val="center"/>
          </w:tcPr>
          <w:p w14:paraId="358D2781" w14:textId="77777777" w:rsidR="00F44C00" w:rsidRPr="009558F1" w:rsidRDefault="00F44C00" w:rsidP="00385BD4">
            <w:pPr>
              <w:jc w:val="left"/>
            </w:pPr>
          </w:p>
        </w:tc>
        <w:tc>
          <w:tcPr>
            <w:tcW w:w="1531" w:type="dxa"/>
            <w:vMerge/>
            <w:tcBorders>
              <w:left w:val="single" w:sz="4" w:space="0" w:color="auto"/>
              <w:right w:val="single" w:sz="4" w:space="0" w:color="auto"/>
            </w:tcBorders>
            <w:vAlign w:val="center"/>
          </w:tcPr>
          <w:p w14:paraId="03314819" w14:textId="77777777" w:rsidR="00F44C00" w:rsidRPr="009558F1" w:rsidRDefault="00F44C00" w:rsidP="00385BD4">
            <w:pPr>
              <w:jc w:val="left"/>
            </w:pPr>
          </w:p>
        </w:tc>
      </w:tr>
      <w:bookmarkEnd w:id="4"/>
      <w:tr w:rsidR="00CA017D" w:rsidRPr="009558F1" w14:paraId="13CCDD00" w14:textId="77777777" w:rsidTr="00E3334D">
        <w:tc>
          <w:tcPr>
            <w:tcW w:w="9498" w:type="dxa"/>
            <w:gridSpan w:val="7"/>
          </w:tcPr>
          <w:p w14:paraId="4C871378" w14:textId="02ECB6EC" w:rsidR="00CA017D" w:rsidRPr="009558F1" w:rsidRDefault="00455335" w:rsidP="0085348E">
            <w:r>
              <w:t>Poznámky ke s</w:t>
            </w:r>
            <w:r w:rsidR="00CA017D" w:rsidRPr="009558F1">
              <w:t>poluúčast</w:t>
            </w:r>
            <w:r>
              <w:t>i</w:t>
            </w:r>
            <w:r w:rsidR="00CA017D" w:rsidRPr="009558F1">
              <w:t xml:space="preserve">: </w:t>
            </w:r>
          </w:p>
          <w:p w14:paraId="7502BB3B" w14:textId="3FB9050F" w:rsidR="00CA017D" w:rsidRPr="00136FF4" w:rsidRDefault="00CA017D" w:rsidP="0085348E">
            <w:pPr>
              <w:pStyle w:val="Odstavecseseznamem"/>
              <w:numPr>
                <w:ilvl w:val="0"/>
                <w:numId w:val="36"/>
              </w:numPr>
              <w:ind w:left="318" w:hanging="284"/>
              <w:rPr>
                <w:rFonts w:ascii="Koop Office" w:hAnsi="Koop Office"/>
              </w:rPr>
            </w:pPr>
            <w:r w:rsidRPr="00136FF4">
              <w:rPr>
                <w:rFonts w:ascii="Koop Office" w:hAnsi="Koop Office"/>
              </w:rPr>
              <w:t>povodeň nebo záplava</w:t>
            </w:r>
            <w:r w:rsidR="00D92B30" w:rsidRPr="00136FF4">
              <w:rPr>
                <w:rFonts w:ascii="Koop Office" w:hAnsi="Koop Office"/>
              </w:rPr>
              <w:t xml:space="preserve"> </w:t>
            </w:r>
            <w:r w:rsidRPr="00136FF4">
              <w:rPr>
                <w:rFonts w:ascii="Koop Office" w:hAnsi="Koop Office"/>
              </w:rPr>
              <w:t xml:space="preserve">ve výši </w:t>
            </w:r>
            <w:r w:rsidR="00ED54A4" w:rsidRPr="00136FF4">
              <w:rPr>
                <w:rFonts w:ascii="Koop Office" w:hAnsi="Koop Office"/>
              </w:rPr>
              <w:t>5</w:t>
            </w:r>
            <w:r w:rsidRPr="00136FF4">
              <w:rPr>
                <w:rFonts w:ascii="Koop Office" w:hAnsi="Koop Office"/>
              </w:rPr>
              <w:t xml:space="preserve"> % min. </w:t>
            </w:r>
            <w:r w:rsidR="00ED54A4" w:rsidRPr="00136FF4">
              <w:rPr>
                <w:rFonts w:ascii="Koop Office" w:hAnsi="Koop Office"/>
              </w:rPr>
              <w:t>10 000</w:t>
            </w:r>
            <w:r w:rsidRPr="00136FF4">
              <w:rPr>
                <w:rFonts w:ascii="Koop Office" w:hAnsi="Koop Office"/>
              </w:rPr>
              <w:t xml:space="preserve"> Kč;</w:t>
            </w:r>
          </w:p>
          <w:p w14:paraId="5A975774" w14:textId="0C893062" w:rsidR="00D92B30" w:rsidRPr="00136FF4" w:rsidRDefault="00D92B30" w:rsidP="00D92B30">
            <w:pPr>
              <w:pStyle w:val="Odstavecseseznamem"/>
              <w:numPr>
                <w:ilvl w:val="0"/>
                <w:numId w:val="36"/>
              </w:numPr>
              <w:ind w:left="318" w:hanging="284"/>
              <w:rPr>
                <w:rFonts w:ascii="Koop Office" w:hAnsi="Koop Office"/>
              </w:rPr>
            </w:pPr>
            <w:r w:rsidRPr="00136FF4">
              <w:rPr>
                <w:rFonts w:ascii="Koop Office" w:hAnsi="Koop Office"/>
              </w:rPr>
              <w:t xml:space="preserve">vichřice nebo krupobití, sesuv, zemětřesení, tíha sněhu nebo námrazy ve výši </w:t>
            </w:r>
            <w:r w:rsidR="00B4461E" w:rsidRPr="00136FF4">
              <w:rPr>
                <w:rFonts w:ascii="Koop Office" w:hAnsi="Koop Office"/>
              </w:rPr>
              <w:t>5 000</w:t>
            </w:r>
            <w:r w:rsidRPr="00136FF4">
              <w:rPr>
                <w:rFonts w:ascii="Koop Office" w:hAnsi="Koop Office"/>
              </w:rPr>
              <w:t xml:space="preserve"> Kč;</w:t>
            </w:r>
          </w:p>
          <w:p w14:paraId="04D5C212" w14:textId="0E57418E" w:rsidR="00CA017D" w:rsidRPr="00136FF4" w:rsidRDefault="00CA017D" w:rsidP="0085348E">
            <w:pPr>
              <w:pStyle w:val="Odstavecseseznamem"/>
              <w:numPr>
                <w:ilvl w:val="0"/>
                <w:numId w:val="36"/>
              </w:numPr>
              <w:ind w:left="318" w:hanging="284"/>
              <w:rPr>
                <w:rFonts w:ascii="Koop Office" w:hAnsi="Koop Office"/>
              </w:rPr>
            </w:pPr>
            <w:r w:rsidRPr="00136FF4">
              <w:rPr>
                <w:rFonts w:ascii="Koop Office" w:hAnsi="Koop Office"/>
              </w:rPr>
              <w:t xml:space="preserve">požární nebezpečí, kouř ve výši </w:t>
            </w:r>
            <w:r w:rsidR="00B4461E" w:rsidRPr="00136FF4">
              <w:rPr>
                <w:rFonts w:ascii="Koop Office" w:hAnsi="Koop Office"/>
              </w:rPr>
              <w:t xml:space="preserve">10 000 </w:t>
            </w:r>
            <w:r w:rsidRPr="00136FF4">
              <w:rPr>
                <w:rFonts w:ascii="Koop Office" w:hAnsi="Koop Office"/>
              </w:rPr>
              <w:t>Kč</w:t>
            </w:r>
          </w:p>
          <w:p w14:paraId="0AC05FFB" w14:textId="22323962" w:rsidR="00B4461E" w:rsidRPr="00136FF4" w:rsidRDefault="00B4461E" w:rsidP="0085348E">
            <w:pPr>
              <w:pStyle w:val="Odstavecseseznamem"/>
              <w:numPr>
                <w:ilvl w:val="0"/>
                <w:numId w:val="36"/>
              </w:numPr>
              <w:ind w:left="318" w:hanging="284"/>
              <w:rPr>
                <w:rFonts w:ascii="Koop Office" w:hAnsi="Koop Office"/>
              </w:rPr>
            </w:pPr>
            <w:r w:rsidRPr="00136FF4">
              <w:rPr>
                <w:rFonts w:ascii="Koop Office" w:hAnsi="Koop Office"/>
              </w:rPr>
              <w:t>náraz nebo pád ve výši 1 000 Kč</w:t>
            </w:r>
          </w:p>
          <w:p w14:paraId="1782D4EE" w14:textId="4207B13A" w:rsidR="00CA017D" w:rsidRPr="00136FF4" w:rsidRDefault="00CA017D" w:rsidP="0085348E">
            <w:pPr>
              <w:pStyle w:val="Odstavecseseznamem"/>
              <w:numPr>
                <w:ilvl w:val="0"/>
                <w:numId w:val="36"/>
              </w:numPr>
              <w:ind w:left="318" w:hanging="284"/>
              <w:rPr>
                <w:rFonts w:ascii="Koop Office" w:hAnsi="Koop Office"/>
              </w:rPr>
            </w:pPr>
            <w:r w:rsidRPr="00136FF4">
              <w:rPr>
                <w:rFonts w:ascii="Koop Office" w:hAnsi="Koop Office"/>
              </w:rPr>
              <w:t xml:space="preserve">vodovodní nebezpečí ve výši </w:t>
            </w:r>
            <w:r w:rsidR="00B4461E" w:rsidRPr="00136FF4">
              <w:rPr>
                <w:rFonts w:ascii="Koop Office" w:hAnsi="Koop Office"/>
              </w:rPr>
              <w:t>5 000</w:t>
            </w:r>
            <w:r w:rsidRPr="00136FF4">
              <w:rPr>
                <w:rFonts w:ascii="Koop Office" w:hAnsi="Koop Office"/>
              </w:rPr>
              <w:t xml:space="preserve"> Kč</w:t>
            </w:r>
          </w:p>
          <w:p w14:paraId="112F5E45" w14:textId="7F5A1707" w:rsidR="00CA017D" w:rsidRPr="00136FF4" w:rsidRDefault="00CA017D" w:rsidP="0085348E">
            <w:pPr>
              <w:pStyle w:val="Odstavecseseznamem"/>
              <w:numPr>
                <w:ilvl w:val="0"/>
                <w:numId w:val="36"/>
              </w:numPr>
              <w:ind w:left="318" w:hanging="284"/>
              <w:rPr>
                <w:rFonts w:ascii="Koop Office" w:hAnsi="Koop Office"/>
              </w:rPr>
            </w:pPr>
            <w:r w:rsidRPr="00136FF4">
              <w:rPr>
                <w:rFonts w:ascii="Koop Office" w:hAnsi="Koop Office"/>
              </w:rPr>
              <w:t xml:space="preserve">krádež s překonáním překážky, loupež ve výši </w:t>
            </w:r>
            <w:r w:rsidR="00B4461E" w:rsidRPr="00136FF4">
              <w:rPr>
                <w:rFonts w:ascii="Koop Office" w:hAnsi="Koop Office"/>
              </w:rPr>
              <w:t>1 000</w:t>
            </w:r>
            <w:r w:rsidRPr="00136FF4">
              <w:rPr>
                <w:rFonts w:ascii="Koop Office" w:hAnsi="Koop Office"/>
              </w:rPr>
              <w:t xml:space="preserve"> Kč</w:t>
            </w:r>
          </w:p>
          <w:p w14:paraId="61402C32" w14:textId="664FD994" w:rsidR="00CA017D" w:rsidRPr="00136FF4" w:rsidRDefault="00CA017D" w:rsidP="0085348E">
            <w:pPr>
              <w:pStyle w:val="Odstavecseseznamem"/>
              <w:numPr>
                <w:ilvl w:val="0"/>
                <w:numId w:val="36"/>
              </w:numPr>
              <w:ind w:left="318" w:hanging="284"/>
              <w:rPr>
                <w:rFonts w:ascii="Koop Office" w:hAnsi="Koop Office"/>
              </w:rPr>
            </w:pPr>
            <w:r w:rsidRPr="00136FF4">
              <w:rPr>
                <w:rFonts w:ascii="Koop Office" w:hAnsi="Koop Office"/>
              </w:rPr>
              <w:t xml:space="preserve">vandalismus ve výši </w:t>
            </w:r>
            <w:r w:rsidR="00B4461E" w:rsidRPr="00136FF4">
              <w:rPr>
                <w:rFonts w:ascii="Koop Office" w:hAnsi="Koop Office"/>
              </w:rPr>
              <w:t>1 000</w:t>
            </w:r>
            <w:r w:rsidRPr="00136FF4">
              <w:rPr>
                <w:rFonts w:ascii="Koop Office" w:hAnsi="Koop Office"/>
              </w:rPr>
              <w:t xml:space="preserve"> Kč</w:t>
            </w:r>
          </w:p>
          <w:p w14:paraId="75EC5DAA" w14:textId="7D8E9D50" w:rsidR="00CA017D" w:rsidRPr="00136FF4" w:rsidRDefault="00CA017D" w:rsidP="0085348E">
            <w:pPr>
              <w:pStyle w:val="Odstavecseseznamem"/>
              <w:numPr>
                <w:ilvl w:val="0"/>
                <w:numId w:val="36"/>
              </w:numPr>
              <w:ind w:left="318" w:hanging="284"/>
              <w:rPr>
                <w:rFonts w:ascii="Koop Office" w:hAnsi="Koop Office"/>
              </w:rPr>
            </w:pPr>
            <w:r w:rsidRPr="00136FF4">
              <w:rPr>
                <w:rFonts w:ascii="Koop Office" w:hAnsi="Koop Office"/>
              </w:rPr>
              <w:lastRenderedPageBreak/>
              <w:t xml:space="preserve">ostatní pojistná nebezpečí ve výši </w:t>
            </w:r>
            <w:r w:rsidR="00B4461E" w:rsidRPr="00136FF4">
              <w:rPr>
                <w:rFonts w:ascii="Koop Office" w:hAnsi="Koop Office"/>
              </w:rPr>
              <w:t>5 000</w:t>
            </w:r>
            <w:r w:rsidRPr="00136FF4">
              <w:rPr>
                <w:rFonts w:ascii="Koop Office" w:hAnsi="Koop Office"/>
              </w:rPr>
              <w:t xml:space="preserve"> Kč</w:t>
            </w:r>
          </w:p>
          <w:p w14:paraId="07D24B5B" w14:textId="77777777" w:rsidR="00CA017D" w:rsidRPr="009558F1" w:rsidRDefault="00CA017D" w:rsidP="0094395E"/>
          <w:p w14:paraId="29A19AA2" w14:textId="3884D141" w:rsidR="00CA017D" w:rsidRPr="009558F1" w:rsidRDefault="00CA017D" w:rsidP="0094395E">
            <w:r w:rsidRPr="009558F1">
              <w:rPr>
                <w:vertAlign w:val="superscript"/>
              </w:rPr>
              <w:t>**)</w:t>
            </w:r>
            <w:r w:rsidRPr="009558F1">
              <w:t xml:space="preserve"> Pojištění </w:t>
            </w:r>
            <w:r w:rsidR="00B4461E">
              <w:t xml:space="preserve">položek </w:t>
            </w:r>
            <w:proofErr w:type="gramStart"/>
            <w:r w:rsidR="00B4461E">
              <w:t>4 – 8</w:t>
            </w:r>
            <w:proofErr w:type="gramEnd"/>
            <w:r w:rsidR="00B4461E">
              <w:t xml:space="preserve"> se</w:t>
            </w:r>
            <w:r w:rsidRPr="009558F1">
              <w:t xml:space="preserve"> sjednává na první riziko</w:t>
            </w:r>
            <w:r w:rsidRPr="009558F1">
              <w:rPr>
                <w:vertAlign w:val="superscript"/>
              </w:rPr>
              <w:t>2)</w:t>
            </w:r>
            <w:r w:rsidRPr="009558F1">
              <w:t>, hodnotou uvedenou ve sloupci „Pojistná částka“ se v tomto případě rozumí MRLP</w:t>
            </w:r>
            <w:r w:rsidRPr="009558F1">
              <w:rPr>
                <w:vertAlign w:val="superscript"/>
              </w:rPr>
              <w:t>3)</w:t>
            </w:r>
            <w:r w:rsidRPr="009558F1">
              <w:t>.</w:t>
            </w:r>
          </w:p>
          <w:p w14:paraId="37B5F1A6" w14:textId="77777777" w:rsidR="00CA017D" w:rsidRPr="009558F1" w:rsidRDefault="00CA017D" w:rsidP="0094395E"/>
          <w:p w14:paraId="5A043B01" w14:textId="77777777" w:rsidR="00CA017D" w:rsidRPr="009558F1" w:rsidRDefault="00CA017D" w:rsidP="0094395E">
            <w:r w:rsidRPr="009558F1">
              <w:t xml:space="preserve">Ujednává se, že se ustanovení části 1. čl. 3 odst. 2) písm. f) ZPP P-700/14 </w:t>
            </w:r>
            <w:proofErr w:type="gramStart"/>
            <w:r w:rsidRPr="009558F1">
              <w:t>ruší</w:t>
            </w:r>
            <w:proofErr w:type="gramEnd"/>
            <w:r w:rsidRPr="009558F1">
              <w:t xml:space="preserve"> a nově zní:</w:t>
            </w:r>
          </w:p>
          <w:p w14:paraId="6F587D10" w14:textId="77777777" w:rsidR="00CA017D" w:rsidRPr="009558F1" w:rsidRDefault="00CA017D" w:rsidP="0094395E">
            <w:r w:rsidRPr="009558F1">
              <w:t>„Z pojištění nevzniká právo na plnění pojistitele za škody vzniklé na pojištěné věci během její přepravy jako nákladu.“</w:t>
            </w:r>
          </w:p>
          <w:p w14:paraId="30C2B7A3" w14:textId="77777777" w:rsidR="00CA017D" w:rsidRPr="009558F1" w:rsidRDefault="00CA017D" w:rsidP="0094395E"/>
          <w:p w14:paraId="05597F4C" w14:textId="77777777" w:rsidR="00CA017D" w:rsidRDefault="00CA017D" w:rsidP="0094395E">
            <w:r w:rsidRPr="009558F1">
              <w:t>Ujednává se, že se pojištění odchylně od části 3. ZPP P-700/14 nevztahuje na úmyslné poškození nebo úmyslné zničení pojištěné věci.</w:t>
            </w:r>
          </w:p>
          <w:p w14:paraId="390BC68D" w14:textId="485E2828" w:rsidR="003B01CB" w:rsidRPr="009558F1" w:rsidRDefault="003B01CB" w:rsidP="003B01CB"/>
        </w:tc>
      </w:tr>
    </w:tbl>
    <w:p w14:paraId="3547114F" w14:textId="32A5D067" w:rsidR="009B22B4" w:rsidRDefault="009B22B4" w:rsidP="00F72086">
      <w:pPr>
        <w:spacing w:after="240"/>
        <w:rPr>
          <w:sz w:val="16"/>
        </w:rPr>
      </w:pPr>
      <w:r w:rsidRPr="009558F1">
        <w:rPr>
          <w:sz w:val="16"/>
        </w:rPr>
        <w:lastRenderedPageBreak/>
        <w:t xml:space="preserve">*) není-li uvedeno, sjednává se pojištění s pojistnou hodnotou uvedenou v příslušných pojistných podmínkách </w:t>
      </w:r>
    </w:p>
    <w:p w14:paraId="1E38CCD2" w14:textId="77777777" w:rsidR="00977374" w:rsidRDefault="00977374" w:rsidP="00F72086">
      <w:pPr>
        <w:spacing w:after="240"/>
        <w:rPr>
          <w:sz w:val="16"/>
        </w:rPr>
      </w:pPr>
    </w:p>
    <w:p w14:paraId="3D480B12" w14:textId="77777777" w:rsidR="009B22B4" w:rsidRPr="009558F1" w:rsidRDefault="009B22B4" w:rsidP="00521E53">
      <w:pPr>
        <w:pStyle w:val="slovn-rove2"/>
        <w:spacing w:after="0"/>
      </w:pPr>
      <w:bookmarkStart w:id="5" w:name="_MON_1248770050"/>
      <w:bookmarkStart w:id="6" w:name="_MON_1248770071"/>
      <w:bookmarkStart w:id="7" w:name="_MON_1248770207"/>
      <w:bookmarkStart w:id="8" w:name="_MON_1248770217"/>
      <w:bookmarkStart w:id="9" w:name="_MON_1251802589"/>
      <w:bookmarkStart w:id="10" w:name="_MON_1279608977"/>
      <w:bookmarkStart w:id="11" w:name="_MON_1279608992"/>
      <w:bookmarkStart w:id="12" w:name="_MON_1322461876"/>
      <w:bookmarkStart w:id="13" w:name="_MON_1322463704"/>
      <w:bookmarkStart w:id="14" w:name="_MON_1324275999"/>
      <w:bookmarkStart w:id="15" w:name="_MON_1338278826"/>
      <w:bookmarkStart w:id="16" w:name="_MON_1248769334"/>
      <w:bookmarkStart w:id="17" w:name="_MON_1248769927"/>
      <w:bookmarkStart w:id="18" w:name="_MON_1248769935"/>
      <w:bookmarkStart w:id="19" w:name="_MON_1248769967"/>
      <w:bookmarkStart w:id="20" w:name="_MON_1248769999"/>
      <w:bookmarkStart w:id="21" w:name="_MON_1248770021"/>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9558F1">
        <w:t>Pojištění pro případ odcizení – loupež přepravovaných peněz nebo cenin</w:t>
      </w:r>
    </w:p>
    <w:p w14:paraId="0FDD7A5F" w14:textId="798225B2" w:rsidR="007F6574" w:rsidRPr="009558F1" w:rsidRDefault="007F6574" w:rsidP="00150363">
      <w:pPr>
        <w:keepLines/>
        <w:spacing w:after="120"/>
      </w:pPr>
      <w:r w:rsidRPr="009558F1">
        <w:t>Pojištění se sjednává pro předměty pojištění v rozsahu a na místech pojištění uvedených v následující tabulce:</w:t>
      </w:r>
    </w:p>
    <w:p w14:paraId="3EAC5744" w14:textId="77777777" w:rsidR="007F6574" w:rsidRPr="009558F1" w:rsidRDefault="007F6574" w:rsidP="009C0F40">
      <w:pPr>
        <w:pStyle w:val="slovn-rove3"/>
      </w:pPr>
      <w:r w:rsidRPr="009558F1">
        <w:t>Pojištění pro případ odcizení – loupež přepravovaných peněz nebo cenin</w:t>
      </w:r>
    </w:p>
    <w:tbl>
      <w:tblPr>
        <w:tblStyle w:val="Mkatabulky"/>
        <w:tblW w:w="9498" w:type="dxa"/>
        <w:tblInd w:w="108" w:type="dxa"/>
        <w:tblLayout w:type="fixed"/>
        <w:tblLook w:val="04A0" w:firstRow="1" w:lastRow="0" w:firstColumn="1" w:lastColumn="0" w:noHBand="0" w:noVBand="1"/>
      </w:tblPr>
      <w:tblGrid>
        <w:gridCol w:w="709"/>
        <w:gridCol w:w="2013"/>
        <w:gridCol w:w="993"/>
        <w:gridCol w:w="1417"/>
        <w:gridCol w:w="1985"/>
        <w:gridCol w:w="1417"/>
        <w:gridCol w:w="964"/>
      </w:tblGrid>
      <w:tr w:rsidR="009B22B4" w:rsidRPr="009558F1" w14:paraId="3AAC9E78" w14:textId="77777777" w:rsidTr="009B22B4">
        <w:tc>
          <w:tcPr>
            <w:tcW w:w="9498" w:type="dxa"/>
            <w:gridSpan w:val="7"/>
          </w:tcPr>
          <w:p w14:paraId="749CB3DA" w14:textId="4AEBF3B3" w:rsidR="009B22B4" w:rsidRPr="009558F1" w:rsidRDefault="009B22B4" w:rsidP="007F6574">
            <w:pPr>
              <w:rPr>
                <w:b/>
              </w:rPr>
            </w:pPr>
            <w:r w:rsidRPr="009558F1">
              <w:rPr>
                <w:b/>
              </w:rPr>
              <w:t>Místo pojištění:</w:t>
            </w:r>
            <w:r w:rsidR="004B2794" w:rsidRPr="009558F1">
              <w:rPr>
                <w:b/>
              </w:rPr>
              <w:t xml:space="preserve"> </w:t>
            </w:r>
            <w:r w:rsidR="004B2794" w:rsidRPr="009558F1">
              <w:t>území České republiky</w:t>
            </w:r>
          </w:p>
        </w:tc>
      </w:tr>
      <w:tr w:rsidR="009B22B4" w:rsidRPr="009558F1" w14:paraId="6A14C5E9" w14:textId="77777777" w:rsidTr="009B22B4">
        <w:tc>
          <w:tcPr>
            <w:tcW w:w="9498" w:type="dxa"/>
            <w:gridSpan w:val="7"/>
          </w:tcPr>
          <w:p w14:paraId="0B482735" w14:textId="77777777" w:rsidR="009B22B4" w:rsidRPr="009558F1" w:rsidRDefault="009B22B4" w:rsidP="007F6574">
            <w:r w:rsidRPr="009558F1">
              <w:rPr>
                <w:b/>
              </w:rPr>
              <w:t>Rozsah pojištění:</w:t>
            </w:r>
            <w:r w:rsidRPr="009558F1">
              <w:t xml:space="preserve"> pojištění pro případ odcizení – loupež přepravovaných peněz nebo cenin</w:t>
            </w:r>
          </w:p>
        </w:tc>
      </w:tr>
      <w:tr w:rsidR="009B22B4" w:rsidRPr="009558F1" w14:paraId="33058606" w14:textId="77777777" w:rsidTr="009B22B4">
        <w:tc>
          <w:tcPr>
            <w:tcW w:w="9498" w:type="dxa"/>
            <w:gridSpan w:val="7"/>
          </w:tcPr>
          <w:p w14:paraId="39F97B8C" w14:textId="77777777" w:rsidR="009B22B4" w:rsidRPr="009558F1" w:rsidRDefault="009B22B4" w:rsidP="007F6574">
            <w:r w:rsidRPr="009558F1">
              <w:rPr>
                <w:b/>
              </w:rPr>
              <w:t>Pojištění se řídí:</w:t>
            </w:r>
            <w:r w:rsidRPr="009558F1">
              <w:t xml:space="preserve"> VPP P-100/14, ZPP P-200/14 a doložkami DOB101, DOB103, DOZ104, DOZ105</w:t>
            </w:r>
          </w:p>
        </w:tc>
      </w:tr>
      <w:tr w:rsidR="009B22B4" w:rsidRPr="009558F1" w14:paraId="0CD25C8F" w14:textId="77777777" w:rsidTr="00C37A43">
        <w:trPr>
          <w:cantSplit/>
        </w:trPr>
        <w:tc>
          <w:tcPr>
            <w:tcW w:w="709" w:type="dxa"/>
            <w:vAlign w:val="center"/>
          </w:tcPr>
          <w:p w14:paraId="75F357B0" w14:textId="77777777" w:rsidR="009B22B4" w:rsidRPr="009558F1" w:rsidRDefault="009B22B4" w:rsidP="007F6574">
            <w:pPr>
              <w:jc w:val="center"/>
              <w:rPr>
                <w:b/>
              </w:rPr>
            </w:pPr>
            <w:proofErr w:type="spellStart"/>
            <w:r w:rsidRPr="009558F1">
              <w:rPr>
                <w:b/>
              </w:rPr>
              <w:t>Poř</w:t>
            </w:r>
            <w:proofErr w:type="spellEnd"/>
            <w:r w:rsidRPr="009558F1">
              <w:rPr>
                <w:b/>
              </w:rPr>
              <w:t>. číslo</w:t>
            </w:r>
          </w:p>
        </w:tc>
        <w:tc>
          <w:tcPr>
            <w:tcW w:w="2013" w:type="dxa"/>
            <w:vAlign w:val="center"/>
          </w:tcPr>
          <w:p w14:paraId="1377EE08" w14:textId="77777777" w:rsidR="009B22B4" w:rsidRPr="009558F1" w:rsidRDefault="009B22B4" w:rsidP="007F6574">
            <w:pPr>
              <w:jc w:val="center"/>
              <w:rPr>
                <w:b/>
              </w:rPr>
            </w:pPr>
            <w:r w:rsidRPr="009558F1">
              <w:rPr>
                <w:b/>
              </w:rPr>
              <w:t>Předmět pojištění</w:t>
            </w:r>
          </w:p>
        </w:tc>
        <w:tc>
          <w:tcPr>
            <w:tcW w:w="993" w:type="dxa"/>
            <w:vAlign w:val="center"/>
          </w:tcPr>
          <w:p w14:paraId="7AF35C61" w14:textId="77777777" w:rsidR="009B22B4" w:rsidRPr="009558F1" w:rsidRDefault="009B22B4" w:rsidP="007F6574">
            <w:pPr>
              <w:jc w:val="center"/>
              <w:rPr>
                <w:b/>
              </w:rPr>
            </w:pPr>
            <w:r w:rsidRPr="009558F1">
              <w:rPr>
                <w:b/>
              </w:rPr>
              <w:t>Pojistná částka</w:t>
            </w:r>
            <w:r w:rsidRPr="009558F1">
              <w:rPr>
                <w:b/>
                <w:vertAlign w:val="superscript"/>
              </w:rPr>
              <w:t>10)</w:t>
            </w:r>
          </w:p>
        </w:tc>
        <w:tc>
          <w:tcPr>
            <w:tcW w:w="1417" w:type="dxa"/>
            <w:vAlign w:val="center"/>
          </w:tcPr>
          <w:p w14:paraId="652BED45" w14:textId="77777777" w:rsidR="009B22B4" w:rsidRPr="009558F1" w:rsidRDefault="009B22B4" w:rsidP="007F6574">
            <w:pPr>
              <w:jc w:val="center"/>
              <w:rPr>
                <w:b/>
              </w:rPr>
            </w:pPr>
            <w:r w:rsidRPr="009558F1">
              <w:rPr>
                <w:b/>
              </w:rPr>
              <w:t>Spoluúčast</w:t>
            </w:r>
            <w:r w:rsidRPr="009558F1">
              <w:rPr>
                <w:b/>
                <w:vertAlign w:val="superscript"/>
              </w:rPr>
              <w:t>5)</w:t>
            </w:r>
          </w:p>
        </w:tc>
        <w:tc>
          <w:tcPr>
            <w:tcW w:w="1985" w:type="dxa"/>
            <w:vAlign w:val="center"/>
          </w:tcPr>
          <w:p w14:paraId="613A6FF8" w14:textId="77777777" w:rsidR="009B22B4" w:rsidRPr="009558F1" w:rsidRDefault="009B22B4" w:rsidP="007F6574">
            <w:pPr>
              <w:jc w:val="center"/>
              <w:rPr>
                <w:b/>
              </w:rPr>
            </w:pPr>
            <w:r w:rsidRPr="009558F1">
              <w:rPr>
                <w:b/>
              </w:rPr>
              <w:t>Pojištění se sjednává na cenu</w:t>
            </w:r>
            <w:r w:rsidRPr="009558F1">
              <w:rPr>
                <w:b/>
                <w:vertAlign w:val="superscript"/>
              </w:rPr>
              <w:t>*</w:t>
            </w:r>
            <w:r w:rsidR="007F6574" w:rsidRPr="009558F1">
              <w:rPr>
                <w:b/>
                <w:vertAlign w:val="superscript"/>
              </w:rPr>
              <w:t xml:space="preserve">) </w:t>
            </w:r>
            <w:r w:rsidRPr="009558F1">
              <w:rPr>
                <w:b/>
                <w:vertAlign w:val="superscript"/>
              </w:rPr>
              <w:t>1)</w:t>
            </w:r>
          </w:p>
        </w:tc>
        <w:tc>
          <w:tcPr>
            <w:tcW w:w="1417" w:type="dxa"/>
            <w:vAlign w:val="center"/>
          </w:tcPr>
          <w:p w14:paraId="19E65942" w14:textId="77777777" w:rsidR="009B22B4" w:rsidRPr="009558F1" w:rsidRDefault="009B22B4" w:rsidP="007F6574">
            <w:pPr>
              <w:jc w:val="center"/>
              <w:rPr>
                <w:b/>
              </w:rPr>
            </w:pPr>
            <w:r w:rsidRPr="009558F1">
              <w:rPr>
                <w:b/>
              </w:rPr>
              <w:t>MRLP</w:t>
            </w:r>
            <w:r w:rsidRPr="009558F1">
              <w:rPr>
                <w:b/>
                <w:vertAlign w:val="superscript"/>
              </w:rPr>
              <w:t>3)</w:t>
            </w:r>
          </w:p>
          <w:p w14:paraId="34FAFC7D" w14:textId="77777777" w:rsidR="009B22B4" w:rsidRPr="009558F1" w:rsidRDefault="009B22B4" w:rsidP="007F6574">
            <w:pPr>
              <w:jc w:val="center"/>
              <w:rPr>
                <w:b/>
              </w:rPr>
            </w:pPr>
            <w:r w:rsidRPr="009558F1">
              <w:rPr>
                <w:b/>
              </w:rPr>
              <w:t>První riziko</w:t>
            </w:r>
            <w:r w:rsidRPr="009558F1">
              <w:rPr>
                <w:b/>
                <w:vertAlign w:val="superscript"/>
              </w:rPr>
              <w:t>2)</w:t>
            </w:r>
          </w:p>
        </w:tc>
        <w:tc>
          <w:tcPr>
            <w:tcW w:w="964" w:type="dxa"/>
            <w:vAlign w:val="center"/>
          </w:tcPr>
          <w:p w14:paraId="1BB51424" w14:textId="77777777" w:rsidR="009B22B4" w:rsidRPr="009558F1" w:rsidRDefault="009B22B4" w:rsidP="007F6574">
            <w:pPr>
              <w:jc w:val="center"/>
              <w:rPr>
                <w:b/>
              </w:rPr>
            </w:pPr>
            <w:r w:rsidRPr="009558F1">
              <w:rPr>
                <w:b/>
              </w:rPr>
              <w:t>MRLP</w:t>
            </w:r>
            <w:r w:rsidRPr="009558F1">
              <w:rPr>
                <w:b/>
                <w:vertAlign w:val="superscript"/>
              </w:rPr>
              <w:t>3)</w:t>
            </w:r>
          </w:p>
        </w:tc>
      </w:tr>
      <w:tr w:rsidR="009B22B4" w:rsidRPr="009558F1" w14:paraId="24330CA3" w14:textId="77777777" w:rsidTr="00C37A43">
        <w:tc>
          <w:tcPr>
            <w:tcW w:w="709" w:type="dxa"/>
            <w:vAlign w:val="center"/>
          </w:tcPr>
          <w:p w14:paraId="7D358541" w14:textId="77777777" w:rsidR="009B22B4" w:rsidRPr="009558F1" w:rsidRDefault="009B22B4" w:rsidP="00E87FA9">
            <w:pPr>
              <w:pStyle w:val="Odstavecseseznamem"/>
              <w:numPr>
                <w:ilvl w:val="3"/>
                <w:numId w:val="14"/>
              </w:numPr>
              <w:ind w:left="493"/>
              <w:jc w:val="center"/>
            </w:pPr>
          </w:p>
        </w:tc>
        <w:tc>
          <w:tcPr>
            <w:tcW w:w="2013" w:type="dxa"/>
            <w:vAlign w:val="center"/>
          </w:tcPr>
          <w:p w14:paraId="09460E5F" w14:textId="77777777" w:rsidR="009B22B4" w:rsidRPr="009558F1" w:rsidRDefault="00CF725D" w:rsidP="00B2366A">
            <w:pPr>
              <w:jc w:val="left"/>
            </w:pPr>
            <w:r w:rsidRPr="009558F1">
              <w:t>Přepravované peníze nebo ceniny</w:t>
            </w:r>
          </w:p>
        </w:tc>
        <w:tc>
          <w:tcPr>
            <w:tcW w:w="993" w:type="dxa"/>
            <w:vAlign w:val="center"/>
          </w:tcPr>
          <w:p w14:paraId="5FA1FA72" w14:textId="77777777" w:rsidR="009B22B4" w:rsidRPr="009558F1" w:rsidRDefault="009B22B4" w:rsidP="00E87FA9">
            <w:pPr>
              <w:jc w:val="center"/>
            </w:pPr>
          </w:p>
        </w:tc>
        <w:tc>
          <w:tcPr>
            <w:tcW w:w="1417" w:type="dxa"/>
            <w:vAlign w:val="center"/>
          </w:tcPr>
          <w:p w14:paraId="6411E07F" w14:textId="7FC9EF0A" w:rsidR="009B22B4" w:rsidRPr="009558F1" w:rsidRDefault="00E87FA9" w:rsidP="00E87FA9">
            <w:pPr>
              <w:jc w:val="center"/>
            </w:pPr>
            <w:r>
              <w:t>1 000 Kč</w:t>
            </w:r>
          </w:p>
        </w:tc>
        <w:tc>
          <w:tcPr>
            <w:tcW w:w="1985" w:type="dxa"/>
            <w:vAlign w:val="center"/>
          </w:tcPr>
          <w:p w14:paraId="1CDE565C" w14:textId="77777777" w:rsidR="009B22B4" w:rsidRPr="009558F1" w:rsidRDefault="009B22B4" w:rsidP="00E87FA9">
            <w:pPr>
              <w:jc w:val="center"/>
            </w:pPr>
            <w:r w:rsidRPr="009558F1">
              <w:t>*)</w:t>
            </w:r>
          </w:p>
        </w:tc>
        <w:tc>
          <w:tcPr>
            <w:tcW w:w="1417" w:type="dxa"/>
            <w:vAlign w:val="center"/>
          </w:tcPr>
          <w:p w14:paraId="18A3C251" w14:textId="4DCCE2B2" w:rsidR="009B22B4" w:rsidRPr="009558F1" w:rsidRDefault="00E87FA9" w:rsidP="00E87FA9">
            <w:pPr>
              <w:jc w:val="center"/>
            </w:pPr>
            <w:r>
              <w:t>100 000 Kč</w:t>
            </w:r>
          </w:p>
        </w:tc>
        <w:tc>
          <w:tcPr>
            <w:tcW w:w="964" w:type="dxa"/>
            <w:vAlign w:val="center"/>
          </w:tcPr>
          <w:p w14:paraId="5D626E6C" w14:textId="77777777" w:rsidR="009B22B4" w:rsidRPr="009558F1" w:rsidRDefault="009B22B4" w:rsidP="00E87FA9">
            <w:pPr>
              <w:jc w:val="center"/>
            </w:pPr>
          </w:p>
        </w:tc>
      </w:tr>
      <w:tr w:rsidR="009B22B4" w:rsidRPr="009558F1" w14:paraId="0E25B801" w14:textId="77777777" w:rsidTr="009B22B4">
        <w:tc>
          <w:tcPr>
            <w:tcW w:w="9498" w:type="dxa"/>
            <w:gridSpan w:val="7"/>
          </w:tcPr>
          <w:p w14:paraId="5578962A" w14:textId="77777777" w:rsidR="009B22B4" w:rsidRPr="009558F1" w:rsidRDefault="009B22B4" w:rsidP="007F6574">
            <w:r w:rsidRPr="009558F1">
              <w:t>Poznámky:</w:t>
            </w:r>
          </w:p>
        </w:tc>
      </w:tr>
    </w:tbl>
    <w:p w14:paraId="5810C3AC" w14:textId="09984ABB" w:rsidR="009B22B4" w:rsidRDefault="009B22B4" w:rsidP="007F6574">
      <w:pPr>
        <w:spacing w:after="240"/>
        <w:rPr>
          <w:sz w:val="16"/>
        </w:rPr>
      </w:pPr>
      <w:r w:rsidRPr="009558F1">
        <w:rPr>
          <w:sz w:val="16"/>
        </w:rPr>
        <w:t xml:space="preserve">*) není-li uvedeno, sjednává se pojištění s pojistnou hodnotou uvedenou v příslušných pojistných podmínkách </w:t>
      </w:r>
    </w:p>
    <w:p w14:paraId="3277A29B" w14:textId="77777777" w:rsidR="00977374" w:rsidRDefault="00977374" w:rsidP="007F6574">
      <w:pPr>
        <w:spacing w:after="240"/>
        <w:rPr>
          <w:sz w:val="16"/>
        </w:rPr>
      </w:pPr>
    </w:p>
    <w:p w14:paraId="162F7800" w14:textId="77777777" w:rsidR="009B22B4" w:rsidRPr="009558F1" w:rsidRDefault="009B22B4" w:rsidP="00521E53">
      <w:pPr>
        <w:pStyle w:val="slovn-rove2"/>
        <w:spacing w:after="0"/>
      </w:pPr>
      <w:r w:rsidRPr="009558F1">
        <w:t>Pojištění skla</w:t>
      </w:r>
    </w:p>
    <w:p w14:paraId="361B5BA9" w14:textId="35BA9DD0" w:rsidR="00C71DE4" w:rsidRPr="009558F1" w:rsidRDefault="00C71DE4" w:rsidP="00A32127">
      <w:pPr>
        <w:keepLines/>
        <w:spacing w:after="120"/>
      </w:pPr>
      <w:r w:rsidRPr="009558F1">
        <w:t>Pojištění se sjednává pro předměty pojištění v rozsahu a na místech pojištění uvedených v následující tabulce:</w:t>
      </w:r>
    </w:p>
    <w:p w14:paraId="52983D0F" w14:textId="77777777" w:rsidR="00C71DE4" w:rsidRPr="009558F1" w:rsidRDefault="00C71DE4" w:rsidP="009C0F40">
      <w:pPr>
        <w:pStyle w:val="slovn-rove3"/>
      </w:pPr>
      <w:r w:rsidRPr="009558F1">
        <w:t>Pojištění skla</w:t>
      </w:r>
    </w:p>
    <w:tbl>
      <w:tblPr>
        <w:tblStyle w:val="Mkatabulky"/>
        <w:tblW w:w="9498" w:type="dxa"/>
        <w:tblInd w:w="108" w:type="dxa"/>
        <w:tblLayout w:type="fixed"/>
        <w:tblLook w:val="04A0" w:firstRow="1" w:lastRow="0" w:firstColumn="1" w:lastColumn="0" w:noHBand="0" w:noVBand="1"/>
      </w:tblPr>
      <w:tblGrid>
        <w:gridCol w:w="709"/>
        <w:gridCol w:w="1446"/>
        <w:gridCol w:w="1106"/>
        <w:gridCol w:w="1417"/>
        <w:gridCol w:w="1701"/>
        <w:gridCol w:w="1559"/>
        <w:gridCol w:w="1560"/>
      </w:tblGrid>
      <w:tr w:rsidR="009B22B4" w:rsidRPr="009558F1" w14:paraId="6D9EB0C7" w14:textId="77777777" w:rsidTr="009B22B4">
        <w:tc>
          <w:tcPr>
            <w:tcW w:w="9498" w:type="dxa"/>
            <w:gridSpan w:val="7"/>
          </w:tcPr>
          <w:p w14:paraId="356B3A0C" w14:textId="79786B95" w:rsidR="009B22B4" w:rsidRPr="009558F1" w:rsidRDefault="009B22B4" w:rsidP="00024476">
            <w:pPr>
              <w:rPr>
                <w:b/>
              </w:rPr>
            </w:pPr>
            <w:r w:rsidRPr="009558F1">
              <w:rPr>
                <w:b/>
              </w:rPr>
              <w:t>Místo pojištění:</w:t>
            </w:r>
            <w:r w:rsidR="00B72378">
              <w:t xml:space="preserve"> </w:t>
            </w:r>
            <w:r w:rsidR="00B72378" w:rsidRPr="00B72378">
              <w:rPr>
                <w:b/>
              </w:rPr>
              <w:t>dle článku II, bodu 1.2.</w:t>
            </w:r>
          </w:p>
        </w:tc>
      </w:tr>
      <w:tr w:rsidR="009B22B4" w:rsidRPr="009558F1" w14:paraId="5D42E0D1" w14:textId="77777777" w:rsidTr="009B22B4">
        <w:tc>
          <w:tcPr>
            <w:tcW w:w="9498" w:type="dxa"/>
            <w:gridSpan w:val="7"/>
          </w:tcPr>
          <w:p w14:paraId="7BF0BB00" w14:textId="77777777" w:rsidR="009B22B4" w:rsidRPr="009558F1" w:rsidRDefault="009B22B4" w:rsidP="00024476">
            <w:r w:rsidRPr="009558F1">
              <w:rPr>
                <w:b/>
              </w:rPr>
              <w:t>Pojištění se řídí:</w:t>
            </w:r>
            <w:r w:rsidRPr="009558F1">
              <w:t xml:space="preserve"> VPP P-100/14, ZPP P-250/14 a doložkami DOB101, DOB103</w:t>
            </w:r>
          </w:p>
        </w:tc>
      </w:tr>
      <w:tr w:rsidR="009B22B4" w:rsidRPr="009558F1" w14:paraId="64CFB284" w14:textId="77777777" w:rsidTr="00B72378">
        <w:trPr>
          <w:cantSplit/>
        </w:trPr>
        <w:tc>
          <w:tcPr>
            <w:tcW w:w="709" w:type="dxa"/>
            <w:vAlign w:val="center"/>
          </w:tcPr>
          <w:p w14:paraId="69B78877" w14:textId="77777777" w:rsidR="009B22B4" w:rsidRPr="009558F1" w:rsidRDefault="009B22B4" w:rsidP="00024476">
            <w:pPr>
              <w:jc w:val="center"/>
              <w:rPr>
                <w:b/>
              </w:rPr>
            </w:pPr>
            <w:proofErr w:type="spellStart"/>
            <w:r w:rsidRPr="009558F1">
              <w:rPr>
                <w:b/>
              </w:rPr>
              <w:t>Poř</w:t>
            </w:r>
            <w:proofErr w:type="spellEnd"/>
            <w:r w:rsidRPr="009558F1">
              <w:rPr>
                <w:b/>
              </w:rPr>
              <w:t>. číslo</w:t>
            </w:r>
          </w:p>
        </w:tc>
        <w:tc>
          <w:tcPr>
            <w:tcW w:w="1446" w:type="dxa"/>
            <w:vAlign w:val="center"/>
          </w:tcPr>
          <w:p w14:paraId="40FB3591" w14:textId="77777777" w:rsidR="009B22B4" w:rsidRPr="009558F1" w:rsidRDefault="009B22B4" w:rsidP="00024476">
            <w:pPr>
              <w:jc w:val="center"/>
              <w:rPr>
                <w:b/>
              </w:rPr>
            </w:pPr>
            <w:r w:rsidRPr="009558F1">
              <w:rPr>
                <w:b/>
              </w:rPr>
              <w:t>Předmět pojištění</w:t>
            </w:r>
          </w:p>
        </w:tc>
        <w:tc>
          <w:tcPr>
            <w:tcW w:w="1106" w:type="dxa"/>
            <w:vAlign w:val="center"/>
          </w:tcPr>
          <w:p w14:paraId="0042CA94" w14:textId="77777777" w:rsidR="009B22B4" w:rsidRPr="009558F1" w:rsidRDefault="009B22B4" w:rsidP="00024476">
            <w:pPr>
              <w:jc w:val="center"/>
              <w:rPr>
                <w:b/>
              </w:rPr>
            </w:pPr>
            <w:r w:rsidRPr="009558F1">
              <w:rPr>
                <w:b/>
              </w:rPr>
              <w:t>Pojistná částka</w:t>
            </w:r>
            <w:r w:rsidRPr="009558F1">
              <w:rPr>
                <w:b/>
                <w:vertAlign w:val="superscript"/>
              </w:rPr>
              <w:t>10)</w:t>
            </w:r>
          </w:p>
        </w:tc>
        <w:tc>
          <w:tcPr>
            <w:tcW w:w="1417" w:type="dxa"/>
            <w:vAlign w:val="center"/>
          </w:tcPr>
          <w:p w14:paraId="1D624D82" w14:textId="77777777" w:rsidR="009B22B4" w:rsidRPr="009558F1" w:rsidRDefault="009B22B4" w:rsidP="00024476">
            <w:pPr>
              <w:jc w:val="center"/>
              <w:rPr>
                <w:b/>
              </w:rPr>
            </w:pPr>
            <w:r w:rsidRPr="009558F1">
              <w:rPr>
                <w:b/>
              </w:rPr>
              <w:t>Spoluúčast</w:t>
            </w:r>
            <w:r w:rsidRPr="009558F1">
              <w:rPr>
                <w:b/>
                <w:vertAlign w:val="superscript"/>
              </w:rPr>
              <w:t>5)</w:t>
            </w:r>
          </w:p>
        </w:tc>
        <w:tc>
          <w:tcPr>
            <w:tcW w:w="1701" w:type="dxa"/>
            <w:vAlign w:val="center"/>
          </w:tcPr>
          <w:p w14:paraId="5F44417A" w14:textId="77777777" w:rsidR="009B22B4" w:rsidRPr="009558F1" w:rsidRDefault="009B22B4" w:rsidP="00024476">
            <w:pPr>
              <w:jc w:val="center"/>
              <w:rPr>
                <w:b/>
              </w:rPr>
            </w:pPr>
            <w:r w:rsidRPr="009558F1">
              <w:rPr>
                <w:b/>
              </w:rPr>
              <w:t>Pojištění se sjednává na cenu</w:t>
            </w:r>
            <w:r w:rsidRPr="009558F1">
              <w:rPr>
                <w:b/>
                <w:vertAlign w:val="superscript"/>
              </w:rPr>
              <w:t>*</w:t>
            </w:r>
            <w:r w:rsidR="00024476" w:rsidRPr="009558F1">
              <w:rPr>
                <w:b/>
                <w:vertAlign w:val="superscript"/>
              </w:rPr>
              <w:t xml:space="preserve">) </w:t>
            </w:r>
            <w:r w:rsidRPr="009558F1">
              <w:rPr>
                <w:b/>
                <w:vertAlign w:val="superscript"/>
              </w:rPr>
              <w:t>1)</w:t>
            </w:r>
          </w:p>
        </w:tc>
        <w:tc>
          <w:tcPr>
            <w:tcW w:w="1559" w:type="dxa"/>
            <w:vAlign w:val="center"/>
          </w:tcPr>
          <w:p w14:paraId="5890D7F6" w14:textId="77777777" w:rsidR="009B22B4" w:rsidRPr="009558F1" w:rsidRDefault="009B22B4" w:rsidP="00024476">
            <w:pPr>
              <w:jc w:val="center"/>
              <w:rPr>
                <w:b/>
              </w:rPr>
            </w:pPr>
            <w:r w:rsidRPr="009558F1">
              <w:rPr>
                <w:b/>
              </w:rPr>
              <w:t>MRLP</w:t>
            </w:r>
            <w:r w:rsidRPr="009558F1">
              <w:rPr>
                <w:b/>
                <w:vertAlign w:val="superscript"/>
              </w:rPr>
              <w:t>3)</w:t>
            </w:r>
          </w:p>
          <w:p w14:paraId="47B9CEC2" w14:textId="77777777" w:rsidR="009B22B4" w:rsidRPr="009558F1" w:rsidRDefault="009B22B4" w:rsidP="00024476">
            <w:pPr>
              <w:jc w:val="center"/>
              <w:rPr>
                <w:b/>
              </w:rPr>
            </w:pPr>
            <w:r w:rsidRPr="009558F1">
              <w:rPr>
                <w:b/>
              </w:rPr>
              <w:t>První riziko</w:t>
            </w:r>
            <w:r w:rsidRPr="009558F1">
              <w:rPr>
                <w:b/>
                <w:vertAlign w:val="superscript"/>
              </w:rPr>
              <w:t>2)</w:t>
            </w:r>
          </w:p>
        </w:tc>
        <w:tc>
          <w:tcPr>
            <w:tcW w:w="1560" w:type="dxa"/>
            <w:vAlign w:val="center"/>
          </w:tcPr>
          <w:p w14:paraId="3E3DD2E0" w14:textId="77777777" w:rsidR="009B22B4" w:rsidRPr="009558F1" w:rsidRDefault="009B22B4" w:rsidP="00024476">
            <w:pPr>
              <w:jc w:val="center"/>
              <w:rPr>
                <w:b/>
              </w:rPr>
            </w:pPr>
            <w:r w:rsidRPr="009558F1">
              <w:rPr>
                <w:b/>
              </w:rPr>
              <w:t>MRLP</w:t>
            </w:r>
            <w:r w:rsidRPr="009558F1">
              <w:rPr>
                <w:b/>
                <w:vertAlign w:val="superscript"/>
              </w:rPr>
              <w:t>3)</w:t>
            </w:r>
          </w:p>
        </w:tc>
      </w:tr>
      <w:tr w:rsidR="009B22B4" w:rsidRPr="009558F1" w14:paraId="2E2DA73A" w14:textId="77777777" w:rsidTr="00B72378">
        <w:tc>
          <w:tcPr>
            <w:tcW w:w="709" w:type="dxa"/>
            <w:vAlign w:val="center"/>
          </w:tcPr>
          <w:p w14:paraId="0F005550" w14:textId="77777777" w:rsidR="009B22B4" w:rsidRPr="009558F1" w:rsidRDefault="009B22B4" w:rsidP="0079000F">
            <w:pPr>
              <w:pStyle w:val="Odstavecseseznamem"/>
              <w:numPr>
                <w:ilvl w:val="6"/>
                <w:numId w:val="14"/>
              </w:numPr>
              <w:ind w:left="493"/>
              <w:jc w:val="center"/>
            </w:pPr>
          </w:p>
        </w:tc>
        <w:sdt>
          <w:sdtPr>
            <w:rPr>
              <w:rStyle w:val="PedmtyChar"/>
            </w:rPr>
            <w:alias w:val="sklo"/>
            <w:tag w:val="sklo"/>
            <w:id w:val="1445345878"/>
            <w:placeholder>
              <w:docPart w:val="DefaultPlaceholder_1082065159"/>
            </w:placeholder>
            <w:dropDownList>
              <w:listItem w:value="Zvolte položku."/>
              <w:listItem w:displayText="vlastní skla" w:value="vlastní skla"/>
              <w:listItem w:displayText="cizí skla" w:value="cizí skla"/>
              <w:listItem w:displayText="soubor vlastních skel" w:value="soubor vlastních skel"/>
              <w:listItem w:displayText="soubor cizích skel" w:value="soubor cizích skel"/>
            </w:dropDownList>
          </w:sdtPr>
          <w:sdtEndPr>
            <w:rPr>
              <w:rStyle w:val="Standardnpsmoodstavce"/>
            </w:rPr>
          </w:sdtEndPr>
          <w:sdtContent>
            <w:tc>
              <w:tcPr>
                <w:tcW w:w="1446" w:type="dxa"/>
                <w:vAlign w:val="center"/>
              </w:tcPr>
              <w:p w14:paraId="1AD58BFF" w14:textId="2B43B8E3" w:rsidR="009B22B4" w:rsidRPr="009558F1" w:rsidRDefault="00B72378" w:rsidP="00B72378">
                <w:pPr>
                  <w:jc w:val="left"/>
                </w:pPr>
                <w:r>
                  <w:rPr>
                    <w:rStyle w:val="PedmtyChar"/>
                  </w:rPr>
                  <w:t>soubor vlastních skel</w:t>
                </w:r>
              </w:p>
            </w:tc>
          </w:sdtContent>
        </w:sdt>
        <w:tc>
          <w:tcPr>
            <w:tcW w:w="1106" w:type="dxa"/>
            <w:vAlign w:val="center"/>
          </w:tcPr>
          <w:p w14:paraId="0D687661" w14:textId="77777777" w:rsidR="009B22B4" w:rsidRPr="009558F1" w:rsidRDefault="009B22B4" w:rsidP="0079000F">
            <w:pPr>
              <w:jc w:val="center"/>
            </w:pPr>
          </w:p>
        </w:tc>
        <w:tc>
          <w:tcPr>
            <w:tcW w:w="1417" w:type="dxa"/>
            <w:vAlign w:val="center"/>
          </w:tcPr>
          <w:p w14:paraId="7B921850" w14:textId="41E8A504" w:rsidR="009B22B4" w:rsidRPr="009558F1" w:rsidRDefault="0079000F" w:rsidP="0079000F">
            <w:pPr>
              <w:jc w:val="center"/>
            </w:pPr>
            <w:r>
              <w:t>1 000 Kč</w:t>
            </w:r>
          </w:p>
        </w:tc>
        <w:tc>
          <w:tcPr>
            <w:tcW w:w="1701" w:type="dxa"/>
            <w:vAlign w:val="center"/>
          </w:tcPr>
          <w:p w14:paraId="2EBBB44B" w14:textId="77777777" w:rsidR="009B22B4" w:rsidRPr="009558F1" w:rsidRDefault="009B22B4" w:rsidP="0079000F">
            <w:pPr>
              <w:jc w:val="center"/>
            </w:pPr>
            <w:r w:rsidRPr="009558F1">
              <w:t>*)</w:t>
            </w:r>
          </w:p>
        </w:tc>
        <w:tc>
          <w:tcPr>
            <w:tcW w:w="1559" w:type="dxa"/>
            <w:vAlign w:val="center"/>
          </w:tcPr>
          <w:p w14:paraId="72006534" w14:textId="716202D9" w:rsidR="009B22B4" w:rsidRPr="009558F1" w:rsidRDefault="0079000F" w:rsidP="0079000F">
            <w:pPr>
              <w:jc w:val="center"/>
            </w:pPr>
            <w:r>
              <w:t>500 000 Kč</w:t>
            </w:r>
          </w:p>
        </w:tc>
        <w:tc>
          <w:tcPr>
            <w:tcW w:w="1560" w:type="dxa"/>
            <w:vAlign w:val="center"/>
          </w:tcPr>
          <w:p w14:paraId="1437726E" w14:textId="77777777" w:rsidR="009B22B4" w:rsidRPr="009558F1" w:rsidRDefault="009B22B4" w:rsidP="0079000F">
            <w:pPr>
              <w:jc w:val="center"/>
            </w:pPr>
          </w:p>
        </w:tc>
      </w:tr>
      <w:tr w:rsidR="00745D8B" w:rsidRPr="009558F1" w14:paraId="35CAC5D0" w14:textId="77777777" w:rsidTr="009B22B4">
        <w:tc>
          <w:tcPr>
            <w:tcW w:w="9498" w:type="dxa"/>
            <w:gridSpan w:val="7"/>
          </w:tcPr>
          <w:p w14:paraId="35E88F35" w14:textId="77777777" w:rsidR="00745D8B" w:rsidRPr="009558F1" w:rsidRDefault="00745D8B" w:rsidP="00024476">
            <w:r w:rsidRPr="009558F1">
              <w:t>Poznámky:</w:t>
            </w:r>
          </w:p>
        </w:tc>
      </w:tr>
    </w:tbl>
    <w:p w14:paraId="3F138312" w14:textId="4A34AEB3" w:rsidR="009B22B4" w:rsidRDefault="009B22B4" w:rsidP="00024476">
      <w:pPr>
        <w:spacing w:after="240"/>
        <w:rPr>
          <w:sz w:val="16"/>
        </w:rPr>
      </w:pPr>
      <w:r w:rsidRPr="009558F1">
        <w:rPr>
          <w:sz w:val="16"/>
        </w:rPr>
        <w:t xml:space="preserve">*) není-li uvedeno, sjednává se pojištění s pojistnou hodnotou uvedenou v příslušných pojistných podmínkách </w:t>
      </w:r>
    </w:p>
    <w:p w14:paraId="6A982074" w14:textId="77777777" w:rsidR="009B22B4" w:rsidRPr="009558F1" w:rsidRDefault="009B22B4" w:rsidP="00521E53">
      <w:pPr>
        <w:pStyle w:val="slovn-rove2"/>
        <w:spacing w:after="0"/>
      </w:pPr>
      <w:r w:rsidRPr="009558F1">
        <w:t>Pojištění strojů</w:t>
      </w:r>
    </w:p>
    <w:p w14:paraId="6921F6F4" w14:textId="53450E40" w:rsidR="00024476" w:rsidRPr="009558F1" w:rsidRDefault="00024476" w:rsidP="00A32127">
      <w:pPr>
        <w:keepLines/>
        <w:spacing w:after="120"/>
      </w:pPr>
      <w:r w:rsidRPr="009558F1">
        <w:t>Pojištění se sjednává pro předměty pojištění v rozsahu a na místech pojištění uvedených v následující tabulce:</w:t>
      </w:r>
    </w:p>
    <w:p w14:paraId="570BCF4C" w14:textId="77777777" w:rsidR="00024476" w:rsidRPr="009558F1" w:rsidRDefault="00024476" w:rsidP="009C0F40">
      <w:pPr>
        <w:pStyle w:val="slovn-rove3"/>
      </w:pPr>
      <w:r w:rsidRPr="009558F1">
        <w:t>Pojištění strojů</w:t>
      </w:r>
    </w:p>
    <w:tbl>
      <w:tblPr>
        <w:tblStyle w:val="Mkatabulky"/>
        <w:tblW w:w="9498" w:type="dxa"/>
        <w:tblInd w:w="108" w:type="dxa"/>
        <w:tblLayout w:type="fixed"/>
        <w:tblLook w:val="04A0" w:firstRow="1" w:lastRow="0" w:firstColumn="1" w:lastColumn="0" w:noHBand="0" w:noVBand="1"/>
      </w:tblPr>
      <w:tblGrid>
        <w:gridCol w:w="709"/>
        <w:gridCol w:w="2864"/>
        <w:gridCol w:w="992"/>
        <w:gridCol w:w="2126"/>
        <w:gridCol w:w="1276"/>
        <w:gridCol w:w="1531"/>
      </w:tblGrid>
      <w:tr w:rsidR="009B22B4" w:rsidRPr="009558F1" w14:paraId="0EE46880" w14:textId="77777777" w:rsidTr="00B35310">
        <w:tc>
          <w:tcPr>
            <w:tcW w:w="9498" w:type="dxa"/>
            <w:gridSpan w:val="6"/>
          </w:tcPr>
          <w:p w14:paraId="7B1C7C95" w14:textId="42EE475E" w:rsidR="009B22B4" w:rsidRPr="009558F1" w:rsidRDefault="009B22B4" w:rsidP="00024476">
            <w:pPr>
              <w:rPr>
                <w:b/>
              </w:rPr>
            </w:pPr>
            <w:r w:rsidRPr="009558F1">
              <w:rPr>
                <w:b/>
              </w:rPr>
              <w:t>Místo pojištění:</w:t>
            </w:r>
            <w:r w:rsidR="00B72378">
              <w:t xml:space="preserve"> </w:t>
            </w:r>
            <w:r w:rsidR="00B72378" w:rsidRPr="00B72378">
              <w:rPr>
                <w:b/>
              </w:rPr>
              <w:t>dle článku II, bodu 1.2.</w:t>
            </w:r>
          </w:p>
        </w:tc>
      </w:tr>
      <w:tr w:rsidR="009B22B4" w:rsidRPr="009558F1" w14:paraId="1EA906B2" w14:textId="77777777" w:rsidTr="00B35310">
        <w:tc>
          <w:tcPr>
            <w:tcW w:w="9498" w:type="dxa"/>
            <w:gridSpan w:val="6"/>
          </w:tcPr>
          <w:p w14:paraId="6B89C074" w14:textId="6F3F5A08" w:rsidR="009B22B4" w:rsidRPr="009558F1" w:rsidRDefault="009B22B4" w:rsidP="00024476">
            <w:r w:rsidRPr="009558F1">
              <w:rPr>
                <w:b/>
              </w:rPr>
              <w:t>Pojištění se řídí:</w:t>
            </w:r>
            <w:r w:rsidRPr="009558F1">
              <w:t xml:space="preserve"> VPP P-100/14, ZPP P-300/14 a doložkami DOB103, </w:t>
            </w:r>
            <w:r w:rsidR="00B35310">
              <w:t xml:space="preserve">DST109, DST110, </w:t>
            </w:r>
            <w:r w:rsidRPr="009558F1">
              <w:t>DST111</w:t>
            </w:r>
            <w:r w:rsidR="00B35310">
              <w:t>, DST112</w:t>
            </w:r>
          </w:p>
        </w:tc>
      </w:tr>
      <w:tr w:rsidR="009B22B4" w:rsidRPr="009558F1" w14:paraId="7C33BC36" w14:textId="77777777" w:rsidTr="004672AC">
        <w:trPr>
          <w:cantSplit/>
        </w:trPr>
        <w:tc>
          <w:tcPr>
            <w:tcW w:w="709" w:type="dxa"/>
            <w:vAlign w:val="center"/>
          </w:tcPr>
          <w:p w14:paraId="5572AB83" w14:textId="77777777" w:rsidR="009B22B4" w:rsidRPr="009558F1" w:rsidRDefault="009B22B4" w:rsidP="00024476">
            <w:pPr>
              <w:jc w:val="center"/>
              <w:rPr>
                <w:b/>
              </w:rPr>
            </w:pPr>
            <w:proofErr w:type="spellStart"/>
            <w:r w:rsidRPr="009558F1">
              <w:rPr>
                <w:b/>
              </w:rPr>
              <w:t>Poř</w:t>
            </w:r>
            <w:proofErr w:type="spellEnd"/>
            <w:r w:rsidRPr="009558F1">
              <w:rPr>
                <w:b/>
              </w:rPr>
              <w:t>. číslo</w:t>
            </w:r>
          </w:p>
        </w:tc>
        <w:tc>
          <w:tcPr>
            <w:tcW w:w="2864" w:type="dxa"/>
            <w:vAlign w:val="center"/>
          </w:tcPr>
          <w:p w14:paraId="2B2A9A0E" w14:textId="77777777" w:rsidR="009B22B4" w:rsidRPr="009558F1" w:rsidRDefault="009B22B4" w:rsidP="00024476">
            <w:pPr>
              <w:jc w:val="center"/>
              <w:rPr>
                <w:b/>
              </w:rPr>
            </w:pPr>
            <w:r w:rsidRPr="009558F1">
              <w:rPr>
                <w:b/>
              </w:rPr>
              <w:t>Předmět pojištění</w:t>
            </w:r>
          </w:p>
        </w:tc>
        <w:tc>
          <w:tcPr>
            <w:tcW w:w="992" w:type="dxa"/>
            <w:vAlign w:val="center"/>
          </w:tcPr>
          <w:p w14:paraId="1C64E048" w14:textId="77777777" w:rsidR="009B22B4" w:rsidRPr="009558F1" w:rsidRDefault="009B22B4" w:rsidP="00024476">
            <w:pPr>
              <w:jc w:val="center"/>
              <w:rPr>
                <w:b/>
              </w:rPr>
            </w:pPr>
            <w:r w:rsidRPr="009558F1">
              <w:rPr>
                <w:b/>
              </w:rPr>
              <w:t>Pojistná částka</w:t>
            </w:r>
            <w:r w:rsidRPr="009558F1">
              <w:rPr>
                <w:b/>
                <w:vertAlign w:val="superscript"/>
              </w:rPr>
              <w:t>10)</w:t>
            </w:r>
          </w:p>
        </w:tc>
        <w:tc>
          <w:tcPr>
            <w:tcW w:w="2126" w:type="dxa"/>
            <w:vAlign w:val="center"/>
          </w:tcPr>
          <w:p w14:paraId="64FCF1C9" w14:textId="77777777" w:rsidR="009B22B4" w:rsidRPr="009558F1" w:rsidRDefault="009B22B4" w:rsidP="00024476">
            <w:pPr>
              <w:jc w:val="center"/>
              <w:rPr>
                <w:b/>
              </w:rPr>
            </w:pPr>
            <w:r w:rsidRPr="009558F1">
              <w:rPr>
                <w:b/>
              </w:rPr>
              <w:t>Spoluúčast</w:t>
            </w:r>
            <w:r w:rsidRPr="009558F1">
              <w:rPr>
                <w:b/>
                <w:vertAlign w:val="superscript"/>
              </w:rPr>
              <w:t>5)</w:t>
            </w:r>
          </w:p>
        </w:tc>
        <w:tc>
          <w:tcPr>
            <w:tcW w:w="1276" w:type="dxa"/>
            <w:vAlign w:val="center"/>
          </w:tcPr>
          <w:p w14:paraId="56D49EBC" w14:textId="77777777" w:rsidR="009B22B4" w:rsidRPr="009558F1" w:rsidRDefault="009B22B4" w:rsidP="00024476">
            <w:pPr>
              <w:jc w:val="center"/>
              <w:rPr>
                <w:b/>
              </w:rPr>
            </w:pPr>
            <w:r w:rsidRPr="009558F1">
              <w:rPr>
                <w:b/>
              </w:rPr>
              <w:t>Pojištění se sjednává na cenu</w:t>
            </w:r>
            <w:r w:rsidRPr="009558F1">
              <w:rPr>
                <w:b/>
                <w:vertAlign w:val="superscript"/>
              </w:rPr>
              <w:t>*</w:t>
            </w:r>
            <w:r w:rsidR="00024476" w:rsidRPr="009558F1">
              <w:rPr>
                <w:b/>
                <w:vertAlign w:val="superscript"/>
              </w:rPr>
              <w:t xml:space="preserve">) </w:t>
            </w:r>
            <w:r w:rsidRPr="009558F1">
              <w:rPr>
                <w:b/>
                <w:vertAlign w:val="superscript"/>
              </w:rPr>
              <w:t>1)</w:t>
            </w:r>
          </w:p>
        </w:tc>
        <w:tc>
          <w:tcPr>
            <w:tcW w:w="1531" w:type="dxa"/>
            <w:vAlign w:val="center"/>
          </w:tcPr>
          <w:p w14:paraId="7A5D2BBF" w14:textId="77777777" w:rsidR="001D1DF7" w:rsidRPr="009558F1" w:rsidRDefault="001D1DF7" w:rsidP="001D1DF7">
            <w:pPr>
              <w:jc w:val="center"/>
              <w:rPr>
                <w:b/>
              </w:rPr>
            </w:pPr>
            <w:r w:rsidRPr="009558F1">
              <w:rPr>
                <w:b/>
              </w:rPr>
              <w:t>MRLP</w:t>
            </w:r>
            <w:r w:rsidRPr="009558F1">
              <w:rPr>
                <w:b/>
                <w:vertAlign w:val="superscript"/>
              </w:rPr>
              <w:t>3)</w:t>
            </w:r>
          </w:p>
          <w:p w14:paraId="17FA6650" w14:textId="63644089" w:rsidR="009B22B4" w:rsidRPr="009558F1" w:rsidRDefault="001D1DF7" w:rsidP="001D1DF7">
            <w:pPr>
              <w:jc w:val="center"/>
              <w:rPr>
                <w:b/>
              </w:rPr>
            </w:pPr>
            <w:r w:rsidRPr="009558F1">
              <w:rPr>
                <w:b/>
              </w:rPr>
              <w:t>První riziko</w:t>
            </w:r>
            <w:r w:rsidRPr="009558F1">
              <w:rPr>
                <w:b/>
                <w:vertAlign w:val="superscript"/>
              </w:rPr>
              <w:t>2)</w:t>
            </w:r>
          </w:p>
        </w:tc>
      </w:tr>
      <w:tr w:rsidR="00B35310" w:rsidRPr="009558F1" w14:paraId="6C3DA751" w14:textId="77777777" w:rsidTr="004672AC">
        <w:tc>
          <w:tcPr>
            <w:tcW w:w="709" w:type="dxa"/>
            <w:vAlign w:val="center"/>
          </w:tcPr>
          <w:p w14:paraId="339498C7" w14:textId="77777777" w:rsidR="00B35310" w:rsidRPr="009558F1" w:rsidRDefault="00B35310" w:rsidP="002E2627">
            <w:pPr>
              <w:pStyle w:val="Odstavecseseznamem"/>
              <w:numPr>
                <w:ilvl w:val="6"/>
                <w:numId w:val="30"/>
              </w:numPr>
              <w:ind w:left="493"/>
              <w:jc w:val="center"/>
            </w:pPr>
          </w:p>
        </w:tc>
        <w:sdt>
          <w:sdtPr>
            <w:rPr>
              <w:rStyle w:val="PedmtyChar"/>
            </w:rPr>
            <w:alias w:val="Stroje"/>
            <w:tag w:val="Stroje"/>
            <w:id w:val="351689926"/>
            <w:placeholder>
              <w:docPart w:val="DC313C51BD9145AF8D06878B1D2D0ACE"/>
            </w:placeholder>
            <w:dropDownList>
              <w:listItem w:value="Zvolte položku."/>
              <w:listItem w:displayText="vlastní stroj" w:value="vlastní stroj"/>
              <w:listItem w:displayText="cizí stroj" w:value="cizí stroj"/>
              <w:listItem w:displayText="soubor vlastních strojů" w:value="soubor vlastních strojů"/>
              <w:listItem w:displayText="soubor cizích strojů" w:value="soubor cizích strojů"/>
            </w:dropDownList>
          </w:sdtPr>
          <w:sdtEndPr>
            <w:rPr>
              <w:rStyle w:val="Standardnpsmoodstavce"/>
            </w:rPr>
          </w:sdtEndPr>
          <w:sdtContent>
            <w:tc>
              <w:tcPr>
                <w:tcW w:w="2864" w:type="dxa"/>
                <w:vAlign w:val="center"/>
              </w:tcPr>
              <w:p w14:paraId="66B5E82D" w14:textId="77777777" w:rsidR="00B35310" w:rsidRPr="009558F1" w:rsidRDefault="00B35310" w:rsidP="002E2627">
                <w:pPr>
                  <w:jc w:val="left"/>
                </w:pPr>
                <w:r w:rsidRPr="009558F1">
                  <w:rPr>
                    <w:rStyle w:val="PedmtyChar"/>
                  </w:rPr>
                  <w:t>soubor vlastních strojů</w:t>
                </w:r>
              </w:p>
            </w:tc>
          </w:sdtContent>
        </w:sdt>
        <w:tc>
          <w:tcPr>
            <w:tcW w:w="992" w:type="dxa"/>
            <w:vAlign w:val="center"/>
          </w:tcPr>
          <w:p w14:paraId="6B98F70A" w14:textId="77777777" w:rsidR="00B35310" w:rsidRPr="009558F1" w:rsidRDefault="00B35310" w:rsidP="002E2627">
            <w:pPr>
              <w:jc w:val="left"/>
            </w:pPr>
          </w:p>
        </w:tc>
        <w:tc>
          <w:tcPr>
            <w:tcW w:w="2126" w:type="dxa"/>
            <w:vAlign w:val="center"/>
          </w:tcPr>
          <w:p w14:paraId="2D36CCF3" w14:textId="77777777" w:rsidR="004672AC" w:rsidRDefault="00B35310" w:rsidP="002E2627">
            <w:pPr>
              <w:jc w:val="left"/>
            </w:pPr>
            <w:r>
              <w:t>1</w:t>
            </w:r>
            <w:r w:rsidR="004672AC">
              <w:t>0</w:t>
            </w:r>
            <w:r>
              <w:t> 000 Kč</w:t>
            </w:r>
            <w:r w:rsidR="004672AC">
              <w:t xml:space="preserve"> / 1 000 Kč </w:t>
            </w:r>
          </w:p>
          <w:p w14:paraId="664A1BAA" w14:textId="20AD237A" w:rsidR="00B35310" w:rsidRPr="009558F1" w:rsidRDefault="004672AC" w:rsidP="002E2627">
            <w:pPr>
              <w:jc w:val="left"/>
            </w:pPr>
            <w:r>
              <w:t>pro mobilní stroje</w:t>
            </w:r>
          </w:p>
        </w:tc>
        <w:tc>
          <w:tcPr>
            <w:tcW w:w="1276" w:type="dxa"/>
            <w:vAlign w:val="center"/>
          </w:tcPr>
          <w:p w14:paraId="44142B4A" w14:textId="77777777" w:rsidR="00B35310" w:rsidRPr="009558F1" w:rsidRDefault="00B35310" w:rsidP="002E2627">
            <w:pPr>
              <w:jc w:val="center"/>
            </w:pPr>
            <w:r w:rsidRPr="009558F1">
              <w:t>*)</w:t>
            </w:r>
          </w:p>
        </w:tc>
        <w:tc>
          <w:tcPr>
            <w:tcW w:w="1531" w:type="dxa"/>
            <w:vAlign w:val="center"/>
          </w:tcPr>
          <w:p w14:paraId="54CD8A40" w14:textId="77777777" w:rsidR="00B35310" w:rsidRPr="009558F1" w:rsidRDefault="00B35310" w:rsidP="002E2627">
            <w:pPr>
              <w:jc w:val="left"/>
            </w:pPr>
            <w:r>
              <w:t>2 000 000 Kč</w:t>
            </w:r>
          </w:p>
        </w:tc>
      </w:tr>
      <w:tr w:rsidR="009B22B4" w:rsidRPr="009558F1" w14:paraId="127BB705" w14:textId="77777777" w:rsidTr="004672AC">
        <w:tc>
          <w:tcPr>
            <w:tcW w:w="709" w:type="dxa"/>
            <w:vAlign w:val="center"/>
          </w:tcPr>
          <w:p w14:paraId="67C869D0" w14:textId="77777777" w:rsidR="009B22B4" w:rsidRPr="009558F1" w:rsidRDefault="009B22B4" w:rsidP="00E812E0">
            <w:pPr>
              <w:pStyle w:val="Odstavecseseznamem"/>
              <w:numPr>
                <w:ilvl w:val="6"/>
                <w:numId w:val="30"/>
              </w:numPr>
              <w:ind w:left="493"/>
              <w:jc w:val="center"/>
            </w:pPr>
            <w:bookmarkStart w:id="22" w:name="_Hlk98320582"/>
          </w:p>
        </w:tc>
        <w:tc>
          <w:tcPr>
            <w:tcW w:w="2864" w:type="dxa"/>
            <w:vAlign w:val="center"/>
          </w:tcPr>
          <w:p w14:paraId="3EC3DEF1" w14:textId="3789BA79" w:rsidR="009B22B4" w:rsidRDefault="00B35310" w:rsidP="002247BA">
            <w:pPr>
              <w:jc w:val="left"/>
            </w:pPr>
            <w:proofErr w:type="gramStart"/>
            <w:r w:rsidRPr="00B35310">
              <w:t xml:space="preserve">DST110 </w:t>
            </w:r>
            <w:r>
              <w:t xml:space="preserve">- </w:t>
            </w:r>
            <w:r w:rsidRPr="00B35310">
              <w:t>Přesčas</w:t>
            </w:r>
            <w:proofErr w:type="gramEnd"/>
            <w:r>
              <w:t>;</w:t>
            </w:r>
          </w:p>
          <w:p w14:paraId="0E9036B1" w14:textId="71EEF840" w:rsidR="00B35310" w:rsidRPr="009558F1" w:rsidRDefault="00B35310" w:rsidP="002247BA">
            <w:pPr>
              <w:jc w:val="left"/>
            </w:pPr>
            <w:proofErr w:type="gramStart"/>
            <w:r>
              <w:t xml:space="preserve">DST112 - </w:t>
            </w:r>
            <w:r w:rsidRPr="00B35310">
              <w:t>Expresní</w:t>
            </w:r>
            <w:proofErr w:type="gramEnd"/>
            <w:r w:rsidRPr="00B35310">
              <w:t xml:space="preserve"> a letecká doprava</w:t>
            </w:r>
          </w:p>
        </w:tc>
        <w:tc>
          <w:tcPr>
            <w:tcW w:w="992" w:type="dxa"/>
            <w:vAlign w:val="center"/>
          </w:tcPr>
          <w:p w14:paraId="4D8EEDE1" w14:textId="77777777" w:rsidR="009B22B4" w:rsidRPr="009558F1" w:rsidRDefault="009B22B4" w:rsidP="002247BA">
            <w:pPr>
              <w:jc w:val="left"/>
            </w:pPr>
          </w:p>
        </w:tc>
        <w:tc>
          <w:tcPr>
            <w:tcW w:w="2126" w:type="dxa"/>
            <w:vAlign w:val="center"/>
          </w:tcPr>
          <w:p w14:paraId="7F48B8CF" w14:textId="6FEC6999" w:rsidR="009B22B4" w:rsidRPr="009558F1" w:rsidRDefault="00E33DFE" w:rsidP="002247BA">
            <w:pPr>
              <w:jc w:val="left"/>
            </w:pPr>
            <w:r>
              <w:t>1 000 Kč</w:t>
            </w:r>
          </w:p>
        </w:tc>
        <w:tc>
          <w:tcPr>
            <w:tcW w:w="1276" w:type="dxa"/>
            <w:vAlign w:val="center"/>
          </w:tcPr>
          <w:p w14:paraId="23E6E8DE" w14:textId="77777777" w:rsidR="009B22B4" w:rsidRPr="009558F1" w:rsidRDefault="009B22B4" w:rsidP="00024476">
            <w:pPr>
              <w:jc w:val="center"/>
            </w:pPr>
            <w:r w:rsidRPr="009558F1">
              <w:t>*)</w:t>
            </w:r>
          </w:p>
        </w:tc>
        <w:tc>
          <w:tcPr>
            <w:tcW w:w="1531" w:type="dxa"/>
            <w:vAlign w:val="center"/>
          </w:tcPr>
          <w:p w14:paraId="6C80564D" w14:textId="3AEFFE10" w:rsidR="009B22B4" w:rsidRPr="009558F1" w:rsidRDefault="00920E94" w:rsidP="002247BA">
            <w:pPr>
              <w:jc w:val="left"/>
            </w:pPr>
            <w:r>
              <w:t>1</w:t>
            </w:r>
            <w:r w:rsidR="00E33DFE">
              <w:t>00 000 Kč</w:t>
            </w:r>
          </w:p>
        </w:tc>
      </w:tr>
      <w:bookmarkEnd w:id="22"/>
      <w:tr w:rsidR="004142EF" w:rsidRPr="009558F1" w14:paraId="1480FD95" w14:textId="77777777" w:rsidTr="00B35310">
        <w:tc>
          <w:tcPr>
            <w:tcW w:w="9498" w:type="dxa"/>
            <w:gridSpan w:val="6"/>
          </w:tcPr>
          <w:p w14:paraId="571D8529" w14:textId="77777777" w:rsidR="004142EF" w:rsidRPr="00B35310" w:rsidRDefault="004142EF" w:rsidP="00024476">
            <w:r w:rsidRPr="00B35310">
              <w:lastRenderedPageBreak/>
              <w:t>Poznámky:</w:t>
            </w:r>
          </w:p>
          <w:p w14:paraId="63906597" w14:textId="77777777" w:rsidR="00B35310" w:rsidRPr="00920E94" w:rsidRDefault="00B35310" w:rsidP="00B35310">
            <w:pPr>
              <w:rPr>
                <w:b/>
                <w:bCs/>
              </w:rPr>
            </w:pPr>
            <w:r w:rsidRPr="00920E94">
              <w:rPr>
                <w:b/>
                <w:bCs/>
              </w:rPr>
              <w:t>Soubor strojů starších 10 let</w:t>
            </w:r>
          </w:p>
          <w:p w14:paraId="61194F2A" w14:textId="77777777" w:rsidR="00B35310" w:rsidRPr="00B35310" w:rsidRDefault="00B35310" w:rsidP="00B35310">
            <w:r w:rsidRPr="00B35310">
              <w:t>Pro výše specifikovaný soubor strojů se ujednává, že:</w:t>
            </w:r>
          </w:p>
          <w:p w14:paraId="2960FE77" w14:textId="4F71E057" w:rsidR="00B35310" w:rsidRPr="00B35310" w:rsidRDefault="00B35310" w:rsidP="00B35310">
            <w:pPr>
              <w:pStyle w:val="Odstavecseseznamem"/>
              <w:numPr>
                <w:ilvl w:val="0"/>
                <w:numId w:val="36"/>
              </w:numPr>
              <w:rPr>
                <w:rFonts w:ascii="Koop Office" w:hAnsi="Koop Office"/>
              </w:rPr>
            </w:pPr>
            <w:r w:rsidRPr="00B35310">
              <w:rPr>
                <w:rFonts w:ascii="Koop Office" w:hAnsi="Koop Office"/>
              </w:rPr>
              <w:t>se odchylně od ZPP P-300/14 toto pojištění vztahuje i na stacionární stroje do stáří 20 let a mobilní stroje do stáří 15 let,</w:t>
            </w:r>
          </w:p>
          <w:p w14:paraId="090EEFC1" w14:textId="413C5A43" w:rsidR="00B35310" w:rsidRPr="00B35310" w:rsidRDefault="00B35310" w:rsidP="00B35310">
            <w:pPr>
              <w:pStyle w:val="Odstavecseseznamem"/>
              <w:numPr>
                <w:ilvl w:val="0"/>
                <w:numId w:val="36"/>
              </w:numPr>
              <w:rPr>
                <w:rFonts w:ascii="Koop Office" w:hAnsi="Koop Office"/>
              </w:rPr>
            </w:pPr>
            <w:r w:rsidRPr="00B35310">
              <w:rPr>
                <w:rFonts w:ascii="Koop Office" w:hAnsi="Koop Office"/>
              </w:rPr>
              <w:t>se uplatní níže uvedený odečet zvýšené spoluúčasti:</w:t>
            </w:r>
          </w:p>
          <w:p w14:paraId="73F16165" w14:textId="77777777" w:rsidR="00B35310" w:rsidRPr="00B35310" w:rsidRDefault="00B35310" w:rsidP="00B35310"/>
          <w:p w14:paraId="2C662A37" w14:textId="330578A0" w:rsidR="00B35310" w:rsidRPr="00B35310" w:rsidRDefault="00B35310" w:rsidP="00B35310">
            <w:r w:rsidRPr="00B35310">
              <w:t>Ujednává se, že v případě pojistné události vzniklé na:</w:t>
            </w:r>
          </w:p>
          <w:p w14:paraId="1E99D68F" w14:textId="77777777" w:rsidR="00B35310" w:rsidRPr="00B35310" w:rsidRDefault="00B35310" w:rsidP="00B35310">
            <w:r w:rsidRPr="00B35310">
              <w:t>mobilním stroji, jehož stáří v době vzniku pojistné události přesáhlo 10 let, odečte pojistitel při stanovení výše plnění kromě sjednané spoluúčasti i částku z nákladů na opravu, která odpovídá opotřebení poškozených částí, a to v rozsahu 10 % za každý i započatý rok, o který stáří stroje v době vzniku pojistné události přesáhlo 10 let, celkově však maximálně 50 % z celkové výše pojistného plnění,</w:t>
            </w:r>
          </w:p>
          <w:p w14:paraId="4DA824D4" w14:textId="77777777" w:rsidR="00B35310" w:rsidRDefault="00B35310" w:rsidP="00B35310">
            <w:r w:rsidRPr="00B35310">
              <w:t>stacionárním stroji, jehož stáří přesáhlo v době vzniku pojistné události 15 let, odečte pojistitel při stanovení výše plnění kromě sjednané spoluúčasti i částku ve výši 50 % z celkové výše pojistného plnění.</w:t>
            </w:r>
          </w:p>
          <w:p w14:paraId="110D91A1" w14:textId="2671D235" w:rsidR="00B35310" w:rsidRDefault="00B35310" w:rsidP="00B35310"/>
          <w:p w14:paraId="779A128B" w14:textId="35C78134" w:rsidR="00920E94" w:rsidRPr="00920E94" w:rsidRDefault="00920E94" w:rsidP="00B35310">
            <w:r w:rsidRPr="00920E94">
              <w:t xml:space="preserve">Ve smyslu ujednání </w:t>
            </w:r>
            <w:r w:rsidR="00D57CD2" w:rsidRPr="00D57CD2">
              <w:t xml:space="preserve">článku </w:t>
            </w:r>
            <w:r w:rsidR="00D57CD2">
              <w:t>2</w:t>
            </w:r>
            <w:r w:rsidR="00D57CD2" w:rsidRPr="00D57CD2">
              <w:t xml:space="preserve"> ZPP P-300/14 </w:t>
            </w:r>
            <w:r w:rsidR="00D57CD2">
              <w:t xml:space="preserve">a ve </w:t>
            </w:r>
            <w:r w:rsidR="00514754">
              <w:t xml:space="preserve">smyslu </w:t>
            </w:r>
            <w:r w:rsidR="00D57CD2">
              <w:t xml:space="preserve">odstavce 3) článku 3 </w:t>
            </w:r>
            <w:r w:rsidRPr="00920E94">
              <w:t>ZPP P-300/14 se ujednává:</w:t>
            </w:r>
          </w:p>
          <w:p w14:paraId="5DF58012" w14:textId="357F8083" w:rsidR="00920E94" w:rsidRPr="00514754" w:rsidRDefault="00920E94" w:rsidP="00920E94">
            <w:pPr>
              <w:pStyle w:val="Odstavecseseznamem"/>
              <w:numPr>
                <w:ilvl w:val="0"/>
                <w:numId w:val="36"/>
              </w:numPr>
              <w:autoSpaceDE w:val="0"/>
              <w:autoSpaceDN w:val="0"/>
              <w:adjustRightInd w:val="0"/>
              <w:spacing w:after="105"/>
              <w:jc w:val="left"/>
              <w:rPr>
                <w:rFonts w:ascii="Koop Office" w:eastAsiaTheme="minorHAnsi" w:hAnsi="Koop Office" w:cs="Arial"/>
                <w:color w:val="000000"/>
                <w:szCs w:val="20"/>
                <w:lang w:eastAsia="en-US"/>
              </w:rPr>
            </w:pPr>
            <w:r w:rsidRPr="00514754">
              <w:rPr>
                <w:rFonts w:ascii="Koop Office" w:eastAsiaTheme="minorHAnsi" w:hAnsi="Koop Office" w:cs="Arial"/>
                <w:color w:val="000000"/>
                <w:szCs w:val="20"/>
                <w:lang w:eastAsia="en-US"/>
              </w:rPr>
              <w:t xml:space="preserve">pojištění se vztahuje i na jakékoli poškození či zničení elektronických prvků a součástek strojních zařízení, nosičů dat a záznamů na nich (samostatné škody). </w:t>
            </w:r>
          </w:p>
          <w:p w14:paraId="2E3F0C28" w14:textId="6CDC2644" w:rsidR="00920E94" w:rsidRPr="00514754" w:rsidRDefault="00920E94" w:rsidP="00920E94">
            <w:pPr>
              <w:pStyle w:val="Odstavecseseznamem"/>
              <w:numPr>
                <w:ilvl w:val="0"/>
                <w:numId w:val="36"/>
              </w:numPr>
              <w:autoSpaceDE w:val="0"/>
              <w:autoSpaceDN w:val="0"/>
              <w:adjustRightInd w:val="0"/>
              <w:spacing w:after="105"/>
              <w:jc w:val="left"/>
              <w:rPr>
                <w:rFonts w:ascii="Koop Office" w:eastAsiaTheme="minorHAnsi" w:hAnsi="Koop Office" w:cs="Arial"/>
                <w:color w:val="000000"/>
                <w:szCs w:val="20"/>
                <w:lang w:eastAsia="en-US"/>
              </w:rPr>
            </w:pPr>
            <w:r w:rsidRPr="00514754">
              <w:rPr>
                <w:rFonts w:ascii="Koop Office" w:eastAsiaTheme="minorHAnsi" w:hAnsi="Koop Office" w:cs="Arial"/>
                <w:color w:val="000000"/>
                <w:szCs w:val="20"/>
                <w:lang w:eastAsia="en-US"/>
              </w:rPr>
              <w:t xml:space="preserve">pojištění se vztahuje na škody vzniklé na činných médiích, jako jsou maziva, paliva, chladiva, filtrační hmoty nebo katalyzátory. </w:t>
            </w:r>
          </w:p>
          <w:p w14:paraId="1B1FD35F" w14:textId="77777777" w:rsidR="00920E94" w:rsidRPr="00514754" w:rsidRDefault="00920E94" w:rsidP="00920E94">
            <w:pPr>
              <w:pStyle w:val="Odstavecseseznamem"/>
              <w:numPr>
                <w:ilvl w:val="0"/>
                <w:numId w:val="36"/>
              </w:numPr>
              <w:autoSpaceDE w:val="0"/>
              <w:autoSpaceDN w:val="0"/>
              <w:adjustRightInd w:val="0"/>
              <w:spacing w:after="105"/>
              <w:jc w:val="left"/>
              <w:rPr>
                <w:rFonts w:ascii="Koop Office" w:eastAsiaTheme="minorHAnsi" w:hAnsi="Koop Office" w:cs="Arial"/>
                <w:color w:val="000000"/>
                <w:szCs w:val="20"/>
                <w:lang w:eastAsia="en-US"/>
              </w:rPr>
            </w:pPr>
            <w:r w:rsidRPr="00514754">
              <w:rPr>
                <w:rFonts w:ascii="Koop Office" w:eastAsiaTheme="minorHAnsi" w:hAnsi="Koop Office" w:cs="Arial"/>
                <w:color w:val="000000"/>
                <w:szCs w:val="20"/>
                <w:lang w:eastAsia="en-US"/>
              </w:rPr>
              <w:t xml:space="preserve"> pojištění se vztahuje na základy strojů a strojních zařízení</w:t>
            </w:r>
          </w:p>
          <w:p w14:paraId="5528EA71" w14:textId="77777777" w:rsidR="00920E94" w:rsidRPr="00514754" w:rsidRDefault="00920E94" w:rsidP="00920E94">
            <w:pPr>
              <w:pStyle w:val="Odstavecseseznamem"/>
              <w:numPr>
                <w:ilvl w:val="0"/>
                <w:numId w:val="36"/>
              </w:numPr>
              <w:autoSpaceDE w:val="0"/>
              <w:autoSpaceDN w:val="0"/>
              <w:adjustRightInd w:val="0"/>
              <w:spacing w:after="105"/>
              <w:jc w:val="left"/>
              <w:rPr>
                <w:rFonts w:ascii="Koop Office" w:eastAsiaTheme="minorHAnsi" w:hAnsi="Koop Office" w:cs="Arial"/>
                <w:color w:val="000000"/>
                <w:szCs w:val="20"/>
                <w:lang w:eastAsia="en-US"/>
              </w:rPr>
            </w:pPr>
            <w:r w:rsidRPr="00514754">
              <w:rPr>
                <w:rFonts w:ascii="Koop Office" w:eastAsiaTheme="minorHAnsi" w:hAnsi="Koop Office" w:cs="Arial"/>
                <w:color w:val="000000"/>
                <w:szCs w:val="20"/>
                <w:lang w:eastAsia="en-US"/>
              </w:rPr>
              <w:t xml:space="preserve"> pojištění se vztahuje na poškození nebo zničení strojních součástí pro kluzná a valivá uložení pro přímočarý i rotační pohyb (např. ložiska, písty, vložky válců). </w:t>
            </w:r>
          </w:p>
          <w:p w14:paraId="62C97171" w14:textId="77777777" w:rsidR="00920E94" w:rsidRPr="00514754" w:rsidRDefault="00920E94" w:rsidP="004B6AC4">
            <w:pPr>
              <w:pStyle w:val="Odstavecseseznamem"/>
              <w:numPr>
                <w:ilvl w:val="0"/>
                <w:numId w:val="36"/>
              </w:numPr>
              <w:autoSpaceDE w:val="0"/>
              <w:autoSpaceDN w:val="0"/>
              <w:adjustRightInd w:val="0"/>
              <w:spacing w:after="105"/>
              <w:jc w:val="left"/>
              <w:rPr>
                <w:rFonts w:ascii="Koop Office" w:eastAsiaTheme="minorHAnsi" w:hAnsi="Koop Office" w:cs="Arial"/>
                <w:color w:val="000000"/>
                <w:szCs w:val="20"/>
                <w:lang w:eastAsia="en-US"/>
              </w:rPr>
            </w:pPr>
            <w:r w:rsidRPr="00514754">
              <w:rPr>
                <w:rFonts w:ascii="Koop Office" w:eastAsiaTheme="minorHAnsi" w:hAnsi="Koop Office" w:cs="Arial"/>
                <w:color w:val="000000"/>
                <w:szCs w:val="20"/>
                <w:lang w:eastAsia="en-US"/>
              </w:rPr>
              <w:t xml:space="preserve">pojištění se vztahuje na poškození nebo zničení snímacích, záznamových a zobrazovacích prvků, nosičů záznamů, nosičů dat. </w:t>
            </w:r>
          </w:p>
          <w:p w14:paraId="0085EAC9" w14:textId="68CE231E" w:rsidR="00920E94" w:rsidRPr="00514754" w:rsidRDefault="00920E94" w:rsidP="004B6AC4">
            <w:pPr>
              <w:pStyle w:val="Odstavecseseznamem"/>
              <w:numPr>
                <w:ilvl w:val="0"/>
                <w:numId w:val="36"/>
              </w:numPr>
              <w:autoSpaceDE w:val="0"/>
              <w:autoSpaceDN w:val="0"/>
              <w:adjustRightInd w:val="0"/>
              <w:spacing w:after="105"/>
              <w:jc w:val="left"/>
              <w:rPr>
                <w:rFonts w:ascii="Koop Office" w:eastAsiaTheme="minorHAnsi" w:hAnsi="Koop Office" w:cs="Arial"/>
                <w:color w:val="000000"/>
                <w:szCs w:val="20"/>
                <w:lang w:eastAsia="en-US"/>
              </w:rPr>
            </w:pPr>
            <w:r w:rsidRPr="00920E94">
              <w:rPr>
                <w:rFonts w:ascii="Koop Office" w:eastAsiaTheme="minorHAnsi" w:hAnsi="Koop Office" w:cs="Arial"/>
                <w:color w:val="000000"/>
                <w:szCs w:val="20"/>
                <w:lang w:eastAsia="en-US"/>
              </w:rPr>
              <w:t>pojištění se vztahuje na poškození nebo zničení skleněných součástí strojů</w:t>
            </w:r>
          </w:p>
          <w:p w14:paraId="063E4264" w14:textId="57EEA9B0" w:rsidR="00920E94" w:rsidRPr="00514754" w:rsidRDefault="00920E94" w:rsidP="00920E94">
            <w:pPr>
              <w:pStyle w:val="Odstavecseseznamem"/>
              <w:numPr>
                <w:ilvl w:val="0"/>
                <w:numId w:val="36"/>
              </w:numPr>
              <w:autoSpaceDE w:val="0"/>
              <w:autoSpaceDN w:val="0"/>
              <w:adjustRightInd w:val="0"/>
              <w:spacing w:after="105"/>
              <w:jc w:val="left"/>
              <w:rPr>
                <w:rFonts w:ascii="Koop Office" w:eastAsiaTheme="minorHAnsi" w:hAnsi="Koop Office" w:cs="Arial"/>
                <w:color w:val="000000"/>
                <w:szCs w:val="20"/>
                <w:lang w:eastAsia="en-US"/>
              </w:rPr>
            </w:pPr>
            <w:r w:rsidRPr="00514754">
              <w:rPr>
                <w:rFonts w:ascii="Koop Office" w:eastAsiaTheme="minorHAnsi" w:hAnsi="Koop Office" w:cs="Arial"/>
                <w:color w:val="000000"/>
                <w:szCs w:val="20"/>
                <w:lang w:eastAsia="en-US"/>
              </w:rPr>
              <w:t xml:space="preserve">pojištění se vztahuje i na poškození nebo zničení dílů a nástrojů, které se vyměňují při změně pracovního úkonu nebo pro opotřebení (např. nože, břity, ostatní řezné a lisovací nástroje, pracovní části drtičů, vrtáky a vrtací hlavy, pásy, lana, řetězy, formy, kokily, razidla, ryté a vzorkované válce, šablony, matrice, gumové válce, hadice, těsnění, ucpávky, žáruvzdorné vyzdívky, zdroje světla, podavače, vyměnitelné nosiče </w:t>
            </w:r>
            <w:proofErr w:type="gramStart"/>
            <w:r w:rsidRPr="00514754">
              <w:rPr>
                <w:rFonts w:ascii="Koop Office" w:eastAsiaTheme="minorHAnsi" w:hAnsi="Koop Office" w:cs="Arial"/>
                <w:color w:val="000000"/>
                <w:szCs w:val="20"/>
                <w:lang w:eastAsia="en-US"/>
              </w:rPr>
              <w:t>dat,</w:t>
            </w:r>
            <w:proofErr w:type="gramEnd"/>
            <w:r w:rsidRPr="00514754">
              <w:rPr>
                <w:rFonts w:ascii="Koop Office" w:eastAsiaTheme="minorHAnsi" w:hAnsi="Koop Office" w:cs="Arial"/>
                <w:color w:val="000000"/>
                <w:szCs w:val="20"/>
                <w:lang w:eastAsia="en-US"/>
              </w:rPr>
              <w:t xml:space="preserve"> atd.). Pojištění se sjednává se </w:t>
            </w:r>
            <w:proofErr w:type="spellStart"/>
            <w:r w:rsidRPr="00514754">
              <w:rPr>
                <w:rFonts w:ascii="Koop Office" w:eastAsiaTheme="minorHAnsi" w:hAnsi="Koop Office" w:cs="Arial"/>
                <w:color w:val="000000"/>
                <w:szCs w:val="20"/>
                <w:lang w:eastAsia="en-US"/>
              </w:rPr>
              <w:t>sublimitem</w:t>
            </w:r>
            <w:proofErr w:type="spellEnd"/>
            <w:r w:rsidRPr="00514754">
              <w:rPr>
                <w:rFonts w:ascii="Koop Office" w:eastAsiaTheme="minorHAnsi" w:hAnsi="Koop Office" w:cs="Arial"/>
                <w:color w:val="000000"/>
                <w:szCs w:val="20"/>
                <w:lang w:eastAsia="en-US"/>
              </w:rPr>
              <w:t xml:space="preserve"> </w:t>
            </w:r>
            <w:r w:rsidR="0080180E">
              <w:rPr>
                <w:rFonts w:ascii="Koop Office" w:eastAsiaTheme="minorHAnsi" w:hAnsi="Koop Office" w:cs="Arial"/>
                <w:color w:val="000000"/>
                <w:szCs w:val="20"/>
                <w:lang w:eastAsia="en-US"/>
              </w:rPr>
              <w:t xml:space="preserve">pojistného plnění ve výši </w:t>
            </w:r>
            <w:r w:rsidRPr="00514754">
              <w:rPr>
                <w:rFonts w:ascii="Koop Office" w:eastAsiaTheme="minorHAnsi" w:hAnsi="Koop Office" w:cs="Arial"/>
                <w:color w:val="000000"/>
                <w:szCs w:val="20"/>
                <w:lang w:eastAsia="en-US"/>
              </w:rPr>
              <w:t>50 000 Kč.</w:t>
            </w:r>
          </w:p>
          <w:p w14:paraId="7BBF1B7E" w14:textId="77777777" w:rsidR="00920E94" w:rsidRPr="00514754" w:rsidRDefault="00920E94" w:rsidP="00920E94">
            <w:pPr>
              <w:pStyle w:val="Odstavecseseznamem"/>
              <w:numPr>
                <w:ilvl w:val="0"/>
                <w:numId w:val="36"/>
              </w:numPr>
              <w:autoSpaceDE w:val="0"/>
              <w:autoSpaceDN w:val="0"/>
              <w:adjustRightInd w:val="0"/>
              <w:spacing w:after="105"/>
              <w:jc w:val="left"/>
              <w:rPr>
                <w:rFonts w:ascii="Koop Office" w:eastAsiaTheme="minorHAnsi" w:hAnsi="Koop Office" w:cs="Arial"/>
                <w:color w:val="000000"/>
                <w:szCs w:val="20"/>
                <w:lang w:eastAsia="en-US"/>
              </w:rPr>
            </w:pPr>
            <w:r w:rsidRPr="00514754">
              <w:rPr>
                <w:rFonts w:ascii="Koop Office" w:eastAsiaTheme="minorHAnsi" w:hAnsi="Koop Office" w:cs="Arial"/>
                <w:color w:val="000000"/>
                <w:szCs w:val="20"/>
                <w:lang w:eastAsia="en-US"/>
              </w:rPr>
              <w:t xml:space="preserve"> pojištění se vztahuje na škody všeho druhu na zvukových, obrazových, nebo jiných záznamech a datech.</w:t>
            </w:r>
          </w:p>
          <w:p w14:paraId="42BAD4C2" w14:textId="5F5447ED" w:rsidR="00CA42B8" w:rsidRPr="009558F1" w:rsidRDefault="00920E94" w:rsidP="00A00132">
            <w:pPr>
              <w:pStyle w:val="Odstavecseseznamem"/>
              <w:numPr>
                <w:ilvl w:val="0"/>
                <w:numId w:val="36"/>
              </w:numPr>
              <w:autoSpaceDE w:val="0"/>
              <w:autoSpaceDN w:val="0"/>
              <w:adjustRightInd w:val="0"/>
              <w:spacing w:after="105"/>
              <w:jc w:val="left"/>
            </w:pPr>
            <w:r w:rsidRPr="00514754">
              <w:rPr>
                <w:rFonts w:ascii="Koop Office" w:eastAsiaTheme="minorHAnsi" w:hAnsi="Koop Office" w:cs="Arial"/>
                <w:color w:val="000000"/>
                <w:szCs w:val="20"/>
                <w:lang w:eastAsia="en-US"/>
              </w:rPr>
              <w:t xml:space="preserve"> Pojištění se dále vztahuje na škody na standardním programovém vybavení (software) dodaném výrobcem společně s pojištěnou věcí, ale jen tehdy, jestliže došlo k jeho zničení v souvislosti s úplným zničením pojištěné věci a pokud bylo zahrnuto do pojistné částky.</w:t>
            </w:r>
            <w:r w:rsidRPr="00920E94">
              <w:rPr>
                <w:rFonts w:ascii="Koop Office" w:eastAsiaTheme="minorHAnsi" w:hAnsi="Koop Office" w:cs="Arial"/>
                <w:i/>
                <w:iCs/>
                <w:color w:val="000000"/>
                <w:szCs w:val="20"/>
                <w:lang w:eastAsia="en-US"/>
              </w:rPr>
              <w:t xml:space="preserve"> </w:t>
            </w:r>
          </w:p>
        </w:tc>
      </w:tr>
    </w:tbl>
    <w:p w14:paraId="338CEE35" w14:textId="0416601F" w:rsidR="009B22B4" w:rsidRDefault="009B22B4" w:rsidP="00024476">
      <w:pPr>
        <w:spacing w:after="240"/>
        <w:rPr>
          <w:sz w:val="16"/>
        </w:rPr>
      </w:pPr>
      <w:r w:rsidRPr="009558F1">
        <w:rPr>
          <w:sz w:val="16"/>
        </w:rPr>
        <w:t xml:space="preserve">*) není-li uvedeno, sjednává se pojištění s pojistnou hodnotou uvedenou v příslušných pojistných podmínkách </w:t>
      </w:r>
    </w:p>
    <w:p w14:paraId="697231D8" w14:textId="77777777" w:rsidR="00977374" w:rsidRDefault="00977374" w:rsidP="00024476">
      <w:pPr>
        <w:spacing w:after="240"/>
        <w:rPr>
          <w:sz w:val="16"/>
        </w:rPr>
      </w:pPr>
    </w:p>
    <w:p w14:paraId="1F454B97" w14:textId="77777777" w:rsidR="009B22B4" w:rsidRPr="009558F1" w:rsidRDefault="009B22B4" w:rsidP="00B35984">
      <w:pPr>
        <w:pStyle w:val="slovn-rove2"/>
        <w:spacing w:before="240" w:after="0"/>
      </w:pPr>
      <w:r w:rsidRPr="009558F1">
        <w:t>Pojištění elektronických zařízení</w:t>
      </w:r>
    </w:p>
    <w:p w14:paraId="4071A371" w14:textId="1B40975A" w:rsidR="00F72F67" w:rsidRPr="009558F1" w:rsidRDefault="00F72F67" w:rsidP="00A32127">
      <w:pPr>
        <w:keepLines/>
        <w:spacing w:after="120"/>
      </w:pPr>
      <w:r w:rsidRPr="009558F1">
        <w:t>Pojištění se sjednává pro předměty pojištění v rozsahu a na místech pojištění uvedených v následující tabulce:</w:t>
      </w:r>
    </w:p>
    <w:p w14:paraId="6297F9BE" w14:textId="77777777" w:rsidR="00F72F67" w:rsidRPr="009558F1" w:rsidRDefault="00F72F67" w:rsidP="009C0F40">
      <w:pPr>
        <w:pStyle w:val="slovn-rove3"/>
      </w:pPr>
      <w:r w:rsidRPr="009558F1">
        <w:t>Pojištění elektronických zařízení</w:t>
      </w:r>
    </w:p>
    <w:tbl>
      <w:tblPr>
        <w:tblStyle w:val="Mkatabulky"/>
        <w:tblW w:w="9498" w:type="dxa"/>
        <w:tblInd w:w="108" w:type="dxa"/>
        <w:tblLayout w:type="fixed"/>
        <w:tblLook w:val="04A0" w:firstRow="1" w:lastRow="0" w:firstColumn="1" w:lastColumn="0" w:noHBand="0" w:noVBand="1"/>
      </w:tblPr>
      <w:tblGrid>
        <w:gridCol w:w="709"/>
        <w:gridCol w:w="3006"/>
        <w:gridCol w:w="992"/>
        <w:gridCol w:w="1417"/>
        <w:gridCol w:w="1985"/>
        <w:gridCol w:w="1389"/>
      </w:tblGrid>
      <w:tr w:rsidR="009B22B4" w:rsidRPr="009558F1" w14:paraId="03A5DFDC" w14:textId="77777777" w:rsidTr="009B22B4">
        <w:tc>
          <w:tcPr>
            <w:tcW w:w="9498" w:type="dxa"/>
            <w:gridSpan w:val="6"/>
          </w:tcPr>
          <w:p w14:paraId="7B54EA1A" w14:textId="5FD942F4" w:rsidR="009B22B4" w:rsidRPr="009558F1" w:rsidRDefault="009B22B4" w:rsidP="005C42B5">
            <w:pPr>
              <w:rPr>
                <w:b/>
              </w:rPr>
            </w:pPr>
            <w:r w:rsidRPr="009558F1">
              <w:rPr>
                <w:b/>
              </w:rPr>
              <w:t>Místo pojištění:</w:t>
            </w:r>
            <w:r w:rsidR="001D1DF7">
              <w:t xml:space="preserve"> </w:t>
            </w:r>
            <w:r w:rsidR="001D1DF7" w:rsidRPr="001D1DF7">
              <w:rPr>
                <w:b/>
              </w:rPr>
              <w:t>dle článku II, bodu 1.2.</w:t>
            </w:r>
            <w:r w:rsidR="001D1DF7">
              <w:rPr>
                <w:b/>
              </w:rPr>
              <w:t>, pro mobilní elektronická zařízení Evropa</w:t>
            </w:r>
          </w:p>
        </w:tc>
      </w:tr>
      <w:tr w:rsidR="009B22B4" w:rsidRPr="009558F1" w14:paraId="755ED773" w14:textId="77777777" w:rsidTr="009B22B4">
        <w:tc>
          <w:tcPr>
            <w:tcW w:w="9498" w:type="dxa"/>
            <w:gridSpan w:val="6"/>
          </w:tcPr>
          <w:p w14:paraId="0D89AA81" w14:textId="77777777" w:rsidR="009B22B4" w:rsidRPr="009558F1" w:rsidRDefault="009B22B4" w:rsidP="005C42B5">
            <w:r w:rsidRPr="009558F1">
              <w:rPr>
                <w:b/>
              </w:rPr>
              <w:t>Pojištění se řídí:</w:t>
            </w:r>
            <w:r w:rsidRPr="009558F1">
              <w:t xml:space="preserve"> VPP P-</w:t>
            </w:r>
            <w:r w:rsidR="00C3180A" w:rsidRPr="009558F1">
              <w:t>100/14, ZPP P-320/14 a doložkou</w:t>
            </w:r>
            <w:r w:rsidRPr="009558F1">
              <w:t xml:space="preserve"> DOB103</w:t>
            </w:r>
          </w:p>
        </w:tc>
      </w:tr>
      <w:tr w:rsidR="009B22B4" w:rsidRPr="009558F1" w14:paraId="3D3643EA" w14:textId="77777777" w:rsidTr="009069AE">
        <w:trPr>
          <w:cantSplit/>
        </w:trPr>
        <w:tc>
          <w:tcPr>
            <w:tcW w:w="709" w:type="dxa"/>
            <w:vAlign w:val="center"/>
          </w:tcPr>
          <w:p w14:paraId="527C46A5" w14:textId="77777777" w:rsidR="009B22B4" w:rsidRPr="009558F1" w:rsidRDefault="009B22B4" w:rsidP="005C42B5">
            <w:pPr>
              <w:jc w:val="center"/>
              <w:rPr>
                <w:b/>
              </w:rPr>
            </w:pPr>
            <w:proofErr w:type="spellStart"/>
            <w:r w:rsidRPr="009558F1">
              <w:rPr>
                <w:b/>
              </w:rPr>
              <w:t>Poř</w:t>
            </w:r>
            <w:proofErr w:type="spellEnd"/>
            <w:r w:rsidRPr="009558F1">
              <w:rPr>
                <w:b/>
              </w:rPr>
              <w:t>. číslo</w:t>
            </w:r>
          </w:p>
        </w:tc>
        <w:tc>
          <w:tcPr>
            <w:tcW w:w="3006" w:type="dxa"/>
            <w:vAlign w:val="center"/>
          </w:tcPr>
          <w:p w14:paraId="04AF0921" w14:textId="77777777" w:rsidR="009B22B4" w:rsidRPr="009558F1" w:rsidRDefault="009B22B4" w:rsidP="005C42B5">
            <w:pPr>
              <w:jc w:val="center"/>
              <w:rPr>
                <w:b/>
              </w:rPr>
            </w:pPr>
            <w:r w:rsidRPr="009558F1">
              <w:rPr>
                <w:b/>
              </w:rPr>
              <w:t>Předmět pojištění</w:t>
            </w:r>
          </w:p>
        </w:tc>
        <w:tc>
          <w:tcPr>
            <w:tcW w:w="992" w:type="dxa"/>
            <w:vAlign w:val="center"/>
          </w:tcPr>
          <w:p w14:paraId="49FDDAA7" w14:textId="77777777" w:rsidR="009B22B4" w:rsidRPr="009558F1" w:rsidRDefault="009B22B4" w:rsidP="005C42B5">
            <w:pPr>
              <w:jc w:val="center"/>
              <w:rPr>
                <w:b/>
              </w:rPr>
            </w:pPr>
            <w:r w:rsidRPr="009558F1">
              <w:rPr>
                <w:b/>
              </w:rPr>
              <w:t>Pojistná částka</w:t>
            </w:r>
            <w:r w:rsidRPr="009558F1">
              <w:rPr>
                <w:b/>
                <w:vertAlign w:val="superscript"/>
              </w:rPr>
              <w:t>10)</w:t>
            </w:r>
          </w:p>
        </w:tc>
        <w:tc>
          <w:tcPr>
            <w:tcW w:w="1417" w:type="dxa"/>
            <w:vAlign w:val="center"/>
          </w:tcPr>
          <w:p w14:paraId="2ABA2431" w14:textId="77777777" w:rsidR="009B22B4" w:rsidRPr="009558F1" w:rsidRDefault="009B22B4" w:rsidP="005C42B5">
            <w:pPr>
              <w:jc w:val="center"/>
              <w:rPr>
                <w:b/>
              </w:rPr>
            </w:pPr>
            <w:r w:rsidRPr="009558F1">
              <w:rPr>
                <w:b/>
              </w:rPr>
              <w:t>Spoluúčast</w:t>
            </w:r>
            <w:r w:rsidRPr="009558F1">
              <w:rPr>
                <w:b/>
                <w:vertAlign w:val="superscript"/>
              </w:rPr>
              <w:t>5)</w:t>
            </w:r>
          </w:p>
        </w:tc>
        <w:tc>
          <w:tcPr>
            <w:tcW w:w="1985" w:type="dxa"/>
            <w:vAlign w:val="center"/>
          </w:tcPr>
          <w:p w14:paraId="420B3861" w14:textId="77777777" w:rsidR="009B22B4" w:rsidRPr="009558F1" w:rsidRDefault="009B22B4" w:rsidP="005C42B5">
            <w:pPr>
              <w:jc w:val="center"/>
              <w:rPr>
                <w:b/>
              </w:rPr>
            </w:pPr>
            <w:r w:rsidRPr="009558F1">
              <w:rPr>
                <w:b/>
              </w:rPr>
              <w:t>Pojištění se sjednává na cenu</w:t>
            </w:r>
            <w:r w:rsidRPr="009558F1">
              <w:rPr>
                <w:b/>
                <w:vertAlign w:val="superscript"/>
              </w:rPr>
              <w:t>*</w:t>
            </w:r>
            <w:r w:rsidR="005C42B5" w:rsidRPr="009558F1">
              <w:rPr>
                <w:b/>
                <w:vertAlign w:val="superscript"/>
              </w:rPr>
              <w:t xml:space="preserve">) </w:t>
            </w:r>
            <w:r w:rsidRPr="009558F1">
              <w:rPr>
                <w:b/>
                <w:vertAlign w:val="superscript"/>
              </w:rPr>
              <w:t>1)</w:t>
            </w:r>
          </w:p>
        </w:tc>
        <w:tc>
          <w:tcPr>
            <w:tcW w:w="1389" w:type="dxa"/>
            <w:vAlign w:val="center"/>
          </w:tcPr>
          <w:p w14:paraId="180CB53E" w14:textId="77777777" w:rsidR="001D1DF7" w:rsidRPr="009558F1" w:rsidRDefault="001D1DF7" w:rsidP="001D1DF7">
            <w:pPr>
              <w:jc w:val="center"/>
              <w:rPr>
                <w:b/>
              </w:rPr>
            </w:pPr>
            <w:r w:rsidRPr="009558F1">
              <w:rPr>
                <w:b/>
              </w:rPr>
              <w:t>MRLP</w:t>
            </w:r>
            <w:r w:rsidRPr="009558F1">
              <w:rPr>
                <w:b/>
                <w:vertAlign w:val="superscript"/>
              </w:rPr>
              <w:t>3)</w:t>
            </w:r>
          </w:p>
          <w:p w14:paraId="6DC517FD" w14:textId="3A91CD76" w:rsidR="009B22B4" w:rsidRPr="009558F1" w:rsidRDefault="001D1DF7" w:rsidP="001D1DF7">
            <w:pPr>
              <w:jc w:val="center"/>
              <w:rPr>
                <w:b/>
              </w:rPr>
            </w:pPr>
            <w:r w:rsidRPr="009558F1">
              <w:rPr>
                <w:b/>
              </w:rPr>
              <w:t>První riziko</w:t>
            </w:r>
            <w:r w:rsidRPr="009558F1">
              <w:rPr>
                <w:b/>
                <w:vertAlign w:val="superscript"/>
              </w:rPr>
              <w:t>2)</w:t>
            </w:r>
          </w:p>
        </w:tc>
      </w:tr>
      <w:tr w:rsidR="009B22B4" w:rsidRPr="009558F1" w14:paraId="1C549D0B" w14:textId="77777777" w:rsidTr="009069AE">
        <w:tc>
          <w:tcPr>
            <w:tcW w:w="709" w:type="dxa"/>
            <w:vAlign w:val="center"/>
          </w:tcPr>
          <w:p w14:paraId="65D83D59" w14:textId="77777777" w:rsidR="009B22B4" w:rsidRPr="009558F1" w:rsidRDefault="009B22B4" w:rsidP="00E812E0">
            <w:pPr>
              <w:pStyle w:val="Odstavecseseznamem"/>
              <w:numPr>
                <w:ilvl w:val="0"/>
                <w:numId w:val="19"/>
              </w:numPr>
              <w:ind w:left="558"/>
              <w:jc w:val="center"/>
            </w:pPr>
          </w:p>
        </w:tc>
        <w:tc>
          <w:tcPr>
            <w:tcW w:w="3006" w:type="dxa"/>
            <w:vAlign w:val="center"/>
          </w:tcPr>
          <w:p w14:paraId="33B67B44" w14:textId="398E7417" w:rsidR="009B22B4" w:rsidRPr="009069AE" w:rsidRDefault="001D1DF7" w:rsidP="00CF725D">
            <w:pPr>
              <w:jc w:val="left"/>
            </w:pPr>
            <w:r>
              <w:t>Soubor mobilní a stacionární elektroniky</w:t>
            </w:r>
            <w:r w:rsidRPr="001D1DF7">
              <w:rPr>
                <w:vertAlign w:val="superscript"/>
              </w:rPr>
              <w:t>1)</w:t>
            </w:r>
            <w:r w:rsidR="009069AE">
              <w:t xml:space="preserve"> kancelářská a výpočetní technika včetně příslušenství</w:t>
            </w:r>
          </w:p>
        </w:tc>
        <w:tc>
          <w:tcPr>
            <w:tcW w:w="992" w:type="dxa"/>
            <w:vAlign w:val="center"/>
          </w:tcPr>
          <w:p w14:paraId="7AA3A3CF" w14:textId="77777777" w:rsidR="009B22B4" w:rsidRPr="009558F1" w:rsidRDefault="009B22B4" w:rsidP="002247BA">
            <w:pPr>
              <w:jc w:val="left"/>
            </w:pPr>
          </w:p>
        </w:tc>
        <w:tc>
          <w:tcPr>
            <w:tcW w:w="1417" w:type="dxa"/>
            <w:vAlign w:val="center"/>
          </w:tcPr>
          <w:p w14:paraId="72D040AB" w14:textId="45B1C367" w:rsidR="009B22B4" w:rsidRPr="009558F1" w:rsidRDefault="003D60C1" w:rsidP="00DD49E7">
            <w:pPr>
              <w:jc w:val="center"/>
            </w:pPr>
            <w:r>
              <w:t>3</w:t>
            </w:r>
            <w:r w:rsidR="001D1DF7">
              <w:t> 000 Kč</w:t>
            </w:r>
          </w:p>
        </w:tc>
        <w:tc>
          <w:tcPr>
            <w:tcW w:w="1985" w:type="dxa"/>
            <w:vAlign w:val="center"/>
          </w:tcPr>
          <w:p w14:paraId="3A4DE5B8" w14:textId="77777777" w:rsidR="009B22B4" w:rsidRPr="009558F1" w:rsidRDefault="009B22B4" w:rsidP="00DD49E7">
            <w:pPr>
              <w:jc w:val="center"/>
            </w:pPr>
            <w:r w:rsidRPr="009558F1">
              <w:t>*)</w:t>
            </w:r>
          </w:p>
        </w:tc>
        <w:tc>
          <w:tcPr>
            <w:tcW w:w="1389" w:type="dxa"/>
            <w:vAlign w:val="center"/>
          </w:tcPr>
          <w:p w14:paraId="59729896" w14:textId="40458849" w:rsidR="009B22B4" w:rsidRPr="009558F1" w:rsidRDefault="001D1DF7" w:rsidP="00DD49E7">
            <w:pPr>
              <w:jc w:val="center"/>
            </w:pPr>
            <w:r>
              <w:t>400 000 Kč</w:t>
            </w:r>
          </w:p>
        </w:tc>
      </w:tr>
      <w:tr w:rsidR="00D1452D" w:rsidRPr="009558F1" w14:paraId="5FE84753" w14:textId="77777777" w:rsidTr="009069AE">
        <w:tc>
          <w:tcPr>
            <w:tcW w:w="709" w:type="dxa"/>
            <w:vAlign w:val="center"/>
          </w:tcPr>
          <w:p w14:paraId="75196DB5" w14:textId="77777777" w:rsidR="00D1452D" w:rsidRPr="009558F1" w:rsidRDefault="00D1452D" w:rsidP="00E812E0">
            <w:pPr>
              <w:pStyle w:val="Odstavecseseznamem"/>
              <w:numPr>
                <w:ilvl w:val="0"/>
                <w:numId w:val="19"/>
              </w:numPr>
              <w:ind w:left="558"/>
              <w:jc w:val="center"/>
            </w:pPr>
          </w:p>
        </w:tc>
        <w:tc>
          <w:tcPr>
            <w:tcW w:w="3006" w:type="dxa"/>
            <w:vAlign w:val="center"/>
          </w:tcPr>
          <w:p w14:paraId="6B92BA3A" w14:textId="6AA41F16" w:rsidR="00D1452D" w:rsidRPr="009069AE" w:rsidRDefault="001D1DF7" w:rsidP="00EE7D42">
            <w:pPr>
              <w:jc w:val="left"/>
            </w:pPr>
            <w:r w:rsidRPr="001D1DF7">
              <w:t>Soubor mobilní a stacionární elektroniky</w:t>
            </w:r>
            <w:r w:rsidRPr="001D1DF7">
              <w:rPr>
                <w:vertAlign w:val="superscript"/>
              </w:rPr>
              <w:t>2)</w:t>
            </w:r>
            <w:r w:rsidR="009069AE">
              <w:t xml:space="preserve"> – komunikační zařízení a navigační systémy</w:t>
            </w:r>
          </w:p>
        </w:tc>
        <w:tc>
          <w:tcPr>
            <w:tcW w:w="992" w:type="dxa"/>
            <w:vAlign w:val="center"/>
          </w:tcPr>
          <w:p w14:paraId="76FF3E79" w14:textId="77777777" w:rsidR="00D1452D" w:rsidRPr="009558F1" w:rsidRDefault="00D1452D" w:rsidP="002247BA">
            <w:pPr>
              <w:jc w:val="left"/>
            </w:pPr>
          </w:p>
        </w:tc>
        <w:tc>
          <w:tcPr>
            <w:tcW w:w="1417" w:type="dxa"/>
            <w:vAlign w:val="center"/>
          </w:tcPr>
          <w:p w14:paraId="390CAE74" w14:textId="73366D03" w:rsidR="00D1452D" w:rsidRPr="001D1DF7" w:rsidRDefault="001D1DF7" w:rsidP="00DD49E7">
            <w:pPr>
              <w:jc w:val="center"/>
              <w:rPr>
                <w:vertAlign w:val="superscript"/>
              </w:rPr>
            </w:pPr>
            <w:r>
              <w:t>1 000 Kč</w:t>
            </w:r>
          </w:p>
        </w:tc>
        <w:tc>
          <w:tcPr>
            <w:tcW w:w="1985" w:type="dxa"/>
            <w:vAlign w:val="center"/>
          </w:tcPr>
          <w:p w14:paraId="368D73C7" w14:textId="77777777" w:rsidR="00D1452D" w:rsidRPr="009558F1" w:rsidRDefault="00D1452D" w:rsidP="00DD49E7">
            <w:pPr>
              <w:jc w:val="center"/>
            </w:pPr>
            <w:r w:rsidRPr="009558F1">
              <w:t>*)</w:t>
            </w:r>
          </w:p>
        </w:tc>
        <w:tc>
          <w:tcPr>
            <w:tcW w:w="1389" w:type="dxa"/>
            <w:vAlign w:val="center"/>
          </w:tcPr>
          <w:p w14:paraId="6B9F78C0" w14:textId="0EFD0BA7" w:rsidR="00D1452D" w:rsidRPr="009558F1" w:rsidRDefault="001D1DF7" w:rsidP="00DD49E7">
            <w:pPr>
              <w:jc w:val="center"/>
            </w:pPr>
            <w:r>
              <w:t>100 000 Kč</w:t>
            </w:r>
          </w:p>
        </w:tc>
      </w:tr>
      <w:tr w:rsidR="00D1452D" w:rsidRPr="009558F1" w14:paraId="34E46DBE" w14:textId="77777777" w:rsidTr="009B22B4">
        <w:tc>
          <w:tcPr>
            <w:tcW w:w="9498" w:type="dxa"/>
            <w:gridSpan w:val="6"/>
          </w:tcPr>
          <w:p w14:paraId="6D051271" w14:textId="77777777" w:rsidR="00D1452D" w:rsidRPr="009558F1" w:rsidRDefault="00D1452D" w:rsidP="005C42B5">
            <w:r w:rsidRPr="009558F1">
              <w:lastRenderedPageBreak/>
              <w:t>Poznámky:</w:t>
            </w:r>
          </w:p>
          <w:p w14:paraId="76A16A57" w14:textId="77777777" w:rsidR="00D1452D" w:rsidRPr="009558F1" w:rsidRDefault="00D1452D" w:rsidP="005C42B5">
            <w:r w:rsidRPr="009558F1">
              <w:t xml:space="preserve">Ujednává se, že se ustanovení čl. 3 odst. 2) písm. h) ZPP P-320/14 </w:t>
            </w:r>
            <w:proofErr w:type="gramStart"/>
            <w:r w:rsidRPr="009558F1">
              <w:t>ruší</w:t>
            </w:r>
            <w:proofErr w:type="gramEnd"/>
            <w:r w:rsidRPr="009558F1">
              <w:t xml:space="preserve"> a nově zní:</w:t>
            </w:r>
          </w:p>
          <w:p w14:paraId="4692A188" w14:textId="77777777" w:rsidR="00D1452D" w:rsidRDefault="00D1452D" w:rsidP="005C42B5">
            <w:r w:rsidRPr="009558F1">
              <w:t>„Z pojištění nevzniká právo na plnění pojistitele za škody vzniklé na pojištěném zařízení během jeho přepravy jako nákladu.“</w:t>
            </w:r>
          </w:p>
          <w:p w14:paraId="2E863372" w14:textId="6D707953" w:rsidR="001D1DF7" w:rsidRDefault="001D1DF7" w:rsidP="005C42B5"/>
          <w:p w14:paraId="7F67EAD8" w14:textId="0A5C35ED" w:rsidR="0097046E" w:rsidRDefault="00543787" w:rsidP="0097046E">
            <w:r w:rsidRPr="00543787">
              <w:rPr>
                <w:vertAlign w:val="superscript"/>
              </w:rPr>
              <w:t>1)</w:t>
            </w:r>
            <w:r>
              <w:t xml:space="preserve"> </w:t>
            </w:r>
            <w:r w:rsidR="0097046E">
              <w:t>–</w:t>
            </w:r>
            <w:r>
              <w:t xml:space="preserve"> </w:t>
            </w:r>
            <w:r w:rsidR="0097046E">
              <w:t>odchylně od ZPP P-320/14 článek 1, odstavec 4) se pojištění vztahuje i na zařízení, jejichž stáří přesáhlo v době vzniku škody 5let, maximálně však 12let. Ujednává se, že v případě pojistné události vzniklé na</w:t>
            </w:r>
          </w:p>
          <w:p w14:paraId="2B7EBE8A" w14:textId="61AF134C" w:rsidR="00543787" w:rsidRDefault="0097046E" w:rsidP="0097046E">
            <w:r>
              <w:t>elektronice, jejíž stáří v době vzniku pojistné události přesáhlo 7 let, odečte pojistitel při stanovení výše plnění kromě sjednané spoluúčasti i částku z nákladů na opravu, která odpovídá opotřebení poškozených částí, a to v rozsahu 10 % za každý i započatý rok, o který stáří elektroniky v době vzniku pojistné události přesáhlo 7 let, celkově však maximálně 50 % z celkové výše pojistného plnění,</w:t>
            </w:r>
          </w:p>
          <w:p w14:paraId="673172E1" w14:textId="77777777" w:rsidR="001D1DF7" w:rsidRDefault="001D1DF7" w:rsidP="005C42B5"/>
          <w:p w14:paraId="29797E06" w14:textId="294B1681" w:rsidR="001D1DF7" w:rsidRPr="009558F1" w:rsidRDefault="0097046E" w:rsidP="009069AE">
            <w:r>
              <w:rPr>
                <w:vertAlign w:val="superscript"/>
              </w:rPr>
              <w:t>2</w:t>
            </w:r>
            <w:r w:rsidRPr="00543787">
              <w:rPr>
                <w:vertAlign w:val="superscript"/>
              </w:rPr>
              <w:t>)</w:t>
            </w:r>
            <w:r>
              <w:t xml:space="preserve"> – odchylně od ZPP P-320/14 článek 1, odstavec 6) se pojištění vztahuje i na mobilní komunikační zařízení a navigační systémy. Ujednává se, že v případě pojistné události vzniklé na Mobilním komunikačním zařízení a navigačním systému jehož stáří v době vzniku pojistné události přesáhlo 3 roky, odečte pojistitel při stanovení výše plnění kromě sjednané spoluúčasti i částku z nákladů na opravu, která odpovídá opotřebení poškozených částí, a to v rozsahu 50 % z celkové výše pojistného plnění</w:t>
            </w:r>
            <w:r w:rsidR="009069AE">
              <w:t>.</w:t>
            </w:r>
          </w:p>
        </w:tc>
      </w:tr>
    </w:tbl>
    <w:p w14:paraId="3A52E964" w14:textId="5CEF083B" w:rsidR="009B22B4" w:rsidRDefault="009B22B4" w:rsidP="005C42B5">
      <w:pPr>
        <w:spacing w:after="240"/>
        <w:rPr>
          <w:sz w:val="16"/>
        </w:rPr>
      </w:pPr>
      <w:r w:rsidRPr="009558F1">
        <w:rPr>
          <w:sz w:val="16"/>
        </w:rPr>
        <w:t xml:space="preserve">*) není-li uvedeno, sjednává se pojištění s pojistnou hodnotou uvedenou v příslušných pojistných podmínkách </w:t>
      </w:r>
    </w:p>
    <w:p w14:paraId="591B9453" w14:textId="77777777" w:rsidR="00977374" w:rsidRDefault="00977374" w:rsidP="005C42B5">
      <w:pPr>
        <w:spacing w:after="240"/>
        <w:rPr>
          <w:sz w:val="16"/>
        </w:rPr>
      </w:pPr>
    </w:p>
    <w:p w14:paraId="40319486" w14:textId="77777777" w:rsidR="005C19E4" w:rsidRPr="009558F1" w:rsidRDefault="005C19E4" w:rsidP="005C19E4">
      <w:pPr>
        <w:pStyle w:val="slovn-rove2"/>
        <w:spacing w:before="240" w:after="0"/>
      </w:pPr>
      <w:r w:rsidRPr="009558F1">
        <w:t>Pojištění věcí během silniční dopravy</w:t>
      </w:r>
    </w:p>
    <w:p w14:paraId="491BB837" w14:textId="7EDD67A4" w:rsidR="005C19E4" w:rsidRPr="009558F1" w:rsidRDefault="005C19E4" w:rsidP="005C19E4">
      <w:pPr>
        <w:keepLines/>
        <w:spacing w:after="120"/>
      </w:pPr>
      <w:r w:rsidRPr="009558F1">
        <w:t>Pojištění se sjednává pro předměty pojištění v rozsahu a na místech pojištění uvedených v následující tabulce:</w:t>
      </w:r>
    </w:p>
    <w:p w14:paraId="4776E029" w14:textId="77777777" w:rsidR="005C19E4" w:rsidRPr="009558F1" w:rsidRDefault="005C19E4" w:rsidP="005C19E4">
      <w:pPr>
        <w:pStyle w:val="slovn-rove3"/>
      </w:pPr>
      <w:r w:rsidRPr="009558F1">
        <w:t>Pojištění věcí během silniční dopravy</w:t>
      </w:r>
    </w:p>
    <w:tbl>
      <w:tblPr>
        <w:tblStyle w:val="Mkatabulky"/>
        <w:tblW w:w="9498" w:type="dxa"/>
        <w:tblInd w:w="108" w:type="dxa"/>
        <w:tblLayout w:type="fixed"/>
        <w:tblLook w:val="04A0" w:firstRow="1" w:lastRow="0" w:firstColumn="1" w:lastColumn="0" w:noHBand="0" w:noVBand="1"/>
      </w:tblPr>
      <w:tblGrid>
        <w:gridCol w:w="709"/>
        <w:gridCol w:w="2410"/>
        <w:gridCol w:w="1701"/>
        <w:gridCol w:w="2126"/>
        <w:gridCol w:w="2552"/>
      </w:tblGrid>
      <w:tr w:rsidR="005C19E4" w:rsidRPr="009558F1" w14:paraId="41766F9C" w14:textId="77777777" w:rsidTr="00092141">
        <w:tc>
          <w:tcPr>
            <w:tcW w:w="9498" w:type="dxa"/>
            <w:gridSpan w:val="5"/>
          </w:tcPr>
          <w:p w14:paraId="368257FE" w14:textId="46618902" w:rsidR="005C19E4" w:rsidRPr="009558F1" w:rsidRDefault="005C19E4" w:rsidP="000E196C">
            <w:r w:rsidRPr="009558F1">
              <w:rPr>
                <w:b/>
              </w:rPr>
              <w:t xml:space="preserve">Územní platnost </w:t>
            </w:r>
            <w:r w:rsidRPr="008C3A74">
              <w:rPr>
                <w:bCs/>
              </w:rPr>
              <w:t xml:space="preserve">pojištění: ČR </w:t>
            </w:r>
            <w:r w:rsidR="008C3A74" w:rsidRPr="008C3A74">
              <w:rPr>
                <w:bCs/>
                <w:szCs w:val="20"/>
              </w:rPr>
              <w:t>a Slovensko</w:t>
            </w:r>
          </w:p>
        </w:tc>
      </w:tr>
      <w:tr w:rsidR="005C19E4" w:rsidRPr="009558F1" w14:paraId="7CDBC305" w14:textId="77777777" w:rsidTr="00092141">
        <w:tc>
          <w:tcPr>
            <w:tcW w:w="9498" w:type="dxa"/>
            <w:gridSpan w:val="5"/>
          </w:tcPr>
          <w:p w14:paraId="77A48052" w14:textId="5BAC095A" w:rsidR="005C19E4" w:rsidRPr="009558F1" w:rsidRDefault="005C19E4" w:rsidP="00092141">
            <w:r w:rsidRPr="009558F1">
              <w:rPr>
                <w:b/>
              </w:rPr>
              <w:t>Rozsah pojištění:</w:t>
            </w:r>
            <w:r w:rsidRPr="009558F1">
              <w:t xml:space="preserve"> poj. nebezpečí dle čl. 2 odst. 1) a 2) ZPP P-695/14</w:t>
            </w:r>
            <w:r w:rsidR="00B35C15" w:rsidRPr="009558F1">
              <w:t>, včetně vykládky a nakládky</w:t>
            </w:r>
          </w:p>
        </w:tc>
      </w:tr>
      <w:tr w:rsidR="005C19E4" w:rsidRPr="009558F1" w14:paraId="3D79F34A" w14:textId="77777777" w:rsidTr="00092141">
        <w:tc>
          <w:tcPr>
            <w:tcW w:w="9498" w:type="dxa"/>
            <w:gridSpan w:val="5"/>
          </w:tcPr>
          <w:p w14:paraId="15D59320" w14:textId="77777777" w:rsidR="005C19E4" w:rsidRPr="009558F1" w:rsidRDefault="005C19E4" w:rsidP="00092141">
            <w:r w:rsidRPr="009558F1">
              <w:rPr>
                <w:b/>
              </w:rPr>
              <w:t>Pojištění se řídí:</w:t>
            </w:r>
            <w:r w:rsidRPr="009558F1">
              <w:t xml:space="preserve"> VPP P-100/14, ZPP P-695/14 a doložkami DOB101, DOB103, DOB107</w:t>
            </w:r>
          </w:p>
        </w:tc>
      </w:tr>
      <w:tr w:rsidR="005C19E4" w:rsidRPr="009558F1" w14:paraId="54B8F601" w14:textId="77777777" w:rsidTr="00092141">
        <w:trPr>
          <w:cantSplit/>
          <w:trHeight w:val="647"/>
        </w:trPr>
        <w:tc>
          <w:tcPr>
            <w:tcW w:w="709" w:type="dxa"/>
            <w:vAlign w:val="center"/>
          </w:tcPr>
          <w:p w14:paraId="0A772E5C" w14:textId="77777777" w:rsidR="005C19E4" w:rsidRPr="009558F1" w:rsidRDefault="005C19E4" w:rsidP="00092141">
            <w:pPr>
              <w:jc w:val="center"/>
              <w:rPr>
                <w:b/>
              </w:rPr>
            </w:pPr>
            <w:proofErr w:type="spellStart"/>
            <w:r w:rsidRPr="009558F1">
              <w:rPr>
                <w:b/>
              </w:rPr>
              <w:t>Poř</w:t>
            </w:r>
            <w:proofErr w:type="spellEnd"/>
            <w:r w:rsidRPr="009558F1">
              <w:rPr>
                <w:b/>
              </w:rPr>
              <w:t>. číslo</w:t>
            </w:r>
          </w:p>
        </w:tc>
        <w:tc>
          <w:tcPr>
            <w:tcW w:w="2410" w:type="dxa"/>
            <w:vAlign w:val="center"/>
          </w:tcPr>
          <w:p w14:paraId="193A360C" w14:textId="77777777" w:rsidR="005C19E4" w:rsidRPr="009558F1" w:rsidRDefault="005C19E4" w:rsidP="00092141">
            <w:pPr>
              <w:jc w:val="center"/>
              <w:rPr>
                <w:b/>
              </w:rPr>
            </w:pPr>
            <w:r w:rsidRPr="009558F1">
              <w:rPr>
                <w:b/>
              </w:rPr>
              <w:t>Předmět pojištění v rizikové skupině (RIZ)</w:t>
            </w:r>
          </w:p>
        </w:tc>
        <w:tc>
          <w:tcPr>
            <w:tcW w:w="1701" w:type="dxa"/>
            <w:vAlign w:val="center"/>
          </w:tcPr>
          <w:p w14:paraId="69382DCB" w14:textId="77777777" w:rsidR="005C19E4" w:rsidRPr="009558F1" w:rsidRDefault="005C19E4" w:rsidP="00092141">
            <w:pPr>
              <w:jc w:val="center"/>
              <w:rPr>
                <w:b/>
              </w:rPr>
            </w:pPr>
            <w:r w:rsidRPr="009558F1">
              <w:rPr>
                <w:b/>
              </w:rPr>
              <w:t>Spoluúčast</w:t>
            </w:r>
            <w:r w:rsidRPr="009558F1">
              <w:rPr>
                <w:b/>
                <w:vertAlign w:val="superscript"/>
              </w:rPr>
              <w:t>5)</w:t>
            </w:r>
          </w:p>
        </w:tc>
        <w:tc>
          <w:tcPr>
            <w:tcW w:w="2126" w:type="dxa"/>
            <w:vAlign w:val="center"/>
          </w:tcPr>
          <w:p w14:paraId="2B41B0DF" w14:textId="77777777" w:rsidR="005C19E4" w:rsidRPr="009558F1" w:rsidRDefault="005C19E4" w:rsidP="00092141">
            <w:pPr>
              <w:jc w:val="center"/>
              <w:rPr>
                <w:b/>
              </w:rPr>
            </w:pPr>
            <w:r w:rsidRPr="009558F1">
              <w:rPr>
                <w:b/>
              </w:rPr>
              <w:t>Pojištění se sjednává na cenu</w:t>
            </w:r>
            <w:r w:rsidRPr="009558F1">
              <w:rPr>
                <w:b/>
                <w:vertAlign w:val="superscript"/>
              </w:rPr>
              <w:t>*) 1)</w:t>
            </w:r>
          </w:p>
        </w:tc>
        <w:tc>
          <w:tcPr>
            <w:tcW w:w="2552" w:type="dxa"/>
            <w:vAlign w:val="center"/>
          </w:tcPr>
          <w:p w14:paraId="122B129D" w14:textId="77777777" w:rsidR="005C19E4" w:rsidRPr="009558F1" w:rsidRDefault="005C19E4" w:rsidP="00092141">
            <w:pPr>
              <w:jc w:val="center"/>
              <w:rPr>
                <w:b/>
              </w:rPr>
            </w:pPr>
            <w:r w:rsidRPr="009558F1">
              <w:rPr>
                <w:b/>
              </w:rPr>
              <w:t>Limit pojistného plnění</w:t>
            </w:r>
          </w:p>
          <w:p w14:paraId="1975BBF9" w14:textId="77777777" w:rsidR="005C19E4" w:rsidRPr="009558F1" w:rsidRDefault="005C19E4" w:rsidP="00092141">
            <w:pPr>
              <w:jc w:val="center"/>
              <w:rPr>
                <w:b/>
              </w:rPr>
            </w:pPr>
            <w:r w:rsidRPr="009558F1">
              <w:rPr>
                <w:b/>
              </w:rPr>
              <w:t>První riziko</w:t>
            </w:r>
            <w:r w:rsidRPr="009558F1">
              <w:rPr>
                <w:b/>
                <w:vertAlign w:val="superscript"/>
              </w:rPr>
              <w:t>2)</w:t>
            </w:r>
          </w:p>
        </w:tc>
      </w:tr>
      <w:tr w:rsidR="005C19E4" w:rsidRPr="009558F1" w14:paraId="060C01B0" w14:textId="77777777" w:rsidTr="00092141">
        <w:tc>
          <w:tcPr>
            <w:tcW w:w="709" w:type="dxa"/>
          </w:tcPr>
          <w:p w14:paraId="56C26731" w14:textId="77777777" w:rsidR="005C19E4" w:rsidRPr="009558F1" w:rsidRDefault="005C19E4" w:rsidP="00627D3E">
            <w:pPr>
              <w:jc w:val="center"/>
            </w:pPr>
            <w:r w:rsidRPr="009558F1">
              <w:t>1.</w:t>
            </w:r>
          </w:p>
        </w:tc>
        <w:tc>
          <w:tcPr>
            <w:tcW w:w="2410" w:type="dxa"/>
          </w:tcPr>
          <w:p w14:paraId="7AFDB30A" w14:textId="354F7C0F" w:rsidR="005C19E4" w:rsidRPr="009558F1" w:rsidRDefault="007E5CBE" w:rsidP="00627D3E">
            <w:pPr>
              <w:jc w:val="center"/>
            </w:pPr>
            <w:r>
              <w:t>RIZ 2</w:t>
            </w:r>
          </w:p>
        </w:tc>
        <w:tc>
          <w:tcPr>
            <w:tcW w:w="1701" w:type="dxa"/>
          </w:tcPr>
          <w:p w14:paraId="71CA8A94" w14:textId="1F7DAFA7" w:rsidR="005C19E4" w:rsidRPr="009558F1" w:rsidRDefault="00627D3E" w:rsidP="00627D3E">
            <w:pPr>
              <w:jc w:val="center"/>
            </w:pPr>
            <w:r>
              <w:t>5 000 Kč</w:t>
            </w:r>
          </w:p>
        </w:tc>
        <w:tc>
          <w:tcPr>
            <w:tcW w:w="2126" w:type="dxa"/>
          </w:tcPr>
          <w:p w14:paraId="02334B07" w14:textId="77777777" w:rsidR="005C19E4" w:rsidRPr="009558F1" w:rsidRDefault="005C19E4" w:rsidP="00627D3E">
            <w:pPr>
              <w:jc w:val="center"/>
            </w:pPr>
            <w:r w:rsidRPr="009558F1">
              <w:t>*)</w:t>
            </w:r>
          </w:p>
        </w:tc>
        <w:tc>
          <w:tcPr>
            <w:tcW w:w="2552" w:type="dxa"/>
          </w:tcPr>
          <w:p w14:paraId="04D1F761" w14:textId="11B35E4F" w:rsidR="005C19E4" w:rsidRPr="009558F1" w:rsidRDefault="00627D3E" w:rsidP="00627D3E">
            <w:pPr>
              <w:jc w:val="center"/>
            </w:pPr>
            <w:r>
              <w:t>500 000 Kč</w:t>
            </w:r>
          </w:p>
        </w:tc>
      </w:tr>
      <w:tr w:rsidR="005C19E4" w:rsidRPr="009558F1" w14:paraId="1703DDEE" w14:textId="77777777" w:rsidTr="00092141">
        <w:tc>
          <w:tcPr>
            <w:tcW w:w="9498" w:type="dxa"/>
            <w:gridSpan w:val="5"/>
          </w:tcPr>
          <w:p w14:paraId="3BE5752A" w14:textId="77777777" w:rsidR="005C19E4" w:rsidRPr="009558F1" w:rsidRDefault="005C19E4" w:rsidP="00092141">
            <w:r w:rsidRPr="009558F1">
              <w:t>Poznámky:</w:t>
            </w:r>
          </w:p>
          <w:p w14:paraId="6CCC9636" w14:textId="2D9BB052" w:rsidR="00B37A37" w:rsidRPr="009558F1" w:rsidRDefault="005C19E4" w:rsidP="00B37A37">
            <w:pPr>
              <w:rPr>
                <w:b/>
                <w:i/>
                <w:color w:val="1BC404"/>
                <w:szCs w:val="20"/>
              </w:rPr>
            </w:pPr>
            <w:r w:rsidRPr="009558F1">
              <w:t>Ujednává se, že odchylně od čl. 2 odst. 2) ZPP P-695/14 se pojištění vztahuje pouze na odcizení pojištěné věci, pokud bylo šetřeno policií, bez ohledu na to, zda byl pachatel zjištěn.</w:t>
            </w:r>
          </w:p>
          <w:p w14:paraId="7FAB7A2B" w14:textId="77777777" w:rsidR="00C82221" w:rsidRPr="009558F1" w:rsidRDefault="00C82221" w:rsidP="00B37A37">
            <w:pPr>
              <w:rPr>
                <w:b/>
                <w:i/>
                <w:color w:val="1BC404"/>
                <w:szCs w:val="20"/>
              </w:rPr>
            </w:pPr>
          </w:p>
          <w:p w14:paraId="2F5E56EB" w14:textId="77777777" w:rsidR="00FB6FE2" w:rsidRPr="009558F1" w:rsidRDefault="00FB6FE2" w:rsidP="00FB6FE2">
            <w:pPr>
              <w:keepLines/>
              <w:suppressLineNumbers/>
            </w:pPr>
            <w:r w:rsidRPr="009558F1">
              <w:rPr>
                <w:color w:val="000000" w:themeColor="text1"/>
              </w:rPr>
              <w:t xml:space="preserve">Pro případ krádeže s překonáním překážky se sjednává limit pojistného plnění na jednu a každou pojistnou událost (v rámci limitu pojistného plnění uvedeného výše v této tabulce) ve výši </w:t>
            </w:r>
            <w:r w:rsidRPr="009558F1">
              <w:rPr>
                <w:b/>
                <w:color w:val="000000" w:themeColor="text1"/>
              </w:rPr>
              <w:t>500 000 Kč</w:t>
            </w:r>
            <w:r w:rsidRPr="009558F1">
              <w:rPr>
                <w:color w:val="000000" w:themeColor="text1"/>
              </w:rPr>
              <w:t>.</w:t>
            </w:r>
          </w:p>
          <w:p w14:paraId="5139519B" w14:textId="77777777" w:rsidR="00FB6FE2" w:rsidRPr="009558F1" w:rsidRDefault="00FB6FE2" w:rsidP="00FB6FE2">
            <w:pPr>
              <w:rPr>
                <w:color w:val="000000" w:themeColor="text1"/>
              </w:rPr>
            </w:pPr>
          </w:p>
          <w:p w14:paraId="3C708955" w14:textId="77777777" w:rsidR="00B37A37" w:rsidRPr="009558F1" w:rsidRDefault="00B37A37" w:rsidP="00B37A37">
            <w:r w:rsidRPr="009558F1">
              <w:t xml:space="preserve">Odchylně od čl. 2 a čl. 3 odst. 1) písm. d) ZPP P-695/14 se pojištění vztahuje i na škody vzniklé v důsledku nakládky či vykládky pojištěné věci. Nakládkou se rozumí manipulace s pojištěnou věcí, která je prováděna v místě jejího dosavadního uložení za účelem jejího naložení na vozidlo v okamžiku, který bezprostředně předchází její přepravě. Vykládkou se rozumí manipulace s pojištěnou věcí při jejím ukládání na místo určení v okamžiku, který bezprostředně následuje po provedení její </w:t>
            </w:r>
            <w:r w:rsidR="004E48FE" w:rsidRPr="009558F1">
              <w:t>dopravy</w:t>
            </w:r>
            <w:r w:rsidRPr="009558F1">
              <w:t>.</w:t>
            </w:r>
          </w:p>
          <w:p w14:paraId="44515E44" w14:textId="77777777" w:rsidR="00B37A37" w:rsidRPr="009558F1" w:rsidRDefault="00B37A37" w:rsidP="00B37A37"/>
          <w:p w14:paraId="009A2F1F" w14:textId="77777777" w:rsidR="00B37A37" w:rsidRPr="009558F1" w:rsidRDefault="00B37A37" w:rsidP="00B37A37">
            <w:r w:rsidRPr="009558F1">
              <w:t>Ujednává se, že se čl. 2 odst. 1) ZPP P-695/14 doplňuje o písm. g) takto:</w:t>
            </w:r>
          </w:p>
          <w:p w14:paraId="360E78A0" w14:textId="77777777" w:rsidR="00B37A37" w:rsidRPr="009558F1" w:rsidRDefault="00B37A37" w:rsidP="00B37A37">
            <w:r w:rsidRPr="009558F1">
              <w:t>„g) následkem nehody pojištěné věci, pokud byla šetřena policií nebo pokud byl o ní sepsán společný záznam v souladu s obecně závazným právním předpisem, přičemž za nehodu pojištěné věci se považuje událost, při níž pojištěná věc utrpí věcnou škodu následkem jejího nárazu do jiné věci, a to bez ohledu na skutečnost, zda současně došlo k nehodě vozidla či nikoliv.“</w:t>
            </w:r>
          </w:p>
          <w:p w14:paraId="64366D16" w14:textId="77777777" w:rsidR="00B37A37" w:rsidRPr="009558F1" w:rsidRDefault="00B37A37" w:rsidP="00092141">
            <w:r w:rsidRPr="009558F1">
              <w:t>Tímto ujednáním nejsou dotčena jiná ustanovení uvedená v pojistných podmínkách ZPP P-695/14, zejména v čl. 3 (výluky z pojištění).</w:t>
            </w:r>
            <w:r w:rsidR="006B74C7" w:rsidRPr="009558F1">
              <w:t xml:space="preserve"> </w:t>
            </w:r>
          </w:p>
        </w:tc>
      </w:tr>
    </w:tbl>
    <w:p w14:paraId="0A65AD62" w14:textId="12162CA4" w:rsidR="005C19E4" w:rsidRDefault="005C19E4" w:rsidP="005C19E4">
      <w:pPr>
        <w:spacing w:after="240"/>
        <w:rPr>
          <w:sz w:val="16"/>
        </w:rPr>
      </w:pPr>
      <w:r w:rsidRPr="009558F1">
        <w:rPr>
          <w:sz w:val="16"/>
        </w:rPr>
        <w:t xml:space="preserve">*) není-li uvedeno, sjednává se pojištění s pojistnou hodnotou uvedenou v příslušných pojistných podmínkách </w:t>
      </w:r>
    </w:p>
    <w:p w14:paraId="77BB460C" w14:textId="667B3C95" w:rsidR="00977374" w:rsidRDefault="00977374" w:rsidP="005C19E4">
      <w:pPr>
        <w:spacing w:after="240"/>
        <w:rPr>
          <w:sz w:val="16"/>
        </w:rPr>
      </w:pPr>
    </w:p>
    <w:p w14:paraId="20D014A5" w14:textId="69B4C2B9" w:rsidR="00977374" w:rsidRDefault="00977374" w:rsidP="005C19E4">
      <w:pPr>
        <w:spacing w:after="240"/>
        <w:rPr>
          <w:sz w:val="16"/>
        </w:rPr>
      </w:pPr>
    </w:p>
    <w:p w14:paraId="569F29AB" w14:textId="77777777" w:rsidR="00977374" w:rsidRPr="009558F1" w:rsidRDefault="00977374" w:rsidP="005C19E4">
      <w:pPr>
        <w:spacing w:after="240"/>
        <w:rPr>
          <w:sz w:val="16"/>
        </w:rPr>
      </w:pPr>
    </w:p>
    <w:p w14:paraId="32E24CBF" w14:textId="77777777" w:rsidR="009B22B4" w:rsidRPr="009558F1" w:rsidRDefault="009B22B4" w:rsidP="008F5003">
      <w:pPr>
        <w:pStyle w:val="slovn-rove2"/>
        <w:spacing w:after="0"/>
        <w:rPr>
          <w:szCs w:val="20"/>
        </w:rPr>
      </w:pPr>
      <w:r w:rsidRPr="009558F1">
        <w:rPr>
          <w:szCs w:val="20"/>
        </w:rPr>
        <w:lastRenderedPageBreak/>
        <w:t>Pojištění odpovědnosti za újmu</w:t>
      </w:r>
    </w:p>
    <w:p w14:paraId="2EA70D96" w14:textId="7419E0B2" w:rsidR="00426193" w:rsidRPr="009558F1" w:rsidRDefault="00426193" w:rsidP="00A32127">
      <w:pPr>
        <w:keepLines/>
        <w:rPr>
          <w:szCs w:val="20"/>
        </w:rPr>
      </w:pPr>
      <w:r w:rsidRPr="009558F1">
        <w:rPr>
          <w:szCs w:val="20"/>
        </w:rPr>
        <w:t>Pojištění se sjednává v rozsahu a za podmínek uvedených v následující tabulce:</w:t>
      </w:r>
    </w:p>
    <w:p w14:paraId="59C0F0EF" w14:textId="77777777" w:rsidR="009D07E4" w:rsidRPr="009558F1" w:rsidRDefault="009D07E4" w:rsidP="009C0F40">
      <w:pPr>
        <w:pStyle w:val="slovn-rove3"/>
        <w:rPr>
          <w:szCs w:val="20"/>
        </w:rPr>
      </w:pPr>
      <w:r w:rsidRPr="009558F1">
        <w:rPr>
          <w:szCs w:val="20"/>
        </w:rPr>
        <w:t>Pojištění odpovědnosti za újmu</w:t>
      </w:r>
    </w:p>
    <w:tbl>
      <w:tblPr>
        <w:tblStyle w:val="Mkatabulky"/>
        <w:tblW w:w="9498" w:type="dxa"/>
        <w:tblInd w:w="108" w:type="dxa"/>
        <w:tblLayout w:type="fixed"/>
        <w:tblLook w:val="04A0" w:firstRow="1" w:lastRow="0" w:firstColumn="1" w:lastColumn="0" w:noHBand="0" w:noVBand="1"/>
      </w:tblPr>
      <w:tblGrid>
        <w:gridCol w:w="709"/>
        <w:gridCol w:w="2722"/>
        <w:gridCol w:w="1559"/>
        <w:gridCol w:w="1389"/>
        <w:gridCol w:w="1418"/>
        <w:gridCol w:w="1701"/>
      </w:tblGrid>
      <w:tr w:rsidR="009B22B4" w:rsidRPr="009558F1" w14:paraId="2E6C010D" w14:textId="77777777" w:rsidTr="00033E7C">
        <w:tc>
          <w:tcPr>
            <w:tcW w:w="9498" w:type="dxa"/>
            <w:gridSpan w:val="6"/>
          </w:tcPr>
          <w:p w14:paraId="59E7D890" w14:textId="675176BC" w:rsidR="009B22B4" w:rsidRPr="009558F1" w:rsidRDefault="009B22B4" w:rsidP="009D07E4">
            <w:pPr>
              <w:rPr>
                <w:szCs w:val="20"/>
              </w:rPr>
            </w:pPr>
            <w:r w:rsidRPr="009558F1">
              <w:rPr>
                <w:b/>
                <w:szCs w:val="20"/>
              </w:rPr>
              <w:t>Pojištění se řídí:</w:t>
            </w:r>
            <w:r w:rsidRPr="009558F1">
              <w:rPr>
                <w:szCs w:val="20"/>
              </w:rPr>
              <w:t xml:space="preserve"> VPP P-100/14, ZPP P-600/14 a doložkami DOB101, </w:t>
            </w:r>
            <w:r w:rsidR="009150F2">
              <w:rPr>
                <w:szCs w:val="20"/>
              </w:rPr>
              <w:t xml:space="preserve">DODP102, </w:t>
            </w:r>
            <w:r w:rsidRPr="009558F1">
              <w:rPr>
                <w:szCs w:val="20"/>
              </w:rPr>
              <w:t>DODP1</w:t>
            </w:r>
            <w:r w:rsidR="009150F2">
              <w:rPr>
                <w:szCs w:val="20"/>
              </w:rPr>
              <w:t>03, DODP104</w:t>
            </w:r>
            <w:r w:rsidRPr="009558F1">
              <w:rPr>
                <w:szCs w:val="20"/>
              </w:rPr>
              <w:t xml:space="preserve">, </w:t>
            </w:r>
            <w:r w:rsidR="009150F2">
              <w:rPr>
                <w:szCs w:val="20"/>
              </w:rPr>
              <w:t>DODP105, DODP106, DODP110, DODP111, DODP113, DODP127, DODP130</w:t>
            </w:r>
          </w:p>
        </w:tc>
      </w:tr>
      <w:tr w:rsidR="009B22B4" w:rsidRPr="009558F1" w14:paraId="448F1E36" w14:textId="77777777" w:rsidTr="000079B4">
        <w:tc>
          <w:tcPr>
            <w:tcW w:w="709" w:type="dxa"/>
            <w:vAlign w:val="center"/>
          </w:tcPr>
          <w:p w14:paraId="0071296B" w14:textId="77777777" w:rsidR="009B22B4" w:rsidRPr="009558F1" w:rsidRDefault="009B22B4" w:rsidP="009D07E4">
            <w:pPr>
              <w:jc w:val="center"/>
              <w:rPr>
                <w:b/>
                <w:szCs w:val="20"/>
              </w:rPr>
            </w:pPr>
            <w:proofErr w:type="spellStart"/>
            <w:r w:rsidRPr="009558F1">
              <w:rPr>
                <w:b/>
                <w:szCs w:val="20"/>
              </w:rPr>
              <w:t>Poř</w:t>
            </w:r>
            <w:proofErr w:type="spellEnd"/>
            <w:r w:rsidRPr="009558F1">
              <w:rPr>
                <w:b/>
                <w:szCs w:val="20"/>
              </w:rPr>
              <w:t>. číslo</w:t>
            </w:r>
          </w:p>
        </w:tc>
        <w:tc>
          <w:tcPr>
            <w:tcW w:w="2722" w:type="dxa"/>
            <w:vAlign w:val="center"/>
          </w:tcPr>
          <w:p w14:paraId="104E8B3F" w14:textId="77777777" w:rsidR="009B22B4" w:rsidRPr="009558F1" w:rsidRDefault="009B22B4" w:rsidP="009D07E4">
            <w:pPr>
              <w:jc w:val="center"/>
              <w:rPr>
                <w:b/>
                <w:szCs w:val="20"/>
              </w:rPr>
            </w:pPr>
            <w:r w:rsidRPr="009558F1">
              <w:rPr>
                <w:b/>
                <w:szCs w:val="20"/>
              </w:rPr>
              <w:t>Rozsah pojištění</w:t>
            </w:r>
          </w:p>
        </w:tc>
        <w:tc>
          <w:tcPr>
            <w:tcW w:w="1559" w:type="dxa"/>
            <w:vAlign w:val="center"/>
          </w:tcPr>
          <w:p w14:paraId="3040AB28" w14:textId="77777777" w:rsidR="009B22B4" w:rsidRPr="009558F1" w:rsidRDefault="009B22B4" w:rsidP="009D07E4">
            <w:pPr>
              <w:jc w:val="center"/>
              <w:rPr>
                <w:b/>
                <w:szCs w:val="20"/>
              </w:rPr>
            </w:pPr>
            <w:r w:rsidRPr="009558F1">
              <w:rPr>
                <w:b/>
                <w:szCs w:val="20"/>
              </w:rPr>
              <w:t>Limit pojistného plnění</w:t>
            </w:r>
            <w:r w:rsidRPr="009558F1">
              <w:rPr>
                <w:b/>
                <w:szCs w:val="20"/>
                <w:vertAlign w:val="superscript"/>
              </w:rPr>
              <w:t>6)</w:t>
            </w:r>
          </w:p>
        </w:tc>
        <w:tc>
          <w:tcPr>
            <w:tcW w:w="1389" w:type="dxa"/>
            <w:vAlign w:val="center"/>
          </w:tcPr>
          <w:p w14:paraId="3BF2F682" w14:textId="77777777" w:rsidR="009B22B4" w:rsidRPr="009558F1" w:rsidRDefault="009B22B4" w:rsidP="009D07E4">
            <w:pPr>
              <w:jc w:val="center"/>
              <w:rPr>
                <w:b/>
                <w:szCs w:val="20"/>
              </w:rPr>
            </w:pPr>
            <w:proofErr w:type="spellStart"/>
            <w:r w:rsidRPr="009558F1">
              <w:rPr>
                <w:b/>
                <w:szCs w:val="20"/>
              </w:rPr>
              <w:t>Sublimit</w:t>
            </w:r>
            <w:proofErr w:type="spellEnd"/>
            <w:r w:rsidRPr="009558F1">
              <w:rPr>
                <w:b/>
                <w:szCs w:val="20"/>
              </w:rPr>
              <w:t xml:space="preserve"> pojistného plnění</w:t>
            </w:r>
            <w:r w:rsidRPr="009558F1">
              <w:rPr>
                <w:b/>
                <w:szCs w:val="20"/>
                <w:vertAlign w:val="superscript"/>
              </w:rPr>
              <w:t>7)</w:t>
            </w:r>
          </w:p>
        </w:tc>
        <w:tc>
          <w:tcPr>
            <w:tcW w:w="1418" w:type="dxa"/>
            <w:vAlign w:val="center"/>
          </w:tcPr>
          <w:p w14:paraId="72E7BAAB" w14:textId="77777777" w:rsidR="009B22B4" w:rsidRPr="009558F1" w:rsidRDefault="009B22B4" w:rsidP="009D07E4">
            <w:pPr>
              <w:jc w:val="center"/>
              <w:rPr>
                <w:b/>
                <w:szCs w:val="20"/>
              </w:rPr>
            </w:pPr>
            <w:r w:rsidRPr="009558F1">
              <w:rPr>
                <w:b/>
                <w:szCs w:val="20"/>
              </w:rPr>
              <w:t>Spoluúčast</w:t>
            </w:r>
            <w:r w:rsidRPr="009558F1">
              <w:rPr>
                <w:b/>
                <w:szCs w:val="20"/>
                <w:vertAlign w:val="superscript"/>
              </w:rPr>
              <w:t>5)</w:t>
            </w:r>
          </w:p>
        </w:tc>
        <w:tc>
          <w:tcPr>
            <w:tcW w:w="1701" w:type="dxa"/>
            <w:vAlign w:val="center"/>
          </w:tcPr>
          <w:p w14:paraId="3EF127C2" w14:textId="77777777" w:rsidR="009B22B4" w:rsidRPr="009558F1" w:rsidRDefault="009B22B4" w:rsidP="009D07E4">
            <w:pPr>
              <w:jc w:val="center"/>
              <w:rPr>
                <w:b/>
                <w:szCs w:val="20"/>
              </w:rPr>
            </w:pPr>
            <w:r w:rsidRPr="009558F1">
              <w:rPr>
                <w:b/>
                <w:szCs w:val="20"/>
              </w:rPr>
              <w:t>Územní platnost pojištění</w:t>
            </w:r>
          </w:p>
        </w:tc>
      </w:tr>
      <w:tr w:rsidR="009B22B4" w:rsidRPr="009558F1" w14:paraId="3D013AFA" w14:textId="77777777" w:rsidTr="000079B4">
        <w:tc>
          <w:tcPr>
            <w:tcW w:w="709" w:type="dxa"/>
            <w:vAlign w:val="center"/>
          </w:tcPr>
          <w:p w14:paraId="4186C433" w14:textId="77777777" w:rsidR="009B22B4" w:rsidRPr="009558F1" w:rsidRDefault="009B22B4" w:rsidP="00E812E0">
            <w:pPr>
              <w:pStyle w:val="Odstavecseseznamem"/>
              <w:numPr>
                <w:ilvl w:val="0"/>
                <w:numId w:val="23"/>
              </w:numPr>
              <w:ind w:left="558"/>
              <w:jc w:val="center"/>
              <w:rPr>
                <w:szCs w:val="20"/>
              </w:rPr>
            </w:pPr>
          </w:p>
        </w:tc>
        <w:sdt>
          <w:sdtPr>
            <w:rPr>
              <w:rStyle w:val="PedmtyChar"/>
            </w:rPr>
            <w:alias w:val="Odpovědnost"/>
            <w:tag w:val="Odpovědnost"/>
            <w:id w:val="-1718804455"/>
            <w:placeholder>
              <w:docPart w:val="B51C04CED2F74DBCA5D4DF9E3FA08A65"/>
            </w:placeholder>
            <w:dropDownList>
              <w:listItem w:value="Zvolte položku."/>
              <w:listItem w:displayText="Pojištění obecné odpovědnosti za újmu (DODP101)" w:value="Pojištění obecné odpovědnosti za újmu (DODP101)"/>
              <w:listItem w:displayText="Pojištění obecné odpovědnosti za újmu a pojištění odpovědnosti za újmu způsobenou vadou výrobku a vadou práce po předání (DODP102)" w:value="Pojištění obecné odpovědnosti za újmu a pojištění odpovědnosti za újmu způsobenou vadou výrobku a vadou práce po předání (DODP102)"/>
              <w:listItem w:displayText="Cizí věci převzaté (DODP103)" w:value="Cizí věci převzaté (DODP103)"/>
              <w:listItem w:displayText="Cizí věci užívané (DODP104)" w:value="Cizí věci užívané (DODP104)"/>
              <w:listItem w:displayText="Náklady zdravotní pojišťovny a regresy dávek nemocenského pojištění (DODP105)" w:value="Náklady zdravotní pojišťovny a regresy dávek nemocenského pojištění (DODP105)"/>
              <w:listItem w:displayText="Křížová odpovědnost (DODP106)" w:value="Křížová odpovědnost (DODP106)"/>
              <w:listItem w:displayText="Pojištění odpovědnosti za újmu způsobenou vadou výrobku a vadou provedení práce po předání (DODP107)" w:value="Pojištění odpovědnosti za újmu způsobenou vadou výrobku a vadou provedení práce po předání (DODP107)"/>
              <w:listItem w:displayText="Provoz pracovních strojů (DODP109)" w:value="Provoz pracovních strojů (DODP109)"/>
              <w:listItem w:displayText="Peněžitá náhrada nemajetkové újmy - ochrana osobnosti (DODP110)" w:value="Peněžitá náhrada nemajetkové újmy - ochrana osobnosti (DODP110)"/>
              <w:listItem w:displayText="Čisté finanční škody - k pojištění obecné odpovědnosti za újmu (DODP111)" w:value="Čisté finanční škody - k pojištění obecné odpovědnosti za újmu (DODP111)"/>
              <w:listItem w:displayText="Čisté finanční škody - k pojištění obecné odpovědnosti za újmu a pojištění odpovědnosti za újmu způsobenou vadou výrobku a vadou práce po předání (DODP112)" w:value="Čisté finanční škody - k pojištění obecné odpovědnosti za újmu a pojištění odpovědnosti za újmu způsobenou vadou výrobku a vadou práce po předání (DODP112)"/>
              <w:listItem w:displayText="Znečištění životního prostředí (DODP113)" w:value="Znečištění životního prostředí (DODP113)"/>
              <w:listItem w:displayText="Provoz skládky v první fázi včetně znečištění životního prostředí (DODP114)" w:value="Provoz skládky v první fázi včetně znečištění životního prostředí (DODP114)"/>
              <w:listItem w:displayText="Výkon veřejné moci (DODP115)" w:value="Výkon veřejné moci (DODP115)"/>
              <w:listItem w:displayText="Obecní policie (DODP116)" w:value="Obecní policie (DODP116)"/>
              <w:listItem w:displayText="Výkon veřejné služby (DODP117)" w:value="Výkon veřejné služby (DODP117)"/>
              <w:listItem w:displayText="Poskytování sociálních služeb (DODP118)" w:value="Poskytování sociálních služeb (DODP118)"/>
              <w:listItem w:displayText="Cizí věci převzaté včetně motorových vozidel (DODP119)" w:value="Cizí věci převzaté včetně motorových vozidel (DODP119)"/>
              <w:listItem w:displayText="Odpovědnost obchodní korporace za újmu členům svých orgánů v souvislosti s výkonem jejich funkce (DODP120)" w:value="Odpovědnost obchodní korporace za újmu členům svých orgánů v souvislosti s výkonem jejich funkce (DODP120)"/>
              <w:listItem w:displayText="Odpovědnost obchodní korporace za újmu členům svých orgánů v souvislosti s výkonem jejich funkce včetně motorových vozidel (DODP121)" w:value="Odpovědnost obchodní korporace za újmu členům svých orgánů v souvislosti s výkonem jejich funkce včetně motorových vozidel (DODP121)"/>
              <w:listItem w:displayText="Připojištění odpovědnosti členů orgánů za jinou než čistou finanční újmu (DODP122)" w:value="Připojištění odpovědnosti členů orgánů za jinou než čistou finanční újmu (DODP122)"/>
              <w:listItem w:displayText="Poskytování služby péče o dítě v dětské skupině (DODP123)" w:value="Poskytování služby péče o dítě v dětské skupině (DODP123)"/>
              <w:listItem w:displayText="Umělecká, kulturní, sportovní nebo reklamní činnost dítěte (DODP124)" w:value="Umělecká, kulturní, sportovní nebo reklamní činnost dítěte (DODP124)"/>
              <w:listItem w:displayText="Rekvalifikační zařízení (DODP125)" w:value="Rekvalifikační zařízení (DODP125)"/>
              <w:listItem w:displayText="Ručení vlastníků pozemních komunikací za správce pozemní komunikace (DODP126)" w:value="Ručení vlastníků pozemních komunikací za správce pozemní komunikace (DODP126)"/>
              <w:listItem w:displayText="Věci odložené a vnesené (DODP127)" w:value="Věci odložené a vnesené (DODP127)"/>
              <w:listItem w:displayText="Věci odložené a vnesené bez dopravních prostředků v hlídaných garážích (DODP128)" w:value="Věci odložené a vnesené bez dopravních prostředků v hlídaných garážích (DODP128)"/>
              <w:listItem w:displayText="Dopravní prostředky v hlídaných garážích (DODP129)" w:value="Dopravní prostředky v hlídaných garážích (DODP129)"/>
              <w:listItem w:displayText="Věci zaměstnanců (DODP130)" w:value="Věci zaměstnanců (DODP130)"/>
              <w:listItem w:displayText="Bezpečnostní agentury (DODP131)" w:value="Bezpečnostní agentury (DODP131)"/>
              <w:listItem w:displayText="Náklady na demontáž vadného výrobku a montáž bezvadného výrobku (DODP132)" w:value="Náklady na demontáž vadného výrobku a montáž bezvadného výrobku (DODP132)"/>
              <w:listItem w:displayText="Spojení nebo smísení vadného výrobku s jinou věcí (DODP133)" w:value="Spojení nebo smísení vadného výrobku s jinou věcí (DODP133)"/>
              <w:listItem w:displayText="Další zpracování nebo opracování vadného výrobku (DODP134)" w:value="Další zpracování nebo opracování vadného výrobku (DODP134)"/>
              <w:listItem w:displayText="Náklady vzniklé při kontrole a/nebo zkoušení výrobku poškozeného (DODP135)" w:value="Náklady vzniklé při kontrole a/nebo zkoušení výrobku poškozeného (DODP135)"/>
              <w:listItem w:displayText="Vadná výroba v důsledku vadného stroje (DODP136)" w:value="Vadná výroba v důsledku vadného stroje (DODP136)"/>
              <w:listItem w:displayText="Stažení výrobku z trhu (DODP137)" w:value="Stažení výrobku z trhu (DODP137)"/>
              <w:listItem w:displayText="Stažení výrobku z trhu organizované třetí stranou (DODP138)" w:value="Stažení výrobku z trhu organizované třetí stranou (DODP138)"/>
              <w:listItem w:displayText="Stažení výrobku dodavatele dílů motorových vozidel z trhu organizované třetí stranou (DODP139)" w:value="Stažení výrobku dodavatele dílů motorových vozidel z trhu organizované třetí stranou (DODP139)"/>
            </w:dropDownList>
          </w:sdtPr>
          <w:sdtEndPr>
            <w:rPr>
              <w:rStyle w:val="Standardnpsmoodstavce"/>
              <w:szCs w:val="20"/>
            </w:rPr>
          </w:sdtEndPr>
          <w:sdtContent>
            <w:tc>
              <w:tcPr>
                <w:tcW w:w="2722" w:type="dxa"/>
                <w:vAlign w:val="center"/>
              </w:tcPr>
              <w:p w14:paraId="6A21B669" w14:textId="6E5B8EBE" w:rsidR="009B22B4" w:rsidRPr="009558F1" w:rsidRDefault="00135D5E" w:rsidP="009D07E4">
                <w:pPr>
                  <w:jc w:val="left"/>
                  <w:rPr>
                    <w:szCs w:val="20"/>
                  </w:rPr>
                </w:pPr>
                <w:r>
                  <w:rPr>
                    <w:rStyle w:val="PedmtyChar"/>
                  </w:rPr>
                  <w:t>Pojištění obecné odpovědnosti za újmu a pojištění odpovědnosti za újmu způsobenou vadou výrobku a vadou práce po předání (DODP102)</w:t>
                </w:r>
              </w:p>
            </w:tc>
          </w:sdtContent>
        </w:sdt>
        <w:tc>
          <w:tcPr>
            <w:tcW w:w="1559" w:type="dxa"/>
            <w:vAlign w:val="center"/>
          </w:tcPr>
          <w:p w14:paraId="2A5FCAD7" w14:textId="6B0C8E8E" w:rsidR="009B22B4" w:rsidRPr="009558F1" w:rsidRDefault="00135D5E" w:rsidP="00135D5E">
            <w:pPr>
              <w:jc w:val="center"/>
              <w:rPr>
                <w:szCs w:val="20"/>
              </w:rPr>
            </w:pPr>
            <w:r>
              <w:rPr>
                <w:szCs w:val="20"/>
              </w:rPr>
              <w:t>15 000 000 Kč</w:t>
            </w:r>
          </w:p>
        </w:tc>
        <w:tc>
          <w:tcPr>
            <w:tcW w:w="1389" w:type="dxa"/>
            <w:vAlign w:val="center"/>
          </w:tcPr>
          <w:p w14:paraId="37F554C6" w14:textId="77777777" w:rsidR="009B22B4" w:rsidRPr="009558F1" w:rsidRDefault="009B22B4" w:rsidP="00135D5E">
            <w:pPr>
              <w:jc w:val="center"/>
              <w:rPr>
                <w:szCs w:val="20"/>
              </w:rPr>
            </w:pPr>
          </w:p>
        </w:tc>
        <w:tc>
          <w:tcPr>
            <w:tcW w:w="1418" w:type="dxa"/>
            <w:vAlign w:val="center"/>
          </w:tcPr>
          <w:p w14:paraId="59C21262" w14:textId="03FC0B9D" w:rsidR="009B22B4" w:rsidRPr="009558F1" w:rsidRDefault="00135D5E" w:rsidP="00135D5E">
            <w:pPr>
              <w:jc w:val="center"/>
              <w:rPr>
                <w:szCs w:val="20"/>
              </w:rPr>
            </w:pPr>
            <w:r>
              <w:rPr>
                <w:szCs w:val="20"/>
              </w:rPr>
              <w:t xml:space="preserve">5 000 </w:t>
            </w:r>
            <w:r w:rsidR="000079B4">
              <w:rPr>
                <w:szCs w:val="20"/>
              </w:rPr>
              <w:t>K</w:t>
            </w:r>
            <w:r>
              <w:rPr>
                <w:szCs w:val="20"/>
              </w:rPr>
              <w:t>č</w:t>
            </w:r>
          </w:p>
        </w:tc>
        <w:tc>
          <w:tcPr>
            <w:tcW w:w="1701" w:type="dxa"/>
            <w:vAlign w:val="center"/>
          </w:tcPr>
          <w:p w14:paraId="05482D5F" w14:textId="23D8AB23" w:rsidR="009B22B4" w:rsidRPr="009558F1" w:rsidRDefault="00135D5E" w:rsidP="00135D5E">
            <w:pPr>
              <w:jc w:val="center"/>
              <w:rPr>
                <w:szCs w:val="20"/>
              </w:rPr>
            </w:pPr>
            <w:r>
              <w:rPr>
                <w:szCs w:val="20"/>
              </w:rPr>
              <w:t>ČR</w:t>
            </w:r>
          </w:p>
        </w:tc>
      </w:tr>
      <w:tr w:rsidR="00FC0C07" w:rsidRPr="009558F1" w14:paraId="7CE27B25" w14:textId="77777777" w:rsidTr="000079B4">
        <w:tc>
          <w:tcPr>
            <w:tcW w:w="709" w:type="dxa"/>
            <w:vAlign w:val="center"/>
          </w:tcPr>
          <w:p w14:paraId="73405BC3" w14:textId="77777777" w:rsidR="00FC0C07" w:rsidRPr="009558F1" w:rsidRDefault="00FC0C07" w:rsidP="00E812E0">
            <w:pPr>
              <w:pStyle w:val="Odstavecseseznamem"/>
              <w:numPr>
                <w:ilvl w:val="0"/>
                <w:numId w:val="23"/>
              </w:numPr>
              <w:ind w:left="558"/>
              <w:jc w:val="center"/>
              <w:rPr>
                <w:szCs w:val="20"/>
              </w:rPr>
            </w:pPr>
          </w:p>
        </w:tc>
        <w:sdt>
          <w:sdtPr>
            <w:rPr>
              <w:rStyle w:val="PedmtyChar"/>
            </w:rPr>
            <w:alias w:val="Odpovědnost"/>
            <w:tag w:val="Odpovědnost"/>
            <w:id w:val="2123871908"/>
            <w:placeholder>
              <w:docPart w:val="AC920B2AB63F40E6AD4FA48B19207AC0"/>
            </w:placeholder>
            <w:dropDownList>
              <w:listItem w:value="Zvolte položku."/>
              <w:listItem w:displayText="Pojištění obecné odpovědnosti za újmu (DODP101)" w:value="Pojištění obecné odpovědnosti za újmu (DODP101)"/>
              <w:listItem w:displayText="Pojištění obecné odpovědnosti za újmu a pojištění odpovědnosti za újmu způsobenou vadou výrobku a vadou práce po předání (DODP102)" w:value="Pojištění obecné odpovědnosti za újmu a pojištění odpovědnosti za újmu způsobenou vadou výrobku a vadou práce po předání (DODP102)"/>
              <w:listItem w:displayText="Cizí věci převzaté (DODP103)" w:value="Cizí věci převzaté (DODP103)"/>
              <w:listItem w:displayText="Cizí věci užívané (DODP104)" w:value="Cizí věci užívané (DODP104)"/>
              <w:listItem w:displayText="Náklady zdravotní pojišťovny a regresy dávek nemocenského pojištění (DODP105)" w:value="Náklady zdravotní pojišťovny a regresy dávek nemocenského pojištění (DODP105)"/>
              <w:listItem w:displayText="Křížová odpovědnost (DODP106)" w:value="Křížová odpovědnost (DODP106)"/>
              <w:listItem w:displayText="Pojištění odpovědnosti za újmu způsobenou vadou výrobku a vadou provedení práce po předání (DODP107)" w:value="Pojištění odpovědnosti za újmu způsobenou vadou výrobku a vadou provedení práce po předání (DODP107)"/>
              <w:listItem w:displayText="Provoz pracovních strojů (DODP109)" w:value="Provoz pracovních strojů (DODP109)"/>
              <w:listItem w:displayText="Peněžitá náhrada nemajetkové újmy - ochrana osobnosti (DODP110)" w:value="Peněžitá náhrada nemajetkové újmy - ochrana osobnosti (DODP110)"/>
              <w:listItem w:displayText="Čisté finanční škody - k pojištění obecné odpovědnosti za újmu (DODP111)" w:value="Čisté finanční škody - k pojištění obecné odpovědnosti za újmu (DODP111)"/>
              <w:listItem w:displayText="Čisté finanční škody - k pojištění obecné odpovědnosti za újmu a pojištění odpovědnosti za újmu způsobenou vadou výrobku a vadou práce po předání (DODP112)" w:value="Čisté finanční škody - k pojištění obecné odpovědnosti za újmu a pojištění odpovědnosti za újmu způsobenou vadou výrobku a vadou práce po předání (DODP112)"/>
              <w:listItem w:displayText="Znečištění životního prostředí (DODP113)" w:value="Znečištění životního prostředí (DODP113)"/>
              <w:listItem w:displayText="Provoz skládky v první fázi včetně znečištění životního prostředí (DODP114)" w:value="Provoz skládky v první fázi včetně znečištění životního prostředí (DODP114)"/>
              <w:listItem w:displayText="Výkon veřejné moci (DODP115)" w:value="Výkon veřejné moci (DODP115)"/>
              <w:listItem w:displayText="Obecní policie (DODP116)" w:value="Obecní policie (DODP116)"/>
              <w:listItem w:displayText="Výkon veřejné služby (DODP117)" w:value="Výkon veřejné služby (DODP117)"/>
              <w:listItem w:displayText="Poskytování sociálních služeb (DODP118)" w:value="Poskytování sociálních služeb (DODP118)"/>
              <w:listItem w:displayText="Cizí věci převzaté včetně motorových vozidel (DODP119)" w:value="Cizí věci převzaté včetně motorových vozidel (DODP119)"/>
              <w:listItem w:displayText="Odpovědnost obchodní korporace za újmu členům svých orgánů v souvislosti s výkonem jejich funkce (DODP120)" w:value="Odpovědnost obchodní korporace za újmu členům svých orgánů v souvislosti s výkonem jejich funkce (DODP120)"/>
              <w:listItem w:displayText="Odpovědnost obchodní korporace za újmu členům svých orgánů v souvislosti s výkonem jejich funkce včetně motorových vozidel (DODP121)" w:value="Odpovědnost obchodní korporace za újmu členům svých orgánů v souvislosti s výkonem jejich funkce včetně motorových vozidel (DODP121)"/>
              <w:listItem w:displayText="Připojištění odpovědnosti členů orgánů za jinou než čistou finanční újmu (DODP122)" w:value="Připojištění odpovědnosti členů orgánů za jinou než čistou finanční újmu (DODP122)"/>
              <w:listItem w:displayText="Poskytování služby péče o dítě v dětské skupině (DODP123)" w:value="Poskytování služby péče o dítě v dětské skupině (DODP123)"/>
              <w:listItem w:displayText="Umělecká, kulturní, sportovní nebo reklamní činnost dítěte (DODP124)" w:value="Umělecká, kulturní, sportovní nebo reklamní činnost dítěte (DODP124)"/>
              <w:listItem w:displayText="Rekvalifikační zařízení (DODP125)" w:value="Rekvalifikační zařízení (DODP125)"/>
              <w:listItem w:displayText="Ručení vlastníků pozemních komunikací za správce pozemní komunikace (DODP126)" w:value="Ručení vlastníků pozemních komunikací za správce pozemní komunikace (DODP126)"/>
              <w:listItem w:displayText="Věci odložené a vnesené (DODP127)" w:value="Věci odložené a vnesené (DODP127)"/>
              <w:listItem w:displayText="Věci odložené a vnesené bez dopravních prostředků v hlídaných garážích (DODP128)" w:value="Věci odložené a vnesené bez dopravních prostředků v hlídaných garážích (DODP128)"/>
              <w:listItem w:displayText="Dopravní prostředky v hlídaných garážích (DODP129)" w:value="Dopravní prostředky v hlídaných garážích (DODP129)"/>
              <w:listItem w:displayText="Věci zaměstnanců (DODP130)" w:value="Věci zaměstnanců (DODP130)"/>
              <w:listItem w:displayText="Bezpečnostní agentury (DODP131)" w:value="Bezpečnostní agentury (DODP131)"/>
              <w:listItem w:displayText="Náklady na demontáž vadného výrobku a montáž bezvadného výrobku (DODP132)" w:value="Náklady na demontáž vadného výrobku a montáž bezvadného výrobku (DODP132)"/>
              <w:listItem w:displayText="Spojení nebo smísení vadného výrobku s jinou věcí (DODP133)" w:value="Spojení nebo smísení vadného výrobku s jinou věcí (DODP133)"/>
              <w:listItem w:displayText="Další zpracování nebo opracování vadného výrobku (DODP134)" w:value="Další zpracování nebo opracování vadného výrobku (DODP134)"/>
              <w:listItem w:displayText="Náklady vzniklé při kontrole a/nebo zkoušení výrobku poškozeného (DODP135)" w:value="Náklady vzniklé při kontrole a/nebo zkoušení výrobku poškozeného (DODP135)"/>
              <w:listItem w:displayText="Vadná výroba v důsledku vadného stroje (DODP136)" w:value="Vadná výroba v důsledku vadného stroje (DODP136)"/>
              <w:listItem w:displayText="Stažení výrobku z trhu (DODP137)" w:value="Stažení výrobku z trhu (DODP137)"/>
              <w:listItem w:displayText="Stažení výrobku z trhu organizované třetí stranou (DODP138)" w:value="Stažení výrobku z trhu organizované třetí stranou (DODP138)"/>
              <w:listItem w:displayText="Stažení výrobku dodavatele dílů motorových vozidel z trhu organizované třetí stranou (DODP139)" w:value="Stažení výrobku dodavatele dílů motorových vozidel z trhu organizované třetí stranou (DODP139)"/>
            </w:dropDownList>
          </w:sdtPr>
          <w:sdtEndPr>
            <w:rPr>
              <w:rStyle w:val="Standardnpsmoodstavce"/>
              <w:szCs w:val="20"/>
            </w:rPr>
          </w:sdtEndPr>
          <w:sdtContent>
            <w:tc>
              <w:tcPr>
                <w:tcW w:w="2722" w:type="dxa"/>
                <w:vAlign w:val="center"/>
              </w:tcPr>
              <w:p w14:paraId="070D4AF8" w14:textId="77777777" w:rsidR="00FC0C07" w:rsidRPr="009D2AD1" w:rsidRDefault="007F161E" w:rsidP="001D6AC7">
                <w:pPr>
                  <w:jc w:val="left"/>
                  <w:rPr>
                    <w:szCs w:val="20"/>
                  </w:rPr>
                </w:pPr>
                <w:r w:rsidRPr="009D2AD1">
                  <w:rPr>
                    <w:rStyle w:val="PedmtyChar"/>
                  </w:rPr>
                  <w:t>Provoz pracovních strojů (DODP109)</w:t>
                </w:r>
              </w:p>
            </w:tc>
          </w:sdtContent>
        </w:sdt>
        <w:tc>
          <w:tcPr>
            <w:tcW w:w="1559" w:type="dxa"/>
            <w:vAlign w:val="center"/>
          </w:tcPr>
          <w:p w14:paraId="2401BAC7" w14:textId="77777777" w:rsidR="00FC0C07" w:rsidRPr="009D2AD1" w:rsidRDefault="00FC0C07" w:rsidP="00135D5E">
            <w:pPr>
              <w:jc w:val="center"/>
              <w:rPr>
                <w:szCs w:val="20"/>
              </w:rPr>
            </w:pPr>
          </w:p>
        </w:tc>
        <w:tc>
          <w:tcPr>
            <w:tcW w:w="1389" w:type="dxa"/>
            <w:vAlign w:val="center"/>
          </w:tcPr>
          <w:p w14:paraId="71671DFC" w14:textId="08727263" w:rsidR="00FC0C07" w:rsidRPr="009D2AD1" w:rsidRDefault="00135D5E" w:rsidP="00135D5E">
            <w:pPr>
              <w:jc w:val="center"/>
              <w:rPr>
                <w:szCs w:val="20"/>
              </w:rPr>
            </w:pPr>
            <w:r w:rsidRPr="009D2AD1">
              <w:rPr>
                <w:szCs w:val="20"/>
              </w:rPr>
              <w:t>5 000 000 Kč</w:t>
            </w:r>
          </w:p>
        </w:tc>
        <w:tc>
          <w:tcPr>
            <w:tcW w:w="1418" w:type="dxa"/>
            <w:vAlign w:val="center"/>
          </w:tcPr>
          <w:p w14:paraId="1BF64782" w14:textId="314A36BC" w:rsidR="00FC0C07" w:rsidRPr="009D2AD1" w:rsidRDefault="00F719C7" w:rsidP="00135D5E">
            <w:pPr>
              <w:jc w:val="center"/>
              <w:rPr>
                <w:szCs w:val="20"/>
              </w:rPr>
            </w:pPr>
            <w:r w:rsidRPr="009D2AD1">
              <w:rPr>
                <w:szCs w:val="20"/>
              </w:rPr>
              <w:t>1</w:t>
            </w:r>
            <w:r w:rsidR="00135D5E" w:rsidRPr="009D2AD1">
              <w:rPr>
                <w:szCs w:val="20"/>
              </w:rPr>
              <w:t> 000 Kč</w:t>
            </w:r>
          </w:p>
        </w:tc>
        <w:tc>
          <w:tcPr>
            <w:tcW w:w="1701" w:type="dxa"/>
            <w:vAlign w:val="center"/>
          </w:tcPr>
          <w:p w14:paraId="5221FC8C" w14:textId="78C9D08B" w:rsidR="00FC0C07" w:rsidRPr="009558F1" w:rsidRDefault="00135D5E" w:rsidP="00135D5E">
            <w:pPr>
              <w:jc w:val="center"/>
              <w:rPr>
                <w:szCs w:val="20"/>
              </w:rPr>
            </w:pPr>
            <w:r w:rsidRPr="009D2AD1">
              <w:rPr>
                <w:szCs w:val="20"/>
              </w:rPr>
              <w:t>ČR</w:t>
            </w:r>
          </w:p>
        </w:tc>
      </w:tr>
      <w:tr w:rsidR="0018300F" w:rsidRPr="009558F1" w14:paraId="49BEA831" w14:textId="77777777" w:rsidTr="000079B4">
        <w:tc>
          <w:tcPr>
            <w:tcW w:w="709" w:type="dxa"/>
            <w:vAlign w:val="center"/>
          </w:tcPr>
          <w:p w14:paraId="7E1FD3D4" w14:textId="08264161" w:rsidR="0018300F" w:rsidRPr="0018300F" w:rsidRDefault="0018300F" w:rsidP="0018300F">
            <w:pPr>
              <w:jc w:val="center"/>
              <w:rPr>
                <w:szCs w:val="20"/>
              </w:rPr>
            </w:pPr>
            <w:r>
              <w:rPr>
                <w:szCs w:val="20"/>
              </w:rPr>
              <w:t>3.</w:t>
            </w:r>
          </w:p>
        </w:tc>
        <w:sdt>
          <w:sdtPr>
            <w:rPr>
              <w:rStyle w:val="PedmtyChar"/>
            </w:rPr>
            <w:alias w:val="Odpovědnost"/>
            <w:tag w:val="Odpovědnost"/>
            <w:id w:val="1455444532"/>
            <w:placeholder>
              <w:docPart w:val="FE53172BA4CA48C287C400523BDD5E6B"/>
            </w:placeholder>
            <w:dropDownList>
              <w:listItem w:value="Zvolte položku."/>
              <w:listItem w:displayText="Pojištění obecné odpovědnosti za újmu (DODP101)" w:value="Pojištění obecné odpovědnosti za újmu (DODP101)"/>
              <w:listItem w:displayText="Pojištění obecné odpovědnosti za újmu a pojištění odpovědnosti za újmu způsobenou vadou výrobku a vadou práce po předání (DODP102)" w:value="Pojištění obecné odpovědnosti za újmu a pojištění odpovědnosti za újmu způsobenou vadou výrobku a vadou práce po předání (DODP102)"/>
              <w:listItem w:displayText="Cizí věci převzaté (DODP103)" w:value="Cizí věci převzaté (DODP103)"/>
              <w:listItem w:displayText="Cizí věci užívané (DODP104)" w:value="Cizí věci užívané (DODP104)"/>
              <w:listItem w:displayText="Náklady zdravotní pojišťovny a regresy dávek nemocenského pojištění (DODP105)" w:value="Náklady zdravotní pojišťovny a regresy dávek nemocenského pojištění (DODP105)"/>
              <w:listItem w:displayText="Křížová odpovědnost (DODP106)" w:value="Křížová odpovědnost (DODP106)"/>
              <w:listItem w:displayText="Pojištění odpovědnosti za újmu způsobenou vadou výrobku a vadou provedení práce po předání (DODP107)" w:value="Pojištění odpovědnosti za újmu způsobenou vadou výrobku a vadou provedení práce po předání (DODP107)"/>
              <w:listItem w:displayText="Provoz pracovních strojů (DODP109)" w:value="Provoz pracovních strojů (DODP109)"/>
              <w:listItem w:displayText="Peněžitá náhrada nemajetkové újmy - ochrana osobnosti (DODP110)" w:value="Peněžitá náhrada nemajetkové újmy - ochrana osobnosti (DODP110)"/>
              <w:listItem w:displayText="Čisté finanční škody - k pojištění obecné odpovědnosti za újmu (DODP111)" w:value="Čisté finanční škody - k pojištění obecné odpovědnosti za újmu (DODP111)"/>
              <w:listItem w:displayText="Čisté finanční škody - k pojištění obecné odpovědnosti za újmu a pojištění odpovědnosti za újmu způsobenou vadou výrobku a vadou práce po předání (DODP112)" w:value="Čisté finanční škody - k pojištění obecné odpovědnosti za újmu a pojištění odpovědnosti za újmu způsobenou vadou výrobku a vadou práce po předání (DODP112)"/>
              <w:listItem w:displayText="Znečištění životního prostředí (DODP113)" w:value="Znečištění životního prostředí (DODP113)"/>
              <w:listItem w:displayText="Provoz skládky v první fázi včetně znečištění životního prostředí (DODP114)" w:value="Provoz skládky v první fázi včetně znečištění životního prostředí (DODP114)"/>
              <w:listItem w:displayText="Výkon veřejné moci (DODP115)" w:value="Výkon veřejné moci (DODP115)"/>
              <w:listItem w:displayText="Obecní policie (DODP116)" w:value="Obecní policie (DODP116)"/>
              <w:listItem w:displayText="Výkon veřejné služby (DODP117)" w:value="Výkon veřejné služby (DODP117)"/>
              <w:listItem w:displayText="Poskytování sociálních služeb (DODP118)" w:value="Poskytování sociálních služeb (DODP118)"/>
              <w:listItem w:displayText="Cizí věci převzaté včetně motorových vozidel (DODP119)" w:value="Cizí věci převzaté včetně motorových vozidel (DODP119)"/>
              <w:listItem w:displayText="Odpovědnost obchodní korporace za újmu členům svých orgánů v souvislosti s výkonem jejich funkce (DODP120)" w:value="Odpovědnost obchodní korporace za újmu členům svých orgánů v souvislosti s výkonem jejich funkce (DODP120)"/>
              <w:listItem w:displayText="Odpovědnost obchodní korporace za újmu členům svých orgánů v souvislosti s výkonem jejich funkce včetně motorových vozidel (DODP121)" w:value="Odpovědnost obchodní korporace za újmu členům svých orgánů v souvislosti s výkonem jejich funkce včetně motorových vozidel (DODP121)"/>
              <w:listItem w:displayText="Připojištění odpovědnosti členů orgánů za jinou než čistou finanční újmu (DODP122)" w:value="Připojištění odpovědnosti členů orgánů za jinou než čistou finanční újmu (DODP122)"/>
              <w:listItem w:displayText="Poskytování služby péče o dítě v dětské skupině (DODP123)" w:value="Poskytování služby péče o dítě v dětské skupině (DODP123)"/>
              <w:listItem w:displayText="Umělecká, kulturní, sportovní nebo reklamní činnost dítěte (DODP124)" w:value="Umělecká, kulturní, sportovní nebo reklamní činnost dítěte (DODP124)"/>
              <w:listItem w:displayText="Rekvalifikační zařízení (DODP125)" w:value="Rekvalifikační zařízení (DODP125)"/>
              <w:listItem w:displayText="Ručení vlastníků pozemních komunikací za správce pozemní komunikace (DODP126)" w:value="Ručení vlastníků pozemních komunikací za správce pozemní komunikace (DODP126)"/>
              <w:listItem w:displayText="Věci odložené a vnesené (DODP127)" w:value="Věci odložené a vnesené (DODP127)"/>
              <w:listItem w:displayText="Věci odložené a vnesené bez dopravních prostředků v hlídaných garážích (DODP128)" w:value="Věci odložené a vnesené bez dopravních prostředků v hlídaných garážích (DODP128)"/>
              <w:listItem w:displayText="Dopravní prostředky v hlídaných garážích (DODP129)" w:value="Dopravní prostředky v hlídaných garážích (DODP129)"/>
              <w:listItem w:displayText="Věci zaměstnanců (DODP130)" w:value="Věci zaměstnanců (DODP130)"/>
              <w:listItem w:displayText="Bezpečnostní agentury (DODP131)" w:value="Bezpečnostní agentury (DODP131)"/>
              <w:listItem w:displayText="Náklady na demontáž vadného výrobku a montáž bezvadného výrobku (DODP132)" w:value="Náklady na demontáž vadného výrobku a montáž bezvadného výrobku (DODP132)"/>
              <w:listItem w:displayText="Spojení nebo smísení vadného výrobku s jinou věcí (DODP133)" w:value="Spojení nebo smísení vadného výrobku s jinou věcí (DODP133)"/>
              <w:listItem w:displayText="Další zpracování nebo opracování vadného výrobku (DODP134)" w:value="Další zpracování nebo opracování vadného výrobku (DODP134)"/>
              <w:listItem w:displayText="Náklady vzniklé při kontrole a/nebo zkoušení výrobku poškozeného (DODP135)" w:value="Náklady vzniklé při kontrole a/nebo zkoušení výrobku poškozeného (DODP135)"/>
              <w:listItem w:displayText="Vadná výroba v důsledku vadného stroje (DODP136)" w:value="Vadná výroba v důsledku vadného stroje (DODP136)"/>
              <w:listItem w:displayText="Stažení výrobku z trhu (DODP137)" w:value="Stažení výrobku z trhu (DODP137)"/>
              <w:listItem w:displayText="Stažení výrobku z trhu organizované třetí stranou (DODP138)" w:value="Stažení výrobku z trhu organizované třetí stranou (DODP138)"/>
              <w:listItem w:displayText="Stažení výrobku dodavatele dílů motorových vozidel z trhu organizované třetí stranou (DODP139)" w:value="Stažení výrobku dodavatele dílů motorových vozidel z trhu organizované třetí stranou (DODP139)"/>
            </w:dropDownList>
          </w:sdtPr>
          <w:sdtEndPr>
            <w:rPr>
              <w:rStyle w:val="Standardnpsmoodstavce"/>
              <w:szCs w:val="20"/>
            </w:rPr>
          </w:sdtEndPr>
          <w:sdtContent>
            <w:tc>
              <w:tcPr>
                <w:tcW w:w="2722" w:type="dxa"/>
                <w:vAlign w:val="center"/>
              </w:tcPr>
              <w:p w14:paraId="260E62A1" w14:textId="58AE8A74" w:rsidR="0018300F" w:rsidRPr="009558F1" w:rsidRDefault="00E02B70" w:rsidP="002E2627">
                <w:pPr>
                  <w:jc w:val="left"/>
                  <w:rPr>
                    <w:szCs w:val="20"/>
                  </w:rPr>
                </w:pPr>
                <w:r>
                  <w:rPr>
                    <w:rStyle w:val="PedmtyChar"/>
                  </w:rPr>
                  <w:t>Náklady zdravotní pojišťovny a regresy dávek nemocenského pojištění (DODP105)</w:t>
                </w:r>
              </w:p>
            </w:tc>
          </w:sdtContent>
        </w:sdt>
        <w:tc>
          <w:tcPr>
            <w:tcW w:w="1559" w:type="dxa"/>
            <w:vAlign w:val="center"/>
          </w:tcPr>
          <w:p w14:paraId="10EA82A6" w14:textId="77777777" w:rsidR="0018300F" w:rsidRPr="009558F1" w:rsidRDefault="0018300F" w:rsidP="002E2627">
            <w:pPr>
              <w:jc w:val="center"/>
              <w:rPr>
                <w:szCs w:val="20"/>
              </w:rPr>
            </w:pPr>
          </w:p>
        </w:tc>
        <w:tc>
          <w:tcPr>
            <w:tcW w:w="1389" w:type="dxa"/>
            <w:vAlign w:val="center"/>
          </w:tcPr>
          <w:p w14:paraId="0FA2CAB6" w14:textId="70D6AD0E" w:rsidR="0018300F" w:rsidRPr="009558F1" w:rsidRDefault="00E02B70" w:rsidP="002E2627">
            <w:pPr>
              <w:jc w:val="center"/>
              <w:rPr>
                <w:szCs w:val="20"/>
              </w:rPr>
            </w:pPr>
            <w:r>
              <w:rPr>
                <w:szCs w:val="20"/>
              </w:rPr>
              <w:t>5 000 000 Kč</w:t>
            </w:r>
          </w:p>
        </w:tc>
        <w:tc>
          <w:tcPr>
            <w:tcW w:w="1418" w:type="dxa"/>
            <w:vAlign w:val="center"/>
          </w:tcPr>
          <w:p w14:paraId="734768A1" w14:textId="4C598E9C" w:rsidR="0018300F" w:rsidRPr="009558F1" w:rsidRDefault="00E02B70" w:rsidP="002E2627">
            <w:pPr>
              <w:jc w:val="center"/>
              <w:rPr>
                <w:szCs w:val="20"/>
              </w:rPr>
            </w:pPr>
            <w:r>
              <w:rPr>
                <w:szCs w:val="20"/>
              </w:rPr>
              <w:t>5 000 Kč</w:t>
            </w:r>
          </w:p>
        </w:tc>
        <w:tc>
          <w:tcPr>
            <w:tcW w:w="1701" w:type="dxa"/>
            <w:vAlign w:val="center"/>
          </w:tcPr>
          <w:p w14:paraId="1585D164" w14:textId="5D08A0DC" w:rsidR="0018300F" w:rsidRPr="009558F1" w:rsidRDefault="00E02B70" w:rsidP="002E2627">
            <w:pPr>
              <w:jc w:val="center"/>
              <w:rPr>
                <w:szCs w:val="20"/>
              </w:rPr>
            </w:pPr>
            <w:r>
              <w:rPr>
                <w:szCs w:val="20"/>
              </w:rPr>
              <w:t>ČR</w:t>
            </w:r>
          </w:p>
        </w:tc>
      </w:tr>
      <w:tr w:rsidR="00E02B70" w:rsidRPr="009558F1" w14:paraId="73D4B698" w14:textId="77777777" w:rsidTr="000079B4">
        <w:tc>
          <w:tcPr>
            <w:tcW w:w="709" w:type="dxa"/>
            <w:vAlign w:val="center"/>
          </w:tcPr>
          <w:p w14:paraId="5EBF7864" w14:textId="11250501" w:rsidR="00E02B70" w:rsidRPr="0018300F" w:rsidRDefault="00E02B70" w:rsidP="00E02B70">
            <w:pPr>
              <w:jc w:val="center"/>
              <w:rPr>
                <w:szCs w:val="20"/>
              </w:rPr>
            </w:pPr>
            <w:r>
              <w:rPr>
                <w:szCs w:val="20"/>
              </w:rPr>
              <w:t>4.</w:t>
            </w:r>
          </w:p>
        </w:tc>
        <w:sdt>
          <w:sdtPr>
            <w:rPr>
              <w:rStyle w:val="PedmtyChar"/>
            </w:rPr>
            <w:alias w:val="Odpovědnost"/>
            <w:tag w:val="Odpovědnost"/>
            <w:id w:val="-920949639"/>
            <w:placeholder>
              <w:docPart w:val="09CF63E3E04B4490893230BA2103FC3E"/>
            </w:placeholder>
            <w:dropDownList>
              <w:listItem w:value="Zvolte položku."/>
              <w:listItem w:displayText="Pojištění obecné odpovědnosti za újmu (DODP101)" w:value="Pojištění obecné odpovědnosti za újmu (DODP101)"/>
              <w:listItem w:displayText="Pojištění obecné odpovědnosti za újmu a pojištění odpovědnosti za újmu způsobenou vadou výrobku a vadou práce po předání (DODP102)" w:value="Pojištění obecné odpovědnosti za újmu a pojištění odpovědnosti za újmu způsobenou vadou výrobku a vadou práce po předání (DODP102)"/>
              <w:listItem w:displayText="Cizí věci převzaté (DODP103)" w:value="Cizí věci převzaté (DODP103)"/>
              <w:listItem w:displayText="Cizí věci užívané (DODP104)" w:value="Cizí věci užívané (DODP104)"/>
              <w:listItem w:displayText="Náklady zdravotní pojišťovny a regresy dávek nemocenského pojištění (DODP105)" w:value="Náklady zdravotní pojišťovny a regresy dávek nemocenského pojištění (DODP105)"/>
              <w:listItem w:displayText="Křížová odpovědnost (DODP106)" w:value="Křížová odpovědnost (DODP106)"/>
              <w:listItem w:displayText="Pojištění odpovědnosti za újmu způsobenou vadou výrobku a vadou provedení práce po předání (DODP107)" w:value="Pojištění odpovědnosti za újmu způsobenou vadou výrobku a vadou provedení práce po předání (DODP107)"/>
              <w:listItem w:displayText="Provoz pracovních strojů (DODP109)" w:value="Provoz pracovních strojů (DODP109)"/>
              <w:listItem w:displayText="Peněžitá náhrada nemajetkové újmy - ochrana osobnosti (DODP110)" w:value="Peněžitá náhrada nemajetkové újmy - ochrana osobnosti (DODP110)"/>
              <w:listItem w:displayText="Čisté finanční škody - k pojištění obecné odpovědnosti za újmu (DODP111)" w:value="Čisté finanční škody - k pojištění obecné odpovědnosti za újmu (DODP111)"/>
              <w:listItem w:displayText="Čisté finanční škody - k pojištění obecné odpovědnosti za újmu a pojištění odpovědnosti za újmu způsobenou vadou výrobku a vadou práce po předání (DODP112)" w:value="Čisté finanční škody - k pojištění obecné odpovědnosti za újmu a pojištění odpovědnosti za újmu způsobenou vadou výrobku a vadou práce po předání (DODP112)"/>
              <w:listItem w:displayText="Znečištění životního prostředí (DODP113)" w:value="Znečištění životního prostředí (DODP113)"/>
              <w:listItem w:displayText="Provoz skládky v první fázi včetně znečištění životního prostředí (DODP114)" w:value="Provoz skládky v první fázi včetně znečištění životního prostředí (DODP114)"/>
              <w:listItem w:displayText="Výkon veřejné moci (DODP115)" w:value="Výkon veřejné moci (DODP115)"/>
              <w:listItem w:displayText="Obecní policie (DODP116)" w:value="Obecní policie (DODP116)"/>
              <w:listItem w:displayText="Výkon veřejné služby (DODP117)" w:value="Výkon veřejné služby (DODP117)"/>
              <w:listItem w:displayText="Poskytování sociálních služeb (DODP118)" w:value="Poskytování sociálních služeb (DODP118)"/>
              <w:listItem w:displayText="Cizí věci převzaté včetně motorových vozidel (DODP119)" w:value="Cizí věci převzaté včetně motorových vozidel (DODP119)"/>
              <w:listItem w:displayText="Odpovědnost obchodní korporace za újmu členům svých orgánů v souvislosti s výkonem jejich funkce (DODP120)" w:value="Odpovědnost obchodní korporace za újmu členům svých orgánů v souvislosti s výkonem jejich funkce (DODP120)"/>
              <w:listItem w:displayText="Odpovědnost obchodní korporace za újmu členům svých orgánů v souvislosti s výkonem jejich funkce včetně motorových vozidel (DODP121)" w:value="Odpovědnost obchodní korporace za újmu členům svých orgánů v souvislosti s výkonem jejich funkce včetně motorových vozidel (DODP121)"/>
              <w:listItem w:displayText="Připojištění odpovědnosti členů orgánů za jinou než čistou finanční újmu (DODP122)" w:value="Připojištění odpovědnosti členů orgánů za jinou než čistou finanční újmu (DODP122)"/>
              <w:listItem w:displayText="Poskytování služby péče o dítě v dětské skupině (DODP123)" w:value="Poskytování služby péče o dítě v dětské skupině (DODP123)"/>
              <w:listItem w:displayText="Umělecká, kulturní, sportovní nebo reklamní činnost dítěte (DODP124)" w:value="Umělecká, kulturní, sportovní nebo reklamní činnost dítěte (DODP124)"/>
              <w:listItem w:displayText="Rekvalifikační zařízení (DODP125)" w:value="Rekvalifikační zařízení (DODP125)"/>
              <w:listItem w:displayText="Ručení vlastníků pozemních komunikací za správce pozemní komunikace (DODP126)" w:value="Ručení vlastníků pozemních komunikací za správce pozemní komunikace (DODP126)"/>
              <w:listItem w:displayText="Věci odložené a vnesené (DODP127)" w:value="Věci odložené a vnesené (DODP127)"/>
              <w:listItem w:displayText="Věci odložené a vnesené bez dopravních prostředků v hlídaných garážích (DODP128)" w:value="Věci odložené a vnesené bez dopravních prostředků v hlídaných garážích (DODP128)"/>
              <w:listItem w:displayText="Dopravní prostředky v hlídaných garážích (DODP129)" w:value="Dopravní prostředky v hlídaných garážích (DODP129)"/>
              <w:listItem w:displayText="Věci zaměstnanců (DODP130)" w:value="Věci zaměstnanců (DODP130)"/>
              <w:listItem w:displayText="Bezpečnostní agentury (DODP131)" w:value="Bezpečnostní agentury (DODP131)"/>
              <w:listItem w:displayText="Náklady na demontáž vadného výrobku a montáž bezvadného výrobku (DODP132)" w:value="Náklady na demontáž vadného výrobku a montáž bezvadného výrobku (DODP132)"/>
              <w:listItem w:displayText="Spojení nebo smísení vadného výrobku s jinou věcí (DODP133)" w:value="Spojení nebo smísení vadného výrobku s jinou věcí (DODP133)"/>
              <w:listItem w:displayText="Další zpracování nebo opracování vadného výrobku (DODP134)" w:value="Další zpracování nebo opracování vadného výrobku (DODP134)"/>
              <w:listItem w:displayText="Náklady vzniklé při kontrole a/nebo zkoušení výrobku poškozeného (DODP135)" w:value="Náklady vzniklé při kontrole a/nebo zkoušení výrobku poškozeného (DODP135)"/>
              <w:listItem w:displayText="Vadná výroba v důsledku vadného stroje (DODP136)" w:value="Vadná výroba v důsledku vadného stroje (DODP136)"/>
              <w:listItem w:displayText="Stažení výrobku z trhu (DODP137)" w:value="Stažení výrobku z trhu (DODP137)"/>
              <w:listItem w:displayText="Stažení výrobku z trhu organizované třetí stranou (DODP138)" w:value="Stažení výrobku z trhu organizované třetí stranou (DODP138)"/>
              <w:listItem w:displayText="Stažení výrobku dodavatele dílů motorových vozidel z trhu organizované třetí stranou (DODP139)" w:value="Stažení výrobku dodavatele dílů motorových vozidel z trhu organizované třetí stranou (DODP139)"/>
            </w:dropDownList>
          </w:sdtPr>
          <w:sdtEndPr>
            <w:rPr>
              <w:rStyle w:val="Standardnpsmoodstavce"/>
              <w:szCs w:val="20"/>
            </w:rPr>
          </w:sdtEndPr>
          <w:sdtContent>
            <w:tc>
              <w:tcPr>
                <w:tcW w:w="2722" w:type="dxa"/>
                <w:vAlign w:val="center"/>
              </w:tcPr>
              <w:p w14:paraId="727A7C2D" w14:textId="3126848C" w:rsidR="00E02B70" w:rsidRPr="009558F1" w:rsidRDefault="001B7896" w:rsidP="00E02B70">
                <w:pPr>
                  <w:jc w:val="left"/>
                  <w:rPr>
                    <w:szCs w:val="20"/>
                  </w:rPr>
                </w:pPr>
                <w:r>
                  <w:rPr>
                    <w:rStyle w:val="PedmtyChar"/>
                  </w:rPr>
                  <w:t>Čisté finanční škody - k pojištění obecné odpovědnosti za újmu (DODP111)</w:t>
                </w:r>
              </w:p>
            </w:tc>
          </w:sdtContent>
        </w:sdt>
        <w:tc>
          <w:tcPr>
            <w:tcW w:w="1559" w:type="dxa"/>
            <w:vAlign w:val="center"/>
          </w:tcPr>
          <w:p w14:paraId="5FFAC11B" w14:textId="77777777" w:rsidR="00E02B70" w:rsidRPr="009558F1" w:rsidRDefault="00E02B70" w:rsidP="00E02B70">
            <w:pPr>
              <w:jc w:val="center"/>
              <w:rPr>
                <w:szCs w:val="20"/>
              </w:rPr>
            </w:pPr>
          </w:p>
        </w:tc>
        <w:tc>
          <w:tcPr>
            <w:tcW w:w="1389" w:type="dxa"/>
            <w:vAlign w:val="center"/>
          </w:tcPr>
          <w:p w14:paraId="31CF2544" w14:textId="4AC91A43" w:rsidR="00E02B70" w:rsidRPr="009558F1" w:rsidRDefault="00E02B70" w:rsidP="00E02B70">
            <w:pPr>
              <w:jc w:val="center"/>
              <w:rPr>
                <w:szCs w:val="20"/>
              </w:rPr>
            </w:pPr>
            <w:r w:rsidRPr="007A29FD">
              <w:t>5 000 000 Kč</w:t>
            </w:r>
          </w:p>
        </w:tc>
        <w:tc>
          <w:tcPr>
            <w:tcW w:w="1418" w:type="dxa"/>
            <w:vAlign w:val="center"/>
          </w:tcPr>
          <w:p w14:paraId="72D5703A" w14:textId="20015A01" w:rsidR="00E02B70" w:rsidRPr="009558F1" w:rsidRDefault="00E02B70" w:rsidP="00E02B70">
            <w:pPr>
              <w:jc w:val="center"/>
              <w:rPr>
                <w:szCs w:val="20"/>
              </w:rPr>
            </w:pPr>
            <w:r w:rsidRPr="007A29FD">
              <w:t>5 000 Kč</w:t>
            </w:r>
          </w:p>
        </w:tc>
        <w:tc>
          <w:tcPr>
            <w:tcW w:w="1701" w:type="dxa"/>
            <w:vAlign w:val="center"/>
          </w:tcPr>
          <w:p w14:paraId="013F48B3" w14:textId="6EE68DC9" w:rsidR="00E02B70" w:rsidRPr="009558F1" w:rsidRDefault="00E02B70" w:rsidP="00E02B70">
            <w:pPr>
              <w:jc w:val="center"/>
              <w:rPr>
                <w:szCs w:val="20"/>
              </w:rPr>
            </w:pPr>
            <w:r w:rsidRPr="007A29FD">
              <w:t>ČR</w:t>
            </w:r>
          </w:p>
        </w:tc>
      </w:tr>
      <w:tr w:rsidR="00E02B70" w:rsidRPr="009558F1" w14:paraId="2D14754C" w14:textId="77777777" w:rsidTr="000079B4">
        <w:tc>
          <w:tcPr>
            <w:tcW w:w="709" w:type="dxa"/>
            <w:vAlign w:val="center"/>
          </w:tcPr>
          <w:p w14:paraId="586F3EF5" w14:textId="514E76D2" w:rsidR="00E02B70" w:rsidRPr="0018300F" w:rsidRDefault="00E02B70" w:rsidP="00E02B70">
            <w:pPr>
              <w:jc w:val="center"/>
              <w:rPr>
                <w:szCs w:val="20"/>
              </w:rPr>
            </w:pPr>
            <w:r>
              <w:rPr>
                <w:szCs w:val="20"/>
              </w:rPr>
              <w:t>5.</w:t>
            </w:r>
          </w:p>
        </w:tc>
        <w:tc>
          <w:tcPr>
            <w:tcW w:w="2722" w:type="dxa"/>
            <w:vAlign w:val="center"/>
          </w:tcPr>
          <w:p w14:paraId="65E1C7CE" w14:textId="77777777" w:rsidR="00B56D87" w:rsidRDefault="00B56D87" w:rsidP="00B56D87">
            <w:pPr>
              <w:jc w:val="left"/>
              <w:rPr>
                <w:szCs w:val="20"/>
              </w:rPr>
            </w:pPr>
            <w:proofErr w:type="gramStart"/>
            <w:r w:rsidRPr="00B56D87">
              <w:rPr>
                <w:szCs w:val="20"/>
              </w:rPr>
              <w:t>DODP103 -</w:t>
            </w:r>
            <w:r>
              <w:rPr>
                <w:szCs w:val="20"/>
              </w:rPr>
              <w:t xml:space="preserve"> </w:t>
            </w:r>
            <w:r w:rsidRPr="00B56D87">
              <w:rPr>
                <w:szCs w:val="20"/>
              </w:rPr>
              <w:t>Cizí</w:t>
            </w:r>
            <w:proofErr w:type="gramEnd"/>
            <w:r w:rsidRPr="00B56D87">
              <w:rPr>
                <w:szCs w:val="20"/>
              </w:rPr>
              <w:t xml:space="preserve"> věci převzaté </w:t>
            </w:r>
          </w:p>
          <w:p w14:paraId="3ECF150C" w14:textId="21183809" w:rsidR="00E02B70" w:rsidRPr="009558F1" w:rsidRDefault="00B56D87" w:rsidP="00B56D87">
            <w:pPr>
              <w:jc w:val="left"/>
              <w:rPr>
                <w:szCs w:val="20"/>
              </w:rPr>
            </w:pPr>
            <w:proofErr w:type="gramStart"/>
            <w:r w:rsidRPr="00B56D87">
              <w:rPr>
                <w:szCs w:val="20"/>
              </w:rPr>
              <w:t>DODP104 -</w:t>
            </w:r>
            <w:r>
              <w:rPr>
                <w:szCs w:val="20"/>
              </w:rPr>
              <w:t xml:space="preserve"> </w:t>
            </w:r>
            <w:r w:rsidRPr="00B56D87">
              <w:rPr>
                <w:szCs w:val="20"/>
              </w:rPr>
              <w:t>Cizí</w:t>
            </w:r>
            <w:proofErr w:type="gramEnd"/>
            <w:r w:rsidRPr="00B56D87">
              <w:rPr>
                <w:szCs w:val="20"/>
              </w:rPr>
              <w:t xml:space="preserve"> věci užívané</w:t>
            </w:r>
          </w:p>
        </w:tc>
        <w:tc>
          <w:tcPr>
            <w:tcW w:w="1559" w:type="dxa"/>
            <w:vAlign w:val="center"/>
          </w:tcPr>
          <w:p w14:paraId="2967313F" w14:textId="77777777" w:rsidR="00E02B70" w:rsidRPr="009558F1" w:rsidRDefault="00E02B70" w:rsidP="00E02B70">
            <w:pPr>
              <w:jc w:val="center"/>
              <w:rPr>
                <w:szCs w:val="20"/>
              </w:rPr>
            </w:pPr>
          </w:p>
        </w:tc>
        <w:tc>
          <w:tcPr>
            <w:tcW w:w="1389" w:type="dxa"/>
            <w:vAlign w:val="center"/>
          </w:tcPr>
          <w:p w14:paraId="76D90717" w14:textId="576AB6C5" w:rsidR="00E02B70" w:rsidRPr="009558F1" w:rsidRDefault="00B56D87" w:rsidP="00E02B70">
            <w:pPr>
              <w:jc w:val="center"/>
              <w:rPr>
                <w:szCs w:val="20"/>
              </w:rPr>
            </w:pPr>
            <w:r>
              <w:t>1</w:t>
            </w:r>
            <w:r w:rsidR="00E02B70" w:rsidRPr="007A29FD">
              <w:t xml:space="preserve"> 000 000 Kč</w:t>
            </w:r>
          </w:p>
        </w:tc>
        <w:tc>
          <w:tcPr>
            <w:tcW w:w="1418" w:type="dxa"/>
            <w:vAlign w:val="center"/>
          </w:tcPr>
          <w:p w14:paraId="7EF1E8F3" w14:textId="59A5D4D7" w:rsidR="00E02B70" w:rsidRPr="009558F1" w:rsidRDefault="00E02B70" w:rsidP="00E02B70">
            <w:pPr>
              <w:jc w:val="center"/>
              <w:rPr>
                <w:szCs w:val="20"/>
              </w:rPr>
            </w:pPr>
            <w:r w:rsidRPr="007A29FD">
              <w:t>5 000 Kč</w:t>
            </w:r>
          </w:p>
        </w:tc>
        <w:tc>
          <w:tcPr>
            <w:tcW w:w="1701" w:type="dxa"/>
            <w:vAlign w:val="center"/>
          </w:tcPr>
          <w:p w14:paraId="2182AC30" w14:textId="49E31412" w:rsidR="00E02B70" w:rsidRPr="009558F1" w:rsidRDefault="00E02B70" w:rsidP="00E02B70">
            <w:pPr>
              <w:jc w:val="center"/>
              <w:rPr>
                <w:szCs w:val="20"/>
              </w:rPr>
            </w:pPr>
            <w:r w:rsidRPr="007A29FD">
              <w:t>ČR</w:t>
            </w:r>
          </w:p>
        </w:tc>
      </w:tr>
      <w:tr w:rsidR="00033E7C" w:rsidRPr="009558F1" w14:paraId="0B02727A" w14:textId="77777777" w:rsidTr="000079B4">
        <w:tc>
          <w:tcPr>
            <w:tcW w:w="709" w:type="dxa"/>
            <w:vAlign w:val="center"/>
          </w:tcPr>
          <w:p w14:paraId="6F20CEAA" w14:textId="77777777" w:rsidR="00033E7C" w:rsidRPr="0018300F" w:rsidRDefault="00033E7C" w:rsidP="002E2627">
            <w:pPr>
              <w:jc w:val="center"/>
              <w:rPr>
                <w:szCs w:val="20"/>
              </w:rPr>
            </w:pPr>
            <w:r>
              <w:rPr>
                <w:szCs w:val="20"/>
              </w:rPr>
              <w:t>6.</w:t>
            </w:r>
          </w:p>
        </w:tc>
        <w:sdt>
          <w:sdtPr>
            <w:rPr>
              <w:rStyle w:val="PedmtyChar"/>
            </w:rPr>
            <w:alias w:val="Odpovědnost"/>
            <w:tag w:val="Odpovědnost"/>
            <w:id w:val="-1808930628"/>
            <w:placeholder>
              <w:docPart w:val="245C4DDFEB07491F9345A78E6376EEEC"/>
            </w:placeholder>
            <w:dropDownList>
              <w:listItem w:value="Zvolte položku."/>
              <w:listItem w:displayText="Pojištění obecné odpovědnosti za újmu (DODP101)" w:value="Pojištění obecné odpovědnosti za újmu (DODP101)"/>
              <w:listItem w:displayText="Pojištění obecné odpovědnosti za újmu a pojištění odpovědnosti za újmu způsobenou vadou výrobku a vadou práce po předání (DODP102)" w:value="Pojištění obecné odpovědnosti za újmu a pojištění odpovědnosti za újmu způsobenou vadou výrobku a vadou práce po předání (DODP102)"/>
              <w:listItem w:displayText="Cizí věci převzaté (DODP103)" w:value="Cizí věci převzaté (DODP103)"/>
              <w:listItem w:displayText="Cizí věci užívané (DODP104)" w:value="Cizí věci užívané (DODP104)"/>
              <w:listItem w:displayText="Náklady zdravotní pojišťovny a regresy dávek nemocenského pojištění (DODP105)" w:value="Náklady zdravotní pojišťovny a regresy dávek nemocenského pojištění (DODP105)"/>
              <w:listItem w:displayText="Křížová odpovědnost (DODP106)" w:value="Křížová odpovědnost (DODP106)"/>
              <w:listItem w:displayText="Pojištění odpovědnosti za újmu způsobenou vadou výrobku a vadou provedení práce po předání (DODP107)" w:value="Pojištění odpovědnosti za újmu způsobenou vadou výrobku a vadou provedení práce po předání (DODP107)"/>
              <w:listItem w:displayText="Provoz pracovních strojů (DODP109)" w:value="Provoz pracovních strojů (DODP109)"/>
              <w:listItem w:displayText="Peněžitá náhrada nemajetkové újmy - ochrana osobnosti (DODP110)" w:value="Peněžitá náhrada nemajetkové újmy - ochrana osobnosti (DODP110)"/>
              <w:listItem w:displayText="Čisté finanční škody - k pojištění obecné odpovědnosti za újmu (DODP111)" w:value="Čisté finanční škody - k pojištění obecné odpovědnosti za újmu (DODP111)"/>
              <w:listItem w:displayText="Čisté finanční škody - k pojištění obecné odpovědnosti za újmu a pojištění odpovědnosti za újmu způsobenou vadou výrobku a vadou práce po předání (DODP112)" w:value="Čisté finanční škody - k pojištění obecné odpovědnosti za újmu a pojištění odpovědnosti za újmu způsobenou vadou výrobku a vadou práce po předání (DODP112)"/>
              <w:listItem w:displayText="Znečištění životního prostředí (DODP113)" w:value="Znečištění životního prostředí (DODP113)"/>
              <w:listItem w:displayText="Provoz skládky v první fázi včetně znečištění životního prostředí (DODP114)" w:value="Provoz skládky v první fázi včetně znečištění životního prostředí (DODP114)"/>
              <w:listItem w:displayText="Výkon veřejné moci (DODP115)" w:value="Výkon veřejné moci (DODP115)"/>
              <w:listItem w:displayText="Obecní policie (DODP116)" w:value="Obecní policie (DODP116)"/>
              <w:listItem w:displayText="Výkon veřejné služby (DODP117)" w:value="Výkon veřejné služby (DODP117)"/>
              <w:listItem w:displayText="Poskytování sociálních služeb (DODP118)" w:value="Poskytování sociálních služeb (DODP118)"/>
              <w:listItem w:displayText="Cizí věci převzaté včetně motorových vozidel (DODP119)" w:value="Cizí věci převzaté včetně motorových vozidel (DODP119)"/>
              <w:listItem w:displayText="Odpovědnost obchodní korporace za újmu členům svých orgánů v souvislosti s výkonem jejich funkce (DODP120)" w:value="Odpovědnost obchodní korporace za újmu členům svých orgánů v souvislosti s výkonem jejich funkce (DODP120)"/>
              <w:listItem w:displayText="Odpovědnost obchodní korporace za újmu členům svých orgánů v souvislosti s výkonem jejich funkce včetně motorových vozidel (DODP121)" w:value="Odpovědnost obchodní korporace za újmu členům svých orgánů v souvislosti s výkonem jejich funkce včetně motorových vozidel (DODP121)"/>
              <w:listItem w:displayText="Připojištění odpovědnosti členů orgánů za jinou než čistou finanční újmu (DODP122)" w:value="Připojištění odpovědnosti členů orgánů za jinou než čistou finanční újmu (DODP122)"/>
              <w:listItem w:displayText="Poskytování služby péče o dítě v dětské skupině (DODP123)" w:value="Poskytování služby péče o dítě v dětské skupině (DODP123)"/>
              <w:listItem w:displayText="Umělecká, kulturní, sportovní nebo reklamní činnost dítěte (DODP124)" w:value="Umělecká, kulturní, sportovní nebo reklamní činnost dítěte (DODP124)"/>
              <w:listItem w:displayText="Rekvalifikační zařízení (DODP125)" w:value="Rekvalifikační zařízení (DODP125)"/>
              <w:listItem w:displayText="Ručení vlastníků pozemních komunikací za správce pozemní komunikace (DODP126)" w:value="Ručení vlastníků pozemních komunikací za správce pozemní komunikace (DODP126)"/>
              <w:listItem w:displayText="Věci odložené a vnesené (DODP127)" w:value="Věci odložené a vnesené (DODP127)"/>
              <w:listItem w:displayText="Věci odložené a vnesené bez dopravních prostředků v hlídaných garážích (DODP128)" w:value="Věci odložené a vnesené bez dopravních prostředků v hlídaných garážích (DODP128)"/>
              <w:listItem w:displayText="Dopravní prostředky v hlídaných garážích (DODP129)" w:value="Dopravní prostředky v hlídaných garážích (DODP129)"/>
              <w:listItem w:displayText="Věci zaměstnanců (DODP130)" w:value="Věci zaměstnanců (DODP130)"/>
              <w:listItem w:displayText="Bezpečnostní agentury (DODP131)" w:value="Bezpečnostní agentury (DODP131)"/>
              <w:listItem w:displayText="Náklady na demontáž vadného výrobku a montáž bezvadného výrobku (DODP132)" w:value="Náklady na demontáž vadného výrobku a montáž bezvadného výrobku (DODP132)"/>
              <w:listItem w:displayText="Spojení nebo smísení vadného výrobku s jinou věcí (DODP133)" w:value="Spojení nebo smísení vadného výrobku s jinou věcí (DODP133)"/>
              <w:listItem w:displayText="Další zpracování nebo opracování vadného výrobku (DODP134)" w:value="Další zpracování nebo opracování vadného výrobku (DODP134)"/>
              <w:listItem w:displayText="Náklady vzniklé při kontrole a/nebo zkoušení výrobku poškozeného (DODP135)" w:value="Náklady vzniklé při kontrole a/nebo zkoušení výrobku poškozeného (DODP135)"/>
              <w:listItem w:displayText="Vadná výroba v důsledku vadného stroje (DODP136)" w:value="Vadná výroba v důsledku vadného stroje (DODP136)"/>
              <w:listItem w:displayText="Stažení výrobku z trhu (DODP137)" w:value="Stažení výrobku z trhu (DODP137)"/>
              <w:listItem w:displayText="Stažení výrobku z trhu organizované třetí stranou (DODP138)" w:value="Stažení výrobku z trhu organizované třetí stranou (DODP138)"/>
              <w:listItem w:displayText="Stažení výrobku dodavatele dílů motorových vozidel z trhu organizované třetí stranou (DODP139)" w:value="Stažení výrobku dodavatele dílů motorových vozidel z trhu organizované třetí stranou (DODP139)"/>
            </w:dropDownList>
          </w:sdtPr>
          <w:sdtEndPr>
            <w:rPr>
              <w:rStyle w:val="Standardnpsmoodstavce"/>
              <w:szCs w:val="20"/>
            </w:rPr>
          </w:sdtEndPr>
          <w:sdtContent>
            <w:tc>
              <w:tcPr>
                <w:tcW w:w="2722" w:type="dxa"/>
                <w:vAlign w:val="center"/>
              </w:tcPr>
              <w:p w14:paraId="58A549F7" w14:textId="77777777" w:rsidR="00033E7C" w:rsidRPr="009558F1" w:rsidRDefault="00033E7C" w:rsidP="002E2627">
                <w:pPr>
                  <w:jc w:val="left"/>
                  <w:rPr>
                    <w:szCs w:val="20"/>
                  </w:rPr>
                </w:pPr>
                <w:r>
                  <w:rPr>
                    <w:rStyle w:val="PedmtyChar"/>
                  </w:rPr>
                  <w:t>Znečištění životního prostředí (DODP113)</w:t>
                </w:r>
              </w:p>
            </w:tc>
          </w:sdtContent>
        </w:sdt>
        <w:tc>
          <w:tcPr>
            <w:tcW w:w="1559" w:type="dxa"/>
            <w:vAlign w:val="center"/>
          </w:tcPr>
          <w:p w14:paraId="58136C75" w14:textId="77777777" w:rsidR="00033E7C" w:rsidRPr="009558F1" w:rsidRDefault="00033E7C" w:rsidP="002E2627">
            <w:pPr>
              <w:jc w:val="center"/>
              <w:rPr>
                <w:szCs w:val="20"/>
              </w:rPr>
            </w:pPr>
          </w:p>
        </w:tc>
        <w:tc>
          <w:tcPr>
            <w:tcW w:w="1389" w:type="dxa"/>
            <w:vAlign w:val="center"/>
          </w:tcPr>
          <w:p w14:paraId="7C34BBA3" w14:textId="77777777" w:rsidR="00033E7C" w:rsidRPr="009558F1" w:rsidRDefault="00033E7C" w:rsidP="002E2627">
            <w:pPr>
              <w:jc w:val="center"/>
              <w:rPr>
                <w:szCs w:val="20"/>
              </w:rPr>
            </w:pPr>
            <w:r w:rsidRPr="007A29FD">
              <w:t>5 000 000 Kč</w:t>
            </w:r>
          </w:p>
        </w:tc>
        <w:tc>
          <w:tcPr>
            <w:tcW w:w="1418" w:type="dxa"/>
            <w:vAlign w:val="center"/>
          </w:tcPr>
          <w:p w14:paraId="0E0F5514" w14:textId="77777777" w:rsidR="00033E7C" w:rsidRPr="009558F1" w:rsidRDefault="00033E7C" w:rsidP="002E2627">
            <w:pPr>
              <w:jc w:val="center"/>
              <w:rPr>
                <w:szCs w:val="20"/>
              </w:rPr>
            </w:pPr>
            <w:r w:rsidRPr="007A29FD">
              <w:t>5 000 Kč</w:t>
            </w:r>
          </w:p>
        </w:tc>
        <w:tc>
          <w:tcPr>
            <w:tcW w:w="1701" w:type="dxa"/>
            <w:vAlign w:val="center"/>
          </w:tcPr>
          <w:p w14:paraId="7D3F934A" w14:textId="77777777" w:rsidR="00033E7C" w:rsidRPr="009558F1" w:rsidRDefault="00033E7C" w:rsidP="002E2627">
            <w:pPr>
              <w:jc w:val="center"/>
              <w:rPr>
                <w:szCs w:val="20"/>
              </w:rPr>
            </w:pPr>
            <w:r w:rsidRPr="007A29FD">
              <w:t>ČR</w:t>
            </w:r>
          </w:p>
        </w:tc>
      </w:tr>
      <w:tr w:rsidR="00033E7C" w:rsidRPr="009558F1" w14:paraId="3D80D7D8" w14:textId="77777777" w:rsidTr="000079B4">
        <w:tc>
          <w:tcPr>
            <w:tcW w:w="709" w:type="dxa"/>
            <w:vAlign w:val="center"/>
          </w:tcPr>
          <w:p w14:paraId="37582AE9" w14:textId="6D6977FF" w:rsidR="00033E7C" w:rsidRPr="0018300F" w:rsidRDefault="00033E7C" w:rsidP="002E2627">
            <w:pPr>
              <w:jc w:val="center"/>
              <w:rPr>
                <w:szCs w:val="20"/>
              </w:rPr>
            </w:pPr>
            <w:r>
              <w:rPr>
                <w:szCs w:val="20"/>
              </w:rPr>
              <w:t>7.</w:t>
            </w:r>
          </w:p>
        </w:tc>
        <w:sdt>
          <w:sdtPr>
            <w:rPr>
              <w:rStyle w:val="PedmtyChar"/>
            </w:rPr>
            <w:alias w:val="Odpovědnost"/>
            <w:tag w:val="Odpovědnost"/>
            <w:id w:val="-688527062"/>
            <w:placeholder>
              <w:docPart w:val="1B80832476314E44B576D243168EBE61"/>
            </w:placeholder>
            <w:dropDownList>
              <w:listItem w:value="Zvolte položku."/>
              <w:listItem w:displayText="Pojištění obecné odpovědnosti za újmu (DODP101)" w:value="Pojištění obecné odpovědnosti za újmu (DODP101)"/>
              <w:listItem w:displayText="Pojištění obecné odpovědnosti za újmu a pojištění odpovědnosti za újmu způsobenou vadou výrobku a vadou práce po předání (DODP102)" w:value="Pojištění obecné odpovědnosti za újmu a pojištění odpovědnosti za újmu způsobenou vadou výrobku a vadou práce po předání (DODP102)"/>
              <w:listItem w:displayText="Cizí věci převzaté (DODP103)" w:value="Cizí věci převzaté (DODP103)"/>
              <w:listItem w:displayText="Cizí věci užívané (DODP104)" w:value="Cizí věci užívané (DODP104)"/>
              <w:listItem w:displayText="Náklady zdravotní pojišťovny a regresy dávek nemocenského pojištění (DODP105)" w:value="Náklady zdravotní pojišťovny a regresy dávek nemocenského pojištění (DODP105)"/>
              <w:listItem w:displayText="Křížová odpovědnost (DODP106)" w:value="Křížová odpovědnost (DODP106)"/>
              <w:listItem w:displayText="Pojištění odpovědnosti za újmu způsobenou vadou výrobku a vadou provedení práce po předání (DODP107)" w:value="Pojištění odpovědnosti za újmu způsobenou vadou výrobku a vadou provedení práce po předání (DODP107)"/>
              <w:listItem w:displayText="Provoz pracovních strojů (DODP109)" w:value="Provoz pracovních strojů (DODP109)"/>
              <w:listItem w:displayText="Peněžitá náhrada nemajetkové újmy - ochrana osobnosti (DODP110)" w:value="Peněžitá náhrada nemajetkové újmy - ochrana osobnosti (DODP110)"/>
              <w:listItem w:displayText="Čisté finanční škody - k pojištění obecné odpovědnosti za újmu (DODP111)" w:value="Čisté finanční škody - k pojištění obecné odpovědnosti za újmu (DODP111)"/>
              <w:listItem w:displayText="Čisté finanční škody - k pojištění obecné odpovědnosti za újmu a pojištění odpovědnosti za újmu způsobenou vadou výrobku a vadou práce po předání (DODP112)" w:value="Čisté finanční škody - k pojištění obecné odpovědnosti za újmu a pojištění odpovědnosti za újmu způsobenou vadou výrobku a vadou práce po předání (DODP112)"/>
              <w:listItem w:displayText="Znečištění životního prostředí (DODP113)" w:value="Znečištění životního prostředí (DODP113)"/>
              <w:listItem w:displayText="Provoz skládky v první fázi včetně znečištění životního prostředí (DODP114)" w:value="Provoz skládky v první fázi včetně znečištění životního prostředí (DODP114)"/>
              <w:listItem w:displayText="Výkon veřejné moci (DODP115)" w:value="Výkon veřejné moci (DODP115)"/>
              <w:listItem w:displayText="Obecní policie (DODP116)" w:value="Obecní policie (DODP116)"/>
              <w:listItem w:displayText="Výkon veřejné služby (DODP117)" w:value="Výkon veřejné služby (DODP117)"/>
              <w:listItem w:displayText="Poskytování sociálních služeb (DODP118)" w:value="Poskytování sociálních služeb (DODP118)"/>
              <w:listItem w:displayText="Cizí věci převzaté včetně motorových vozidel (DODP119)" w:value="Cizí věci převzaté včetně motorových vozidel (DODP119)"/>
              <w:listItem w:displayText="Odpovědnost obchodní korporace za újmu členům svých orgánů v souvislosti s výkonem jejich funkce (DODP120)" w:value="Odpovědnost obchodní korporace za újmu členům svých orgánů v souvislosti s výkonem jejich funkce (DODP120)"/>
              <w:listItem w:displayText="Odpovědnost obchodní korporace za újmu členům svých orgánů v souvislosti s výkonem jejich funkce včetně motorových vozidel (DODP121)" w:value="Odpovědnost obchodní korporace za újmu členům svých orgánů v souvislosti s výkonem jejich funkce včetně motorových vozidel (DODP121)"/>
              <w:listItem w:displayText="Připojištění odpovědnosti členů orgánů za jinou než čistou finanční újmu (DODP122)" w:value="Připojištění odpovědnosti členů orgánů za jinou než čistou finanční újmu (DODP122)"/>
              <w:listItem w:displayText="Poskytování služby péče o dítě v dětské skupině (DODP123)" w:value="Poskytování služby péče o dítě v dětské skupině (DODP123)"/>
              <w:listItem w:displayText="Umělecká, kulturní, sportovní nebo reklamní činnost dítěte (DODP124)" w:value="Umělecká, kulturní, sportovní nebo reklamní činnost dítěte (DODP124)"/>
              <w:listItem w:displayText="Rekvalifikační zařízení (DODP125)" w:value="Rekvalifikační zařízení (DODP125)"/>
              <w:listItem w:displayText="Ručení vlastníků pozemních komunikací za správce pozemní komunikace (DODP126)" w:value="Ručení vlastníků pozemních komunikací za správce pozemní komunikace (DODP126)"/>
              <w:listItem w:displayText="Věci odložené a vnesené (DODP127)" w:value="Věci odložené a vnesené (DODP127)"/>
              <w:listItem w:displayText="Věci odložené a vnesené bez dopravních prostředků v hlídaných garážích (DODP128)" w:value="Věci odložené a vnesené bez dopravních prostředků v hlídaných garážích (DODP128)"/>
              <w:listItem w:displayText="Dopravní prostředky v hlídaných garážích (DODP129)" w:value="Dopravní prostředky v hlídaných garážích (DODP129)"/>
              <w:listItem w:displayText="Věci zaměstnanců (DODP130)" w:value="Věci zaměstnanců (DODP130)"/>
              <w:listItem w:displayText="Bezpečnostní agentury (DODP131)" w:value="Bezpečnostní agentury (DODP131)"/>
              <w:listItem w:displayText="Náklady na demontáž vadného výrobku a montáž bezvadného výrobku (DODP132)" w:value="Náklady na demontáž vadného výrobku a montáž bezvadného výrobku (DODP132)"/>
              <w:listItem w:displayText="Spojení nebo smísení vadného výrobku s jinou věcí (DODP133)" w:value="Spojení nebo smísení vadného výrobku s jinou věcí (DODP133)"/>
              <w:listItem w:displayText="Další zpracování nebo opracování vadného výrobku (DODP134)" w:value="Další zpracování nebo opracování vadného výrobku (DODP134)"/>
              <w:listItem w:displayText="Náklady vzniklé při kontrole a/nebo zkoušení výrobku poškozeného (DODP135)" w:value="Náklady vzniklé při kontrole a/nebo zkoušení výrobku poškozeného (DODP135)"/>
              <w:listItem w:displayText="Vadná výroba v důsledku vadného stroje (DODP136)" w:value="Vadná výroba v důsledku vadného stroje (DODP136)"/>
              <w:listItem w:displayText="Stažení výrobku z trhu (DODP137)" w:value="Stažení výrobku z trhu (DODP137)"/>
              <w:listItem w:displayText="Stažení výrobku z trhu organizované třetí stranou (DODP138)" w:value="Stažení výrobku z trhu organizované třetí stranou (DODP138)"/>
              <w:listItem w:displayText="Stažení výrobku dodavatele dílů motorových vozidel z trhu organizované třetí stranou (DODP139)" w:value="Stažení výrobku dodavatele dílů motorových vozidel z trhu organizované třetí stranou (DODP139)"/>
            </w:dropDownList>
          </w:sdtPr>
          <w:sdtEndPr>
            <w:rPr>
              <w:rStyle w:val="Standardnpsmoodstavce"/>
              <w:szCs w:val="20"/>
            </w:rPr>
          </w:sdtEndPr>
          <w:sdtContent>
            <w:tc>
              <w:tcPr>
                <w:tcW w:w="2722" w:type="dxa"/>
                <w:vAlign w:val="center"/>
              </w:tcPr>
              <w:p w14:paraId="4C730F2D" w14:textId="49F492A9" w:rsidR="00033E7C" w:rsidRPr="009558F1" w:rsidRDefault="00033E7C" w:rsidP="002E2627">
                <w:pPr>
                  <w:jc w:val="left"/>
                  <w:rPr>
                    <w:szCs w:val="20"/>
                  </w:rPr>
                </w:pPr>
                <w:r>
                  <w:rPr>
                    <w:rStyle w:val="PedmtyChar"/>
                  </w:rPr>
                  <w:t>Křížová odpovědnost (DODP106)</w:t>
                </w:r>
              </w:p>
            </w:tc>
          </w:sdtContent>
        </w:sdt>
        <w:tc>
          <w:tcPr>
            <w:tcW w:w="1559" w:type="dxa"/>
            <w:vAlign w:val="center"/>
          </w:tcPr>
          <w:p w14:paraId="751A05B7" w14:textId="77777777" w:rsidR="00033E7C" w:rsidRPr="009558F1" w:rsidRDefault="00033E7C" w:rsidP="002E2627">
            <w:pPr>
              <w:jc w:val="center"/>
              <w:rPr>
                <w:szCs w:val="20"/>
              </w:rPr>
            </w:pPr>
          </w:p>
        </w:tc>
        <w:tc>
          <w:tcPr>
            <w:tcW w:w="1389" w:type="dxa"/>
            <w:vAlign w:val="center"/>
          </w:tcPr>
          <w:p w14:paraId="025A2B8E" w14:textId="77777777" w:rsidR="00033E7C" w:rsidRPr="009558F1" w:rsidRDefault="00033E7C" w:rsidP="002E2627">
            <w:pPr>
              <w:jc w:val="center"/>
              <w:rPr>
                <w:szCs w:val="20"/>
              </w:rPr>
            </w:pPr>
            <w:r w:rsidRPr="007A29FD">
              <w:t>5 000 000 Kč</w:t>
            </w:r>
          </w:p>
        </w:tc>
        <w:tc>
          <w:tcPr>
            <w:tcW w:w="1418" w:type="dxa"/>
            <w:vAlign w:val="center"/>
          </w:tcPr>
          <w:p w14:paraId="5845939E" w14:textId="77777777" w:rsidR="00033E7C" w:rsidRPr="009558F1" w:rsidRDefault="00033E7C" w:rsidP="002E2627">
            <w:pPr>
              <w:jc w:val="center"/>
              <w:rPr>
                <w:szCs w:val="20"/>
              </w:rPr>
            </w:pPr>
            <w:r w:rsidRPr="007A29FD">
              <w:t>5 000 Kč</w:t>
            </w:r>
          </w:p>
        </w:tc>
        <w:tc>
          <w:tcPr>
            <w:tcW w:w="1701" w:type="dxa"/>
            <w:vAlign w:val="center"/>
          </w:tcPr>
          <w:p w14:paraId="003CF49D" w14:textId="77777777" w:rsidR="00033E7C" w:rsidRPr="009558F1" w:rsidRDefault="00033E7C" w:rsidP="002E2627">
            <w:pPr>
              <w:jc w:val="center"/>
              <w:rPr>
                <w:szCs w:val="20"/>
              </w:rPr>
            </w:pPr>
            <w:r w:rsidRPr="007A29FD">
              <w:t>ČR</w:t>
            </w:r>
          </w:p>
        </w:tc>
      </w:tr>
      <w:tr w:rsidR="00033E7C" w:rsidRPr="009558F1" w14:paraId="6DC482B3" w14:textId="77777777" w:rsidTr="000079B4">
        <w:tc>
          <w:tcPr>
            <w:tcW w:w="709" w:type="dxa"/>
            <w:vAlign w:val="center"/>
          </w:tcPr>
          <w:p w14:paraId="2DFBA9CF" w14:textId="2186D8AF" w:rsidR="00033E7C" w:rsidRPr="0018300F" w:rsidRDefault="00033E7C" w:rsidP="002E2627">
            <w:pPr>
              <w:jc w:val="center"/>
              <w:rPr>
                <w:szCs w:val="20"/>
              </w:rPr>
            </w:pPr>
            <w:bookmarkStart w:id="23" w:name="_Hlk98332474"/>
            <w:r>
              <w:rPr>
                <w:szCs w:val="20"/>
              </w:rPr>
              <w:t>8.</w:t>
            </w:r>
          </w:p>
        </w:tc>
        <w:sdt>
          <w:sdtPr>
            <w:rPr>
              <w:rStyle w:val="PedmtyChar"/>
            </w:rPr>
            <w:alias w:val="Odpovědnost"/>
            <w:tag w:val="Odpovědnost"/>
            <w:id w:val="-1245650660"/>
            <w:placeholder>
              <w:docPart w:val="CEE6B1D730F54D8CB43A2940D1A4D7BB"/>
            </w:placeholder>
            <w:dropDownList>
              <w:listItem w:value="Zvolte položku."/>
              <w:listItem w:displayText="Pojištění obecné odpovědnosti za újmu (DODP101)" w:value="Pojištění obecné odpovědnosti za újmu (DODP101)"/>
              <w:listItem w:displayText="Pojištění obecné odpovědnosti za újmu a pojištění odpovědnosti za újmu způsobenou vadou výrobku a vadou práce po předání (DODP102)" w:value="Pojištění obecné odpovědnosti za újmu a pojištění odpovědnosti za újmu způsobenou vadou výrobku a vadou práce po předání (DODP102)"/>
              <w:listItem w:displayText="Cizí věci převzaté (DODP103)" w:value="Cizí věci převzaté (DODP103)"/>
              <w:listItem w:displayText="Cizí věci užívané (DODP104)" w:value="Cizí věci užívané (DODP104)"/>
              <w:listItem w:displayText="Náklady zdravotní pojišťovny a regresy dávek nemocenského pojištění (DODP105)" w:value="Náklady zdravotní pojišťovny a regresy dávek nemocenského pojištění (DODP105)"/>
              <w:listItem w:displayText="Křížová odpovědnost (DODP106)" w:value="Křížová odpovědnost (DODP106)"/>
              <w:listItem w:displayText="Pojištění odpovědnosti za újmu způsobenou vadou výrobku a vadou provedení práce po předání (DODP107)" w:value="Pojištění odpovědnosti za újmu způsobenou vadou výrobku a vadou provedení práce po předání (DODP107)"/>
              <w:listItem w:displayText="Provoz pracovních strojů (DODP109)" w:value="Provoz pracovních strojů (DODP109)"/>
              <w:listItem w:displayText="Peněžitá náhrada nemajetkové újmy - ochrana osobnosti (DODP110)" w:value="Peněžitá náhrada nemajetkové újmy - ochrana osobnosti (DODP110)"/>
              <w:listItem w:displayText="Čisté finanční škody - k pojištění obecné odpovědnosti za újmu (DODP111)" w:value="Čisté finanční škody - k pojištění obecné odpovědnosti za újmu (DODP111)"/>
              <w:listItem w:displayText="Čisté finanční škody - k pojištění obecné odpovědnosti za újmu a pojištění odpovědnosti za újmu způsobenou vadou výrobku a vadou práce po předání (DODP112)" w:value="Čisté finanční škody - k pojištění obecné odpovědnosti za újmu a pojištění odpovědnosti za újmu způsobenou vadou výrobku a vadou práce po předání (DODP112)"/>
              <w:listItem w:displayText="Znečištění životního prostředí (DODP113)" w:value="Znečištění životního prostředí (DODP113)"/>
              <w:listItem w:displayText="Provoz skládky v první fázi včetně znečištění životního prostředí (DODP114)" w:value="Provoz skládky v první fázi včetně znečištění životního prostředí (DODP114)"/>
              <w:listItem w:displayText="Výkon veřejné moci (DODP115)" w:value="Výkon veřejné moci (DODP115)"/>
              <w:listItem w:displayText="Obecní policie (DODP116)" w:value="Obecní policie (DODP116)"/>
              <w:listItem w:displayText="Výkon veřejné služby (DODP117)" w:value="Výkon veřejné služby (DODP117)"/>
              <w:listItem w:displayText="Poskytování sociálních služeb (DODP118)" w:value="Poskytování sociálních služeb (DODP118)"/>
              <w:listItem w:displayText="Cizí věci převzaté včetně motorových vozidel (DODP119)" w:value="Cizí věci převzaté včetně motorových vozidel (DODP119)"/>
              <w:listItem w:displayText="Odpovědnost obchodní korporace za újmu členům svých orgánů v souvislosti s výkonem jejich funkce (DODP120)" w:value="Odpovědnost obchodní korporace za újmu členům svých orgánů v souvislosti s výkonem jejich funkce (DODP120)"/>
              <w:listItem w:displayText="Odpovědnost obchodní korporace za újmu členům svých orgánů v souvislosti s výkonem jejich funkce včetně motorových vozidel (DODP121)" w:value="Odpovědnost obchodní korporace za újmu členům svých orgánů v souvislosti s výkonem jejich funkce včetně motorových vozidel (DODP121)"/>
              <w:listItem w:displayText="Připojištění odpovědnosti členů orgánů za jinou než čistou finanční újmu (DODP122)" w:value="Připojištění odpovědnosti členů orgánů za jinou než čistou finanční újmu (DODP122)"/>
              <w:listItem w:displayText="Poskytování služby péče o dítě v dětské skupině (DODP123)" w:value="Poskytování služby péče o dítě v dětské skupině (DODP123)"/>
              <w:listItem w:displayText="Umělecká, kulturní, sportovní nebo reklamní činnost dítěte (DODP124)" w:value="Umělecká, kulturní, sportovní nebo reklamní činnost dítěte (DODP124)"/>
              <w:listItem w:displayText="Rekvalifikační zařízení (DODP125)" w:value="Rekvalifikační zařízení (DODP125)"/>
              <w:listItem w:displayText="Ručení vlastníků pozemních komunikací za správce pozemní komunikace (DODP126)" w:value="Ručení vlastníků pozemních komunikací za správce pozemní komunikace (DODP126)"/>
              <w:listItem w:displayText="Věci odložené a vnesené (DODP127)" w:value="Věci odložené a vnesené (DODP127)"/>
              <w:listItem w:displayText="Věci odložené a vnesené bez dopravních prostředků v hlídaných garážích (DODP128)" w:value="Věci odložené a vnesené bez dopravních prostředků v hlídaných garážích (DODP128)"/>
              <w:listItem w:displayText="Dopravní prostředky v hlídaných garážích (DODP129)" w:value="Dopravní prostředky v hlídaných garážích (DODP129)"/>
              <w:listItem w:displayText="Věci zaměstnanců (DODP130)" w:value="Věci zaměstnanců (DODP130)"/>
              <w:listItem w:displayText="Bezpečnostní agentury (DODP131)" w:value="Bezpečnostní agentury (DODP131)"/>
              <w:listItem w:displayText="Náklady na demontáž vadného výrobku a montáž bezvadného výrobku (DODP132)" w:value="Náklady na demontáž vadného výrobku a montáž bezvadného výrobku (DODP132)"/>
              <w:listItem w:displayText="Spojení nebo smísení vadného výrobku s jinou věcí (DODP133)" w:value="Spojení nebo smísení vadného výrobku s jinou věcí (DODP133)"/>
              <w:listItem w:displayText="Další zpracování nebo opracování vadného výrobku (DODP134)" w:value="Další zpracování nebo opracování vadného výrobku (DODP134)"/>
              <w:listItem w:displayText="Náklady vzniklé při kontrole a/nebo zkoušení výrobku poškozeného (DODP135)" w:value="Náklady vzniklé při kontrole a/nebo zkoušení výrobku poškozeného (DODP135)"/>
              <w:listItem w:displayText="Vadná výroba v důsledku vadného stroje (DODP136)" w:value="Vadná výroba v důsledku vadného stroje (DODP136)"/>
              <w:listItem w:displayText="Stažení výrobku z trhu (DODP137)" w:value="Stažení výrobku z trhu (DODP137)"/>
              <w:listItem w:displayText="Stažení výrobku z trhu organizované třetí stranou (DODP138)" w:value="Stažení výrobku z trhu organizované třetí stranou (DODP138)"/>
              <w:listItem w:displayText="Stažení výrobku dodavatele dílů motorových vozidel z trhu organizované třetí stranou (DODP139)" w:value="Stažení výrobku dodavatele dílů motorových vozidel z trhu organizované třetí stranou (DODP139)"/>
            </w:dropDownList>
          </w:sdtPr>
          <w:sdtEndPr>
            <w:rPr>
              <w:rStyle w:val="Standardnpsmoodstavce"/>
              <w:szCs w:val="20"/>
            </w:rPr>
          </w:sdtEndPr>
          <w:sdtContent>
            <w:tc>
              <w:tcPr>
                <w:tcW w:w="2722" w:type="dxa"/>
                <w:vAlign w:val="center"/>
              </w:tcPr>
              <w:p w14:paraId="2AAE404B" w14:textId="339AB1A4" w:rsidR="00033E7C" w:rsidRPr="009558F1" w:rsidRDefault="00033E7C" w:rsidP="002E2627">
                <w:pPr>
                  <w:jc w:val="left"/>
                  <w:rPr>
                    <w:szCs w:val="20"/>
                  </w:rPr>
                </w:pPr>
                <w:r>
                  <w:rPr>
                    <w:rStyle w:val="PedmtyChar"/>
                  </w:rPr>
                  <w:t>Peněžitá náhrada nemajetkové újmy - ochrana osobnosti (DODP110)</w:t>
                </w:r>
              </w:p>
            </w:tc>
          </w:sdtContent>
        </w:sdt>
        <w:tc>
          <w:tcPr>
            <w:tcW w:w="1559" w:type="dxa"/>
            <w:vAlign w:val="center"/>
          </w:tcPr>
          <w:p w14:paraId="79E54BC5" w14:textId="77777777" w:rsidR="00033E7C" w:rsidRPr="009558F1" w:rsidRDefault="00033E7C" w:rsidP="002E2627">
            <w:pPr>
              <w:jc w:val="center"/>
              <w:rPr>
                <w:szCs w:val="20"/>
              </w:rPr>
            </w:pPr>
          </w:p>
        </w:tc>
        <w:tc>
          <w:tcPr>
            <w:tcW w:w="1389" w:type="dxa"/>
            <w:vAlign w:val="center"/>
          </w:tcPr>
          <w:p w14:paraId="6C98AC31" w14:textId="4A5C56B4" w:rsidR="00033E7C" w:rsidRPr="009558F1" w:rsidRDefault="00033E7C" w:rsidP="002E2627">
            <w:pPr>
              <w:jc w:val="center"/>
              <w:rPr>
                <w:szCs w:val="20"/>
              </w:rPr>
            </w:pPr>
            <w:r>
              <w:t>1</w:t>
            </w:r>
            <w:r w:rsidRPr="007A29FD">
              <w:t xml:space="preserve"> 000 000 Kč</w:t>
            </w:r>
          </w:p>
        </w:tc>
        <w:tc>
          <w:tcPr>
            <w:tcW w:w="1418" w:type="dxa"/>
            <w:vAlign w:val="center"/>
          </w:tcPr>
          <w:p w14:paraId="3812B5BC" w14:textId="77777777" w:rsidR="00033E7C" w:rsidRPr="009558F1" w:rsidRDefault="00033E7C" w:rsidP="002E2627">
            <w:pPr>
              <w:jc w:val="center"/>
              <w:rPr>
                <w:szCs w:val="20"/>
              </w:rPr>
            </w:pPr>
            <w:r w:rsidRPr="007A29FD">
              <w:t>5 000 Kč</w:t>
            </w:r>
          </w:p>
        </w:tc>
        <w:tc>
          <w:tcPr>
            <w:tcW w:w="1701" w:type="dxa"/>
            <w:vAlign w:val="center"/>
          </w:tcPr>
          <w:p w14:paraId="40D2B05C" w14:textId="77777777" w:rsidR="00033E7C" w:rsidRPr="009558F1" w:rsidRDefault="00033E7C" w:rsidP="002E2627">
            <w:pPr>
              <w:jc w:val="center"/>
              <w:rPr>
                <w:szCs w:val="20"/>
              </w:rPr>
            </w:pPr>
            <w:r w:rsidRPr="007A29FD">
              <w:t>ČR</w:t>
            </w:r>
          </w:p>
        </w:tc>
      </w:tr>
      <w:tr w:rsidR="00E02B70" w:rsidRPr="009558F1" w14:paraId="41DD0DDA" w14:textId="77777777" w:rsidTr="000079B4">
        <w:tc>
          <w:tcPr>
            <w:tcW w:w="709" w:type="dxa"/>
            <w:vAlign w:val="center"/>
          </w:tcPr>
          <w:p w14:paraId="179B370D" w14:textId="31BAEF4E" w:rsidR="00E02B70" w:rsidRPr="00033E7C" w:rsidRDefault="00033E7C" w:rsidP="00E02B70">
            <w:pPr>
              <w:jc w:val="center"/>
              <w:rPr>
                <w:szCs w:val="20"/>
              </w:rPr>
            </w:pPr>
            <w:bookmarkStart w:id="24" w:name="_Hlk98330451"/>
            <w:bookmarkEnd w:id="23"/>
            <w:r>
              <w:rPr>
                <w:szCs w:val="20"/>
              </w:rPr>
              <w:t>9</w:t>
            </w:r>
            <w:r w:rsidR="00E02B70" w:rsidRPr="00033E7C">
              <w:rPr>
                <w:szCs w:val="20"/>
              </w:rPr>
              <w:t>.</w:t>
            </w:r>
          </w:p>
        </w:tc>
        <w:tc>
          <w:tcPr>
            <w:tcW w:w="2722" w:type="dxa"/>
            <w:vAlign w:val="center"/>
          </w:tcPr>
          <w:p w14:paraId="6CEA3AFA" w14:textId="77777777" w:rsidR="00033E7C" w:rsidRDefault="00033E7C" w:rsidP="00033E7C">
            <w:pPr>
              <w:jc w:val="left"/>
              <w:rPr>
                <w:szCs w:val="20"/>
              </w:rPr>
            </w:pPr>
            <w:proofErr w:type="gramStart"/>
            <w:r w:rsidRPr="00033E7C">
              <w:rPr>
                <w:szCs w:val="20"/>
              </w:rPr>
              <w:t>DODP127 -</w:t>
            </w:r>
            <w:r>
              <w:rPr>
                <w:szCs w:val="20"/>
              </w:rPr>
              <w:t xml:space="preserve"> </w:t>
            </w:r>
            <w:r w:rsidRPr="00033E7C">
              <w:rPr>
                <w:szCs w:val="20"/>
              </w:rPr>
              <w:t>Věci</w:t>
            </w:r>
            <w:proofErr w:type="gramEnd"/>
            <w:r w:rsidRPr="00033E7C">
              <w:rPr>
                <w:szCs w:val="20"/>
              </w:rPr>
              <w:t xml:space="preserve"> odložené a vnesené</w:t>
            </w:r>
          </w:p>
          <w:p w14:paraId="389BA3E6" w14:textId="30D1FC69" w:rsidR="00E02B70" w:rsidRPr="00033E7C" w:rsidRDefault="00033E7C" w:rsidP="00033E7C">
            <w:pPr>
              <w:jc w:val="left"/>
              <w:rPr>
                <w:szCs w:val="20"/>
              </w:rPr>
            </w:pPr>
            <w:proofErr w:type="gramStart"/>
            <w:r w:rsidRPr="00033E7C">
              <w:rPr>
                <w:szCs w:val="20"/>
              </w:rPr>
              <w:t>DODP130 -</w:t>
            </w:r>
            <w:r>
              <w:rPr>
                <w:szCs w:val="20"/>
              </w:rPr>
              <w:t xml:space="preserve"> </w:t>
            </w:r>
            <w:r w:rsidRPr="00033E7C">
              <w:rPr>
                <w:szCs w:val="20"/>
              </w:rPr>
              <w:t>Věci</w:t>
            </w:r>
            <w:proofErr w:type="gramEnd"/>
            <w:r w:rsidRPr="00033E7C">
              <w:rPr>
                <w:szCs w:val="20"/>
              </w:rPr>
              <w:t xml:space="preserve"> zaměstnanců</w:t>
            </w:r>
          </w:p>
        </w:tc>
        <w:tc>
          <w:tcPr>
            <w:tcW w:w="1559" w:type="dxa"/>
            <w:vAlign w:val="center"/>
          </w:tcPr>
          <w:p w14:paraId="45EB6E8B" w14:textId="77777777" w:rsidR="00E02B70" w:rsidRPr="00033E7C" w:rsidRDefault="00E02B70" w:rsidP="00E02B70">
            <w:pPr>
              <w:jc w:val="center"/>
              <w:rPr>
                <w:szCs w:val="20"/>
              </w:rPr>
            </w:pPr>
          </w:p>
        </w:tc>
        <w:tc>
          <w:tcPr>
            <w:tcW w:w="1389" w:type="dxa"/>
            <w:vAlign w:val="center"/>
          </w:tcPr>
          <w:p w14:paraId="73FCA8FA" w14:textId="72047466" w:rsidR="00E02B70" w:rsidRPr="00033E7C" w:rsidRDefault="00033E7C" w:rsidP="00E02B70">
            <w:pPr>
              <w:jc w:val="center"/>
              <w:rPr>
                <w:szCs w:val="20"/>
              </w:rPr>
            </w:pPr>
            <w:r w:rsidRPr="00033E7C">
              <w:t>1</w:t>
            </w:r>
            <w:r w:rsidR="00E02B70" w:rsidRPr="00033E7C">
              <w:t>00 000 Kč</w:t>
            </w:r>
          </w:p>
        </w:tc>
        <w:tc>
          <w:tcPr>
            <w:tcW w:w="1418" w:type="dxa"/>
            <w:vAlign w:val="center"/>
          </w:tcPr>
          <w:p w14:paraId="3EEB80E5" w14:textId="02CC295A" w:rsidR="00E02B70" w:rsidRPr="00033E7C" w:rsidRDefault="00033E7C" w:rsidP="00E02B70">
            <w:pPr>
              <w:jc w:val="center"/>
              <w:rPr>
                <w:szCs w:val="20"/>
              </w:rPr>
            </w:pPr>
            <w:r w:rsidRPr="00033E7C">
              <w:t>1</w:t>
            </w:r>
            <w:r w:rsidR="00E02B70" w:rsidRPr="00033E7C">
              <w:t xml:space="preserve"> 000 Kč</w:t>
            </w:r>
          </w:p>
        </w:tc>
        <w:tc>
          <w:tcPr>
            <w:tcW w:w="1701" w:type="dxa"/>
            <w:vAlign w:val="center"/>
          </w:tcPr>
          <w:p w14:paraId="6BBCB79E" w14:textId="4CC3E442" w:rsidR="00E02B70" w:rsidRPr="009558F1" w:rsidRDefault="00E02B70" w:rsidP="00E02B70">
            <w:pPr>
              <w:jc w:val="center"/>
              <w:rPr>
                <w:szCs w:val="20"/>
              </w:rPr>
            </w:pPr>
            <w:r w:rsidRPr="00033E7C">
              <w:t>ČR</w:t>
            </w:r>
          </w:p>
        </w:tc>
      </w:tr>
      <w:bookmarkEnd w:id="24"/>
      <w:tr w:rsidR="00AA7B3F" w:rsidRPr="009558F1" w14:paraId="582D3490" w14:textId="77777777" w:rsidTr="00033E7C">
        <w:tc>
          <w:tcPr>
            <w:tcW w:w="9498" w:type="dxa"/>
            <w:gridSpan w:val="6"/>
          </w:tcPr>
          <w:p w14:paraId="79072EC5" w14:textId="38EC8291" w:rsidR="00AA7B3F" w:rsidRDefault="00AA7B3F" w:rsidP="00A32127">
            <w:pPr>
              <w:rPr>
                <w:szCs w:val="20"/>
              </w:rPr>
            </w:pPr>
            <w:r w:rsidRPr="009558F1">
              <w:rPr>
                <w:szCs w:val="20"/>
              </w:rPr>
              <w:t xml:space="preserve">Poznámky: </w:t>
            </w:r>
          </w:p>
          <w:p w14:paraId="5AA30268" w14:textId="77777777" w:rsidR="00064CE8" w:rsidRPr="00064CE8" w:rsidRDefault="00064CE8" w:rsidP="00064CE8">
            <w:pPr>
              <w:rPr>
                <w:b/>
                <w:bCs/>
                <w:szCs w:val="20"/>
              </w:rPr>
            </w:pPr>
            <w:r w:rsidRPr="00064CE8">
              <w:rPr>
                <w:b/>
                <w:bCs/>
                <w:szCs w:val="20"/>
              </w:rPr>
              <w:t>Smluvní ujednání k nakládání s nebezpečnými odpady</w:t>
            </w:r>
          </w:p>
          <w:p w14:paraId="3AA033F6" w14:textId="233048E5" w:rsidR="00064CE8" w:rsidRPr="00064CE8" w:rsidRDefault="00064CE8" w:rsidP="00064CE8">
            <w:pPr>
              <w:rPr>
                <w:szCs w:val="20"/>
              </w:rPr>
            </w:pPr>
            <w:r w:rsidRPr="00064CE8">
              <w:rPr>
                <w:szCs w:val="20"/>
              </w:rPr>
              <w:t>1.</w:t>
            </w:r>
            <w:r>
              <w:rPr>
                <w:szCs w:val="20"/>
              </w:rPr>
              <w:t xml:space="preserve">  </w:t>
            </w:r>
            <w:r w:rsidRPr="00064CE8">
              <w:rPr>
                <w:szCs w:val="20"/>
              </w:rPr>
              <w:t xml:space="preserve">Ujednává se, že odchylně od čl. 2 odst. 2 písm. n) ZPP P-600/14 se pojištění vztahuje také na odpovědnost pojištěného nahradit újmu způsobenou z vlastnictví nebo provozování skládek nebo úložišť odpadů. </w:t>
            </w:r>
          </w:p>
          <w:p w14:paraId="2EF63897" w14:textId="41B28135" w:rsidR="00064CE8" w:rsidRPr="00064CE8" w:rsidRDefault="00064CE8" w:rsidP="00064CE8">
            <w:pPr>
              <w:rPr>
                <w:szCs w:val="20"/>
              </w:rPr>
            </w:pPr>
            <w:r w:rsidRPr="00064CE8">
              <w:rPr>
                <w:szCs w:val="20"/>
              </w:rPr>
              <w:t>2.</w:t>
            </w:r>
            <w:r>
              <w:rPr>
                <w:szCs w:val="20"/>
              </w:rPr>
              <w:t xml:space="preserve"> </w:t>
            </w:r>
            <w:r w:rsidRPr="00064CE8">
              <w:rPr>
                <w:szCs w:val="20"/>
              </w:rPr>
              <w:t xml:space="preserve">Dále odchylně od čl. 2 odst. 1) písm. s) ZPP P-600/14 se pojištění vztahuje také na odpovědnost pojištěného (vyjma odpovědnosti za újmu způsobenou vadou výrobku a vadou práce po předání) za újmu způsobenou v souvislosti s nakládáním s nebezpečnými odpady. </w:t>
            </w:r>
          </w:p>
          <w:p w14:paraId="36E5B2A0" w14:textId="6AED5AC6" w:rsidR="00064CE8" w:rsidRPr="00064CE8" w:rsidRDefault="00064CE8" w:rsidP="00064CE8">
            <w:pPr>
              <w:rPr>
                <w:szCs w:val="20"/>
              </w:rPr>
            </w:pPr>
            <w:r w:rsidRPr="00064CE8">
              <w:rPr>
                <w:szCs w:val="20"/>
              </w:rPr>
              <w:t>3.</w:t>
            </w:r>
            <w:r>
              <w:rPr>
                <w:szCs w:val="20"/>
              </w:rPr>
              <w:t xml:space="preserve"> </w:t>
            </w:r>
            <w:r w:rsidRPr="00064CE8">
              <w:rPr>
                <w:szCs w:val="20"/>
              </w:rPr>
              <w:t xml:space="preserve">Z pojištění v rozsahu rozšířeném tímto smluvním ujednáním poskytne pojistitel pojistné plnění maximálně do </w:t>
            </w:r>
            <w:proofErr w:type="spellStart"/>
            <w:r w:rsidRPr="00064CE8">
              <w:rPr>
                <w:szCs w:val="20"/>
              </w:rPr>
              <w:t>sublimitu</w:t>
            </w:r>
            <w:proofErr w:type="spellEnd"/>
            <w:r w:rsidRPr="00064CE8">
              <w:rPr>
                <w:szCs w:val="20"/>
              </w:rPr>
              <w:t xml:space="preserve"> 5 000 000 Kč z jedné pojistné události a současně v souhrnu ze všech pojistných událostí vzniklých z příčin nastalých v průběhu jednoho pojistného roku, v rámci limitu pojistného plnění. Pojistné plnění však současně nepřesáhne výši limitu pojistného plnění. </w:t>
            </w:r>
          </w:p>
          <w:p w14:paraId="25027FB0" w14:textId="2EC05FB5" w:rsidR="00064CE8" w:rsidRPr="00064CE8" w:rsidRDefault="00064CE8" w:rsidP="00064CE8">
            <w:pPr>
              <w:rPr>
                <w:szCs w:val="20"/>
              </w:rPr>
            </w:pPr>
            <w:r w:rsidRPr="00064CE8">
              <w:rPr>
                <w:szCs w:val="20"/>
              </w:rPr>
              <w:t>4.</w:t>
            </w:r>
            <w:r>
              <w:rPr>
                <w:szCs w:val="20"/>
              </w:rPr>
              <w:t xml:space="preserve"> </w:t>
            </w:r>
            <w:r w:rsidRPr="00064CE8">
              <w:rPr>
                <w:szCs w:val="20"/>
              </w:rPr>
              <w:t xml:space="preserve">Pojištění v rozsahu rozšířeném tímto smluvním ujednáním se sjednává se spoluúčastí </w:t>
            </w:r>
            <w:r>
              <w:rPr>
                <w:szCs w:val="20"/>
              </w:rPr>
              <w:t xml:space="preserve">                                         </w:t>
            </w:r>
            <w:r w:rsidRPr="00064CE8">
              <w:rPr>
                <w:szCs w:val="20"/>
              </w:rPr>
              <w:t>10 %, min. 10 000 Kč.</w:t>
            </w:r>
          </w:p>
          <w:p w14:paraId="15718779" w14:textId="7CC23685" w:rsidR="00064CE8" w:rsidRDefault="00064CE8" w:rsidP="00064CE8">
            <w:pPr>
              <w:spacing w:before="120"/>
              <w:rPr>
                <w:szCs w:val="20"/>
              </w:rPr>
            </w:pPr>
            <w:r w:rsidRPr="00064CE8">
              <w:rPr>
                <w:szCs w:val="20"/>
              </w:rPr>
              <w:t>5.</w:t>
            </w:r>
            <w:r>
              <w:rPr>
                <w:szCs w:val="20"/>
              </w:rPr>
              <w:t xml:space="preserve">   </w:t>
            </w:r>
            <w:r w:rsidRPr="00064CE8">
              <w:rPr>
                <w:szCs w:val="20"/>
              </w:rPr>
              <w:t>Další výluky z pojištění, včetně výluk vyplývajících z čl. 2 odst. 1) písm. b), d), l) a t) ZPP P-600/14, zůstávají tímto smluvním ujednáním nedotčeny.</w:t>
            </w:r>
          </w:p>
          <w:p w14:paraId="239A4584" w14:textId="1B8D43DF" w:rsidR="00135D5E" w:rsidRPr="00966226" w:rsidRDefault="00135D5E" w:rsidP="00064CE8">
            <w:pPr>
              <w:spacing w:before="120"/>
              <w:rPr>
                <w:szCs w:val="20"/>
              </w:rPr>
            </w:pPr>
            <w:r w:rsidRPr="00966226">
              <w:rPr>
                <w:szCs w:val="20"/>
              </w:rPr>
              <w:t xml:space="preserve">Odchylně od čl. 5 odst. 2) ZPP P-600/14 je pojistitel povinen poskytnout pojistné plnění za předpokladu, že jsou současně splněny následující podmínky: </w:t>
            </w:r>
          </w:p>
          <w:p w14:paraId="70698C6D" w14:textId="03285C55" w:rsidR="00135D5E" w:rsidRPr="00966226" w:rsidRDefault="00135D5E" w:rsidP="00135D5E">
            <w:pPr>
              <w:ind w:left="426" w:hanging="392"/>
              <w:rPr>
                <w:szCs w:val="20"/>
              </w:rPr>
            </w:pPr>
            <w:r w:rsidRPr="00966226">
              <w:rPr>
                <w:szCs w:val="20"/>
              </w:rPr>
              <w:t xml:space="preserve">a) příčina vzniku újmy, tj. porušení právní povinnosti nebo jiná právní skutečnost, v jejímž důsledku újma vznikla, nastala po retroaktivním datu, kterým je </w:t>
            </w:r>
            <w:r>
              <w:rPr>
                <w:szCs w:val="20"/>
              </w:rPr>
              <w:t>01.07.2019</w:t>
            </w:r>
          </w:p>
          <w:p w14:paraId="1C3D29A3" w14:textId="77777777" w:rsidR="00135D5E" w:rsidRPr="00966226" w:rsidRDefault="00135D5E" w:rsidP="00135D5E">
            <w:pPr>
              <w:ind w:left="426" w:hanging="392"/>
              <w:rPr>
                <w:szCs w:val="20"/>
              </w:rPr>
            </w:pPr>
            <w:r w:rsidRPr="00966226">
              <w:rPr>
                <w:szCs w:val="20"/>
              </w:rPr>
              <w:lastRenderedPageBreak/>
              <w:t>b) poškozený poprvé písemně uplatnil nárok na náhradu újmy proti pojištěnému v době trvání pojištění,</w:t>
            </w:r>
          </w:p>
          <w:p w14:paraId="71730563" w14:textId="0F2D2369" w:rsidR="00135D5E" w:rsidRPr="00966226" w:rsidRDefault="00135D5E" w:rsidP="00135D5E">
            <w:pPr>
              <w:ind w:firstLine="34"/>
              <w:rPr>
                <w:szCs w:val="20"/>
              </w:rPr>
            </w:pPr>
            <w:r w:rsidRPr="00966226">
              <w:rPr>
                <w:szCs w:val="20"/>
              </w:rPr>
              <w:t>c) pojištěný uplatnil nárok na plnění proti pojistiteli do 60 dní po zániku pojištění.</w:t>
            </w:r>
          </w:p>
          <w:p w14:paraId="1883B115" w14:textId="77777777" w:rsidR="00135D5E" w:rsidRDefault="00135D5E" w:rsidP="00135D5E">
            <w:pPr>
              <w:rPr>
                <w:szCs w:val="20"/>
              </w:rPr>
            </w:pPr>
          </w:p>
          <w:p w14:paraId="64A2A97D" w14:textId="251E5A87" w:rsidR="00135D5E" w:rsidRPr="00966226" w:rsidRDefault="00135D5E" w:rsidP="00135D5E">
            <w:pPr>
              <w:rPr>
                <w:szCs w:val="20"/>
              </w:rPr>
            </w:pPr>
            <w:r w:rsidRPr="00966226">
              <w:rPr>
                <w:szCs w:val="20"/>
              </w:rPr>
              <w:t>V případě újmy způsobené vadou výrobku je pojistitel odchylně od čl. 5 odst. 3) ZPP P-600/14 povinen poskytnout pojistné plnění za předpokladu, že jsou současně splněny následující podmínky:</w:t>
            </w:r>
          </w:p>
          <w:p w14:paraId="4F4D0A6F" w14:textId="6A1136D4" w:rsidR="00135D5E" w:rsidRPr="00966226" w:rsidRDefault="00135D5E" w:rsidP="00135D5E">
            <w:pPr>
              <w:ind w:left="426" w:hanging="392"/>
              <w:rPr>
                <w:szCs w:val="20"/>
              </w:rPr>
            </w:pPr>
            <w:r w:rsidRPr="00966226">
              <w:rPr>
                <w:szCs w:val="20"/>
              </w:rPr>
              <w:t xml:space="preserve">a) příčina vzniku újmy, tj. to že konkrétní výrobek, který způsobil újmu, byl pojištěným úplatně nebo bezúplatně předán za účelem distribuce nebo používání nebo k němu bylo pojištěným převedeno vlastnické právo, nastala po retroaktivním datu, kterým je </w:t>
            </w:r>
            <w:r>
              <w:rPr>
                <w:szCs w:val="20"/>
              </w:rPr>
              <w:t>01.07.2019</w:t>
            </w:r>
          </w:p>
          <w:p w14:paraId="59961EFC" w14:textId="77777777" w:rsidR="00135D5E" w:rsidRPr="00966226" w:rsidRDefault="00135D5E" w:rsidP="00135D5E">
            <w:pPr>
              <w:ind w:left="426" w:hanging="392"/>
              <w:rPr>
                <w:szCs w:val="20"/>
              </w:rPr>
            </w:pPr>
            <w:r w:rsidRPr="00966226">
              <w:rPr>
                <w:szCs w:val="20"/>
              </w:rPr>
              <w:t>b) poškozený poprvé písemně uplatnil nárok na náhradu újmy proti pojištěnému v době trvání pojištění,</w:t>
            </w:r>
          </w:p>
          <w:p w14:paraId="6F2FA181" w14:textId="64FB3865" w:rsidR="00135D5E" w:rsidRDefault="00135D5E" w:rsidP="00135D5E">
            <w:pPr>
              <w:ind w:firstLine="34"/>
              <w:rPr>
                <w:b/>
                <w:color w:val="FF00FF"/>
                <w:szCs w:val="20"/>
              </w:rPr>
            </w:pPr>
            <w:r w:rsidRPr="00966226">
              <w:rPr>
                <w:szCs w:val="20"/>
              </w:rPr>
              <w:t>c) pojištěný uplatnil nárok na plnění proti pojistiteli do 60 dní po zániku pojištění.</w:t>
            </w:r>
          </w:p>
          <w:p w14:paraId="14AF6578" w14:textId="77777777" w:rsidR="00135D5E" w:rsidRPr="00966226" w:rsidRDefault="00135D5E" w:rsidP="00135D5E">
            <w:pPr>
              <w:ind w:firstLine="34"/>
              <w:rPr>
                <w:szCs w:val="20"/>
              </w:rPr>
            </w:pPr>
          </w:p>
          <w:p w14:paraId="1153CAA7" w14:textId="27D459DA" w:rsidR="00135D5E" w:rsidRPr="00966226" w:rsidRDefault="00135D5E" w:rsidP="00135D5E">
            <w:pPr>
              <w:rPr>
                <w:szCs w:val="20"/>
              </w:rPr>
            </w:pPr>
            <w:r w:rsidRPr="00966226">
              <w:rPr>
                <w:szCs w:val="20"/>
              </w:rPr>
              <w:t>V případě újmy způsobené vadou vykonané práce, která se projevila po jejím předání, je pojistitel odchylně od čl. 5 odst. 4) ZPP P-600/14 povinen poskytnout pojistné plnění za předpokladu, že jsou současně splněny následující podmínky:</w:t>
            </w:r>
          </w:p>
          <w:p w14:paraId="569214A6" w14:textId="1E471ED3" w:rsidR="00135D5E" w:rsidRPr="00966226" w:rsidRDefault="00135D5E" w:rsidP="00135D5E">
            <w:pPr>
              <w:ind w:left="426" w:hanging="392"/>
              <w:rPr>
                <w:szCs w:val="20"/>
              </w:rPr>
            </w:pPr>
            <w:r w:rsidRPr="00966226">
              <w:rPr>
                <w:szCs w:val="20"/>
              </w:rPr>
              <w:t xml:space="preserve">a) příčina vzniku újmy, tj. vada vykonané práce, nastala po retroaktivním datu, kterým je </w:t>
            </w:r>
            <w:r>
              <w:rPr>
                <w:szCs w:val="20"/>
              </w:rPr>
              <w:t>01.07.2019</w:t>
            </w:r>
          </w:p>
          <w:p w14:paraId="3D2F160C" w14:textId="77777777" w:rsidR="00135D5E" w:rsidRPr="00966226" w:rsidRDefault="00135D5E" w:rsidP="00135D5E">
            <w:pPr>
              <w:ind w:left="426" w:hanging="392"/>
              <w:rPr>
                <w:szCs w:val="20"/>
              </w:rPr>
            </w:pPr>
            <w:r w:rsidRPr="00966226">
              <w:rPr>
                <w:szCs w:val="20"/>
              </w:rPr>
              <w:t>b) poškozený poprvé písemně uplatnil nárok na náhradu újmy proti pojištěnému v době trvání pojištění,</w:t>
            </w:r>
          </w:p>
          <w:p w14:paraId="39708359" w14:textId="2A14C66B" w:rsidR="00135D5E" w:rsidRDefault="00135D5E" w:rsidP="00135D5E">
            <w:pPr>
              <w:rPr>
                <w:szCs w:val="20"/>
              </w:rPr>
            </w:pPr>
            <w:r w:rsidRPr="00966226">
              <w:rPr>
                <w:szCs w:val="20"/>
              </w:rPr>
              <w:t>c) pojištěný uplatnil nárok na plnění proti pojistiteli do 60 dní po zániku pojištění.</w:t>
            </w:r>
          </w:p>
          <w:p w14:paraId="7A0CB06A" w14:textId="53D8BF87" w:rsidR="003848B9" w:rsidRDefault="003848B9" w:rsidP="00135D5E">
            <w:pPr>
              <w:rPr>
                <w:szCs w:val="20"/>
              </w:rPr>
            </w:pPr>
          </w:p>
          <w:p w14:paraId="3D3882F9" w14:textId="102A540D" w:rsidR="003848B9" w:rsidRDefault="003848B9" w:rsidP="00135D5E">
            <w:pPr>
              <w:rPr>
                <w:szCs w:val="20"/>
              </w:rPr>
            </w:pPr>
            <w:r w:rsidRPr="00966226">
              <w:rPr>
                <w:szCs w:val="20"/>
              </w:rPr>
              <w:t>Pojistník (pojištěný) akceptací obsahu této pojistné smlouvy potvrzuje, že ke dni jejího uzavření nebyl vůči pojištěnému uplatněn nárok na náhradu újmy, nejsou mu známy žádné příčiny (tj. porušení právní povinnosti ani jiné skutečnosti), které by k tomuto nároku mohly vést a/nebo o nichž by probíhalo řízení před soudem nebo jiným příslušným orgánem, a to včetně řízení, která se týkají pouze základu nároku poškozených na náhradu újmy proti pojištěnému, a které by se tak mohly stát důvodem vzniku práva na plnění pojistitele z této pojistné smlouvy.</w:t>
            </w:r>
          </w:p>
          <w:p w14:paraId="42E72374" w14:textId="384803D7" w:rsidR="003848B9" w:rsidRDefault="003848B9" w:rsidP="00135D5E">
            <w:pPr>
              <w:rPr>
                <w:szCs w:val="20"/>
              </w:rPr>
            </w:pPr>
          </w:p>
          <w:p w14:paraId="353E2451" w14:textId="77777777" w:rsidR="00135D5E" w:rsidRDefault="003848B9" w:rsidP="00FC2671">
            <w:pPr>
              <w:rPr>
                <w:szCs w:val="20"/>
              </w:rPr>
            </w:pPr>
            <w:r w:rsidRPr="00966226">
              <w:rPr>
                <w:szCs w:val="20"/>
              </w:rPr>
              <w:t>Pojištění křížové odpovědnosti dle doložky DODP106 se nevztahuje na povinnost pojištěného nahradit následné finanční škody dle čl. 1 odst. 2) písm. c), odst. 3) písm. b) a odst. 4) písm. b) ZPP P-600/14 ani čisté finanční škody dle doložky DODP11</w:t>
            </w:r>
            <w:r w:rsidR="001B7896">
              <w:rPr>
                <w:szCs w:val="20"/>
              </w:rPr>
              <w:t>1</w:t>
            </w:r>
            <w:r w:rsidRPr="00966226">
              <w:rPr>
                <w:szCs w:val="20"/>
              </w:rPr>
              <w:t>.</w:t>
            </w:r>
          </w:p>
          <w:p w14:paraId="309BEBF5" w14:textId="77777777" w:rsidR="00A00132" w:rsidRDefault="00A00132" w:rsidP="00FC2671">
            <w:pPr>
              <w:rPr>
                <w:szCs w:val="20"/>
              </w:rPr>
            </w:pPr>
          </w:p>
          <w:p w14:paraId="19BE1EC9" w14:textId="77777777" w:rsidR="00A00132" w:rsidRPr="00A00132" w:rsidRDefault="00A00132" w:rsidP="00A00132">
            <w:pPr>
              <w:autoSpaceDE w:val="0"/>
              <w:autoSpaceDN w:val="0"/>
              <w:adjustRightInd w:val="0"/>
              <w:spacing w:after="105"/>
              <w:jc w:val="left"/>
              <w:rPr>
                <w:b/>
                <w:bCs/>
              </w:rPr>
            </w:pPr>
            <w:r w:rsidRPr="00A00132">
              <w:rPr>
                <w:b/>
                <w:bCs/>
              </w:rPr>
              <w:t xml:space="preserve">Vedle výluk vyplývajících z příslušných ustanovení pojistné smlouvy a pojistných podmínek se pojištění odpovědnosti za újmu způsobenou vadou výrobku a vadou práce po předání nevztahuje na povinnost nahradit újmu způsobenou v souvislosti s: </w:t>
            </w:r>
          </w:p>
          <w:p w14:paraId="2DAFD57E" w14:textId="77777777" w:rsidR="00A00132" w:rsidRDefault="00A00132" w:rsidP="00A00132">
            <w:pPr>
              <w:autoSpaceDE w:val="0"/>
              <w:autoSpaceDN w:val="0"/>
              <w:adjustRightInd w:val="0"/>
              <w:spacing w:after="105"/>
              <w:jc w:val="left"/>
            </w:pPr>
            <w:r>
              <w:t>a) výsledky projektové, konstrukční, analytické, testovací, poradenské, konzultační, informační, účetní, plánovací, vyměřovací nebo zaměřovací (vč. zeměměřické), výzkumné, překladatelské, zadavatelské, organizační a jakékoli duševní tvůrčí činnosti,</w:t>
            </w:r>
          </w:p>
          <w:p w14:paraId="4D9E1FC2" w14:textId="77777777" w:rsidR="00A00132" w:rsidRDefault="00A00132" w:rsidP="00A00132">
            <w:pPr>
              <w:autoSpaceDE w:val="0"/>
              <w:autoSpaceDN w:val="0"/>
              <w:adjustRightInd w:val="0"/>
              <w:spacing w:after="105"/>
              <w:jc w:val="left"/>
            </w:pPr>
            <w:r>
              <w:t>b) výsledky zkušební, kontrolní (vč. korekční) a revizní činnosti, s výjimkou zkoušek, kontrol a revizí elektrických, plynových, hasicích, tlakových nebo zdvihacích zařízení, zařízení sloužících k vytápění nebo chlazení a určených technických zařízení v provozu,</w:t>
            </w:r>
          </w:p>
          <w:p w14:paraId="46353F46" w14:textId="77777777" w:rsidR="00A00132" w:rsidRDefault="00A00132" w:rsidP="00A00132">
            <w:pPr>
              <w:autoSpaceDE w:val="0"/>
              <w:autoSpaceDN w:val="0"/>
              <w:adjustRightInd w:val="0"/>
              <w:spacing w:after="105"/>
              <w:jc w:val="left"/>
            </w:pPr>
            <w:r>
              <w:t>c) činností spočívající v zastupování, zprostředkování či obstarání, ve správě majetku a jiných finančních hodnot,</w:t>
            </w:r>
          </w:p>
          <w:p w14:paraId="03C94C8E" w14:textId="77777777" w:rsidR="00A00132" w:rsidRDefault="00A00132" w:rsidP="00A00132">
            <w:pPr>
              <w:autoSpaceDE w:val="0"/>
              <w:autoSpaceDN w:val="0"/>
              <w:adjustRightInd w:val="0"/>
              <w:spacing w:after="105"/>
              <w:jc w:val="left"/>
            </w:pPr>
            <w:r>
              <w:t>d) poskytováním softwaru, zpracováním a poskytováním dat a informací,</w:t>
            </w:r>
          </w:p>
          <w:p w14:paraId="5C8A9B2E" w14:textId="77777777" w:rsidR="00A00132" w:rsidRDefault="00A00132" w:rsidP="00A00132">
            <w:pPr>
              <w:autoSpaceDE w:val="0"/>
              <w:autoSpaceDN w:val="0"/>
              <w:adjustRightInd w:val="0"/>
              <w:spacing w:after="105"/>
              <w:jc w:val="left"/>
            </w:pPr>
            <w:r>
              <w:t>e) poskytováním technických služeb k ochraně majetku a osob (např. montáž EZS, EPS), jde-li o újmu způsobenou v souvislosti s jakoukoli nefunkčností či sníženou funkčností zařízení (systémů) určených k ochraně majetku a osob,</w:t>
            </w:r>
          </w:p>
          <w:p w14:paraId="4C702B5F" w14:textId="77777777" w:rsidR="00A00132" w:rsidRDefault="00A00132" w:rsidP="00A00132">
            <w:pPr>
              <w:autoSpaceDE w:val="0"/>
              <w:autoSpaceDN w:val="0"/>
              <w:adjustRightInd w:val="0"/>
              <w:spacing w:after="105"/>
              <w:jc w:val="left"/>
            </w:pPr>
            <w:r>
              <w:t>f) obchodem s léčivy, s výjimkou obchodu s volně prodejnými léčivými přípravky mimo lékárny,</w:t>
            </w:r>
          </w:p>
          <w:p w14:paraId="063CB86D" w14:textId="77777777" w:rsidR="00A00132" w:rsidRDefault="00A00132" w:rsidP="00A00132">
            <w:pPr>
              <w:autoSpaceDE w:val="0"/>
              <w:autoSpaceDN w:val="0"/>
              <w:adjustRightInd w:val="0"/>
              <w:spacing w:after="105"/>
              <w:jc w:val="left"/>
            </w:pPr>
            <w:r>
              <w:t>g) poskytováním zdravotní a veterinární péče,</w:t>
            </w:r>
          </w:p>
          <w:p w14:paraId="627BEA10" w14:textId="77777777" w:rsidR="00A00132" w:rsidRDefault="00A00132" w:rsidP="00A00132">
            <w:pPr>
              <w:autoSpaceDE w:val="0"/>
              <w:autoSpaceDN w:val="0"/>
              <w:adjustRightInd w:val="0"/>
              <w:spacing w:after="105"/>
              <w:jc w:val="left"/>
            </w:pPr>
            <w:r>
              <w:t>h) provozováním tělovýchovných a sportovních zařízení, organizováním sportovní činnosti, poskytováním tělovýchovných služeb, poskytováním kosmetických, masérských, rekondičních a regeneračních služeb,</w:t>
            </w:r>
          </w:p>
          <w:p w14:paraId="46CF580E" w14:textId="77777777" w:rsidR="00A00132" w:rsidRDefault="00A00132" w:rsidP="00A00132">
            <w:pPr>
              <w:autoSpaceDE w:val="0"/>
              <w:autoSpaceDN w:val="0"/>
              <w:adjustRightInd w:val="0"/>
              <w:spacing w:after="105"/>
              <w:jc w:val="left"/>
            </w:pPr>
            <w:r>
              <w:t>i) prováděním geologických prací,</w:t>
            </w:r>
          </w:p>
          <w:p w14:paraId="1B71EEAD" w14:textId="77777777" w:rsidR="00A00132" w:rsidRDefault="00A00132" w:rsidP="00A00132">
            <w:pPr>
              <w:autoSpaceDE w:val="0"/>
              <w:autoSpaceDN w:val="0"/>
              <w:adjustRightInd w:val="0"/>
              <w:spacing w:after="105"/>
              <w:jc w:val="left"/>
            </w:pPr>
            <w:r>
              <w:t>j) úpravou a rozvodem vody, výrobou, rozvodem, distribucí a prodejem elektrické energie, plynu, tepla apod. (tato výluka se vztahuje pouze na odpovědnost osob zabývajících se úpravou, výrobou, rozvodem, distribucí nebo prodejem předmětných médií),</w:t>
            </w:r>
          </w:p>
          <w:p w14:paraId="7CDE114D" w14:textId="77777777" w:rsidR="00A00132" w:rsidRDefault="00A00132" w:rsidP="00A00132">
            <w:pPr>
              <w:autoSpaceDE w:val="0"/>
              <w:autoSpaceDN w:val="0"/>
              <w:adjustRightInd w:val="0"/>
              <w:spacing w:after="105"/>
              <w:jc w:val="left"/>
            </w:pPr>
            <w:r>
              <w:t>k) obchodem s erotickým zbožím</w:t>
            </w:r>
          </w:p>
          <w:p w14:paraId="58693BEF" w14:textId="6E4AA87D" w:rsidR="00A00132" w:rsidRPr="009558F1" w:rsidRDefault="00A00132" w:rsidP="00A00132">
            <w:pPr>
              <w:rPr>
                <w:szCs w:val="20"/>
              </w:rPr>
            </w:pPr>
            <w:r>
              <w:t xml:space="preserve">l) </w:t>
            </w:r>
            <w:r>
              <w:rPr>
                <w:rFonts w:eastAsiaTheme="minorHAnsi" w:cs="TimesNewRomanPS-BoldMT"/>
                <w:szCs w:val="20"/>
                <w:lang w:eastAsia="en-US"/>
              </w:rPr>
              <w:t>p</w:t>
            </w:r>
            <w:r w:rsidRPr="0053013C">
              <w:rPr>
                <w:rFonts w:eastAsiaTheme="minorHAnsi" w:cs="TimesNewRomanPS-BoldMT"/>
                <w:szCs w:val="20"/>
                <w:lang w:eastAsia="en-US"/>
              </w:rPr>
              <w:t>rovozováním pohřební služby</w:t>
            </w:r>
          </w:p>
        </w:tc>
      </w:tr>
    </w:tbl>
    <w:p w14:paraId="59465200" w14:textId="77777777" w:rsidR="009B22B4" w:rsidRPr="009558F1" w:rsidRDefault="009B22B4" w:rsidP="00FA4C01"/>
    <w:p w14:paraId="79C4B418" w14:textId="77777777" w:rsidR="009B22B4" w:rsidRPr="009558F1" w:rsidRDefault="009B22B4" w:rsidP="009D07E4">
      <w:pPr>
        <w:tabs>
          <w:tab w:val="left" w:pos="227"/>
        </w:tabs>
        <w:ind w:left="227" w:hanging="227"/>
        <w:rPr>
          <w:sz w:val="18"/>
          <w:szCs w:val="18"/>
        </w:rPr>
      </w:pPr>
      <w:r w:rsidRPr="009558F1">
        <w:rPr>
          <w:b/>
          <w:sz w:val="18"/>
          <w:szCs w:val="18"/>
          <w:vertAlign w:val="superscript"/>
        </w:rPr>
        <w:t>1)</w:t>
      </w:r>
      <w:r w:rsidRPr="009558F1">
        <w:rPr>
          <w:sz w:val="18"/>
          <w:szCs w:val="18"/>
        </w:rPr>
        <w:tab/>
        <w:t>nová cena je vyjádření pojistné hodnoty ve smyslu ustanovení čl. 21 odst. 2) písm. a) VPP P-100/14</w:t>
      </w:r>
    </w:p>
    <w:p w14:paraId="0A3E04B8" w14:textId="77777777" w:rsidR="009B22B4" w:rsidRPr="009558F1" w:rsidRDefault="009B22B4" w:rsidP="009D07E4">
      <w:pPr>
        <w:tabs>
          <w:tab w:val="left" w:pos="227"/>
        </w:tabs>
        <w:ind w:left="227" w:hanging="227"/>
        <w:rPr>
          <w:sz w:val="18"/>
          <w:szCs w:val="18"/>
        </w:rPr>
      </w:pPr>
      <w:r w:rsidRPr="009558F1">
        <w:rPr>
          <w:sz w:val="18"/>
          <w:szCs w:val="18"/>
        </w:rPr>
        <w:tab/>
        <w:t>časová cena je vyjádření pojistné hodnoty věci ve smyslu ustanovení čl. 21 odst. 2) písm. b) VPP P-100/14</w:t>
      </w:r>
    </w:p>
    <w:p w14:paraId="0847AE09" w14:textId="77777777" w:rsidR="009B22B4" w:rsidRPr="009558F1" w:rsidRDefault="009B22B4" w:rsidP="009D07E4">
      <w:pPr>
        <w:tabs>
          <w:tab w:val="left" w:pos="227"/>
        </w:tabs>
        <w:ind w:left="227" w:hanging="227"/>
        <w:rPr>
          <w:sz w:val="18"/>
          <w:szCs w:val="18"/>
        </w:rPr>
      </w:pPr>
      <w:r w:rsidRPr="009558F1">
        <w:rPr>
          <w:sz w:val="18"/>
          <w:szCs w:val="18"/>
        </w:rPr>
        <w:tab/>
        <w:t>obvyklá cena je vyjádření pojistné hodnoty věci ve smyslu ustanovení čl. 21 odst. 2) písm. c) VPP P-100/14</w:t>
      </w:r>
    </w:p>
    <w:p w14:paraId="40EC42AC" w14:textId="77777777" w:rsidR="009B22B4" w:rsidRPr="009558F1" w:rsidRDefault="009B22B4" w:rsidP="009D07E4">
      <w:pPr>
        <w:tabs>
          <w:tab w:val="left" w:pos="227"/>
        </w:tabs>
        <w:ind w:left="227" w:hanging="227"/>
        <w:rPr>
          <w:sz w:val="18"/>
          <w:szCs w:val="18"/>
        </w:rPr>
      </w:pPr>
      <w:r w:rsidRPr="009558F1">
        <w:rPr>
          <w:sz w:val="18"/>
          <w:szCs w:val="18"/>
        </w:rPr>
        <w:tab/>
        <w:t>jiná cena je vyjádření pojistné hodnoty věci ve smyslu čl. V. Zvláštní ujednání této pojistné smlouvy</w:t>
      </w:r>
    </w:p>
    <w:p w14:paraId="42C68B30" w14:textId="77777777" w:rsidR="009B22B4" w:rsidRPr="009558F1" w:rsidRDefault="009B22B4" w:rsidP="009D07E4">
      <w:pPr>
        <w:tabs>
          <w:tab w:val="left" w:pos="227"/>
        </w:tabs>
        <w:ind w:left="227" w:hanging="227"/>
        <w:rPr>
          <w:sz w:val="18"/>
          <w:szCs w:val="18"/>
        </w:rPr>
      </w:pPr>
      <w:r w:rsidRPr="009558F1">
        <w:rPr>
          <w:b/>
          <w:sz w:val="18"/>
          <w:szCs w:val="18"/>
          <w:vertAlign w:val="superscript"/>
        </w:rPr>
        <w:t>2)</w:t>
      </w:r>
      <w:r w:rsidRPr="009558F1">
        <w:rPr>
          <w:sz w:val="18"/>
          <w:szCs w:val="18"/>
        </w:rPr>
        <w:tab/>
        <w:t>první riziko ve smyslu ustanovení čl. 23 odst. 1) písm. a) VPP P-100/14</w:t>
      </w:r>
    </w:p>
    <w:p w14:paraId="55D68DF2" w14:textId="77777777" w:rsidR="009B22B4" w:rsidRPr="009558F1" w:rsidRDefault="009B22B4" w:rsidP="009D07E4">
      <w:pPr>
        <w:tabs>
          <w:tab w:val="left" w:pos="227"/>
        </w:tabs>
        <w:ind w:left="227" w:hanging="227"/>
        <w:rPr>
          <w:sz w:val="18"/>
          <w:szCs w:val="18"/>
        </w:rPr>
      </w:pPr>
      <w:r w:rsidRPr="009558F1">
        <w:rPr>
          <w:b/>
          <w:sz w:val="18"/>
          <w:szCs w:val="18"/>
          <w:vertAlign w:val="superscript"/>
        </w:rPr>
        <w:t>3)</w:t>
      </w:r>
      <w:r w:rsidRPr="009558F1">
        <w:rPr>
          <w:sz w:val="18"/>
          <w:szCs w:val="18"/>
        </w:rPr>
        <w:tab/>
        <w:t xml:space="preserve">MRLP je horní hranicí pojistného plnění v souhrnu ze všech pojistných událostí vzniklých v jednom pojistném roce. Je-li pojištění sjednáno na dobu </w:t>
      </w:r>
      <w:proofErr w:type="gramStart"/>
      <w:r w:rsidRPr="009558F1">
        <w:rPr>
          <w:sz w:val="18"/>
          <w:szCs w:val="18"/>
        </w:rPr>
        <w:t>kratší</w:t>
      </w:r>
      <w:proofErr w:type="gramEnd"/>
      <w:r w:rsidRPr="009558F1">
        <w:rPr>
          <w:sz w:val="18"/>
          <w:szCs w:val="18"/>
        </w:rPr>
        <w:t xml:space="preserve"> než jeden pojistný rok je MRLP horní hranicí pojistného plnění v souhrnu ze všech pojistných událostí vzn</w:t>
      </w:r>
      <w:r w:rsidR="00992571" w:rsidRPr="009558F1">
        <w:rPr>
          <w:sz w:val="18"/>
          <w:szCs w:val="18"/>
        </w:rPr>
        <w:t>iklých za dobu trvání pojištění</w:t>
      </w:r>
    </w:p>
    <w:p w14:paraId="23107121" w14:textId="77777777" w:rsidR="009B22B4" w:rsidRPr="009558F1" w:rsidRDefault="009B22B4" w:rsidP="009D07E4">
      <w:pPr>
        <w:tabs>
          <w:tab w:val="left" w:pos="227"/>
        </w:tabs>
        <w:ind w:left="227" w:hanging="227"/>
        <w:rPr>
          <w:sz w:val="18"/>
          <w:szCs w:val="18"/>
        </w:rPr>
      </w:pPr>
      <w:r w:rsidRPr="009558F1">
        <w:rPr>
          <w:b/>
          <w:sz w:val="18"/>
          <w:szCs w:val="18"/>
          <w:vertAlign w:val="superscript"/>
        </w:rPr>
        <w:t>4)</w:t>
      </w:r>
      <w:r w:rsidRPr="009558F1">
        <w:rPr>
          <w:sz w:val="18"/>
          <w:szCs w:val="18"/>
        </w:rPr>
        <w:tab/>
        <w:t>zlomkové pojištění ve smyslu čl. 23 odst. 1) písm. b) VPP P-100/14</w:t>
      </w:r>
    </w:p>
    <w:p w14:paraId="48D0CE43" w14:textId="77777777" w:rsidR="009B22B4" w:rsidRPr="009558F1" w:rsidRDefault="009B22B4" w:rsidP="009D07E4">
      <w:pPr>
        <w:tabs>
          <w:tab w:val="left" w:pos="227"/>
        </w:tabs>
        <w:ind w:left="227" w:hanging="227"/>
        <w:rPr>
          <w:sz w:val="18"/>
          <w:szCs w:val="18"/>
        </w:rPr>
      </w:pPr>
      <w:r w:rsidRPr="009558F1">
        <w:rPr>
          <w:b/>
          <w:sz w:val="18"/>
          <w:szCs w:val="18"/>
          <w:vertAlign w:val="superscript"/>
        </w:rPr>
        <w:t>5)</w:t>
      </w:r>
      <w:r w:rsidRPr="009558F1">
        <w:rPr>
          <w:sz w:val="18"/>
          <w:szCs w:val="18"/>
        </w:rPr>
        <w:tab/>
        <w:t>spoluúčast může být vyjádřena pevnou částkou, procentem, časovým úsekem nebo jejich k</w:t>
      </w:r>
      <w:r w:rsidR="009D07E4" w:rsidRPr="009558F1">
        <w:rPr>
          <w:sz w:val="18"/>
          <w:szCs w:val="18"/>
        </w:rPr>
        <w:t>ombinací ve smyslu čl. 11 odst. </w:t>
      </w:r>
      <w:r w:rsidRPr="009558F1">
        <w:rPr>
          <w:sz w:val="18"/>
          <w:szCs w:val="18"/>
        </w:rPr>
        <w:t>4) VPP P-100/14</w:t>
      </w:r>
    </w:p>
    <w:p w14:paraId="0D85C0ED" w14:textId="77777777" w:rsidR="009B22B4" w:rsidRPr="009558F1" w:rsidRDefault="009B22B4" w:rsidP="009D07E4">
      <w:pPr>
        <w:tabs>
          <w:tab w:val="left" w:pos="227"/>
        </w:tabs>
        <w:ind w:left="227" w:hanging="227"/>
        <w:rPr>
          <w:sz w:val="18"/>
          <w:szCs w:val="18"/>
        </w:rPr>
      </w:pPr>
      <w:r w:rsidRPr="009558F1">
        <w:rPr>
          <w:b/>
          <w:sz w:val="18"/>
          <w:szCs w:val="18"/>
          <w:vertAlign w:val="superscript"/>
        </w:rPr>
        <w:t>6)</w:t>
      </w:r>
      <w:r w:rsidRPr="009558F1">
        <w:rPr>
          <w:sz w:val="18"/>
          <w:szCs w:val="18"/>
        </w:rPr>
        <w:tab/>
        <w:t>odchylně od čl. 8 odst. 1) věta druhá ZPP P-600/14 poskytne pojistitel na úhradu všech pojistných událostí nastalých během jednoho pojistného roku pojistné plnění v souhrnu maximálně do výše limitu pojistného plnění</w:t>
      </w:r>
    </w:p>
    <w:p w14:paraId="5F46FCBE" w14:textId="77777777" w:rsidR="009B22B4" w:rsidRPr="009558F1" w:rsidRDefault="009B22B4" w:rsidP="009D07E4">
      <w:pPr>
        <w:tabs>
          <w:tab w:val="left" w:pos="227"/>
        </w:tabs>
        <w:ind w:left="227" w:hanging="227"/>
        <w:rPr>
          <w:sz w:val="18"/>
          <w:szCs w:val="18"/>
        </w:rPr>
      </w:pPr>
      <w:r w:rsidRPr="009558F1">
        <w:rPr>
          <w:b/>
          <w:sz w:val="18"/>
          <w:szCs w:val="18"/>
          <w:vertAlign w:val="superscript"/>
        </w:rPr>
        <w:t>7)</w:t>
      </w:r>
      <w:r w:rsidRPr="009558F1">
        <w:rPr>
          <w:sz w:val="18"/>
          <w:szCs w:val="18"/>
        </w:rPr>
        <w:tab/>
        <w:t xml:space="preserve">odchylně od čl. 8 odst. 2) věta třetí ZPP P-600/14 poskytne pojistitel na úhradu všech pojistných událostí nastalých během jednoho pojistného roku pojistné plnění v souhrnu maximálně do výše </w:t>
      </w:r>
      <w:proofErr w:type="spellStart"/>
      <w:r w:rsidRPr="009558F1">
        <w:rPr>
          <w:sz w:val="18"/>
          <w:szCs w:val="18"/>
        </w:rPr>
        <w:t>sublimitu</w:t>
      </w:r>
      <w:proofErr w:type="spellEnd"/>
      <w:r w:rsidRPr="009558F1">
        <w:rPr>
          <w:sz w:val="18"/>
          <w:szCs w:val="18"/>
        </w:rPr>
        <w:t xml:space="preserve"> pojistného plnění</w:t>
      </w:r>
    </w:p>
    <w:p w14:paraId="415AEB27" w14:textId="77777777" w:rsidR="009B22B4" w:rsidRPr="009558F1" w:rsidRDefault="009B22B4" w:rsidP="009D07E4">
      <w:pPr>
        <w:tabs>
          <w:tab w:val="left" w:pos="227"/>
        </w:tabs>
        <w:ind w:left="227" w:hanging="227"/>
        <w:rPr>
          <w:sz w:val="18"/>
          <w:szCs w:val="18"/>
        </w:rPr>
      </w:pPr>
      <w:r w:rsidRPr="009558F1">
        <w:rPr>
          <w:b/>
          <w:sz w:val="18"/>
          <w:szCs w:val="18"/>
          <w:vertAlign w:val="superscript"/>
        </w:rPr>
        <w:t>8)</w:t>
      </w:r>
      <w:r w:rsidRPr="009558F1">
        <w:rPr>
          <w:sz w:val="18"/>
          <w:szCs w:val="18"/>
        </w:rPr>
        <w:tab/>
        <w:t>dobou ručení se rozumí doba ve smyslu čl.</w:t>
      </w:r>
      <w:r w:rsidR="008C7B9E" w:rsidRPr="009558F1">
        <w:rPr>
          <w:sz w:val="18"/>
          <w:szCs w:val="18"/>
        </w:rPr>
        <w:t xml:space="preserve"> 11 odst. 5) ZPP P-400/14, resp. čl. 14 odst. 2) DPP P-330/16, resp. čl. 20 odst. 4) DPP P-340/16</w:t>
      </w:r>
    </w:p>
    <w:p w14:paraId="57FC00BF" w14:textId="77777777" w:rsidR="009B22B4" w:rsidRPr="009558F1" w:rsidRDefault="009B22B4" w:rsidP="009D07E4">
      <w:pPr>
        <w:tabs>
          <w:tab w:val="left" w:pos="227"/>
        </w:tabs>
        <w:ind w:left="227" w:hanging="227"/>
        <w:rPr>
          <w:sz w:val="18"/>
          <w:szCs w:val="18"/>
        </w:rPr>
      </w:pPr>
      <w:r w:rsidRPr="009558F1">
        <w:rPr>
          <w:b/>
          <w:sz w:val="18"/>
          <w:szCs w:val="18"/>
          <w:vertAlign w:val="superscript"/>
        </w:rPr>
        <w:t>9)</w:t>
      </w:r>
      <w:r w:rsidRPr="009558F1">
        <w:rPr>
          <w:sz w:val="18"/>
          <w:szCs w:val="18"/>
        </w:rPr>
        <w:tab/>
        <w:t>integrální časová franšíza je časový úsek specifikovaný několika pracovními dny. Právo na pojistné plnění vzniká jen tehdy, je-li přerušení nebo omezení provozu pojištěného delší než tento počet pracovních dní. Je-li však přerušení nebo omezení provozu pojištěného delší než tento počet pracovních dní, nemá integrální časová franšíza</w:t>
      </w:r>
      <w:r w:rsidR="00992571" w:rsidRPr="009558F1">
        <w:rPr>
          <w:sz w:val="18"/>
          <w:szCs w:val="18"/>
        </w:rPr>
        <w:t xml:space="preserve"> vliv na výši pojistného plnění</w:t>
      </w:r>
    </w:p>
    <w:p w14:paraId="79B58775" w14:textId="77777777" w:rsidR="009B22B4" w:rsidRPr="009558F1" w:rsidRDefault="009B22B4" w:rsidP="009D07E4">
      <w:pPr>
        <w:tabs>
          <w:tab w:val="left" w:pos="227"/>
        </w:tabs>
        <w:ind w:left="227" w:hanging="227"/>
        <w:rPr>
          <w:sz w:val="18"/>
          <w:szCs w:val="18"/>
        </w:rPr>
      </w:pPr>
      <w:r w:rsidRPr="009558F1">
        <w:rPr>
          <w:b/>
          <w:sz w:val="18"/>
          <w:szCs w:val="18"/>
          <w:vertAlign w:val="superscript"/>
        </w:rPr>
        <w:t>10)</w:t>
      </w:r>
      <w:r w:rsidRPr="009558F1">
        <w:rPr>
          <w:sz w:val="18"/>
          <w:szCs w:val="18"/>
        </w:rPr>
        <w:tab/>
        <w:t>agregovaná pojistná částka se sjednává v případě pojištění souboru věcí, celková pojistná částka se sjednává v případě pojištění výčtu jednotlivých věcí a součtu jejich hodnot</w:t>
      </w:r>
    </w:p>
    <w:p w14:paraId="441A9F2C" w14:textId="77777777" w:rsidR="009B22B4" w:rsidRPr="009558F1" w:rsidRDefault="009B22B4" w:rsidP="009D07E4">
      <w:pPr>
        <w:tabs>
          <w:tab w:val="left" w:pos="227"/>
        </w:tabs>
        <w:ind w:left="227" w:hanging="227"/>
        <w:rPr>
          <w:sz w:val="18"/>
          <w:szCs w:val="18"/>
        </w:rPr>
      </w:pPr>
      <w:r w:rsidRPr="009558F1">
        <w:rPr>
          <w:b/>
          <w:sz w:val="18"/>
          <w:szCs w:val="18"/>
          <w:vertAlign w:val="superscript"/>
        </w:rPr>
        <w:t>11)</w:t>
      </w:r>
      <w:r w:rsidRPr="009558F1">
        <w:rPr>
          <w:sz w:val="18"/>
          <w:szCs w:val="18"/>
        </w:rPr>
        <w:tab/>
        <w:t>MRLPPR je horní hranicí plnění pojistitele v souhrnu ze všech pojistných událostí, u nichž věcná škoda, která byla důvodem jejich vzniku, nastala během jednoho pojistného roku. Je-li pojištění přerušení provozu sjednáno na dobu kratší než jeden pojistný rok, je MRLPPR horní hranicí plnění pojistitele v souhrnu ze všech pojistných událostí, u nichž věcná škoda, která byla důvodem jejich vzniku, nastala během doby trvání pojištění. Není-li sjedn</w:t>
      </w:r>
      <w:r w:rsidR="009D07E4" w:rsidRPr="009558F1">
        <w:rPr>
          <w:sz w:val="18"/>
          <w:szCs w:val="18"/>
        </w:rPr>
        <w:t>án limit plnění pojistitele pro </w:t>
      </w:r>
      <w:r w:rsidRPr="009558F1">
        <w:rPr>
          <w:sz w:val="18"/>
          <w:szCs w:val="18"/>
        </w:rPr>
        <w:t>jednu pojistnou událost, považuje se sjednaný MRLPPR i za limit plnění pojistite</w:t>
      </w:r>
      <w:r w:rsidR="00992571" w:rsidRPr="009558F1">
        <w:rPr>
          <w:sz w:val="18"/>
          <w:szCs w:val="18"/>
        </w:rPr>
        <w:t>le pro jednu pojistnou událost</w:t>
      </w:r>
    </w:p>
    <w:p w14:paraId="4C5924A3" w14:textId="77777777" w:rsidR="009B22B4" w:rsidRPr="009558F1" w:rsidRDefault="009B22B4" w:rsidP="008C7B9E">
      <w:pPr>
        <w:tabs>
          <w:tab w:val="left" w:pos="227"/>
        </w:tabs>
        <w:spacing w:after="240"/>
        <w:ind w:left="227" w:hanging="227"/>
        <w:rPr>
          <w:sz w:val="18"/>
          <w:szCs w:val="18"/>
        </w:rPr>
      </w:pPr>
      <w:r w:rsidRPr="009558F1">
        <w:rPr>
          <w:b/>
          <w:sz w:val="18"/>
          <w:szCs w:val="18"/>
          <w:vertAlign w:val="superscript"/>
        </w:rPr>
        <w:t>12)</w:t>
      </w:r>
      <w:r w:rsidR="009D07E4" w:rsidRPr="009558F1">
        <w:rPr>
          <w:sz w:val="18"/>
          <w:szCs w:val="18"/>
        </w:rPr>
        <w:tab/>
        <w:t xml:space="preserve">MRLPPR v rámci </w:t>
      </w:r>
      <w:r w:rsidRPr="009558F1">
        <w:rPr>
          <w:sz w:val="18"/>
          <w:szCs w:val="18"/>
        </w:rPr>
        <w:t>pojistné částky</w:t>
      </w:r>
      <w:r w:rsidR="009D07E4" w:rsidRPr="009558F1">
        <w:rPr>
          <w:sz w:val="18"/>
          <w:szCs w:val="18"/>
        </w:rPr>
        <w:t xml:space="preserve"> stanovené</w:t>
      </w:r>
      <w:r w:rsidRPr="009558F1">
        <w:rPr>
          <w:sz w:val="18"/>
          <w:szCs w:val="18"/>
        </w:rPr>
        <w:t xml:space="preserve"> ve smyslu ustanovení čl. 23 odst. 1) písm. c) VPP P-100/14</w:t>
      </w:r>
      <w:r w:rsidR="009D07E4" w:rsidRPr="009558F1">
        <w:rPr>
          <w:sz w:val="18"/>
          <w:szCs w:val="18"/>
        </w:rPr>
        <w:t xml:space="preserve"> a sjednané pro ušlý zisk a stálé náklady pojištěného v příslušné tabulce pojištění pro případ přerušení nebo omezení provozu</w:t>
      </w:r>
    </w:p>
    <w:p w14:paraId="20E27529" w14:textId="77777777" w:rsidR="009B22B4" w:rsidRPr="009558F1" w:rsidRDefault="009B22B4" w:rsidP="001A3629">
      <w:pPr>
        <w:pStyle w:val="slovn-rove1"/>
        <w:numPr>
          <w:ilvl w:val="0"/>
          <w:numId w:val="7"/>
        </w:numPr>
      </w:pPr>
      <w:bookmarkStart w:id="25" w:name="_Toc367839357"/>
      <w:r w:rsidRPr="009558F1">
        <w:t xml:space="preserve">Pojistné plnění </w:t>
      </w:r>
    </w:p>
    <w:p w14:paraId="2AB56FED" w14:textId="731774E0" w:rsidR="009B22B4" w:rsidRPr="009558F1" w:rsidRDefault="009B22B4" w:rsidP="008F5003">
      <w:pPr>
        <w:pStyle w:val="slovn-rove2-netun"/>
      </w:pPr>
      <w:r w:rsidRPr="009558F1">
        <w:t xml:space="preserve">Pojistné plnění ze všech pojištění sjednaných touto pojistnou smlouvou, v souhrnu za všechny pojistné události způsobené povodní nebo záplavou, nastalé v průběhu jednoho pojistného roku (resp. je-li pojištění sjednáno na dobu kratší než jeden pojistný rok, v průběhu trvání pojištění), je omezeno maximálním ročním limitem pojistného plnění ve výši </w:t>
      </w:r>
      <w:r w:rsidR="00F8473A">
        <w:t>50 000 000</w:t>
      </w:r>
      <w:r w:rsidRPr="009558F1">
        <w:t xml:space="preserve"> Kč; tím nejsou dotčena jiná ujednání, z nichž vyplývá povinnost pojistitele poskytnout pojistné plnění v nižší nebo stejné výši.</w:t>
      </w:r>
    </w:p>
    <w:p w14:paraId="7C9F7541" w14:textId="3C8676B6" w:rsidR="009B22B4" w:rsidRPr="009558F1" w:rsidRDefault="009B22B4" w:rsidP="008F5003">
      <w:pPr>
        <w:pStyle w:val="slovn-rove2-netun"/>
      </w:pPr>
      <w:r w:rsidRPr="009558F1">
        <w:t xml:space="preserve">Pro území </w:t>
      </w:r>
      <w:r w:rsidR="00F8473A">
        <w:t>České republiky</w:t>
      </w:r>
      <w:r w:rsidRPr="009558F1">
        <w:t xml:space="preserve"> s výjimkou míst pojištění specifikovaných v této pojistné smlouvě adresou, parcelním číslem nebo obdobně konkretizujícím způsobem je pojistné plnění ze všech pojištění sjednaných touto pojistnou smlouvou, v souhrnu za všechny pojistné </w:t>
      </w:r>
      <w:r w:rsidR="00E74844" w:rsidRPr="009558F1">
        <w:t>události způsobené povodní nebo </w:t>
      </w:r>
      <w:r w:rsidRPr="009558F1">
        <w:t>záplavou, nastalé v průběhu jednoho pojistného roku (resp. je-li pojišt</w:t>
      </w:r>
      <w:r w:rsidR="00E74844" w:rsidRPr="009558F1">
        <w:t>ění sjednáno na dobu kratší než </w:t>
      </w:r>
      <w:r w:rsidRPr="009558F1">
        <w:t xml:space="preserve">jeden pojistný rok, v průběhu trvání pojištění), omezeno maximálním ročním limitem pojistného plnění ve výši </w:t>
      </w:r>
      <w:r w:rsidR="00F8473A">
        <w:t xml:space="preserve">                 500 000</w:t>
      </w:r>
      <w:r w:rsidRPr="009558F1">
        <w:t xml:space="preserve"> Kč. Tím nejsou dotčena jiná ujednání, z nichž vyplývá povinnost pojistitele poskytnout pojistné plnění v nižší nebo stejné výši.</w:t>
      </w:r>
    </w:p>
    <w:p w14:paraId="0C6229D7" w14:textId="0D850860" w:rsidR="009B22B4" w:rsidRPr="009558F1" w:rsidRDefault="009B22B4" w:rsidP="00E74844">
      <w:pPr>
        <w:spacing w:before="120"/>
        <w:ind w:left="426"/>
      </w:pPr>
      <w:r w:rsidRPr="009558F1">
        <w:t>V rámci maximálního ročního limitu pojistného plnění uvedeného výše v tomto bod</w:t>
      </w:r>
      <w:r w:rsidR="0016123E" w:rsidRPr="009558F1">
        <w:t>u</w:t>
      </w:r>
      <w:r w:rsidRPr="009558F1">
        <w:t xml:space="preserve"> se však pro všechny pojistné události nastalé v průběhu jednoho pojistného roku (resp. je-li pojištění sjednáno na dobu kratší než jeden pojistný rok, v průběhu trvání pojištění), které vzniknou povodní nebo záplavou v záplavovém území (stanovené dle zák. č. 254/2001 Sb., o vodách a o změně někter</w:t>
      </w:r>
      <w:r w:rsidR="00E74844" w:rsidRPr="009558F1">
        <w:t xml:space="preserve">ých zákonů (vodní zákon), </w:t>
      </w:r>
      <w:proofErr w:type="spellStart"/>
      <w:r w:rsidR="00E74844" w:rsidRPr="009558F1">
        <w:t>vyhl</w:t>
      </w:r>
      <w:proofErr w:type="spellEnd"/>
      <w:r w:rsidR="00E74844" w:rsidRPr="009558F1">
        <w:t>. </w:t>
      </w:r>
      <w:r w:rsidRPr="009558F1">
        <w:t>č. 236/2002 Sb., o způsobu a rozsahu zpracování návrhu a stanovení záplavových území, ve znění pozdějších předpisů) vymezeném záplavovou čárou tzv. dvacetileté vody (tj. území s periodicitou povodně 20 let - výskyt povodně, který je dosažen nebo překročen průměrně jedenkrát za 20 let) sjednává maximální roční limit pojistného plnění ve výši 500 tis. Kč. Tím nejsou dotčena jiná ujednání, z nichž vyplývá povinnost pojistitele poskytnout pojistné plnění v nižší nebo stejné výši.</w:t>
      </w:r>
    </w:p>
    <w:p w14:paraId="2CEBCDE3" w14:textId="42188BC1" w:rsidR="009B22B4" w:rsidRPr="009558F1" w:rsidRDefault="009B22B4" w:rsidP="008F5003">
      <w:pPr>
        <w:pStyle w:val="slovn-rove2-netun"/>
      </w:pPr>
      <w:r w:rsidRPr="009558F1">
        <w:t>Pojistné plnění ze všech pojištění sjednaných touto pojistnou smlouvou, v souhrnu za všechny pojistné události způsobené vichřicí nebo krupobitím, nastalé v průběhu</w:t>
      </w:r>
      <w:r w:rsidR="00E74844" w:rsidRPr="009558F1">
        <w:t xml:space="preserve"> jednoho pojistného roku (resp. </w:t>
      </w:r>
      <w:r w:rsidRPr="009558F1">
        <w:t xml:space="preserve">je-li pojištění sjednáno na dobu kratší než jeden pojistný rok, </w:t>
      </w:r>
      <w:r w:rsidR="00E74844" w:rsidRPr="009558F1">
        <w:t>v průběhu trvání pojištění), je </w:t>
      </w:r>
      <w:r w:rsidRPr="009558F1">
        <w:t xml:space="preserve">omezeno maximálním ročním limitem pojistného plnění ve výši </w:t>
      </w:r>
      <w:r w:rsidR="00F8473A">
        <w:t>50 000 000</w:t>
      </w:r>
      <w:r w:rsidRPr="009558F1">
        <w:t xml:space="preserve"> Kč; tím nejsou dotčena jiná ujednání, z nichž vyplývá povinnost pojistitele poskytnout pojistné plnění v nižší nebo stejné výši.</w:t>
      </w:r>
    </w:p>
    <w:p w14:paraId="6D463A74" w14:textId="702CFCD2" w:rsidR="009B22B4" w:rsidRPr="009558F1" w:rsidRDefault="009B22B4" w:rsidP="008F5003">
      <w:pPr>
        <w:pStyle w:val="slovn-rove2-netun"/>
      </w:pPr>
      <w:r w:rsidRPr="009558F1">
        <w:lastRenderedPageBreak/>
        <w:t xml:space="preserve">Pojistné plnění ze všech pojištění sjednaných touto pojistnou smlouvou, v souhrnu za všechny pojistné události způsobené sesouváním půdy, zřícením skal nebo zemin, sesouváním nebo zřícením lavin, zemětřesením, tíhou sněhu nebo námrazy nastalé v průběhu jednoho pojistného roku (resp. je-li pojištění sjednáno na dobu kratší než jeden pojistný rok, v průběhu trvání pojištění), je omezeno maximálním ročním limitem pojistného plnění ve výši </w:t>
      </w:r>
      <w:r w:rsidR="00F8473A">
        <w:t>50 000 000</w:t>
      </w:r>
      <w:r w:rsidRPr="009558F1">
        <w:t xml:space="preserve"> Kč; tím nejsou dotčena jiná ujednání, z nichž vyplývá povinnost pojistitele poskytnout pojistné plnění v nižší nebo stejné výši.</w:t>
      </w:r>
    </w:p>
    <w:p w14:paraId="61D06F49" w14:textId="3FC32CCC" w:rsidR="009B22B4" w:rsidRPr="00E72184" w:rsidRDefault="009B22B4" w:rsidP="00E72184">
      <w:pPr>
        <w:pStyle w:val="slovn-rove2-netun"/>
      </w:pPr>
      <w:r w:rsidRPr="009558F1">
        <w:t xml:space="preserve">Pojistné plnění ze všech pojištění sjednaných touto pojistnou smlouvou, v souhrnu za všechny pojistné události způsobené </w:t>
      </w:r>
      <w:r w:rsidR="00E72184">
        <w:t xml:space="preserve">pojistným nebezpečím definovaným doložkou </w:t>
      </w:r>
      <w:r w:rsidR="00E72184" w:rsidRPr="00E72184">
        <w:t>DOB109 -</w:t>
      </w:r>
      <w:r w:rsidR="00E72184" w:rsidRPr="00E72184">
        <w:tab/>
        <w:t>Pojištění potrubí a rozvodů - Rozšíření rozsahu pojištění (1711)</w:t>
      </w:r>
      <w:r w:rsidRPr="009558F1">
        <w:t xml:space="preserve"> nastalé v průběhu jednoho pojistného roku (resp. je-li pojištění sjednáno na dobu kratší než jeden pojistný rok, v průběhu trvání pojištění), je omezeno maximálním ročním limitem pojistného plnění ve výši </w:t>
      </w:r>
      <w:r w:rsidR="00E72184">
        <w:t>200 000</w:t>
      </w:r>
      <w:r w:rsidR="00E74844" w:rsidRPr="009558F1">
        <w:t xml:space="preserve"> </w:t>
      </w:r>
      <w:r w:rsidRPr="009558F1">
        <w:t>Kč; tím nejsou dotčena jiná ujednání, z nichž vyplývá povinnost pojistitele poskytnout pojistné plnění v nižší nebo stejné výši.</w:t>
      </w:r>
      <w:r w:rsidRPr="009558F1">
        <w:rPr>
          <w:color w:val="FF00FF"/>
          <w:szCs w:val="20"/>
        </w:rPr>
        <w:t xml:space="preserve"> </w:t>
      </w:r>
    </w:p>
    <w:p w14:paraId="764D0F19" w14:textId="63BC109B" w:rsidR="00744343" w:rsidRPr="00744343" w:rsidRDefault="00744343" w:rsidP="00744343">
      <w:pPr>
        <w:pStyle w:val="slovn-rove2-netun"/>
      </w:pPr>
      <w:r w:rsidRPr="00744343">
        <w:t xml:space="preserve">Pojistné plnění ze všech pojištění sjednaných pojistnou smlouvou, v souhrnu za všechny pojistné události  dle ZPP P-700/14 Část 3  - proti všem nebezpečím kromě vyloučených nastalé v průběhu jednoho pojistného roku (resp. je-li pojištění sjednáno na dobu kratší než jeden pojistný rok, v průběhu trvání pojištění), je omezeno maximálním ročním limitem pojistného plnění ve výši </w:t>
      </w:r>
      <w:r>
        <w:t>5</w:t>
      </w:r>
      <w:r w:rsidRPr="00744343">
        <w:t xml:space="preserve"> 000 000 Kč; tím nejsou dotčena jiná ujednání, z nichž vyplývá povinnost pojistitele poskytnout pojistné plnění v nižší nebo stejné výši.</w:t>
      </w:r>
    </w:p>
    <w:p w14:paraId="761DC170" w14:textId="22FAF2B6" w:rsidR="009B22B4" w:rsidRPr="009558F1" w:rsidRDefault="009B22B4" w:rsidP="00673B1D">
      <w:pPr>
        <w:pStyle w:val="slovn-rove2-netun"/>
      </w:pPr>
      <w:r w:rsidRPr="009558F1">
        <w:t xml:space="preserve">Pojistné plnění z pojištění sjednaného doložkou DALL114 a za škody působené úmyslným poškozením vnějšího obvodového pláště pojištěné budovy malbami, nástřiky nebo polepením,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673B1D">
        <w:t>100 000</w:t>
      </w:r>
      <w:r w:rsidRPr="009558F1">
        <w:t xml:space="preserve"> Kč. Od ce</w:t>
      </w:r>
      <w:r w:rsidR="00E74844" w:rsidRPr="009558F1">
        <w:t>lkové výše pojistného plnění za </w:t>
      </w:r>
      <w:r w:rsidRPr="009558F1">
        <w:t xml:space="preserve">každou pojistnou událost z tohoto pojištění se odečítá spoluúčast ve výši </w:t>
      </w:r>
      <w:r w:rsidR="00673B1D">
        <w:t>1 000 Kč.</w:t>
      </w:r>
    </w:p>
    <w:p w14:paraId="6E92CAEA" w14:textId="6D030CD8" w:rsidR="009B22B4" w:rsidRPr="009558F1" w:rsidRDefault="009B22B4" w:rsidP="008F5003">
      <w:pPr>
        <w:pStyle w:val="slovn-rove2-netun"/>
        <w:rPr>
          <w:szCs w:val="22"/>
        </w:rPr>
      </w:pPr>
      <w:r w:rsidRPr="009558F1">
        <w:t xml:space="preserve">Pojistné plnění z pojištění sjednaného doložkou </w:t>
      </w:r>
      <w:r w:rsidR="00340030" w:rsidRPr="009558F1">
        <w:t>DALL117</w:t>
      </w:r>
      <w:r w:rsidRPr="009558F1">
        <w:t xml:space="preserve">,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673B1D">
        <w:t>200 000</w:t>
      </w:r>
      <w:r w:rsidRPr="009558F1">
        <w:t xml:space="preserve"> Kč. Od celkové výše pojistného plnění za každou pojistnou událost z</w:t>
      </w:r>
      <w:r w:rsidR="00C51587" w:rsidRPr="009558F1">
        <w:t xml:space="preserve"> tohoto</w:t>
      </w:r>
      <w:r w:rsidRPr="009558F1">
        <w:t xml:space="preserve"> pojištění </w:t>
      </w:r>
      <w:r w:rsidR="00D75784" w:rsidRPr="009558F1">
        <w:t>se odečítá spoluúčast ve </w:t>
      </w:r>
      <w:r w:rsidRPr="009558F1">
        <w:t xml:space="preserve">výši </w:t>
      </w:r>
      <w:r w:rsidR="00673B1D">
        <w:t>1 000 Kč.</w:t>
      </w:r>
    </w:p>
    <w:p w14:paraId="107F5C23" w14:textId="3EBD6229" w:rsidR="00674013" w:rsidRPr="00573553" w:rsidRDefault="00674013" w:rsidP="008F5003">
      <w:pPr>
        <w:pStyle w:val="slovn-rove2-netun"/>
      </w:pPr>
      <w:r w:rsidRPr="00573553">
        <w:t xml:space="preserve">Pojistné plnění z pojištění sjednaného doložkou DALL115,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FC7B2C" w:rsidRPr="00573553">
        <w:t>1 000 000 Kč</w:t>
      </w:r>
      <w:r w:rsidRPr="00573553">
        <w:t>. Od celkové výše pojistného plnění za každou pojistnou událost z</w:t>
      </w:r>
      <w:r w:rsidR="00C51587" w:rsidRPr="00573553">
        <w:t> tohoto pojištění</w:t>
      </w:r>
      <w:r w:rsidR="005229B9" w:rsidRPr="00573553">
        <w:t xml:space="preserve"> se </w:t>
      </w:r>
      <w:r w:rsidRPr="00573553">
        <w:t xml:space="preserve">odečítá spoluúčast ve výši </w:t>
      </w:r>
      <w:r w:rsidR="00673B1D" w:rsidRPr="00573553">
        <w:t>1 000 Kč.</w:t>
      </w:r>
    </w:p>
    <w:p w14:paraId="00FE5833" w14:textId="5AAF2E81" w:rsidR="00C51587" w:rsidRPr="00573553" w:rsidRDefault="00C51587" w:rsidP="003C0442">
      <w:pPr>
        <w:pStyle w:val="slovn-rove2-netun"/>
      </w:pPr>
      <w:r w:rsidRPr="00573553">
        <w:t>Pojistné plnění z pojištění sjednaného doložkou DOB104,</w:t>
      </w:r>
      <w:r w:rsidR="005229B9" w:rsidRPr="00573553">
        <w:t xml:space="preserve"> a to bez ohledu na to, ke kolika druhům a předmětům pojištění se pojištění dle této doložky vztahuje,</w:t>
      </w:r>
      <w:r w:rsidRPr="00573553">
        <w:t xml:space="preserve"> v souhrnu za všechny pojistné události nastalé v průběhu jednoho pojistného roku (resp. je-li pojištění sjednáno na dobu kratší než jeden pojistný rok, v průběhu trvání pojištění), je omezeno maximálním ročním limitem pojistného plnění ve výši</w:t>
      </w:r>
      <w:r w:rsidR="00F8473A" w:rsidRPr="00573553">
        <w:t xml:space="preserve">              </w:t>
      </w:r>
      <w:r w:rsidRPr="00573553">
        <w:t xml:space="preserve"> </w:t>
      </w:r>
      <w:r w:rsidR="00F8473A" w:rsidRPr="00573553">
        <w:t>10 000 000</w:t>
      </w:r>
      <w:r w:rsidRPr="00573553">
        <w:t xml:space="preserve"> Kč. Od celkové výše pojistného plnění za každou pojistnou událost z tohoto poj</w:t>
      </w:r>
      <w:r w:rsidR="005229B9" w:rsidRPr="00573553">
        <w:t>ištění se odečítá spoluúčast ve </w:t>
      </w:r>
      <w:r w:rsidRPr="00573553">
        <w:t xml:space="preserve">výši </w:t>
      </w:r>
      <w:r w:rsidR="00EA6128" w:rsidRPr="00573553">
        <w:t>5 000 Kč.</w:t>
      </w:r>
    </w:p>
    <w:p w14:paraId="2DF96A66" w14:textId="77777777" w:rsidR="009B22B4" w:rsidRPr="00573553" w:rsidRDefault="009B22B4" w:rsidP="00631371">
      <w:pPr>
        <w:pStyle w:val="Nadpislnk"/>
      </w:pPr>
      <w:r w:rsidRPr="00573553">
        <w:t>Článek III.</w:t>
      </w:r>
      <w:r w:rsidR="00F425A6" w:rsidRPr="00573553">
        <w:br/>
      </w:r>
      <w:r w:rsidRPr="00573553">
        <w:t>Výše a způsob placení pojistného</w:t>
      </w:r>
    </w:p>
    <w:p w14:paraId="54738520" w14:textId="77777777" w:rsidR="009B22B4" w:rsidRPr="00573553" w:rsidRDefault="009B22B4" w:rsidP="001A3629">
      <w:pPr>
        <w:pStyle w:val="slovn-rove1"/>
        <w:numPr>
          <w:ilvl w:val="0"/>
          <w:numId w:val="8"/>
        </w:numPr>
      </w:pPr>
      <w:r w:rsidRPr="00573553">
        <w:t>Pojistné za jeden pojistný rok činí:</w:t>
      </w:r>
    </w:p>
    <w:p w14:paraId="6EC6EDB2" w14:textId="0D97E634" w:rsidR="009B22B4" w:rsidRPr="00573553" w:rsidRDefault="009B22B4" w:rsidP="003C0442">
      <w:pPr>
        <w:pStyle w:val="slovn-rove2"/>
        <w:spacing w:before="0" w:after="0"/>
      </w:pPr>
      <w:r w:rsidRPr="00573553">
        <w:t>Pojištění věci (majetku)</w:t>
      </w:r>
    </w:p>
    <w:p w14:paraId="6099B408" w14:textId="74F1B46A" w:rsidR="009B22B4" w:rsidRPr="00573553" w:rsidRDefault="00D73577" w:rsidP="00794C61">
      <w:pPr>
        <w:tabs>
          <w:tab w:val="left" w:pos="426"/>
          <w:tab w:val="right" w:leader="dot" w:pos="9638"/>
        </w:tabs>
        <w:rPr>
          <w:b/>
        </w:rPr>
      </w:pPr>
      <w:r w:rsidRPr="00573553">
        <w:tab/>
      </w:r>
      <w:r w:rsidR="009B22B4" w:rsidRPr="00573553">
        <w:t xml:space="preserve">Pojistné </w:t>
      </w:r>
      <w:r w:rsidR="009B22B4" w:rsidRPr="00573553">
        <w:tab/>
      </w:r>
      <w:r w:rsidR="0087737C" w:rsidRPr="00573553">
        <w:t>23</w:t>
      </w:r>
      <w:r w:rsidR="00241D17" w:rsidRPr="00573553">
        <w:t>7</w:t>
      </w:r>
      <w:r w:rsidR="0087737C" w:rsidRPr="00573553">
        <w:t xml:space="preserve"> 044</w:t>
      </w:r>
      <w:r w:rsidR="009B22B4" w:rsidRPr="00573553">
        <w:t>,- Kč</w:t>
      </w:r>
    </w:p>
    <w:p w14:paraId="6A1EE712" w14:textId="69BC4803" w:rsidR="009B22B4" w:rsidRPr="00573553" w:rsidRDefault="009B22B4" w:rsidP="003C0442">
      <w:pPr>
        <w:pStyle w:val="slovn-rove2"/>
        <w:spacing w:before="0" w:after="0"/>
      </w:pPr>
      <w:r w:rsidRPr="00573553">
        <w:t>Pojištění pro případ odcizení – loupež přepravovaných peněz nebo cenin</w:t>
      </w:r>
    </w:p>
    <w:p w14:paraId="3E938E15" w14:textId="13FA0337" w:rsidR="009B22B4" w:rsidRPr="00573553" w:rsidRDefault="00D73577" w:rsidP="003C0442">
      <w:pPr>
        <w:tabs>
          <w:tab w:val="left" w:pos="426"/>
          <w:tab w:val="right" w:leader="dot" w:pos="9638"/>
        </w:tabs>
        <w:rPr>
          <w:b/>
        </w:rPr>
      </w:pPr>
      <w:r w:rsidRPr="00573553">
        <w:tab/>
      </w:r>
      <w:r w:rsidR="009B22B4" w:rsidRPr="00573553">
        <w:t xml:space="preserve">Pojistné </w:t>
      </w:r>
      <w:r w:rsidR="009B22B4" w:rsidRPr="00573553">
        <w:tab/>
      </w:r>
      <w:r w:rsidR="00DD02BE" w:rsidRPr="00573553">
        <w:t>3 600</w:t>
      </w:r>
      <w:r w:rsidR="009B22B4" w:rsidRPr="00573553">
        <w:t>,- Kč</w:t>
      </w:r>
    </w:p>
    <w:p w14:paraId="3DBE8EBA" w14:textId="2B6B4508" w:rsidR="009B22B4" w:rsidRPr="00573553" w:rsidRDefault="009B22B4" w:rsidP="003C0442">
      <w:pPr>
        <w:pStyle w:val="slovn-rove2"/>
        <w:spacing w:before="0" w:after="0"/>
      </w:pPr>
      <w:r w:rsidRPr="00573553">
        <w:t>Pojištění skla</w:t>
      </w:r>
    </w:p>
    <w:p w14:paraId="527639E7" w14:textId="43E61BD5" w:rsidR="009B22B4" w:rsidRPr="00573553" w:rsidRDefault="00D73577" w:rsidP="003C0442">
      <w:pPr>
        <w:tabs>
          <w:tab w:val="left" w:pos="426"/>
          <w:tab w:val="right" w:leader="dot" w:pos="9638"/>
        </w:tabs>
        <w:rPr>
          <w:b/>
        </w:rPr>
      </w:pPr>
      <w:r w:rsidRPr="00573553">
        <w:tab/>
      </w:r>
      <w:r w:rsidR="009B22B4" w:rsidRPr="00573553">
        <w:t xml:space="preserve">Pojistné </w:t>
      </w:r>
      <w:r w:rsidR="009B22B4" w:rsidRPr="00573553">
        <w:tab/>
        <w:t xml:space="preserve"> </w:t>
      </w:r>
      <w:r w:rsidR="00DD02BE" w:rsidRPr="00573553">
        <w:t>13 750</w:t>
      </w:r>
      <w:r w:rsidR="009B22B4" w:rsidRPr="00573553">
        <w:t>,- Kč</w:t>
      </w:r>
    </w:p>
    <w:p w14:paraId="1C9845EF" w14:textId="48A080C9" w:rsidR="009B22B4" w:rsidRPr="00573553" w:rsidRDefault="009B22B4" w:rsidP="003C0442">
      <w:pPr>
        <w:pStyle w:val="slovn-rove2"/>
        <w:spacing w:before="0" w:after="0"/>
      </w:pPr>
      <w:r w:rsidRPr="00573553">
        <w:t>Pojištění strojů</w:t>
      </w:r>
    </w:p>
    <w:p w14:paraId="18BFB4B3" w14:textId="20AB2738" w:rsidR="009B22B4" w:rsidRPr="00573553" w:rsidRDefault="00D73577" w:rsidP="003C0442">
      <w:pPr>
        <w:tabs>
          <w:tab w:val="left" w:pos="426"/>
          <w:tab w:val="right" w:leader="dot" w:pos="9638"/>
        </w:tabs>
        <w:rPr>
          <w:b/>
        </w:rPr>
      </w:pPr>
      <w:r w:rsidRPr="00573553">
        <w:tab/>
      </w:r>
      <w:r w:rsidR="009B22B4" w:rsidRPr="00573553">
        <w:t xml:space="preserve">Pojistné </w:t>
      </w:r>
      <w:r w:rsidR="009B22B4" w:rsidRPr="00573553">
        <w:tab/>
      </w:r>
      <w:r w:rsidR="00DD02BE" w:rsidRPr="00573553">
        <w:t>62 000</w:t>
      </w:r>
      <w:r w:rsidR="009B22B4" w:rsidRPr="00573553">
        <w:t>,- Kč</w:t>
      </w:r>
    </w:p>
    <w:p w14:paraId="0D83E676" w14:textId="5CABBDC9" w:rsidR="009B22B4" w:rsidRPr="00573553" w:rsidRDefault="009B22B4" w:rsidP="003C0442">
      <w:pPr>
        <w:pStyle w:val="slovn-rove2"/>
        <w:spacing w:before="0" w:after="0"/>
      </w:pPr>
      <w:r w:rsidRPr="00573553">
        <w:t>Pojištění elektronických zařízení</w:t>
      </w:r>
    </w:p>
    <w:p w14:paraId="182CEF85" w14:textId="17E846F1" w:rsidR="009B22B4" w:rsidRPr="00371272" w:rsidRDefault="00D73577" w:rsidP="003C0442">
      <w:pPr>
        <w:tabs>
          <w:tab w:val="left" w:pos="426"/>
          <w:tab w:val="right" w:leader="dot" w:pos="9638"/>
        </w:tabs>
        <w:rPr>
          <w:b/>
        </w:rPr>
      </w:pPr>
      <w:r w:rsidRPr="00371272">
        <w:tab/>
      </w:r>
      <w:r w:rsidR="009B22B4" w:rsidRPr="00371272">
        <w:t xml:space="preserve">Pojistné </w:t>
      </w:r>
      <w:r w:rsidR="009B22B4" w:rsidRPr="00371272">
        <w:tab/>
        <w:t xml:space="preserve"> </w:t>
      </w:r>
      <w:r w:rsidR="00DD02BE" w:rsidRPr="00371272">
        <w:t>6 100</w:t>
      </w:r>
      <w:r w:rsidR="009B22B4" w:rsidRPr="00371272">
        <w:t>,- Kč</w:t>
      </w:r>
    </w:p>
    <w:p w14:paraId="0EED9311" w14:textId="37A917DE" w:rsidR="009B22B4" w:rsidRPr="00371272" w:rsidRDefault="009B22B4" w:rsidP="003C0442">
      <w:pPr>
        <w:pStyle w:val="slovn-rove2"/>
        <w:spacing w:before="0" w:after="0"/>
      </w:pPr>
      <w:r w:rsidRPr="00371272">
        <w:t xml:space="preserve">Pojištění </w:t>
      </w:r>
      <w:r w:rsidR="00322649" w:rsidRPr="00371272">
        <w:t>věcí</w:t>
      </w:r>
      <w:r w:rsidRPr="00371272">
        <w:t xml:space="preserve"> během </w:t>
      </w:r>
      <w:r w:rsidR="00322649" w:rsidRPr="00371272">
        <w:t>silniční dopravy</w:t>
      </w:r>
    </w:p>
    <w:p w14:paraId="4B2FAD2C" w14:textId="15BEC6DE" w:rsidR="009B22B4" w:rsidRPr="00371272" w:rsidRDefault="00D73577" w:rsidP="003C0442">
      <w:pPr>
        <w:tabs>
          <w:tab w:val="left" w:pos="426"/>
          <w:tab w:val="right" w:leader="dot" w:pos="9638"/>
        </w:tabs>
        <w:rPr>
          <w:b/>
        </w:rPr>
      </w:pPr>
      <w:r w:rsidRPr="00371272">
        <w:tab/>
      </w:r>
      <w:r w:rsidR="009B22B4" w:rsidRPr="00371272">
        <w:t xml:space="preserve">Pojistné </w:t>
      </w:r>
      <w:r w:rsidR="009B22B4" w:rsidRPr="00371272">
        <w:tab/>
        <w:t xml:space="preserve"> </w:t>
      </w:r>
      <w:r w:rsidR="00DD02BE" w:rsidRPr="00371272">
        <w:t>15 000</w:t>
      </w:r>
      <w:r w:rsidR="009B22B4" w:rsidRPr="00371272">
        <w:t>,- Kč</w:t>
      </w:r>
    </w:p>
    <w:p w14:paraId="56E23680" w14:textId="1D20241C" w:rsidR="009B22B4" w:rsidRPr="00573553" w:rsidRDefault="009B22B4" w:rsidP="003C0442">
      <w:pPr>
        <w:pStyle w:val="slovn-rove2"/>
        <w:spacing w:before="0" w:after="0"/>
      </w:pPr>
      <w:r w:rsidRPr="00573553">
        <w:lastRenderedPageBreak/>
        <w:t>Pojištění odpovědnosti za újmu</w:t>
      </w:r>
    </w:p>
    <w:p w14:paraId="3F51BF24" w14:textId="3F14FEDC" w:rsidR="009B22B4" w:rsidRPr="00573553" w:rsidRDefault="006718E4" w:rsidP="00D73577">
      <w:pPr>
        <w:tabs>
          <w:tab w:val="left" w:pos="426"/>
          <w:tab w:val="right" w:leader="dot" w:pos="9638"/>
        </w:tabs>
      </w:pPr>
      <w:r w:rsidRPr="00573553">
        <w:tab/>
      </w:r>
      <w:r w:rsidR="009B22B4" w:rsidRPr="00573553">
        <w:t xml:space="preserve">Pojistné </w:t>
      </w:r>
      <w:r w:rsidR="009B22B4" w:rsidRPr="00573553">
        <w:tab/>
        <w:t xml:space="preserve"> </w:t>
      </w:r>
      <w:r w:rsidR="00DD02BE" w:rsidRPr="00573553">
        <w:t>17</w:t>
      </w:r>
      <w:r w:rsidR="006A54B3" w:rsidRPr="00573553">
        <w:t>7</w:t>
      </w:r>
      <w:r w:rsidR="00DD02BE" w:rsidRPr="00573553">
        <w:t xml:space="preserve"> 975</w:t>
      </w:r>
      <w:r w:rsidR="009B22B4" w:rsidRPr="00573553">
        <w:t>,- Kč</w:t>
      </w:r>
    </w:p>
    <w:p w14:paraId="3E1E9E79" w14:textId="4901D081" w:rsidR="009B22B4" w:rsidRPr="00573553" w:rsidRDefault="009B22B4" w:rsidP="00D73577">
      <w:pPr>
        <w:tabs>
          <w:tab w:val="right" w:leader="dot" w:pos="9638"/>
        </w:tabs>
        <w:spacing w:before="120" w:after="120"/>
        <w:rPr>
          <w:b/>
        </w:rPr>
      </w:pPr>
      <w:r w:rsidRPr="00573553">
        <w:rPr>
          <w:b/>
        </w:rPr>
        <w:t xml:space="preserve">Souhrn pojistného za sjednaná pojištění za jeden pojistný rok činí </w:t>
      </w:r>
      <w:r w:rsidRPr="00573553">
        <w:rPr>
          <w:b/>
        </w:rPr>
        <w:tab/>
        <w:t xml:space="preserve"> </w:t>
      </w:r>
      <w:r w:rsidR="00241D17" w:rsidRPr="00573553">
        <w:rPr>
          <w:b/>
        </w:rPr>
        <w:t>515 469</w:t>
      </w:r>
      <w:r w:rsidRPr="00573553">
        <w:rPr>
          <w:b/>
        </w:rPr>
        <w:t>,- Kč</w:t>
      </w:r>
    </w:p>
    <w:p w14:paraId="14FA69DF" w14:textId="653B79E1" w:rsidR="009B22B4" w:rsidRPr="00A74B01" w:rsidRDefault="009B22B4" w:rsidP="009F7805">
      <w:pPr>
        <w:tabs>
          <w:tab w:val="right" w:leader="dot" w:pos="9638"/>
        </w:tabs>
        <w:spacing w:before="120" w:after="120"/>
        <w:rPr>
          <w:b/>
        </w:rPr>
      </w:pPr>
      <w:r w:rsidRPr="00A74B01">
        <w:rPr>
          <w:b/>
        </w:rPr>
        <w:t xml:space="preserve">Celkové pojistné za sjednaná pojištění po slevách </w:t>
      </w:r>
      <w:r w:rsidR="009F7805" w:rsidRPr="00A74B01">
        <w:rPr>
          <w:b/>
        </w:rPr>
        <w:t>za jeden pojistný rok činí</w:t>
      </w:r>
      <w:r w:rsidR="00C32822" w:rsidRPr="00A74B01">
        <w:rPr>
          <w:b/>
        </w:rPr>
        <w:t xml:space="preserve"> (-1,-Kč)</w:t>
      </w:r>
      <w:r w:rsidR="009F7805" w:rsidRPr="00A74B01">
        <w:rPr>
          <w:b/>
        </w:rPr>
        <w:tab/>
        <w:t xml:space="preserve"> </w:t>
      </w:r>
      <w:r w:rsidR="00C32822" w:rsidRPr="00A74B01">
        <w:rPr>
          <w:b/>
        </w:rPr>
        <w:t xml:space="preserve">515 </w:t>
      </w:r>
      <w:proofErr w:type="gramStart"/>
      <w:r w:rsidR="00C32822" w:rsidRPr="00A74B01">
        <w:rPr>
          <w:b/>
        </w:rPr>
        <w:t>468</w:t>
      </w:r>
      <w:r w:rsidRPr="00A74B01">
        <w:rPr>
          <w:b/>
        </w:rPr>
        <w:t>,</w:t>
      </w:r>
      <w:r w:rsidRPr="00A74B01">
        <w:rPr>
          <w:b/>
        </w:rPr>
        <w:noBreakHyphen/>
      </w:r>
      <w:proofErr w:type="gramEnd"/>
      <w:r w:rsidRPr="00A74B01">
        <w:rPr>
          <w:b/>
        </w:rPr>
        <w:t xml:space="preserve"> Kč</w:t>
      </w:r>
    </w:p>
    <w:p w14:paraId="19DAE6B0" w14:textId="77777777" w:rsidR="009B22B4" w:rsidRPr="00A74B01" w:rsidRDefault="009B22B4" w:rsidP="00CA7135">
      <w:pPr>
        <w:pStyle w:val="slovn-rove1-netun"/>
      </w:pPr>
      <w:r w:rsidRPr="00A74B01">
        <w:t xml:space="preserve">Pojistné je sjednáno jako běžné. </w:t>
      </w:r>
    </w:p>
    <w:p w14:paraId="3452DB30" w14:textId="5C27C96C" w:rsidR="006A54B3" w:rsidRPr="00A74B01" w:rsidRDefault="009B22B4" w:rsidP="00977374">
      <w:pPr>
        <w:spacing w:after="120"/>
        <w:ind w:left="426"/>
        <w:rPr>
          <w:b/>
          <w:color w:val="00B0F0"/>
          <w:szCs w:val="20"/>
        </w:rPr>
      </w:pPr>
      <w:r w:rsidRPr="00A74B01">
        <w:t xml:space="preserve">Pojistné období je tříměsíční. </w:t>
      </w:r>
    </w:p>
    <w:p w14:paraId="759A1ACA" w14:textId="5DDB670C" w:rsidR="006A54B3" w:rsidRPr="00A74B01" w:rsidRDefault="006A54B3" w:rsidP="006A54B3">
      <w:pPr>
        <w:spacing w:after="120"/>
        <w:ind w:left="426"/>
      </w:pPr>
      <w:r w:rsidRPr="00A74B01">
        <w:t>Počínaje datem 01.07.202</w:t>
      </w:r>
      <w:r w:rsidR="00C32822" w:rsidRPr="00A74B01">
        <w:t>5</w:t>
      </w:r>
      <w:r w:rsidRPr="00A74B01">
        <w:t xml:space="preserve"> je pojistné v každém pojistném roce splatné k datům a v částkách takto: </w:t>
      </w:r>
    </w:p>
    <w:p w14:paraId="3402A11C" w14:textId="77777777" w:rsidR="006A54B3" w:rsidRPr="00A74B01" w:rsidRDefault="006A54B3" w:rsidP="006A54B3">
      <w:pPr>
        <w:tabs>
          <w:tab w:val="left" w:pos="3969"/>
        </w:tabs>
        <w:ind w:left="425"/>
      </w:pPr>
      <w:r w:rsidRPr="00A74B01">
        <w:t>datum:</w:t>
      </w:r>
      <w:r w:rsidRPr="00A74B01">
        <w:tab/>
        <w:t>částka:</w:t>
      </w:r>
    </w:p>
    <w:p w14:paraId="63EB6E09" w14:textId="2EDA9D67" w:rsidR="006A54B3" w:rsidRPr="00A74B01" w:rsidRDefault="006A54B3" w:rsidP="006A54B3">
      <w:pPr>
        <w:tabs>
          <w:tab w:val="left" w:pos="3969"/>
        </w:tabs>
        <w:ind w:left="425"/>
      </w:pPr>
      <w:r w:rsidRPr="00A74B01">
        <w:t>01.07.</w:t>
      </w:r>
      <w:r w:rsidRPr="00A74B01">
        <w:tab/>
      </w:r>
      <w:r w:rsidR="00C32822" w:rsidRPr="00A74B01">
        <w:t>128 867</w:t>
      </w:r>
      <w:r w:rsidRPr="00A74B01">
        <w:t>,-Kč</w:t>
      </w:r>
    </w:p>
    <w:p w14:paraId="59E93851" w14:textId="558E3F53" w:rsidR="006A54B3" w:rsidRPr="00A74B01" w:rsidRDefault="006A54B3" w:rsidP="006A54B3">
      <w:pPr>
        <w:tabs>
          <w:tab w:val="left" w:pos="3969"/>
        </w:tabs>
        <w:ind w:left="425"/>
      </w:pPr>
      <w:r w:rsidRPr="00A74B01">
        <w:t>01.10.</w:t>
      </w:r>
      <w:r w:rsidRPr="00A74B01">
        <w:tab/>
      </w:r>
      <w:r w:rsidR="00C32822" w:rsidRPr="00A74B01">
        <w:t>128 867,-Kč</w:t>
      </w:r>
    </w:p>
    <w:p w14:paraId="63226E97" w14:textId="0D28C921" w:rsidR="006A54B3" w:rsidRPr="00A74B01" w:rsidRDefault="006A54B3" w:rsidP="006A54B3">
      <w:pPr>
        <w:tabs>
          <w:tab w:val="left" w:pos="3969"/>
        </w:tabs>
        <w:ind w:left="425"/>
      </w:pPr>
      <w:r w:rsidRPr="00A74B01">
        <w:t>01.01.</w:t>
      </w:r>
      <w:r w:rsidRPr="00A74B01">
        <w:tab/>
      </w:r>
      <w:r w:rsidR="00C32822" w:rsidRPr="00A74B01">
        <w:t>128 867,-Kč</w:t>
      </w:r>
    </w:p>
    <w:p w14:paraId="3AF977AA" w14:textId="75725D9B" w:rsidR="006A54B3" w:rsidRPr="00573553" w:rsidRDefault="006A54B3" w:rsidP="006A54B3">
      <w:pPr>
        <w:tabs>
          <w:tab w:val="left" w:pos="3969"/>
        </w:tabs>
        <w:ind w:left="425"/>
      </w:pPr>
      <w:r w:rsidRPr="00A74B01">
        <w:t>01.04.</w:t>
      </w:r>
      <w:r w:rsidRPr="00A74B01">
        <w:tab/>
      </w:r>
      <w:r w:rsidR="00C32822" w:rsidRPr="00A74B01">
        <w:t>128 867,-Kč</w:t>
      </w:r>
    </w:p>
    <w:p w14:paraId="0EB1D859" w14:textId="2BC4FCA8" w:rsidR="009B22B4" w:rsidRPr="00573553" w:rsidRDefault="009B22B4" w:rsidP="00B04C88">
      <w:pPr>
        <w:pStyle w:val="slovn-rove1-netun"/>
        <w:rPr>
          <w:b/>
          <w:color w:val="00B0F0"/>
          <w:szCs w:val="20"/>
        </w:rPr>
      </w:pPr>
      <w:r w:rsidRPr="00573553">
        <w:t xml:space="preserve">Pojistník je povinen uhradit pojistné v uvedené výši na účet </w:t>
      </w:r>
      <w:r w:rsidR="0080630F" w:rsidRPr="00573553">
        <w:t>samostatného zprostředkovatele</w:t>
      </w:r>
      <w:r w:rsidRPr="00573553">
        <w:t xml:space="preserve"> č. </w:t>
      </w:r>
      <w:proofErr w:type="spellStart"/>
      <w:r w:rsidRPr="00573553">
        <w:t>ú</w:t>
      </w:r>
      <w:r w:rsidR="00A32127" w:rsidRPr="00573553">
        <w:t>.</w:t>
      </w:r>
      <w:proofErr w:type="spellEnd"/>
      <w:r w:rsidR="00A32127" w:rsidRPr="00573553">
        <w:t> </w:t>
      </w:r>
      <w:proofErr w:type="gramStart"/>
      <w:r w:rsidR="00B2131A">
        <w:t>XXXXXXXXXXX</w:t>
      </w:r>
      <w:r w:rsidR="009E5E7A" w:rsidRPr="00573553">
        <w:t xml:space="preserve"> </w:t>
      </w:r>
      <w:r w:rsidRPr="00573553">
        <w:t xml:space="preserve"> variabilní</w:t>
      </w:r>
      <w:proofErr w:type="gramEnd"/>
      <w:r w:rsidRPr="00573553">
        <w:t xml:space="preserve"> symbol: </w:t>
      </w:r>
      <w:r w:rsidR="00B2131A">
        <w:t>XXXXXXXXXXXX</w:t>
      </w:r>
      <w:r w:rsidR="009E5E7A" w:rsidRPr="00573553">
        <w:t>.</w:t>
      </w:r>
    </w:p>
    <w:p w14:paraId="6F3B64FE" w14:textId="77777777" w:rsidR="00E41C14" w:rsidRPr="009558F1" w:rsidRDefault="00EE2B81" w:rsidP="00CA7135">
      <w:pPr>
        <w:pStyle w:val="slovn-rove1-netun"/>
      </w:pPr>
      <w:r w:rsidRPr="00573553">
        <w:t xml:space="preserve">Smluvní strany se dohodly, </w:t>
      </w:r>
      <w:r w:rsidR="007666F9" w:rsidRPr="00573553">
        <w:t>že pokud bude v členském státě Evropské unie nebo Evropského hospodářského</w:t>
      </w:r>
      <w:r w:rsidR="007666F9" w:rsidRPr="009D2AD1">
        <w:t xml:space="preserve"> prostoru </w:t>
      </w:r>
      <w:r w:rsidR="00E41C14" w:rsidRPr="009D2AD1">
        <w:t>zaveden</w:t>
      </w:r>
      <w:r w:rsidR="007666F9" w:rsidRPr="009D2AD1">
        <w:t>a</w:t>
      </w:r>
      <w:r w:rsidR="00E41C14" w:rsidRPr="009D2AD1">
        <w:t xml:space="preserve"> </w:t>
      </w:r>
      <w:r w:rsidR="007666F9" w:rsidRPr="009D2AD1">
        <w:t xml:space="preserve">jiná pojistná </w:t>
      </w:r>
      <w:r w:rsidR="00E41C14" w:rsidRPr="009D2AD1">
        <w:t>da</w:t>
      </w:r>
      <w:r w:rsidR="007666F9" w:rsidRPr="009D2AD1">
        <w:t>ň</w:t>
      </w:r>
      <w:r w:rsidR="00D73531" w:rsidRPr="009D2AD1">
        <w:t xml:space="preserve"> či jí obdobný poplatek </w:t>
      </w:r>
      <w:r w:rsidR="00E41C14" w:rsidRPr="009D2AD1">
        <w:t xml:space="preserve">z pojištění sjednaného touto pojistnou smlouvou, </w:t>
      </w:r>
      <w:r w:rsidR="007666F9" w:rsidRPr="009D2AD1">
        <w:t>než jak</w:t>
      </w:r>
      <w:r w:rsidR="00D73531" w:rsidRPr="009D2AD1">
        <w:t>é</w:t>
      </w:r>
      <w:r w:rsidR="007666F9" w:rsidRPr="009D2AD1">
        <w:t xml:space="preserve"> j</w:t>
      </w:r>
      <w:r w:rsidR="00D73531" w:rsidRPr="009D2AD1">
        <w:t>sou</w:t>
      </w:r>
      <w:r w:rsidR="007666F9" w:rsidRPr="009D2AD1">
        <w:t xml:space="preserve"> uveden</w:t>
      </w:r>
      <w:r w:rsidR="00D73531" w:rsidRPr="009D2AD1">
        <w:t>y</w:t>
      </w:r>
      <w:r w:rsidR="007666F9" w:rsidRPr="009D2AD1">
        <w:t xml:space="preserve"> v bod</w:t>
      </w:r>
      <w:r w:rsidR="0016123E" w:rsidRPr="009D2AD1">
        <w:t>u</w:t>
      </w:r>
      <w:r w:rsidR="007666F9" w:rsidRPr="009D2AD1">
        <w:t xml:space="preserve"> 1. tohoto článku a </w:t>
      </w:r>
      <w:r w:rsidR="00E41C14" w:rsidRPr="009D2AD1">
        <w:t>kter</w:t>
      </w:r>
      <w:r w:rsidR="00D73531" w:rsidRPr="009D2AD1">
        <w:t>é</w:t>
      </w:r>
      <w:r w:rsidR="00E41C14" w:rsidRPr="009D2AD1">
        <w:t xml:space="preserve"> bude po nabytí účinnosti příslušných právních předpisů na území tohoto členského státu pojistitel povinen odvést, pojistník </w:t>
      </w:r>
      <w:r w:rsidR="007666F9" w:rsidRPr="009D2AD1">
        <w:t xml:space="preserve">se </w:t>
      </w:r>
      <w:r w:rsidR="00E41C14" w:rsidRPr="009D2AD1">
        <w:t>zavazuje uhradit</w:t>
      </w:r>
      <w:r w:rsidR="00E41C14" w:rsidRPr="009558F1">
        <w:t xml:space="preserve"> nad rámec pojistného předepsaného v této pojistné smlouvě i náklady odpovídající této povinnosti. </w:t>
      </w:r>
    </w:p>
    <w:p w14:paraId="09083D52" w14:textId="77777777" w:rsidR="00E41C14" w:rsidRPr="009558F1" w:rsidRDefault="00E41C14" w:rsidP="00D73531">
      <w:pPr>
        <w:pStyle w:val="slovn-rove1-netun"/>
        <w:numPr>
          <w:ilvl w:val="0"/>
          <w:numId w:val="0"/>
        </w:numPr>
        <w:ind w:left="425"/>
      </w:pPr>
    </w:p>
    <w:p w14:paraId="1C253687" w14:textId="77777777" w:rsidR="009B22B4" w:rsidRPr="009558F1" w:rsidRDefault="009B22B4" w:rsidP="00631371">
      <w:pPr>
        <w:pStyle w:val="Nadpislnk"/>
      </w:pPr>
      <w:r w:rsidRPr="009558F1">
        <w:t>Článek IV.</w:t>
      </w:r>
      <w:r w:rsidR="00F425A6" w:rsidRPr="009558F1">
        <w:br/>
      </w:r>
      <w:r w:rsidRPr="009558F1">
        <w:t>Hlášení škodných událostí</w:t>
      </w:r>
    </w:p>
    <w:p w14:paraId="5AA9944F" w14:textId="77777777" w:rsidR="009B22B4" w:rsidRPr="009558F1" w:rsidRDefault="009B22B4" w:rsidP="00373B1B">
      <w:pPr>
        <w:pStyle w:val="slovn-rove1-netunb"/>
        <w:spacing w:after="240"/>
      </w:pPr>
      <w:r w:rsidRPr="009558F1">
        <w:t xml:space="preserve">Vznik škodné události je pojistník (pojištěný) povinen oznámit přímo nebo prostřednictvím zplnomocněného </w:t>
      </w:r>
      <w:r w:rsidR="0080630F" w:rsidRPr="009558F1">
        <w:t>samostatného zprostředkovatele</w:t>
      </w:r>
      <w:r w:rsidRPr="009558F1">
        <w:t xml:space="preserve"> </w:t>
      </w:r>
      <w:r w:rsidR="001518EF" w:rsidRPr="009558F1">
        <w:t xml:space="preserve">v postavení pojišťovacího makléře </w:t>
      </w:r>
      <w:r w:rsidRPr="009558F1">
        <w:t>bez zbytečného odkladu na jeden z níže uvedených kontaktních údajů:</w:t>
      </w:r>
    </w:p>
    <w:p w14:paraId="36AB8E8A" w14:textId="77777777" w:rsidR="009B22B4" w:rsidRPr="009558F1" w:rsidRDefault="009B22B4" w:rsidP="001600C3">
      <w:pPr>
        <w:spacing w:before="240"/>
        <w:ind w:left="425"/>
      </w:pPr>
      <w:r w:rsidRPr="009558F1">
        <w:t xml:space="preserve">Kooperativa pojišťovna, a.s., </w:t>
      </w:r>
      <w:proofErr w:type="spellStart"/>
      <w:r w:rsidRPr="009558F1">
        <w:t>Vienna</w:t>
      </w:r>
      <w:proofErr w:type="spellEnd"/>
      <w:r w:rsidRPr="009558F1">
        <w:t xml:space="preserve"> </w:t>
      </w:r>
      <w:proofErr w:type="spellStart"/>
      <w:r w:rsidRPr="009558F1">
        <w:t>Insurance</w:t>
      </w:r>
      <w:proofErr w:type="spellEnd"/>
      <w:r w:rsidRPr="009558F1">
        <w:t xml:space="preserve"> Group</w:t>
      </w:r>
    </w:p>
    <w:p w14:paraId="6E8816ED" w14:textId="77777777" w:rsidR="009B22B4" w:rsidRPr="009558F1" w:rsidRDefault="009B22B4" w:rsidP="001600C3">
      <w:pPr>
        <w:ind w:left="425"/>
      </w:pPr>
      <w:r w:rsidRPr="009558F1">
        <w:t>CENTRUM ZÁKAZNICKÉ PODPORY</w:t>
      </w:r>
    </w:p>
    <w:p w14:paraId="75E47748" w14:textId="77777777" w:rsidR="009B22B4" w:rsidRPr="009558F1" w:rsidRDefault="009B22B4" w:rsidP="001600C3">
      <w:pPr>
        <w:ind w:left="425"/>
      </w:pPr>
      <w:r w:rsidRPr="009558F1">
        <w:t>Centrální podatelna</w:t>
      </w:r>
    </w:p>
    <w:p w14:paraId="58C108A7" w14:textId="77777777" w:rsidR="009B22B4" w:rsidRPr="009558F1" w:rsidRDefault="009B22B4" w:rsidP="001600C3">
      <w:pPr>
        <w:ind w:left="425"/>
      </w:pPr>
      <w:r w:rsidRPr="009558F1">
        <w:t>Brněnská 634</w:t>
      </w:r>
    </w:p>
    <w:p w14:paraId="0075E67C" w14:textId="77777777" w:rsidR="009B22B4" w:rsidRPr="009558F1" w:rsidRDefault="009B22B4" w:rsidP="001600C3">
      <w:pPr>
        <w:ind w:left="425"/>
      </w:pPr>
      <w:r w:rsidRPr="009558F1">
        <w:t>664 42 Modřice</w:t>
      </w:r>
    </w:p>
    <w:p w14:paraId="4617C12B" w14:textId="509E2055" w:rsidR="009B22B4" w:rsidRPr="009558F1" w:rsidRDefault="008119AB" w:rsidP="008119AB">
      <w:pPr>
        <w:spacing w:before="60" w:after="60"/>
        <w:ind w:left="425"/>
      </w:pPr>
      <w:r w:rsidRPr="009558F1">
        <w:t>t</w:t>
      </w:r>
      <w:r w:rsidR="009B22B4" w:rsidRPr="009558F1">
        <w:t xml:space="preserve">el.: </w:t>
      </w:r>
      <w:r w:rsidR="00B2131A">
        <w:t>XXXXXXXXXX</w:t>
      </w:r>
    </w:p>
    <w:p w14:paraId="185A6937" w14:textId="6674C036" w:rsidR="009B22B4" w:rsidRPr="009558F1" w:rsidRDefault="009B22B4" w:rsidP="001600C3">
      <w:pPr>
        <w:spacing w:after="60"/>
        <w:ind w:left="425"/>
      </w:pPr>
      <w:r w:rsidRPr="009558F1">
        <w:t xml:space="preserve">fax: </w:t>
      </w:r>
      <w:r w:rsidR="00B2131A">
        <w:t>XXXXXXXXXXX</w:t>
      </w:r>
    </w:p>
    <w:p w14:paraId="5F8312B5" w14:textId="77777777" w:rsidR="00EE4DB1" w:rsidRPr="009558F1" w:rsidRDefault="00EE4DB1" w:rsidP="00EE4DB1">
      <w:pPr>
        <w:spacing w:after="60"/>
        <w:ind w:left="425"/>
        <w:rPr>
          <w:rStyle w:val="Odkaznakoment"/>
        </w:rPr>
      </w:pPr>
      <w:r w:rsidRPr="009558F1">
        <w:t>datová schránka: n6tetn3</w:t>
      </w:r>
    </w:p>
    <w:p w14:paraId="42719EA4" w14:textId="77777777" w:rsidR="009B22B4" w:rsidRPr="009558F1" w:rsidRDefault="009B22B4" w:rsidP="00EE4DB1">
      <w:pPr>
        <w:spacing w:after="60"/>
        <w:ind w:left="425"/>
      </w:pPr>
      <w:r w:rsidRPr="009558F1">
        <w:t>www.koop.cz</w:t>
      </w:r>
    </w:p>
    <w:p w14:paraId="1BDFE135" w14:textId="77777777" w:rsidR="009B22B4" w:rsidRPr="009558F1" w:rsidRDefault="009B22B4" w:rsidP="00373B1B">
      <w:pPr>
        <w:pStyle w:val="slovn-rove1-netunb"/>
      </w:pPr>
      <w:r w:rsidRPr="009558F1">
        <w:t xml:space="preserve">Na výzvu pojistitele je pojistník (pojištěný nebo jakákoliv jiná osoba) povinen oznámit vznik škodné události písemnou formou. </w:t>
      </w:r>
    </w:p>
    <w:bookmarkEnd w:id="25"/>
    <w:p w14:paraId="76CF69BE" w14:textId="77777777" w:rsidR="009B22B4" w:rsidRPr="009558F1" w:rsidRDefault="009B22B4" w:rsidP="001600C3">
      <w:pPr>
        <w:pStyle w:val="Nadpislnk"/>
      </w:pPr>
      <w:r w:rsidRPr="009558F1">
        <w:t>Článek V.</w:t>
      </w:r>
      <w:r w:rsidR="00F425A6" w:rsidRPr="009558F1">
        <w:br/>
      </w:r>
      <w:r w:rsidRPr="009558F1">
        <w:t>Zvláštní ujednání</w:t>
      </w:r>
    </w:p>
    <w:p w14:paraId="1F8CB997" w14:textId="07975EBC" w:rsidR="00672A9C" w:rsidRPr="009D2AD1" w:rsidRDefault="00745FD3" w:rsidP="00745FD3">
      <w:pPr>
        <w:pStyle w:val="slovn-rove1-netunb"/>
        <w:numPr>
          <w:ilvl w:val="0"/>
          <w:numId w:val="11"/>
        </w:numPr>
        <w:rPr>
          <w:i/>
          <w:color w:val="1BC404"/>
        </w:rPr>
      </w:pPr>
      <w:r w:rsidRPr="009D2AD1">
        <w:t>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 České republiky a Spojeného království Velké Británie a Severního Irska. Dále také Spojených států amerických za předpokladu, že neodporují sankcím a embargům uvedeným v předchozí větě.</w:t>
      </w:r>
    </w:p>
    <w:p w14:paraId="5D45A84B" w14:textId="0B7853C0" w:rsidR="00AA0B4B" w:rsidRPr="009D2AD1" w:rsidRDefault="00AA0B4B" w:rsidP="00AA0B4B">
      <w:pPr>
        <w:rPr>
          <w:b/>
          <w:szCs w:val="20"/>
        </w:rPr>
      </w:pPr>
      <w:bookmarkStart w:id="26" w:name="legislativa_150"/>
      <w:r w:rsidRPr="009D2AD1">
        <w:rPr>
          <w:b/>
          <w:szCs w:val="20"/>
        </w:rPr>
        <w:t>2.      Smluvní ujednání</w:t>
      </w:r>
      <w:bookmarkEnd w:id="26"/>
      <w:r w:rsidRPr="009D2AD1">
        <w:rPr>
          <w:b/>
          <w:szCs w:val="20"/>
        </w:rPr>
        <w:t xml:space="preserve"> </w:t>
      </w:r>
      <w:proofErr w:type="gramStart"/>
      <w:r w:rsidRPr="009D2AD1">
        <w:rPr>
          <w:b/>
          <w:szCs w:val="20"/>
        </w:rPr>
        <w:t>-  Zvýšené</w:t>
      </w:r>
      <w:proofErr w:type="gramEnd"/>
      <w:r w:rsidRPr="009D2AD1">
        <w:rPr>
          <w:b/>
          <w:szCs w:val="20"/>
        </w:rPr>
        <w:t xml:space="preserve"> náklady vzniklé z důvodu změny obecně závazných předpisů/norem </w:t>
      </w:r>
    </w:p>
    <w:p w14:paraId="0791798E" w14:textId="77777777" w:rsidR="00AA0B4B" w:rsidRPr="00B23C61" w:rsidRDefault="00AA0B4B" w:rsidP="00AA0B4B">
      <w:pPr>
        <w:autoSpaceDE w:val="0"/>
        <w:autoSpaceDN w:val="0"/>
        <w:adjustRightInd w:val="0"/>
        <w:ind w:left="426"/>
        <w:rPr>
          <w:rFonts w:cs="Koop Office"/>
          <w:szCs w:val="20"/>
        </w:rPr>
      </w:pPr>
      <w:r w:rsidRPr="009D2AD1">
        <w:rPr>
          <w:rFonts w:cs="Koop Office"/>
          <w:szCs w:val="20"/>
        </w:rPr>
        <w:t xml:space="preserve">Ujednává se, že v případě vzniku pojistné události z pojištění nemovitých objektů, jejichž pojistná hodnota je vyjádřena jako nová cena a zároveň pojistitel plní ve výši nové ceny, poskytne pojistitel pojistné plnění i </w:t>
      </w:r>
      <w:r w:rsidRPr="009D2AD1">
        <w:rPr>
          <w:rFonts w:cs="Koop Office"/>
          <w:szCs w:val="20"/>
        </w:rPr>
        <w:lastRenderedPageBreak/>
        <w:t>za zvýšené náklady na opravu nebo znovupořízení stejné nebo srovnatelné věci, které vznikly přímo</w:t>
      </w:r>
      <w:r w:rsidRPr="00B23C61">
        <w:rPr>
          <w:rFonts w:cs="Koop Office"/>
          <w:szCs w:val="20"/>
        </w:rPr>
        <w:t xml:space="preserve"> v souvislosti s pojistnou událostí a které oprávněná osoba byla povinna vynaložit a skutečně vynaložila z důvodu změny obecně závazných právních předpisů/norem účinných v době skutečného zahájení této opravy nebo znovupořízení proto, aby věc mohla sloužit ke stejnému účelu. </w:t>
      </w:r>
    </w:p>
    <w:p w14:paraId="72F0F322" w14:textId="77777777" w:rsidR="00AA0B4B" w:rsidRPr="00B23C61" w:rsidRDefault="00AA0B4B" w:rsidP="00AA0B4B">
      <w:pPr>
        <w:autoSpaceDE w:val="0"/>
        <w:autoSpaceDN w:val="0"/>
        <w:adjustRightInd w:val="0"/>
        <w:ind w:left="426"/>
        <w:rPr>
          <w:rFonts w:cs="Koop Office"/>
          <w:szCs w:val="20"/>
        </w:rPr>
      </w:pPr>
    </w:p>
    <w:p w14:paraId="20AC422F" w14:textId="77777777" w:rsidR="00AA0B4B" w:rsidRPr="00B23C61" w:rsidRDefault="00AA0B4B" w:rsidP="00AA0B4B">
      <w:pPr>
        <w:autoSpaceDE w:val="0"/>
        <w:autoSpaceDN w:val="0"/>
        <w:adjustRightInd w:val="0"/>
        <w:ind w:left="426"/>
        <w:rPr>
          <w:rFonts w:cs="Koop Office"/>
          <w:szCs w:val="20"/>
          <w:highlight w:val="yellow"/>
        </w:rPr>
      </w:pPr>
      <w:r w:rsidRPr="00B23C61">
        <w:rPr>
          <w:rFonts w:cs="Koop Office"/>
          <w:szCs w:val="20"/>
        </w:rPr>
        <w:t xml:space="preserve">Pojistitel však neposkytne pojistné plnění za výše specifikované náklady, pokud by je pojištěný musel vynaložit bez ohledu to, zda vznikla pojistná událost či nikoliv. </w:t>
      </w:r>
    </w:p>
    <w:p w14:paraId="0B73CF08" w14:textId="77777777" w:rsidR="00AA0B4B" w:rsidRPr="00B23C61" w:rsidRDefault="00AA0B4B" w:rsidP="00AA0B4B">
      <w:pPr>
        <w:autoSpaceDE w:val="0"/>
        <w:autoSpaceDN w:val="0"/>
        <w:adjustRightInd w:val="0"/>
        <w:ind w:left="426"/>
        <w:rPr>
          <w:rFonts w:cs="Koop Office"/>
          <w:szCs w:val="20"/>
        </w:rPr>
      </w:pPr>
    </w:p>
    <w:p w14:paraId="74DA2418" w14:textId="77777777" w:rsidR="00AA0B4B" w:rsidRPr="00B23C61" w:rsidRDefault="00AA0B4B" w:rsidP="00AA0B4B">
      <w:pPr>
        <w:autoSpaceDE w:val="0"/>
        <w:autoSpaceDN w:val="0"/>
        <w:adjustRightInd w:val="0"/>
        <w:ind w:left="426"/>
        <w:rPr>
          <w:rFonts w:cs="Koop Office"/>
          <w:szCs w:val="20"/>
        </w:rPr>
      </w:pPr>
      <w:r w:rsidRPr="00B23C61">
        <w:rPr>
          <w:rFonts w:cs="Koop Office"/>
          <w:szCs w:val="20"/>
        </w:rPr>
        <w:t>Pojistitel poskytne pojistné plnění z tohoto smluvního ujednání maximálně ve výši:</w:t>
      </w:r>
    </w:p>
    <w:p w14:paraId="0D42FB43" w14:textId="77777777" w:rsidR="00AA0B4B" w:rsidRPr="00B23C61" w:rsidRDefault="00AA0B4B" w:rsidP="00AA0B4B">
      <w:pPr>
        <w:pStyle w:val="Odstavecseseznamem"/>
        <w:numPr>
          <w:ilvl w:val="0"/>
          <w:numId w:val="45"/>
        </w:numPr>
        <w:autoSpaceDE w:val="0"/>
        <w:autoSpaceDN w:val="0"/>
        <w:adjustRightInd w:val="0"/>
        <w:spacing w:line="240" w:lineRule="auto"/>
        <w:ind w:left="426" w:firstLine="0"/>
        <w:rPr>
          <w:rFonts w:ascii="Koop Office" w:hAnsi="Koop Office" w:cs="Koop Office"/>
          <w:szCs w:val="20"/>
        </w:rPr>
      </w:pPr>
      <w:r w:rsidRPr="00B23C61">
        <w:rPr>
          <w:rFonts w:ascii="Koop Office" w:hAnsi="Koop Office" w:cs="Koop Office"/>
          <w:szCs w:val="20"/>
        </w:rPr>
        <w:t>10 % z pojistného plnění za poškození, zničení nebo ztrátu pojištěného nemovitého objektu, se kterým souvisí vynaložení těchto nákladů, a zároveň</w:t>
      </w:r>
    </w:p>
    <w:p w14:paraId="5DADF774" w14:textId="11863CAC" w:rsidR="00AA0B4B" w:rsidRPr="00B23C61" w:rsidRDefault="00AA0B4B" w:rsidP="00AA0B4B">
      <w:pPr>
        <w:pStyle w:val="Odstavecseseznamem"/>
        <w:numPr>
          <w:ilvl w:val="0"/>
          <w:numId w:val="45"/>
        </w:numPr>
        <w:autoSpaceDE w:val="0"/>
        <w:autoSpaceDN w:val="0"/>
        <w:adjustRightInd w:val="0"/>
        <w:spacing w:line="240" w:lineRule="auto"/>
        <w:ind w:left="426" w:firstLine="0"/>
        <w:rPr>
          <w:rFonts w:ascii="Koop Office" w:hAnsi="Koop Office" w:cs="Koop Office"/>
          <w:szCs w:val="20"/>
        </w:rPr>
      </w:pPr>
      <w:r w:rsidRPr="00B23C61">
        <w:rPr>
          <w:rFonts w:ascii="Koop Office" w:hAnsi="Koop Office" w:cs="Koop Office"/>
          <w:szCs w:val="20"/>
        </w:rPr>
        <w:t>10 000 000 Kč v souhrnu za všechny pojistné události nastalé v průběhu jednoho pojistného roku (resp. je-li pojištění sjednáno na dobu kratší než jeden pojistný rok, v průběhu trvání pojištění).</w:t>
      </w:r>
    </w:p>
    <w:p w14:paraId="75FB0D3B" w14:textId="77777777" w:rsidR="00AA0B4B" w:rsidRPr="00B23C61" w:rsidRDefault="00AA0B4B" w:rsidP="00AA0B4B">
      <w:pPr>
        <w:autoSpaceDE w:val="0"/>
        <w:autoSpaceDN w:val="0"/>
        <w:adjustRightInd w:val="0"/>
        <w:ind w:left="426"/>
        <w:rPr>
          <w:rFonts w:cs="Koop Office"/>
          <w:szCs w:val="20"/>
        </w:rPr>
      </w:pPr>
      <w:r w:rsidRPr="00B23C61">
        <w:rPr>
          <w:rFonts w:cs="Koop Office"/>
          <w:szCs w:val="20"/>
        </w:rPr>
        <w:t>Tím nejsou dotčena jiná ujednání, z nichž vyplývá povinnost pojistitele poskytnout pojistné plnění v nižší nebo stejné výši.</w:t>
      </w:r>
    </w:p>
    <w:p w14:paraId="6F573518" w14:textId="26E466F9" w:rsidR="00AA0B4B" w:rsidRPr="00B23C61" w:rsidRDefault="00AA0B4B" w:rsidP="00AA0B4B">
      <w:pPr>
        <w:autoSpaceDE w:val="0"/>
        <w:autoSpaceDN w:val="0"/>
        <w:adjustRightInd w:val="0"/>
        <w:ind w:left="426"/>
        <w:rPr>
          <w:rFonts w:cs="Koop Office"/>
          <w:szCs w:val="20"/>
        </w:rPr>
      </w:pPr>
      <w:r w:rsidRPr="00B23C61">
        <w:rPr>
          <w:rFonts w:cs="Koop Office"/>
          <w:szCs w:val="20"/>
        </w:rPr>
        <w:t>Pro účely tohoto smluvního ujednání se za nemovité objekty považují i inženýrské sítě. Pojištění se sjednává na první riziko ve smyslu čl. 23 odst. 1) písm. a) VPP P-100/14.</w:t>
      </w:r>
    </w:p>
    <w:p w14:paraId="3A28AA07" w14:textId="77777777" w:rsidR="0068513A" w:rsidRPr="00B23C61" w:rsidRDefault="0068513A" w:rsidP="0068513A">
      <w:pPr>
        <w:autoSpaceDE w:val="0"/>
        <w:autoSpaceDN w:val="0"/>
        <w:adjustRightInd w:val="0"/>
        <w:ind w:left="284" w:hanging="284"/>
        <w:jc w:val="left"/>
        <w:rPr>
          <w:rFonts w:eastAsiaTheme="minorHAnsi" w:cs="Arial"/>
          <w:b/>
          <w:bCs/>
          <w:color w:val="000000"/>
          <w:szCs w:val="20"/>
          <w:lang w:eastAsia="en-US"/>
        </w:rPr>
      </w:pPr>
    </w:p>
    <w:p w14:paraId="1110A0A9" w14:textId="48AD4479" w:rsidR="0068513A" w:rsidRPr="0068513A" w:rsidRDefault="0068513A" w:rsidP="0068513A">
      <w:pPr>
        <w:autoSpaceDE w:val="0"/>
        <w:autoSpaceDN w:val="0"/>
        <w:adjustRightInd w:val="0"/>
        <w:ind w:left="284" w:hanging="284"/>
        <w:jc w:val="left"/>
        <w:rPr>
          <w:rFonts w:eastAsiaTheme="minorHAnsi" w:cs="Arial"/>
          <w:color w:val="000000"/>
          <w:szCs w:val="20"/>
          <w:lang w:eastAsia="en-US"/>
        </w:rPr>
      </w:pPr>
      <w:r w:rsidRPr="00B23C61">
        <w:rPr>
          <w:rFonts w:eastAsiaTheme="minorHAnsi" w:cs="Arial"/>
          <w:b/>
          <w:bCs/>
          <w:color w:val="000000"/>
          <w:szCs w:val="20"/>
          <w:lang w:eastAsia="en-US"/>
        </w:rPr>
        <w:t xml:space="preserve">3. </w:t>
      </w:r>
      <w:r w:rsidRPr="00B23C61">
        <w:rPr>
          <w:rFonts w:eastAsiaTheme="minorHAnsi" w:cs="Arial"/>
          <w:b/>
          <w:bCs/>
          <w:color w:val="000000"/>
          <w:szCs w:val="20"/>
          <w:lang w:eastAsia="en-US"/>
        </w:rPr>
        <w:tab/>
        <w:t xml:space="preserve">   </w:t>
      </w:r>
      <w:r w:rsidRPr="0068513A">
        <w:rPr>
          <w:rFonts w:eastAsiaTheme="minorHAnsi" w:cs="Arial"/>
          <w:b/>
          <w:bCs/>
          <w:color w:val="000000"/>
          <w:szCs w:val="20"/>
          <w:lang w:eastAsia="en-US"/>
        </w:rPr>
        <w:t xml:space="preserve">Smluvní ujednání k pojištění majetku </w:t>
      </w:r>
    </w:p>
    <w:p w14:paraId="45F0249F" w14:textId="48602759" w:rsidR="0068513A" w:rsidRPr="00B23C61" w:rsidRDefault="0068513A" w:rsidP="00B23C61">
      <w:pPr>
        <w:autoSpaceDE w:val="0"/>
        <w:autoSpaceDN w:val="0"/>
        <w:adjustRightInd w:val="0"/>
        <w:ind w:left="426"/>
        <w:jc w:val="left"/>
        <w:rPr>
          <w:rFonts w:eastAsiaTheme="minorHAnsi" w:cs="Arial"/>
          <w:color w:val="000000"/>
          <w:szCs w:val="20"/>
          <w:lang w:eastAsia="en-US"/>
        </w:rPr>
      </w:pPr>
      <w:r w:rsidRPr="0068513A">
        <w:rPr>
          <w:rFonts w:eastAsiaTheme="minorHAnsi" w:cs="Arial"/>
          <w:color w:val="000000"/>
          <w:szCs w:val="20"/>
          <w:lang w:eastAsia="en-US"/>
        </w:rPr>
        <w:t>U pojistného nebezpečí „</w:t>
      </w:r>
      <w:r w:rsidRPr="0068513A">
        <w:rPr>
          <w:rFonts w:eastAsiaTheme="minorHAnsi" w:cs="Arial"/>
          <w:b/>
          <w:bCs/>
          <w:color w:val="000000"/>
          <w:szCs w:val="20"/>
          <w:lang w:eastAsia="en-US"/>
        </w:rPr>
        <w:t xml:space="preserve">tíha sněhu nebo námrazy“ </w:t>
      </w:r>
      <w:r w:rsidRPr="00B23C61">
        <w:rPr>
          <w:rFonts w:eastAsiaTheme="minorHAnsi" w:cs="Arial"/>
          <w:color w:val="000000"/>
          <w:szCs w:val="20"/>
          <w:lang w:eastAsia="en-US"/>
        </w:rPr>
        <w:t>jsou</w:t>
      </w:r>
      <w:r w:rsidRPr="0068513A">
        <w:rPr>
          <w:rFonts w:eastAsiaTheme="minorHAnsi" w:cs="Arial"/>
          <w:color w:val="000000"/>
          <w:szCs w:val="20"/>
          <w:lang w:eastAsia="en-US"/>
        </w:rPr>
        <w:t xml:space="preserve"> předmětem pojištění také škody na stavebních součástech např. poškození žlabů, dešťových svodů vč. jejich upevňovacích konstrukcí nebo střešní krytiny nebo dalších příslušenství budov (antény, reklamy apod.), i když současně ze stejné příčiny nedošlo k poškození nosné konstrukce střech budov. Právo na pojistné plnění vzniká také tehdy, byla-li pojištěná věc poškozena nebo zničena v příčinné souvislosti s pojistným nebezpečím tíha sněhu nebo námrazy. </w:t>
      </w:r>
    </w:p>
    <w:p w14:paraId="2BD269EF" w14:textId="77777777" w:rsidR="0068513A" w:rsidRPr="0068513A" w:rsidRDefault="0068513A" w:rsidP="00B23C61">
      <w:pPr>
        <w:autoSpaceDE w:val="0"/>
        <w:autoSpaceDN w:val="0"/>
        <w:adjustRightInd w:val="0"/>
        <w:ind w:left="426"/>
        <w:jc w:val="left"/>
        <w:rPr>
          <w:rFonts w:eastAsiaTheme="minorHAnsi" w:cs="Arial"/>
          <w:color w:val="000000"/>
          <w:szCs w:val="20"/>
          <w:lang w:eastAsia="en-US"/>
        </w:rPr>
      </w:pPr>
    </w:p>
    <w:p w14:paraId="28B9CE91" w14:textId="77777777" w:rsidR="0068513A" w:rsidRPr="0068513A" w:rsidRDefault="0068513A" w:rsidP="00B23C61">
      <w:pPr>
        <w:autoSpaceDE w:val="0"/>
        <w:autoSpaceDN w:val="0"/>
        <w:adjustRightInd w:val="0"/>
        <w:ind w:left="426"/>
        <w:jc w:val="left"/>
        <w:rPr>
          <w:rFonts w:eastAsiaTheme="minorHAnsi" w:cs="Arial"/>
          <w:color w:val="000000"/>
          <w:szCs w:val="20"/>
          <w:lang w:eastAsia="en-US"/>
        </w:rPr>
      </w:pPr>
      <w:r w:rsidRPr="0068513A">
        <w:rPr>
          <w:rFonts w:eastAsiaTheme="minorHAnsi" w:cs="Arial"/>
          <w:b/>
          <w:bCs/>
          <w:color w:val="000000"/>
          <w:szCs w:val="20"/>
          <w:lang w:eastAsia="en-US"/>
        </w:rPr>
        <w:t xml:space="preserve">Pojištění věcí na volném </w:t>
      </w:r>
      <w:proofErr w:type="gramStart"/>
      <w:r w:rsidRPr="0068513A">
        <w:rPr>
          <w:rFonts w:eastAsiaTheme="minorHAnsi" w:cs="Arial"/>
          <w:b/>
          <w:bCs/>
          <w:color w:val="000000"/>
          <w:szCs w:val="20"/>
          <w:lang w:eastAsia="en-US"/>
        </w:rPr>
        <w:t xml:space="preserve">prostranství </w:t>
      </w:r>
      <w:r w:rsidRPr="0068513A">
        <w:rPr>
          <w:rFonts w:eastAsiaTheme="minorHAnsi" w:cs="Arial"/>
          <w:color w:val="000000"/>
          <w:szCs w:val="20"/>
          <w:lang w:eastAsia="en-US"/>
        </w:rPr>
        <w:t>- pojištění</w:t>
      </w:r>
      <w:proofErr w:type="gramEnd"/>
      <w:r w:rsidRPr="0068513A">
        <w:rPr>
          <w:rFonts w:eastAsiaTheme="minorHAnsi" w:cs="Arial"/>
          <w:color w:val="000000"/>
          <w:szCs w:val="20"/>
          <w:lang w:eastAsia="en-US"/>
        </w:rPr>
        <w:t xml:space="preserve"> movitých věcí vlastních i cizích a pojištění zásob se vztahuje i na prostor mimo budovy pod širým nebem. </w:t>
      </w:r>
    </w:p>
    <w:p w14:paraId="7B364C3E" w14:textId="4236BF2E" w:rsidR="0068513A" w:rsidRPr="00B23C61" w:rsidRDefault="0068513A" w:rsidP="00B23C61">
      <w:pPr>
        <w:autoSpaceDE w:val="0"/>
        <w:autoSpaceDN w:val="0"/>
        <w:adjustRightInd w:val="0"/>
        <w:ind w:left="426"/>
        <w:jc w:val="left"/>
        <w:rPr>
          <w:rFonts w:eastAsiaTheme="minorHAnsi" w:cs="Arial"/>
          <w:color w:val="000000"/>
          <w:szCs w:val="20"/>
          <w:lang w:eastAsia="en-US"/>
        </w:rPr>
      </w:pPr>
      <w:r w:rsidRPr="0068513A">
        <w:rPr>
          <w:rFonts w:eastAsiaTheme="minorHAnsi" w:cs="Arial"/>
          <w:color w:val="000000"/>
          <w:szCs w:val="20"/>
          <w:lang w:eastAsia="en-US"/>
        </w:rPr>
        <w:t xml:space="preserve">Odchylně od příslušných pojistných podmínek se ujednává, že se pojištění vztahuje i na škody způsobené na </w:t>
      </w:r>
      <w:r w:rsidRPr="0068513A">
        <w:rPr>
          <w:rFonts w:eastAsiaTheme="minorHAnsi" w:cs="Arial"/>
          <w:b/>
          <w:bCs/>
          <w:color w:val="000000"/>
          <w:szCs w:val="20"/>
          <w:lang w:eastAsia="en-US"/>
        </w:rPr>
        <w:t>věcech umístěných mimo budovu na oploceném prostranství</w:t>
      </w:r>
      <w:r w:rsidRPr="0068513A">
        <w:rPr>
          <w:rFonts w:eastAsiaTheme="minorHAnsi" w:cs="Arial"/>
          <w:color w:val="000000"/>
          <w:szCs w:val="20"/>
          <w:lang w:eastAsia="en-US"/>
        </w:rPr>
        <w:t xml:space="preserve">, které pro svou nadměrnou hmotnost či rozměrnost nemohly být uloženy uvnitř uzamčeného prostoru. </w:t>
      </w:r>
    </w:p>
    <w:p w14:paraId="49511AE2" w14:textId="77777777" w:rsidR="0068513A" w:rsidRPr="0068513A" w:rsidRDefault="0068513A" w:rsidP="00B23C61">
      <w:pPr>
        <w:autoSpaceDE w:val="0"/>
        <w:autoSpaceDN w:val="0"/>
        <w:adjustRightInd w:val="0"/>
        <w:ind w:left="426"/>
        <w:jc w:val="left"/>
        <w:rPr>
          <w:rFonts w:eastAsiaTheme="minorHAnsi" w:cs="Arial"/>
          <w:color w:val="000000"/>
          <w:szCs w:val="20"/>
          <w:lang w:eastAsia="en-US"/>
        </w:rPr>
      </w:pPr>
    </w:p>
    <w:p w14:paraId="6D17CFDF" w14:textId="77777777" w:rsidR="0068513A" w:rsidRPr="0068513A" w:rsidRDefault="0068513A" w:rsidP="00B23C61">
      <w:pPr>
        <w:autoSpaceDE w:val="0"/>
        <w:autoSpaceDN w:val="0"/>
        <w:adjustRightInd w:val="0"/>
        <w:ind w:left="426"/>
        <w:jc w:val="left"/>
        <w:rPr>
          <w:rFonts w:eastAsiaTheme="minorHAnsi" w:cs="Arial"/>
          <w:color w:val="000000"/>
          <w:szCs w:val="20"/>
          <w:lang w:eastAsia="en-US"/>
        </w:rPr>
      </w:pPr>
      <w:r w:rsidRPr="0068513A">
        <w:rPr>
          <w:rFonts w:eastAsiaTheme="minorHAnsi" w:cs="Arial"/>
          <w:color w:val="000000"/>
          <w:szCs w:val="20"/>
          <w:lang w:eastAsia="en-US"/>
        </w:rPr>
        <w:t xml:space="preserve">Pojištění všech předmětů pojištění se sjednává na </w:t>
      </w:r>
      <w:r w:rsidRPr="0068513A">
        <w:rPr>
          <w:rFonts w:eastAsiaTheme="minorHAnsi" w:cs="Arial"/>
          <w:b/>
          <w:bCs/>
          <w:color w:val="000000"/>
          <w:szCs w:val="20"/>
          <w:lang w:eastAsia="en-US"/>
        </w:rPr>
        <w:t>novou cenu</w:t>
      </w:r>
      <w:r w:rsidRPr="0068513A">
        <w:rPr>
          <w:rFonts w:eastAsiaTheme="minorHAnsi" w:cs="Arial"/>
          <w:color w:val="000000"/>
          <w:szCs w:val="20"/>
          <w:lang w:eastAsia="en-US"/>
        </w:rPr>
        <w:t xml:space="preserve">. V případě poškození nebo zničení pojištěných věcí vyplatí pojistitel náklad na znovupořízení věci snížený o cenu případných zbytků takto: </w:t>
      </w:r>
    </w:p>
    <w:p w14:paraId="458E86D6" w14:textId="77777777" w:rsidR="0068513A" w:rsidRPr="0068513A" w:rsidRDefault="0068513A" w:rsidP="00B23C61">
      <w:pPr>
        <w:autoSpaceDE w:val="0"/>
        <w:autoSpaceDN w:val="0"/>
        <w:adjustRightInd w:val="0"/>
        <w:ind w:left="426"/>
        <w:jc w:val="left"/>
        <w:rPr>
          <w:rFonts w:eastAsiaTheme="minorHAnsi" w:cs="Arial"/>
          <w:color w:val="000000"/>
          <w:szCs w:val="20"/>
          <w:lang w:eastAsia="en-US"/>
        </w:rPr>
      </w:pPr>
      <w:r w:rsidRPr="0068513A">
        <w:rPr>
          <w:rFonts w:eastAsiaTheme="minorHAnsi" w:cs="Arial"/>
          <w:color w:val="000000"/>
          <w:szCs w:val="20"/>
          <w:lang w:eastAsia="en-US"/>
        </w:rPr>
        <w:t xml:space="preserve">Ujednává se, že v případě pojistné události na věcech nemovitých (budovy a stavby) bude pojistné plnění hrazeno v nových cenách bez opotřebení, pokud pojištěný věci nemovité řádně užívá a provozuje. </w:t>
      </w:r>
    </w:p>
    <w:p w14:paraId="07D79E15" w14:textId="77777777" w:rsidR="0068513A" w:rsidRPr="0068513A" w:rsidRDefault="0068513A" w:rsidP="00B23C61">
      <w:pPr>
        <w:autoSpaceDE w:val="0"/>
        <w:autoSpaceDN w:val="0"/>
        <w:adjustRightInd w:val="0"/>
        <w:ind w:left="426"/>
        <w:jc w:val="left"/>
        <w:rPr>
          <w:rFonts w:eastAsiaTheme="minorHAnsi" w:cs="Arial"/>
          <w:color w:val="000000"/>
          <w:szCs w:val="20"/>
          <w:lang w:eastAsia="en-US"/>
        </w:rPr>
      </w:pPr>
      <w:r w:rsidRPr="0068513A">
        <w:rPr>
          <w:rFonts w:eastAsiaTheme="minorHAnsi" w:cs="Arial"/>
          <w:color w:val="000000"/>
          <w:szCs w:val="20"/>
          <w:lang w:eastAsia="en-US"/>
        </w:rPr>
        <w:t xml:space="preserve">Dále se ujednává, že v případě opotřebení nebo jiného znehodnocení pojištěných věcí movitých vyšší než 70% nové ceny, pojistitel poskytne pojistné plnění v časové ceně. </w:t>
      </w:r>
    </w:p>
    <w:p w14:paraId="75D8330A" w14:textId="77777777" w:rsidR="0068513A" w:rsidRPr="0068513A" w:rsidRDefault="0068513A" w:rsidP="00B23C61">
      <w:pPr>
        <w:autoSpaceDE w:val="0"/>
        <w:autoSpaceDN w:val="0"/>
        <w:adjustRightInd w:val="0"/>
        <w:ind w:left="426"/>
        <w:jc w:val="left"/>
        <w:rPr>
          <w:rFonts w:eastAsiaTheme="minorHAnsi" w:cs="Arial"/>
          <w:color w:val="000000"/>
          <w:szCs w:val="20"/>
          <w:lang w:eastAsia="en-US"/>
        </w:rPr>
      </w:pPr>
      <w:r w:rsidRPr="0068513A">
        <w:rPr>
          <w:rFonts w:eastAsiaTheme="minorHAnsi" w:cs="Arial"/>
          <w:color w:val="000000"/>
          <w:szCs w:val="20"/>
          <w:lang w:eastAsia="en-US"/>
        </w:rPr>
        <w:t xml:space="preserve">V případě cizích věcí převzatých a užívaných se ujednává, že v případě pojistné události pojistitel poskytne plnění v nové ceně. Ustanovení v předchozím odstavci o míře opotřebení nebo jiného znehodnocení zůstává v platnosti. </w:t>
      </w:r>
    </w:p>
    <w:p w14:paraId="3F052D50" w14:textId="77777777" w:rsidR="0068513A" w:rsidRPr="00B23C61" w:rsidRDefault="0068513A" w:rsidP="00B23C61">
      <w:pPr>
        <w:autoSpaceDE w:val="0"/>
        <w:autoSpaceDN w:val="0"/>
        <w:adjustRightInd w:val="0"/>
        <w:ind w:left="426"/>
        <w:jc w:val="left"/>
        <w:rPr>
          <w:rFonts w:eastAsiaTheme="minorHAnsi" w:cs="Arial"/>
          <w:color w:val="000000"/>
          <w:szCs w:val="20"/>
          <w:lang w:eastAsia="en-US"/>
        </w:rPr>
      </w:pPr>
    </w:p>
    <w:p w14:paraId="022AF54E" w14:textId="44A8294F" w:rsidR="0068513A" w:rsidRPr="00B23C61" w:rsidRDefault="0068513A" w:rsidP="00B23C61">
      <w:pPr>
        <w:autoSpaceDE w:val="0"/>
        <w:autoSpaceDN w:val="0"/>
        <w:adjustRightInd w:val="0"/>
        <w:ind w:left="426"/>
        <w:jc w:val="left"/>
        <w:rPr>
          <w:rFonts w:eastAsiaTheme="minorHAnsi" w:cs="Arial"/>
          <w:color w:val="000000"/>
          <w:szCs w:val="20"/>
          <w:lang w:eastAsia="en-US"/>
        </w:rPr>
      </w:pPr>
      <w:r w:rsidRPr="0068513A">
        <w:rPr>
          <w:rFonts w:eastAsiaTheme="minorHAnsi" w:cs="Arial"/>
          <w:color w:val="000000"/>
          <w:szCs w:val="20"/>
          <w:lang w:eastAsia="en-US"/>
        </w:rPr>
        <w:t xml:space="preserve">Ujednává se, že pojištění pro případ poškození nebo zničení pojištěné věci </w:t>
      </w:r>
      <w:r w:rsidRPr="0068513A">
        <w:rPr>
          <w:rFonts w:eastAsiaTheme="minorHAnsi" w:cs="Arial"/>
          <w:b/>
          <w:bCs/>
          <w:color w:val="000000"/>
          <w:szCs w:val="20"/>
          <w:lang w:eastAsia="en-US"/>
        </w:rPr>
        <w:t xml:space="preserve">nárazem dopravního prostředku nebo jeho nákladu, pádem stromů, stožárů nebo jiných předmětů </w:t>
      </w:r>
      <w:r w:rsidRPr="0068513A">
        <w:rPr>
          <w:rFonts w:eastAsiaTheme="minorHAnsi" w:cs="Arial"/>
          <w:color w:val="000000"/>
          <w:szCs w:val="20"/>
          <w:lang w:eastAsia="en-US"/>
        </w:rPr>
        <w:t xml:space="preserve">se vztahuje i na součásti poškozené věci nebo součásti téhož souboru jako poškozená věc. </w:t>
      </w:r>
    </w:p>
    <w:p w14:paraId="02458DF9" w14:textId="77777777" w:rsidR="0068513A" w:rsidRPr="0068513A" w:rsidRDefault="0068513A" w:rsidP="00B23C61">
      <w:pPr>
        <w:autoSpaceDE w:val="0"/>
        <w:autoSpaceDN w:val="0"/>
        <w:adjustRightInd w:val="0"/>
        <w:ind w:left="426"/>
        <w:jc w:val="left"/>
        <w:rPr>
          <w:rFonts w:eastAsiaTheme="minorHAnsi" w:cs="Arial"/>
          <w:color w:val="000000"/>
          <w:szCs w:val="20"/>
          <w:lang w:eastAsia="en-US"/>
        </w:rPr>
      </w:pPr>
    </w:p>
    <w:p w14:paraId="45116FC0" w14:textId="77777777" w:rsidR="0068513A" w:rsidRPr="0068513A" w:rsidRDefault="0068513A" w:rsidP="00B23C61">
      <w:pPr>
        <w:autoSpaceDE w:val="0"/>
        <w:autoSpaceDN w:val="0"/>
        <w:adjustRightInd w:val="0"/>
        <w:ind w:left="426"/>
        <w:jc w:val="left"/>
        <w:rPr>
          <w:rFonts w:eastAsiaTheme="minorHAnsi" w:cs="Arial"/>
          <w:color w:val="000000"/>
          <w:szCs w:val="20"/>
          <w:lang w:eastAsia="en-US"/>
        </w:rPr>
      </w:pPr>
      <w:r w:rsidRPr="0068513A">
        <w:rPr>
          <w:rFonts w:eastAsiaTheme="minorHAnsi" w:cs="Arial"/>
          <w:color w:val="000000"/>
          <w:szCs w:val="20"/>
          <w:lang w:eastAsia="en-US"/>
        </w:rPr>
        <w:t xml:space="preserve">Pojistitel je povinen poskytnout pojistné plnění za škodní událost následkem </w:t>
      </w:r>
      <w:r w:rsidRPr="0068513A">
        <w:rPr>
          <w:rFonts w:eastAsiaTheme="minorHAnsi" w:cs="Arial"/>
          <w:b/>
          <w:bCs/>
          <w:color w:val="000000"/>
          <w:szCs w:val="20"/>
          <w:lang w:eastAsia="en-US"/>
        </w:rPr>
        <w:t xml:space="preserve">záplavy, povodně, vichřice, krupobití </w:t>
      </w:r>
      <w:r w:rsidRPr="0068513A">
        <w:rPr>
          <w:rFonts w:eastAsiaTheme="minorHAnsi" w:cs="Arial"/>
          <w:color w:val="000000"/>
          <w:szCs w:val="20"/>
          <w:lang w:eastAsia="en-US"/>
        </w:rPr>
        <w:t xml:space="preserve">nebo v přímé souvislosti se záplavou, povodní, vichřicí, krupobitím </w:t>
      </w:r>
      <w:r w:rsidRPr="0068513A">
        <w:rPr>
          <w:rFonts w:eastAsiaTheme="minorHAnsi" w:cs="Arial"/>
          <w:b/>
          <w:bCs/>
          <w:color w:val="000000"/>
          <w:szCs w:val="20"/>
          <w:lang w:eastAsia="en-US"/>
        </w:rPr>
        <w:t xml:space="preserve">od počátku účinnosti pojištění. </w:t>
      </w:r>
    </w:p>
    <w:p w14:paraId="400C1145" w14:textId="77777777" w:rsidR="0068513A" w:rsidRPr="00B23C61" w:rsidRDefault="0068513A" w:rsidP="00B23C61">
      <w:pPr>
        <w:autoSpaceDE w:val="0"/>
        <w:autoSpaceDN w:val="0"/>
        <w:adjustRightInd w:val="0"/>
        <w:ind w:left="426"/>
        <w:jc w:val="left"/>
        <w:rPr>
          <w:rFonts w:eastAsiaTheme="minorHAnsi" w:cs="Arial"/>
          <w:b/>
          <w:bCs/>
          <w:color w:val="000000"/>
          <w:szCs w:val="20"/>
          <w:lang w:eastAsia="en-US"/>
        </w:rPr>
      </w:pPr>
    </w:p>
    <w:p w14:paraId="02AEE991" w14:textId="201ED2DC" w:rsidR="0068513A" w:rsidRPr="00B23C61" w:rsidRDefault="0068513A" w:rsidP="00B23C61">
      <w:pPr>
        <w:autoSpaceDE w:val="0"/>
        <w:autoSpaceDN w:val="0"/>
        <w:adjustRightInd w:val="0"/>
        <w:ind w:left="426"/>
        <w:jc w:val="left"/>
        <w:rPr>
          <w:rFonts w:eastAsiaTheme="minorHAnsi" w:cs="Arial"/>
          <w:szCs w:val="20"/>
          <w:lang w:eastAsia="en-US"/>
        </w:rPr>
      </w:pPr>
      <w:r w:rsidRPr="0068513A">
        <w:rPr>
          <w:rFonts w:eastAsiaTheme="minorHAnsi" w:cs="Arial"/>
          <w:b/>
          <w:bCs/>
          <w:color w:val="000000"/>
          <w:szCs w:val="20"/>
          <w:lang w:eastAsia="en-US"/>
        </w:rPr>
        <w:t xml:space="preserve">Vodovodní škody </w:t>
      </w:r>
      <w:r w:rsidR="00E72184">
        <w:rPr>
          <w:rFonts w:eastAsiaTheme="minorHAnsi" w:cs="Arial"/>
          <w:color w:val="000000"/>
          <w:szCs w:val="20"/>
          <w:lang w:eastAsia="en-US"/>
        </w:rPr>
        <w:t>–</w:t>
      </w:r>
      <w:r w:rsidRPr="0068513A">
        <w:rPr>
          <w:rFonts w:eastAsiaTheme="minorHAnsi" w:cs="Arial"/>
          <w:color w:val="000000"/>
          <w:szCs w:val="20"/>
          <w:lang w:eastAsia="en-US"/>
        </w:rPr>
        <w:t xml:space="preserve"> </w:t>
      </w:r>
      <w:r w:rsidR="00E72184">
        <w:rPr>
          <w:rFonts w:eastAsiaTheme="minorHAnsi" w:cs="Arial"/>
          <w:color w:val="000000"/>
          <w:szCs w:val="20"/>
          <w:lang w:eastAsia="en-US"/>
        </w:rPr>
        <w:t xml:space="preserve">nad rámec znění doložky </w:t>
      </w:r>
      <w:proofErr w:type="gramStart"/>
      <w:r w:rsidR="00E72184" w:rsidRPr="00E72184">
        <w:rPr>
          <w:rFonts w:eastAsiaTheme="minorHAnsi" w:cs="Arial"/>
          <w:color w:val="000000"/>
          <w:szCs w:val="20"/>
          <w:lang w:eastAsia="en-US"/>
        </w:rPr>
        <w:t>DALL117 -</w:t>
      </w:r>
      <w:r w:rsidR="00E72184">
        <w:rPr>
          <w:rFonts w:eastAsiaTheme="minorHAnsi" w:cs="Arial"/>
          <w:color w:val="000000"/>
          <w:szCs w:val="20"/>
          <w:lang w:eastAsia="en-US"/>
        </w:rPr>
        <w:t xml:space="preserve"> </w:t>
      </w:r>
      <w:r w:rsidR="00E72184" w:rsidRPr="00E72184">
        <w:rPr>
          <w:rFonts w:eastAsiaTheme="minorHAnsi" w:cs="Arial"/>
          <w:color w:val="000000"/>
          <w:szCs w:val="20"/>
          <w:lang w:eastAsia="en-US"/>
        </w:rPr>
        <w:t>Atmosférické</w:t>
      </w:r>
      <w:proofErr w:type="gramEnd"/>
      <w:r w:rsidR="00E72184" w:rsidRPr="00E72184">
        <w:rPr>
          <w:rFonts w:eastAsiaTheme="minorHAnsi" w:cs="Arial"/>
          <w:color w:val="000000"/>
          <w:szCs w:val="20"/>
          <w:lang w:eastAsia="en-US"/>
        </w:rPr>
        <w:t xml:space="preserve"> srážky - Rozšíření rozsahu pojištění (1612)</w:t>
      </w:r>
      <w:r w:rsidR="00E72184">
        <w:rPr>
          <w:rFonts w:eastAsiaTheme="minorHAnsi" w:cs="Arial"/>
          <w:color w:val="000000"/>
          <w:szCs w:val="20"/>
          <w:lang w:eastAsia="en-US"/>
        </w:rPr>
        <w:t xml:space="preserve"> se </w:t>
      </w:r>
      <w:r w:rsidRPr="0068513A">
        <w:rPr>
          <w:rFonts w:eastAsiaTheme="minorHAnsi" w:cs="Arial"/>
          <w:color w:val="000000"/>
          <w:szCs w:val="20"/>
          <w:lang w:eastAsia="en-US"/>
        </w:rPr>
        <w:t xml:space="preserve">ujednává také krytí škod, v prostoru budov, únikem vody z důvodu zvýšeného tlaku kapaliny při </w:t>
      </w:r>
      <w:r w:rsidRPr="0068513A">
        <w:rPr>
          <w:rFonts w:eastAsiaTheme="minorHAnsi" w:cs="Arial"/>
          <w:b/>
          <w:bCs/>
          <w:color w:val="000000"/>
          <w:szCs w:val="20"/>
          <w:lang w:eastAsia="en-US"/>
        </w:rPr>
        <w:t>intenzivních atmosférických srážkách</w:t>
      </w:r>
      <w:r w:rsidRPr="0068513A">
        <w:rPr>
          <w:rFonts w:eastAsiaTheme="minorHAnsi" w:cs="Arial"/>
          <w:color w:val="000000"/>
          <w:szCs w:val="20"/>
          <w:lang w:eastAsia="en-US"/>
        </w:rPr>
        <w:t xml:space="preserve">, z porušených okapových svodů vedených vnitřkem budov. Rovněž jsou kryty následné škody způsobené v důsledku neprůchodnosti okapových svodů z důvodu intenzivních atmosférických srážek. </w:t>
      </w:r>
      <w:r w:rsidRPr="0068513A">
        <w:rPr>
          <w:rFonts w:eastAsiaTheme="minorHAnsi" w:cs="Arial"/>
          <w:szCs w:val="20"/>
          <w:lang w:eastAsia="en-US"/>
        </w:rPr>
        <w:t xml:space="preserve">Pojištění se vztahuje i na škody způsobené </w:t>
      </w:r>
      <w:r w:rsidRPr="0068513A">
        <w:rPr>
          <w:rFonts w:eastAsiaTheme="minorHAnsi" w:cs="Arial"/>
          <w:b/>
          <w:bCs/>
          <w:szCs w:val="20"/>
          <w:lang w:eastAsia="en-US"/>
        </w:rPr>
        <w:t xml:space="preserve">rozpínavostí ledu, tlakem kapaliny, a atmosférickými srážkami </w:t>
      </w:r>
      <w:r w:rsidRPr="0068513A">
        <w:rPr>
          <w:rFonts w:eastAsiaTheme="minorHAnsi" w:cs="Arial"/>
          <w:szCs w:val="20"/>
          <w:lang w:eastAsia="en-US"/>
        </w:rPr>
        <w:t xml:space="preserve">včetně kapaliny z tajícího ledu nebo sněhu, které vniknou do pojištěné nemovitosti a poškodí nebo </w:t>
      </w:r>
      <w:proofErr w:type="gramStart"/>
      <w:r w:rsidRPr="0068513A">
        <w:rPr>
          <w:rFonts w:eastAsiaTheme="minorHAnsi" w:cs="Arial"/>
          <w:szCs w:val="20"/>
          <w:lang w:eastAsia="en-US"/>
        </w:rPr>
        <w:t>zničí</w:t>
      </w:r>
      <w:proofErr w:type="gramEnd"/>
      <w:r w:rsidRPr="0068513A">
        <w:rPr>
          <w:rFonts w:eastAsiaTheme="minorHAnsi" w:cs="Arial"/>
          <w:szCs w:val="20"/>
          <w:lang w:eastAsia="en-US"/>
        </w:rPr>
        <w:t xml:space="preserve"> pojištěný majetek. Pojistitel poskytne pojistné plnění i v případě, že svod dešťové vody </w:t>
      </w:r>
      <w:proofErr w:type="gramStart"/>
      <w:r w:rsidRPr="0068513A">
        <w:rPr>
          <w:rFonts w:eastAsiaTheme="minorHAnsi" w:cs="Arial"/>
          <w:szCs w:val="20"/>
          <w:lang w:eastAsia="en-US"/>
        </w:rPr>
        <w:t>nestačí</w:t>
      </w:r>
      <w:proofErr w:type="gramEnd"/>
      <w:r w:rsidRPr="0068513A">
        <w:rPr>
          <w:rFonts w:eastAsiaTheme="minorHAnsi" w:cs="Arial"/>
          <w:szCs w:val="20"/>
          <w:lang w:eastAsia="en-US"/>
        </w:rPr>
        <w:t xml:space="preserve"> odebírat atmosférické srážky, přičemž vnější plášť ani zastřešení pojištěné budovy nejeví známky poruchy, poškození nebo zhoršení své funkčnosti. Pro toto pojištění se </w:t>
      </w:r>
      <w:r w:rsidR="00E72184">
        <w:rPr>
          <w:rFonts w:eastAsiaTheme="minorHAnsi" w:cs="Arial"/>
          <w:szCs w:val="20"/>
          <w:lang w:eastAsia="en-US"/>
        </w:rPr>
        <w:t xml:space="preserve">společně </w:t>
      </w:r>
      <w:r w:rsidR="00E72184">
        <w:rPr>
          <w:rFonts w:eastAsiaTheme="minorHAnsi" w:cs="Arial"/>
          <w:szCs w:val="20"/>
          <w:lang w:eastAsia="en-US"/>
        </w:rPr>
        <w:lastRenderedPageBreak/>
        <w:t xml:space="preserve">s pojistným plněním dle doložky </w:t>
      </w:r>
      <w:proofErr w:type="gramStart"/>
      <w:r w:rsidR="00E72184" w:rsidRPr="00E72184">
        <w:rPr>
          <w:rFonts w:eastAsiaTheme="minorHAnsi" w:cs="Arial"/>
          <w:szCs w:val="20"/>
          <w:lang w:eastAsia="en-US"/>
        </w:rPr>
        <w:t>DALL117 -</w:t>
      </w:r>
      <w:r w:rsidR="00E72184" w:rsidRPr="00E72184">
        <w:rPr>
          <w:rFonts w:eastAsiaTheme="minorHAnsi" w:cs="Arial"/>
          <w:szCs w:val="20"/>
          <w:lang w:eastAsia="en-US"/>
        </w:rPr>
        <w:tab/>
        <w:t>Atmosférické</w:t>
      </w:r>
      <w:proofErr w:type="gramEnd"/>
      <w:r w:rsidR="00E72184" w:rsidRPr="00E72184">
        <w:rPr>
          <w:rFonts w:eastAsiaTheme="minorHAnsi" w:cs="Arial"/>
          <w:szCs w:val="20"/>
          <w:lang w:eastAsia="en-US"/>
        </w:rPr>
        <w:t xml:space="preserve"> srážky - Rozšíření rozsahu pojištění (1612)</w:t>
      </w:r>
      <w:r w:rsidR="00E72184">
        <w:rPr>
          <w:rFonts w:eastAsiaTheme="minorHAnsi" w:cs="Arial"/>
          <w:szCs w:val="20"/>
          <w:lang w:eastAsia="en-US"/>
        </w:rPr>
        <w:t xml:space="preserve"> </w:t>
      </w:r>
      <w:r w:rsidRPr="0068513A">
        <w:rPr>
          <w:rFonts w:eastAsiaTheme="minorHAnsi" w:cs="Arial"/>
          <w:szCs w:val="20"/>
          <w:lang w:eastAsia="en-US"/>
        </w:rPr>
        <w:t xml:space="preserve">sjednává maximální roční limit pojistného plnění ve výši 200 000 Kč </w:t>
      </w:r>
      <w:r w:rsidR="00E72184">
        <w:rPr>
          <w:rFonts w:eastAsiaTheme="minorHAnsi" w:cs="Arial"/>
          <w:szCs w:val="20"/>
          <w:lang w:eastAsia="en-US"/>
        </w:rPr>
        <w:t>a</w:t>
      </w:r>
      <w:r w:rsidRPr="0068513A">
        <w:rPr>
          <w:rFonts w:eastAsiaTheme="minorHAnsi" w:cs="Arial"/>
          <w:szCs w:val="20"/>
          <w:lang w:eastAsia="en-US"/>
        </w:rPr>
        <w:t xml:space="preserve"> spoluúčast ve výši 1 000 Kč. </w:t>
      </w:r>
    </w:p>
    <w:p w14:paraId="462C9A74" w14:textId="77777777" w:rsidR="0068513A" w:rsidRPr="0068513A" w:rsidRDefault="0068513A" w:rsidP="00B23C61">
      <w:pPr>
        <w:autoSpaceDE w:val="0"/>
        <w:autoSpaceDN w:val="0"/>
        <w:adjustRightInd w:val="0"/>
        <w:ind w:left="426"/>
        <w:jc w:val="left"/>
        <w:rPr>
          <w:rFonts w:eastAsiaTheme="minorHAnsi" w:cs="Arial"/>
          <w:szCs w:val="20"/>
          <w:lang w:eastAsia="en-US"/>
        </w:rPr>
      </w:pPr>
    </w:p>
    <w:p w14:paraId="0B431CD2" w14:textId="77777777" w:rsidR="0068513A" w:rsidRPr="0068513A" w:rsidRDefault="0068513A" w:rsidP="00B23C61">
      <w:pPr>
        <w:autoSpaceDE w:val="0"/>
        <w:autoSpaceDN w:val="0"/>
        <w:adjustRightInd w:val="0"/>
        <w:ind w:left="426"/>
        <w:jc w:val="left"/>
        <w:rPr>
          <w:rFonts w:eastAsiaTheme="minorHAnsi" w:cs="Arial"/>
          <w:szCs w:val="20"/>
          <w:lang w:eastAsia="en-US"/>
        </w:rPr>
      </w:pPr>
      <w:r w:rsidRPr="0068513A">
        <w:rPr>
          <w:rFonts w:eastAsiaTheme="minorHAnsi" w:cs="Arial"/>
          <w:szCs w:val="20"/>
          <w:lang w:eastAsia="en-US"/>
        </w:rPr>
        <w:t xml:space="preserve">Pro pojištění vodovodních škod se ujednává také krytí škod z vodovodních či </w:t>
      </w:r>
      <w:r w:rsidRPr="0068513A">
        <w:rPr>
          <w:rFonts w:eastAsiaTheme="minorHAnsi" w:cs="Arial"/>
          <w:b/>
          <w:bCs/>
          <w:szCs w:val="20"/>
          <w:lang w:eastAsia="en-US"/>
        </w:rPr>
        <w:t xml:space="preserve">kanalizačních potrubí </w:t>
      </w:r>
      <w:r w:rsidRPr="0068513A">
        <w:rPr>
          <w:rFonts w:eastAsiaTheme="minorHAnsi" w:cs="Arial"/>
          <w:szCs w:val="20"/>
          <w:lang w:eastAsia="en-US"/>
        </w:rPr>
        <w:t xml:space="preserve">a zařízeních připojených na potrubí (včetně nákladu na odstranění závady a škod na těchto zařízeních) způsobených přetlakem páry nebo kapaliny nebo zamrznutím vody ve vodovodním či kanalizačním potrubí a zařízeních připojených na potrubí. </w:t>
      </w:r>
    </w:p>
    <w:p w14:paraId="28B56029" w14:textId="77777777" w:rsidR="0068513A" w:rsidRPr="0068513A" w:rsidRDefault="0068513A" w:rsidP="00B23C61">
      <w:pPr>
        <w:autoSpaceDE w:val="0"/>
        <w:autoSpaceDN w:val="0"/>
        <w:adjustRightInd w:val="0"/>
        <w:ind w:left="426"/>
        <w:jc w:val="left"/>
        <w:rPr>
          <w:rFonts w:eastAsiaTheme="minorHAnsi" w:cs="Arial"/>
          <w:szCs w:val="20"/>
          <w:lang w:eastAsia="en-US"/>
        </w:rPr>
      </w:pPr>
      <w:r w:rsidRPr="0068513A">
        <w:rPr>
          <w:rFonts w:eastAsiaTheme="minorHAnsi" w:cs="Arial"/>
          <w:szCs w:val="20"/>
          <w:lang w:eastAsia="en-US"/>
        </w:rPr>
        <w:t xml:space="preserve">Pojištění vodovodních škod se vztahuje i na škody způsobené </w:t>
      </w:r>
      <w:r w:rsidRPr="0068513A">
        <w:rPr>
          <w:rFonts w:eastAsiaTheme="minorHAnsi" w:cs="Arial"/>
          <w:b/>
          <w:bCs/>
          <w:szCs w:val="20"/>
          <w:lang w:eastAsia="en-US"/>
        </w:rPr>
        <w:t xml:space="preserve">vodou vytékající z klimatizačních zařízení, sprinklerových a samočinných hasících zařízení </w:t>
      </w:r>
      <w:r w:rsidRPr="0068513A">
        <w:rPr>
          <w:rFonts w:eastAsiaTheme="minorHAnsi" w:cs="Arial"/>
          <w:szCs w:val="20"/>
          <w:lang w:eastAsia="en-US"/>
        </w:rPr>
        <w:t xml:space="preserve">v důsledku poruchy tohoto zařízení včetně škod způsobených v důsledku provádění tlakových zkoušek hasicího zařízení. </w:t>
      </w:r>
    </w:p>
    <w:p w14:paraId="6DE40717" w14:textId="77777777" w:rsidR="00E72184" w:rsidRDefault="00E72184" w:rsidP="00B23C61">
      <w:pPr>
        <w:autoSpaceDE w:val="0"/>
        <w:autoSpaceDN w:val="0"/>
        <w:adjustRightInd w:val="0"/>
        <w:ind w:left="426"/>
        <w:jc w:val="left"/>
        <w:rPr>
          <w:rFonts w:eastAsiaTheme="minorHAnsi" w:cs="Arial"/>
          <w:szCs w:val="20"/>
          <w:lang w:eastAsia="en-US"/>
        </w:rPr>
      </w:pPr>
    </w:p>
    <w:p w14:paraId="5136D462" w14:textId="598C13E4" w:rsidR="0068513A" w:rsidRPr="00B23C61" w:rsidRDefault="0068513A" w:rsidP="00B23C61">
      <w:pPr>
        <w:autoSpaceDE w:val="0"/>
        <w:autoSpaceDN w:val="0"/>
        <w:adjustRightInd w:val="0"/>
        <w:ind w:left="426"/>
        <w:jc w:val="left"/>
        <w:rPr>
          <w:rFonts w:eastAsiaTheme="minorHAnsi" w:cs="Arial"/>
          <w:szCs w:val="20"/>
          <w:lang w:eastAsia="en-US"/>
        </w:rPr>
      </w:pPr>
      <w:r w:rsidRPr="0068513A">
        <w:rPr>
          <w:rFonts w:eastAsiaTheme="minorHAnsi" w:cs="Arial"/>
          <w:szCs w:val="20"/>
          <w:lang w:eastAsia="en-US"/>
        </w:rPr>
        <w:t xml:space="preserve">Pojištění se v rámci rizika „povodeň“ vztahuje i na škody způsobené </w:t>
      </w:r>
      <w:r w:rsidRPr="0068513A">
        <w:rPr>
          <w:rFonts w:eastAsiaTheme="minorHAnsi" w:cs="Arial"/>
          <w:b/>
          <w:bCs/>
          <w:szCs w:val="20"/>
          <w:lang w:eastAsia="en-US"/>
        </w:rPr>
        <w:t xml:space="preserve">zpětným vystoupnutím kapaliny </w:t>
      </w:r>
      <w:r w:rsidRPr="0068513A">
        <w:rPr>
          <w:rFonts w:eastAsiaTheme="minorHAnsi" w:cs="Arial"/>
          <w:szCs w:val="20"/>
          <w:lang w:eastAsia="en-US"/>
        </w:rPr>
        <w:t xml:space="preserve">z </w:t>
      </w:r>
      <w:r w:rsidRPr="0068513A">
        <w:rPr>
          <w:rFonts w:eastAsiaTheme="minorHAnsi" w:cs="Arial"/>
          <w:b/>
          <w:bCs/>
          <w:szCs w:val="20"/>
          <w:lang w:eastAsia="en-US"/>
        </w:rPr>
        <w:t>odpadního potrubí</w:t>
      </w:r>
      <w:r w:rsidRPr="0068513A">
        <w:rPr>
          <w:rFonts w:eastAsiaTheme="minorHAnsi" w:cs="Arial"/>
          <w:szCs w:val="20"/>
          <w:lang w:eastAsia="en-US"/>
        </w:rPr>
        <w:t xml:space="preserve">, které bylo způsobeno zahlcením venkovní kanalizace v důsledku atmosférických srážek, povodně nebo záplavy. </w:t>
      </w:r>
    </w:p>
    <w:p w14:paraId="5FA0DC9A" w14:textId="77777777" w:rsidR="0068513A" w:rsidRPr="0068513A" w:rsidRDefault="0068513A" w:rsidP="00B23C61">
      <w:pPr>
        <w:autoSpaceDE w:val="0"/>
        <w:autoSpaceDN w:val="0"/>
        <w:adjustRightInd w:val="0"/>
        <w:ind w:left="426"/>
        <w:jc w:val="left"/>
        <w:rPr>
          <w:rFonts w:eastAsiaTheme="minorHAnsi" w:cs="Arial"/>
          <w:szCs w:val="20"/>
          <w:lang w:eastAsia="en-US"/>
        </w:rPr>
      </w:pPr>
    </w:p>
    <w:p w14:paraId="3F7E99D7" w14:textId="16C4E5CA" w:rsidR="0068513A" w:rsidRPr="00B23C61" w:rsidRDefault="0068513A" w:rsidP="00B23C61">
      <w:pPr>
        <w:autoSpaceDE w:val="0"/>
        <w:autoSpaceDN w:val="0"/>
        <w:adjustRightInd w:val="0"/>
        <w:ind w:left="426"/>
        <w:jc w:val="left"/>
        <w:rPr>
          <w:rFonts w:eastAsiaTheme="minorHAnsi" w:cs="Arial"/>
          <w:szCs w:val="20"/>
          <w:lang w:eastAsia="en-US"/>
        </w:rPr>
      </w:pPr>
      <w:r w:rsidRPr="0068513A">
        <w:rPr>
          <w:rFonts w:eastAsiaTheme="minorHAnsi" w:cs="Arial"/>
          <w:szCs w:val="20"/>
          <w:lang w:eastAsia="en-US"/>
        </w:rPr>
        <w:t xml:space="preserve">Pojištění vodovodních škod se vztahuje i na škody způsobené </w:t>
      </w:r>
      <w:r w:rsidRPr="0068513A">
        <w:rPr>
          <w:rFonts w:eastAsiaTheme="minorHAnsi" w:cs="Arial"/>
          <w:b/>
          <w:bCs/>
          <w:szCs w:val="20"/>
          <w:lang w:eastAsia="en-US"/>
        </w:rPr>
        <w:t xml:space="preserve">mrazem nebo lomem </w:t>
      </w:r>
      <w:r w:rsidRPr="0068513A">
        <w:rPr>
          <w:rFonts w:eastAsiaTheme="minorHAnsi" w:cs="Arial"/>
          <w:szCs w:val="20"/>
          <w:lang w:eastAsia="en-US"/>
        </w:rPr>
        <w:t xml:space="preserve">na pojištěných potrubích a zařízeních umístěných mimo budovu, maximálně však do vzdálenosti 30 m od budovy. V rámci sjednané pojistné částky nebo limitu pojistného plnění nemovitých věcí (staveb) pojistitel uhradí náklady na odstranění ucpání odpadních potrubí uvnitř budovy. Pro toto pojištění se </w:t>
      </w:r>
      <w:r w:rsidR="00E72184">
        <w:rPr>
          <w:rFonts w:eastAsiaTheme="minorHAnsi" w:cs="Arial"/>
          <w:szCs w:val="20"/>
          <w:lang w:eastAsia="en-US"/>
        </w:rPr>
        <w:t xml:space="preserve">společně s pojistným plněním dle doložky </w:t>
      </w:r>
      <w:proofErr w:type="gramStart"/>
      <w:r w:rsidR="00E72184" w:rsidRPr="00E72184">
        <w:rPr>
          <w:rFonts w:eastAsiaTheme="minorHAnsi" w:cs="Arial"/>
          <w:szCs w:val="20"/>
          <w:lang w:eastAsia="en-US"/>
        </w:rPr>
        <w:t>DOB109 -</w:t>
      </w:r>
      <w:r w:rsidR="00E72184">
        <w:rPr>
          <w:rFonts w:eastAsiaTheme="minorHAnsi" w:cs="Arial"/>
          <w:szCs w:val="20"/>
          <w:lang w:eastAsia="en-US"/>
        </w:rPr>
        <w:t xml:space="preserve"> </w:t>
      </w:r>
      <w:r w:rsidR="00E72184" w:rsidRPr="00E72184">
        <w:rPr>
          <w:rFonts w:eastAsiaTheme="minorHAnsi" w:cs="Arial"/>
          <w:szCs w:val="20"/>
          <w:lang w:eastAsia="en-US"/>
        </w:rPr>
        <w:t>Pojištění</w:t>
      </w:r>
      <w:proofErr w:type="gramEnd"/>
      <w:r w:rsidR="00E72184" w:rsidRPr="00E72184">
        <w:rPr>
          <w:rFonts w:eastAsiaTheme="minorHAnsi" w:cs="Arial"/>
          <w:szCs w:val="20"/>
          <w:lang w:eastAsia="en-US"/>
        </w:rPr>
        <w:t xml:space="preserve"> potrubí a rozvodů - Rozšíření rozsahu pojištění (1711)</w:t>
      </w:r>
      <w:r w:rsidR="00E72184">
        <w:rPr>
          <w:rFonts w:eastAsiaTheme="minorHAnsi" w:cs="Arial"/>
          <w:szCs w:val="20"/>
          <w:lang w:eastAsia="en-US"/>
        </w:rPr>
        <w:t xml:space="preserve"> </w:t>
      </w:r>
      <w:r w:rsidRPr="0068513A">
        <w:rPr>
          <w:rFonts w:eastAsiaTheme="minorHAnsi" w:cs="Arial"/>
          <w:szCs w:val="20"/>
          <w:lang w:eastAsia="en-US"/>
        </w:rPr>
        <w:t xml:space="preserve">sjednává maximální roční limit pojistného plnění ve výši 200 000 Kč </w:t>
      </w:r>
      <w:r w:rsidR="00E72184">
        <w:rPr>
          <w:rFonts w:eastAsiaTheme="minorHAnsi" w:cs="Arial"/>
          <w:szCs w:val="20"/>
          <w:lang w:eastAsia="en-US"/>
        </w:rPr>
        <w:t>a</w:t>
      </w:r>
      <w:r w:rsidRPr="0068513A">
        <w:rPr>
          <w:rFonts w:eastAsiaTheme="minorHAnsi" w:cs="Arial"/>
          <w:szCs w:val="20"/>
          <w:lang w:eastAsia="en-US"/>
        </w:rPr>
        <w:t xml:space="preserve"> spoluúčastí ve výši 5 000 Kč. </w:t>
      </w:r>
    </w:p>
    <w:p w14:paraId="4BD07B25" w14:textId="77777777" w:rsidR="0068513A" w:rsidRPr="0068513A" w:rsidRDefault="0068513A" w:rsidP="00B23C61">
      <w:pPr>
        <w:autoSpaceDE w:val="0"/>
        <w:autoSpaceDN w:val="0"/>
        <w:adjustRightInd w:val="0"/>
        <w:ind w:left="426"/>
        <w:jc w:val="left"/>
        <w:rPr>
          <w:rFonts w:eastAsiaTheme="minorHAnsi" w:cs="Arial"/>
          <w:szCs w:val="20"/>
          <w:lang w:eastAsia="en-US"/>
        </w:rPr>
      </w:pPr>
    </w:p>
    <w:p w14:paraId="76E0B45B" w14:textId="2B2BAB70" w:rsidR="0068513A" w:rsidRPr="00B23C61" w:rsidRDefault="0068513A" w:rsidP="00B23C61">
      <w:pPr>
        <w:autoSpaceDE w:val="0"/>
        <w:autoSpaceDN w:val="0"/>
        <w:adjustRightInd w:val="0"/>
        <w:ind w:left="426"/>
        <w:jc w:val="left"/>
        <w:rPr>
          <w:rFonts w:eastAsiaTheme="minorHAnsi" w:cs="Arial"/>
          <w:b/>
          <w:bCs/>
          <w:szCs w:val="20"/>
          <w:lang w:eastAsia="en-US"/>
        </w:rPr>
      </w:pPr>
      <w:r w:rsidRPr="0068513A">
        <w:rPr>
          <w:rFonts w:eastAsiaTheme="minorHAnsi" w:cs="Arial"/>
          <w:b/>
          <w:bCs/>
          <w:szCs w:val="20"/>
          <w:lang w:eastAsia="en-US"/>
        </w:rPr>
        <w:t xml:space="preserve">Ujednání o podpojištění: </w:t>
      </w:r>
      <w:r w:rsidR="00E72184" w:rsidRPr="00E72184">
        <w:rPr>
          <w:rFonts w:eastAsiaTheme="minorHAnsi" w:cs="Arial"/>
          <w:szCs w:val="20"/>
          <w:lang w:eastAsia="en-US"/>
        </w:rPr>
        <w:t>Odchylně od pojistných podmínek pojistitele se</w:t>
      </w:r>
      <w:r w:rsidR="00E72184">
        <w:rPr>
          <w:rFonts w:eastAsiaTheme="minorHAnsi" w:cs="Arial"/>
          <w:b/>
          <w:bCs/>
          <w:szCs w:val="20"/>
          <w:lang w:eastAsia="en-US"/>
        </w:rPr>
        <w:t xml:space="preserve"> </w:t>
      </w:r>
      <w:r w:rsidR="00E72184">
        <w:rPr>
          <w:rFonts w:eastAsiaTheme="minorHAnsi" w:cs="Arial"/>
          <w:szCs w:val="20"/>
          <w:lang w:eastAsia="en-US"/>
        </w:rPr>
        <w:t>u</w:t>
      </w:r>
      <w:r w:rsidRPr="0068513A">
        <w:rPr>
          <w:rFonts w:eastAsiaTheme="minorHAnsi" w:cs="Arial"/>
          <w:szCs w:val="20"/>
          <w:lang w:eastAsia="en-US"/>
        </w:rPr>
        <w:t xml:space="preserve">jednává, že v případě pojistné události nebude pojišťovna namítat podpojištění, pokud rozdíl mezi skutečnou a pojistnou hodnotou a pojistnou částkou jednotlivých předmětů pojištění </w:t>
      </w:r>
      <w:r w:rsidRPr="0068513A">
        <w:rPr>
          <w:rFonts w:eastAsiaTheme="minorHAnsi" w:cs="Arial"/>
          <w:b/>
          <w:bCs/>
          <w:szCs w:val="20"/>
          <w:lang w:eastAsia="en-US"/>
        </w:rPr>
        <w:t xml:space="preserve">nepřekročí </w:t>
      </w:r>
      <w:proofErr w:type="gramStart"/>
      <w:r w:rsidRPr="0068513A">
        <w:rPr>
          <w:rFonts w:eastAsiaTheme="minorHAnsi" w:cs="Arial"/>
          <w:b/>
          <w:bCs/>
          <w:szCs w:val="20"/>
          <w:lang w:eastAsia="en-US"/>
        </w:rPr>
        <w:t>15%</w:t>
      </w:r>
      <w:proofErr w:type="gramEnd"/>
      <w:r w:rsidRPr="0068513A">
        <w:rPr>
          <w:rFonts w:eastAsiaTheme="minorHAnsi" w:cs="Arial"/>
          <w:b/>
          <w:bCs/>
          <w:szCs w:val="20"/>
          <w:lang w:eastAsia="en-US"/>
        </w:rPr>
        <w:t xml:space="preserve">. </w:t>
      </w:r>
    </w:p>
    <w:p w14:paraId="603B973C" w14:textId="77777777" w:rsidR="0068513A" w:rsidRPr="0068513A" w:rsidRDefault="0068513A" w:rsidP="00B23C61">
      <w:pPr>
        <w:autoSpaceDE w:val="0"/>
        <w:autoSpaceDN w:val="0"/>
        <w:adjustRightInd w:val="0"/>
        <w:ind w:left="426"/>
        <w:jc w:val="left"/>
        <w:rPr>
          <w:rFonts w:eastAsiaTheme="minorHAnsi" w:cs="Arial"/>
          <w:szCs w:val="20"/>
          <w:lang w:eastAsia="en-US"/>
        </w:rPr>
      </w:pPr>
    </w:p>
    <w:p w14:paraId="2573EC70" w14:textId="77777777" w:rsidR="0068513A" w:rsidRPr="0068513A" w:rsidRDefault="0068513A" w:rsidP="00B23C61">
      <w:pPr>
        <w:autoSpaceDE w:val="0"/>
        <w:autoSpaceDN w:val="0"/>
        <w:adjustRightInd w:val="0"/>
        <w:ind w:left="426"/>
        <w:jc w:val="left"/>
        <w:rPr>
          <w:rFonts w:eastAsiaTheme="minorHAnsi" w:cs="Arial"/>
          <w:szCs w:val="20"/>
          <w:lang w:eastAsia="en-US"/>
        </w:rPr>
      </w:pPr>
      <w:r w:rsidRPr="0068513A">
        <w:rPr>
          <w:rFonts w:eastAsiaTheme="minorHAnsi" w:cs="Arial"/>
          <w:szCs w:val="20"/>
          <w:lang w:eastAsia="en-US"/>
        </w:rPr>
        <w:t xml:space="preserve">Ujednává se, že vznikne-li pojistná událost působením pojistného nebezpečí „vodovodní škody“, poskytne pojistitel plnění i za </w:t>
      </w:r>
      <w:r w:rsidRPr="0068513A">
        <w:rPr>
          <w:rFonts w:eastAsiaTheme="minorHAnsi" w:cs="Arial"/>
          <w:b/>
          <w:bCs/>
          <w:szCs w:val="20"/>
          <w:lang w:eastAsia="en-US"/>
        </w:rPr>
        <w:t xml:space="preserve">vodné a stočné </w:t>
      </w:r>
      <w:r w:rsidRPr="0068513A">
        <w:rPr>
          <w:rFonts w:eastAsiaTheme="minorHAnsi" w:cs="Arial"/>
          <w:szCs w:val="20"/>
          <w:lang w:eastAsia="en-US"/>
        </w:rPr>
        <w:t xml:space="preserve">účtované za únik vody, ke kterému došlo v souvislosti s pojistnou událostí „vodovodní škoda“. Pojištěný je povinen prokázat výši škody dokladem od smluvního dodavatele vody. Limit plnění je 200 000 Kč pro jednu a všechny pojistné události nastalé v průběhu jednoho pojistného roku se spoluúčastí 5 000 Kč. </w:t>
      </w:r>
    </w:p>
    <w:p w14:paraId="68BE2C4E" w14:textId="77777777" w:rsidR="0068513A" w:rsidRPr="00B23C61" w:rsidRDefault="0068513A" w:rsidP="00B23C61">
      <w:pPr>
        <w:autoSpaceDE w:val="0"/>
        <w:autoSpaceDN w:val="0"/>
        <w:adjustRightInd w:val="0"/>
        <w:ind w:left="426"/>
        <w:jc w:val="left"/>
        <w:rPr>
          <w:rFonts w:eastAsiaTheme="minorHAnsi" w:cs="Arial"/>
          <w:szCs w:val="20"/>
          <w:lang w:eastAsia="en-US"/>
        </w:rPr>
      </w:pPr>
    </w:p>
    <w:p w14:paraId="10B34D99" w14:textId="693841AA" w:rsidR="0068513A" w:rsidRDefault="0068513A" w:rsidP="005A1A8D">
      <w:pPr>
        <w:autoSpaceDE w:val="0"/>
        <w:autoSpaceDN w:val="0"/>
        <w:adjustRightInd w:val="0"/>
        <w:ind w:left="426"/>
        <w:jc w:val="left"/>
        <w:rPr>
          <w:rFonts w:eastAsiaTheme="minorHAnsi" w:cs="Arial"/>
          <w:szCs w:val="20"/>
          <w:lang w:eastAsia="en-US"/>
        </w:rPr>
      </w:pPr>
      <w:r w:rsidRPr="0068513A">
        <w:rPr>
          <w:rFonts w:eastAsiaTheme="minorHAnsi" w:cs="Arial"/>
          <w:szCs w:val="20"/>
          <w:lang w:eastAsia="en-US"/>
        </w:rPr>
        <w:t xml:space="preserve">Pojištění se </w:t>
      </w:r>
      <w:r w:rsidR="005A1A8D" w:rsidRPr="005A1A8D">
        <w:rPr>
          <w:rFonts w:eastAsiaTheme="minorHAnsi" w:cs="Arial"/>
          <w:szCs w:val="20"/>
          <w:lang w:eastAsia="en-US"/>
        </w:rPr>
        <w:t xml:space="preserve">nad rámec znění doložky </w:t>
      </w:r>
      <w:proofErr w:type="gramStart"/>
      <w:r w:rsidR="005A1A8D" w:rsidRPr="005A1A8D">
        <w:rPr>
          <w:rFonts w:eastAsiaTheme="minorHAnsi" w:cs="Arial"/>
          <w:szCs w:val="20"/>
          <w:lang w:eastAsia="en-US"/>
        </w:rPr>
        <w:t>DALL115 - Nepřímý</w:t>
      </w:r>
      <w:proofErr w:type="gramEnd"/>
      <w:r w:rsidR="005A1A8D" w:rsidRPr="005A1A8D">
        <w:rPr>
          <w:rFonts w:eastAsiaTheme="minorHAnsi" w:cs="Arial"/>
          <w:szCs w:val="20"/>
          <w:lang w:eastAsia="en-US"/>
        </w:rPr>
        <w:t xml:space="preserve"> úder blesku - Rozšíření rozsahu pojištění (1404)</w:t>
      </w:r>
      <w:r w:rsidR="005A1A8D">
        <w:rPr>
          <w:rFonts w:eastAsiaTheme="minorHAnsi" w:cs="Arial"/>
          <w:szCs w:val="20"/>
          <w:lang w:eastAsia="en-US"/>
        </w:rPr>
        <w:t xml:space="preserve"> </w:t>
      </w:r>
      <w:r w:rsidRPr="0068513A">
        <w:rPr>
          <w:rFonts w:eastAsiaTheme="minorHAnsi" w:cs="Arial"/>
          <w:szCs w:val="20"/>
          <w:lang w:eastAsia="en-US"/>
        </w:rPr>
        <w:t xml:space="preserve">vztahuje také na </w:t>
      </w:r>
      <w:r w:rsidRPr="0068513A">
        <w:rPr>
          <w:rFonts w:eastAsiaTheme="minorHAnsi" w:cs="Arial"/>
          <w:b/>
          <w:bCs/>
          <w:szCs w:val="20"/>
          <w:lang w:eastAsia="en-US"/>
        </w:rPr>
        <w:t>nepřímý úder blesku, přepětí</w:t>
      </w:r>
      <w:r w:rsidRPr="0068513A">
        <w:rPr>
          <w:rFonts w:eastAsiaTheme="minorHAnsi" w:cs="Arial"/>
          <w:szCs w:val="20"/>
          <w:lang w:eastAsia="en-US"/>
        </w:rPr>
        <w:t xml:space="preserve">, tj. působení přepětí anebo indukce (elektrického výboje) jakožto následku přímého úderu blesku, který může udeřit i mimo místo pojištění. Pojištění škod způsobených nepřímým úderem blesku se vztahuje na veškeré předměty pojištění pojištěné na </w:t>
      </w:r>
      <w:r w:rsidR="005A1A8D">
        <w:rPr>
          <w:rFonts w:eastAsiaTheme="minorHAnsi" w:cs="Arial"/>
          <w:szCs w:val="20"/>
          <w:lang w:eastAsia="en-US"/>
        </w:rPr>
        <w:t>požární nebezpečí</w:t>
      </w:r>
      <w:r w:rsidRPr="0068513A">
        <w:rPr>
          <w:rFonts w:eastAsiaTheme="minorHAnsi" w:cs="Arial"/>
          <w:szCs w:val="20"/>
          <w:lang w:eastAsia="en-US"/>
        </w:rPr>
        <w:t xml:space="preserve">. Přepětím se rozumí napěťová špička v elektrické síti nebo výboj statické elektřiny v atmosféře. Za nepřímý úder blesku se považuje i dočasné přepětí elektrorozvodné nebo komunikační síti, k němuž došlo v důsledku působení blesku na toto vedení. Úderem blesku se rozumí také škoda vzniklá úderem blesku bez viditelných destrukčních účinků na věci nebo na budově. Zkrat nebo přepětí v elektrorozvodné nebo komunikační síti, k němuž došlo v důsledku působení blesku na tato vedení je tímto také pojištěn. </w:t>
      </w:r>
    </w:p>
    <w:p w14:paraId="6D1E6539" w14:textId="2571D101" w:rsidR="005A1A8D" w:rsidRDefault="005A1A8D" w:rsidP="005A1A8D">
      <w:pPr>
        <w:autoSpaceDE w:val="0"/>
        <w:autoSpaceDN w:val="0"/>
        <w:adjustRightInd w:val="0"/>
        <w:ind w:left="426"/>
        <w:jc w:val="left"/>
        <w:rPr>
          <w:rFonts w:eastAsiaTheme="minorHAnsi" w:cs="Arial"/>
          <w:szCs w:val="20"/>
          <w:lang w:eastAsia="en-US"/>
        </w:rPr>
      </w:pPr>
      <w:r w:rsidRPr="005A1A8D">
        <w:rPr>
          <w:rFonts w:eastAsiaTheme="minorHAnsi" w:cs="Arial"/>
          <w:szCs w:val="20"/>
          <w:lang w:eastAsia="en-US"/>
        </w:rPr>
        <w:t>Pro toto pojištění se společně s pojistným plněním dle doložky DALL115 - Nepřímý úder blesku - Rozšíření rozsahu pojištění (1404</w:t>
      </w:r>
      <w:proofErr w:type="gramStart"/>
      <w:r w:rsidRPr="005A1A8D">
        <w:rPr>
          <w:rFonts w:eastAsiaTheme="minorHAnsi" w:cs="Arial"/>
          <w:szCs w:val="20"/>
          <w:lang w:eastAsia="en-US"/>
        </w:rPr>
        <w:t>)  sjednává</w:t>
      </w:r>
      <w:proofErr w:type="gramEnd"/>
      <w:r w:rsidRPr="005A1A8D">
        <w:rPr>
          <w:rFonts w:eastAsiaTheme="minorHAnsi" w:cs="Arial"/>
          <w:szCs w:val="20"/>
          <w:lang w:eastAsia="en-US"/>
        </w:rPr>
        <w:t xml:space="preserve"> maximální roční limit pojistného plnění ve výši </w:t>
      </w:r>
      <w:r>
        <w:rPr>
          <w:rFonts w:eastAsiaTheme="minorHAnsi" w:cs="Arial"/>
          <w:szCs w:val="20"/>
          <w:lang w:eastAsia="en-US"/>
        </w:rPr>
        <w:t>1</w:t>
      </w:r>
      <w:r w:rsidRPr="005A1A8D">
        <w:rPr>
          <w:rFonts w:eastAsiaTheme="minorHAnsi" w:cs="Arial"/>
          <w:szCs w:val="20"/>
          <w:lang w:eastAsia="en-US"/>
        </w:rPr>
        <w:t xml:space="preserve">00 000 Kč a spoluúčastí ve výši </w:t>
      </w:r>
      <w:r>
        <w:rPr>
          <w:rFonts w:eastAsiaTheme="minorHAnsi" w:cs="Arial"/>
          <w:szCs w:val="20"/>
          <w:lang w:eastAsia="en-US"/>
        </w:rPr>
        <w:t xml:space="preserve">1 </w:t>
      </w:r>
      <w:r w:rsidRPr="005A1A8D">
        <w:rPr>
          <w:rFonts w:eastAsiaTheme="minorHAnsi" w:cs="Arial"/>
          <w:szCs w:val="20"/>
          <w:lang w:eastAsia="en-US"/>
        </w:rPr>
        <w:t>000 Kč.</w:t>
      </w:r>
    </w:p>
    <w:p w14:paraId="377D9E8C" w14:textId="77777777" w:rsidR="005A1A8D" w:rsidRPr="0068513A" w:rsidRDefault="005A1A8D" w:rsidP="005A1A8D">
      <w:pPr>
        <w:autoSpaceDE w:val="0"/>
        <w:autoSpaceDN w:val="0"/>
        <w:adjustRightInd w:val="0"/>
        <w:ind w:left="426"/>
        <w:jc w:val="left"/>
        <w:rPr>
          <w:rFonts w:eastAsiaTheme="minorHAnsi" w:cs="Arial"/>
          <w:szCs w:val="20"/>
          <w:lang w:eastAsia="en-US"/>
        </w:rPr>
      </w:pPr>
    </w:p>
    <w:p w14:paraId="73395392" w14:textId="553069C8" w:rsidR="0068513A" w:rsidRPr="00B23C61" w:rsidRDefault="0068513A" w:rsidP="00B23C61">
      <w:pPr>
        <w:autoSpaceDE w:val="0"/>
        <w:autoSpaceDN w:val="0"/>
        <w:adjustRightInd w:val="0"/>
        <w:ind w:left="426"/>
        <w:jc w:val="left"/>
        <w:rPr>
          <w:rFonts w:eastAsiaTheme="minorHAnsi" w:cs="Arial"/>
          <w:szCs w:val="20"/>
          <w:lang w:eastAsia="en-US"/>
        </w:rPr>
      </w:pPr>
      <w:r w:rsidRPr="0068513A">
        <w:rPr>
          <w:rFonts w:eastAsiaTheme="minorHAnsi" w:cs="Arial"/>
          <w:b/>
          <w:bCs/>
          <w:szCs w:val="20"/>
          <w:lang w:eastAsia="en-US"/>
        </w:rPr>
        <w:t xml:space="preserve">Lehké stavby, </w:t>
      </w:r>
      <w:proofErr w:type="gramStart"/>
      <w:r w:rsidRPr="0068513A">
        <w:rPr>
          <w:rFonts w:eastAsiaTheme="minorHAnsi" w:cs="Arial"/>
          <w:b/>
          <w:bCs/>
          <w:szCs w:val="20"/>
          <w:lang w:eastAsia="en-US"/>
        </w:rPr>
        <w:t xml:space="preserve">dřevostavby </w:t>
      </w:r>
      <w:r w:rsidRPr="0068513A">
        <w:rPr>
          <w:rFonts w:eastAsiaTheme="minorHAnsi" w:cs="Arial"/>
          <w:szCs w:val="20"/>
          <w:lang w:eastAsia="en-US"/>
        </w:rPr>
        <w:t>- pojištění</w:t>
      </w:r>
      <w:proofErr w:type="gramEnd"/>
      <w:r w:rsidRPr="0068513A">
        <w:rPr>
          <w:rFonts w:eastAsiaTheme="minorHAnsi" w:cs="Arial"/>
          <w:szCs w:val="20"/>
          <w:lang w:eastAsia="en-US"/>
        </w:rPr>
        <w:t xml:space="preserve"> se vztahuje i na budovy, stavby nebo mobilní buňky s dřevěnou nebo ocelovou nosnou konstrukcí a s </w:t>
      </w:r>
      <w:proofErr w:type="spellStart"/>
      <w:r w:rsidRPr="0068513A">
        <w:rPr>
          <w:rFonts w:eastAsiaTheme="minorHAnsi" w:cs="Arial"/>
          <w:szCs w:val="20"/>
          <w:lang w:eastAsia="en-US"/>
        </w:rPr>
        <w:t>opláštěním</w:t>
      </w:r>
      <w:proofErr w:type="spellEnd"/>
      <w:r w:rsidRPr="0068513A">
        <w:rPr>
          <w:rFonts w:eastAsiaTheme="minorHAnsi" w:cs="Arial"/>
          <w:szCs w:val="20"/>
          <w:lang w:eastAsia="en-US"/>
        </w:rPr>
        <w:t xml:space="preserve"> z rostlého dřeva (prkna, fošny, kulatina, půlkulatina); z desek na bázi dřeva a papíru (dřevotřískové, pilinové desky, překližky, desky z odpadní papírové hmoty apod.); s lehkou kovovou konstrukcí s textilním </w:t>
      </w:r>
      <w:proofErr w:type="spellStart"/>
      <w:r w:rsidRPr="0068513A">
        <w:rPr>
          <w:rFonts w:eastAsiaTheme="minorHAnsi" w:cs="Arial"/>
          <w:szCs w:val="20"/>
          <w:lang w:eastAsia="en-US"/>
        </w:rPr>
        <w:t>opláštěním</w:t>
      </w:r>
      <w:proofErr w:type="spellEnd"/>
      <w:r w:rsidRPr="0068513A">
        <w:rPr>
          <w:rFonts w:eastAsiaTheme="minorHAnsi" w:cs="Arial"/>
          <w:szCs w:val="20"/>
          <w:lang w:eastAsia="en-US"/>
        </w:rPr>
        <w:t xml:space="preserve">; nafukovací haly. Pro tyto předměty pojištění se sjednává maximální roční limit pojistného plnění ve výši 500 000 Kč. </w:t>
      </w:r>
    </w:p>
    <w:p w14:paraId="3D570642" w14:textId="77777777" w:rsidR="0068513A" w:rsidRPr="0068513A" w:rsidRDefault="0068513A" w:rsidP="00B23C61">
      <w:pPr>
        <w:autoSpaceDE w:val="0"/>
        <w:autoSpaceDN w:val="0"/>
        <w:adjustRightInd w:val="0"/>
        <w:ind w:left="426"/>
        <w:jc w:val="left"/>
        <w:rPr>
          <w:rFonts w:eastAsiaTheme="minorHAnsi" w:cs="Arial"/>
          <w:szCs w:val="20"/>
          <w:lang w:eastAsia="en-US"/>
        </w:rPr>
      </w:pPr>
    </w:p>
    <w:p w14:paraId="794808C3" w14:textId="77777777" w:rsidR="0068513A" w:rsidRPr="0068513A" w:rsidRDefault="0068513A" w:rsidP="00B23C61">
      <w:pPr>
        <w:autoSpaceDE w:val="0"/>
        <w:autoSpaceDN w:val="0"/>
        <w:adjustRightInd w:val="0"/>
        <w:ind w:left="426"/>
        <w:jc w:val="left"/>
        <w:rPr>
          <w:rFonts w:eastAsiaTheme="minorHAnsi" w:cs="Arial"/>
          <w:szCs w:val="20"/>
          <w:lang w:eastAsia="en-US"/>
        </w:rPr>
      </w:pPr>
      <w:r w:rsidRPr="0068513A">
        <w:rPr>
          <w:rFonts w:eastAsiaTheme="minorHAnsi" w:cs="Arial"/>
          <w:b/>
          <w:bCs/>
          <w:szCs w:val="20"/>
          <w:lang w:eastAsia="en-US"/>
        </w:rPr>
        <w:t>Nedokončené investice</w:t>
      </w:r>
      <w:r w:rsidRPr="0068513A">
        <w:rPr>
          <w:rFonts w:eastAsiaTheme="minorHAnsi" w:cs="Arial"/>
          <w:szCs w:val="20"/>
          <w:lang w:eastAsia="en-US"/>
        </w:rPr>
        <w:t xml:space="preserve">, které v průběhu pojistného období přejdou do majetku pojistníka, jsou automaticky pojištěny. </w:t>
      </w:r>
    </w:p>
    <w:p w14:paraId="630E3212" w14:textId="77777777" w:rsidR="0068513A" w:rsidRPr="00B23C61" w:rsidRDefault="0068513A" w:rsidP="00B23C61">
      <w:pPr>
        <w:autoSpaceDE w:val="0"/>
        <w:autoSpaceDN w:val="0"/>
        <w:adjustRightInd w:val="0"/>
        <w:ind w:left="426"/>
        <w:jc w:val="left"/>
        <w:rPr>
          <w:rFonts w:eastAsiaTheme="minorHAnsi" w:cs="Arial"/>
          <w:b/>
          <w:bCs/>
          <w:szCs w:val="20"/>
          <w:lang w:eastAsia="en-US"/>
        </w:rPr>
      </w:pPr>
    </w:p>
    <w:p w14:paraId="1DAD709B" w14:textId="0C7AC2DD" w:rsidR="0068513A" w:rsidRPr="00B23C61" w:rsidRDefault="0068513A" w:rsidP="00B23C61">
      <w:pPr>
        <w:autoSpaceDE w:val="0"/>
        <w:autoSpaceDN w:val="0"/>
        <w:adjustRightInd w:val="0"/>
        <w:ind w:left="426"/>
        <w:jc w:val="left"/>
        <w:rPr>
          <w:rFonts w:eastAsiaTheme="minorHAnsi" w:cs="Arial"/>
          <w:szCs w:val="20"/>
          <w:lang w:eastAsia="en-US"/>
        </w:rPr>
      </w:pPr>
      <w:r w:rsidRPr="0068513A">
        <w:rPr>
          <w:rFonts w:eastAsiaTheme="minorHAnsi" w:cs="Arial"/>
          <w:b/>
          <w:bCs/>
          <w:szCs w:val="20"/>
          <w:lang w:eastAsia="en-US"/>
        </w:rPr>
        <w:t xml:space="preserve">Suterén – </w:t>
      </w:r>
      <w:r w:rsidRPr="0068513A">
        <w:rPr>
          <w:rFonts w:eastAsiaTheme="minorHAnsi" w:cs="Arial"/>
          <w:szCs w:val="20"/>
          <w:lang w:eastAsia="en-US"/>
        </w:rPr>
        <w:t xml:space="preserve">pojištění se vztahuje i na movité věci a zásoby umístěné v podlažích, jejichž podlaha </w:t>
      </w:r>
      <w:proofErr w:type="gramStart"/>
      <w:r w:rsidRPr="0068513A">
        <w:rPr>
          <w:rFonts w:eastAsiaTheme="minorHAnsi" w:cs="Arial"/>
          <w:szCs w:val="20"/>
          <w:lang w:eastAsia="en-US"/>
        </w:rPr>
        <w:t>leží</w:t>
      </w:r>
      <w:proofErr w:type="gramEnd"/>
      <w:r w:rsidRPr="0068513A">
        <w:rPr>
          <w:rFonts w:eastAsiaTheme="minorHAnsi" w:cs="Arial"/>
          <w:szCs w:val="20"/>
          <w:lang w:eastAsia="en-US"/>
        </w:rPr>
        <w:t xml:space="preserve"> pod úrovní okolního terénu. Pro tyto předměty pojištění se sjednává maximální roční limit pojistného plnění ve výši 500 000 Kč. </w:t>
      </w:r>
    </w:p>
    <w:p w14:paraId="32C61F0D" w14:textId="77777777" w:rsidR="0068513A" w:rsidRPr="0068513A" w:rsidRDefault="0068513A" w:rsidP="00B23C61">
      <w:pPr>
        <w:autoSpaceDE w:val="0"/>
        <w:autoSpaceDN w:val="0"/>
        <w:adjustRightInd w:val="0"/>
        <w:ind w:left="426"/>
        <w:jc w:val="left"/>
        <w:rPr>
          <w:rFonts w:eastAsiaTheme="minorHAnsi" w:cs="Arial"/>
          <w:szCs w:val="20"/>
          <w:lang w:eastAsia="en-US"/>
        </w:rPr>
      </w:pPr>
    </w:p>
    <w:p w14:paraId="21C5B9E2" w14:textId="77777777" w:rsidR="0068513A" w:rsidRPr="0068513A" w:rsidRDefault="0068513A" w:rsidP="00B23C61">
      <w:pPr>
        <w:autoSpaceDE w:val="0"/>
        <w:autoSpaceDN w:val="0"/>
        <w:adjustRightInd w:val="0"/>
        <w:ind w:left="426"/>
        <w:jc w:val="left"/>
        <w:rPr>
          <w:rFonts w:eastAsiaTheme="minorHAnsi" w:cs="Arial"/>
          <w:szCs w:val="20"/>
          <w:lang w:eastAsia="en-US"/>
        </w:rPr>
      </w:pPr>
      <w:r w:rsidRPr="0068513A">
        <w:rPr>
          <w:rFonts w:eastAsiaTheme="minorHAnsi" w:cs="Arial"/>
          <w:b/>
          <w:bCs/>
          <w:szCs w:val="20"/>
          <w:lang w:eastAsia="en-US"/>
        </w:rPr>
        <w:lastRenderedPageBreak/>
        <w:t xml:space="preserve">Dvacetiletá voda </w:t>
      </w:r>
      <w:r w:rsidRPr="0068513A">
        <w:rPr>
          <w:rFonts w:eastAsiaTheme="minorHAnsi" w:cs="Arial"/>
          <w:szCs w:val="20"/>
          <w:lang w:eastAsia="en-US"/>
        </w:rPr>
        <w:t xml:space="preserve">– pojištění se vztahuje na pojistné události, které vzniknou povodní nebo záplavou v záplavovém území vymezeném záplavovou čárou tzv. dvacetileté vody (tj. území s periodicitou povodně 20 let – výskyt povodně, který je dosažen nebo překročen průměrně jedenkrát za 20 let). Roční limit plnění činí 500 000 Kč. </w:t>
      </w:r>
    </w:p>
    <w:p w14:paraId="7254B650" w14:textId="77777777" w:rsidR="00B23C61" w:rsidRPr="00B23C61" w:rsidRDefault="00B23C61" w:rsidP="00B23C61">
      <w:pPr>
        <w:autoSpaceDE w:val="0"/>
        <w:autoSpaceDN w:val="0"/>
        <w:adjustRightInd w:val="0"/>
        <w:ind w:left="426"/>
        <w:jc w:val="left"/>
        <w:rPr>
          <w:rFonts w:eastAsiaTheme="minorHAnsi" w:cs="Arial"/>
          <w:szCs w:val="20"/>
          <w:lang w:eastAsia="en-US"/>
        </w:rPr>
      </w:pPr>
    </w:p>
    <w:p w14:paraId="3978E932" w14:textId="5C924457" w:rsidR="0068513A" w:rsidRPr="0068513A" w:rsidRDefault="0068513A" w:rsidP="00B23C61">
      <w:pPr>
        <w:autoSpaceDE w:val="0"/>
        <w:autoSpaceDN w:val="0"/>
        <w:adjustRightInd w:val="0"/>
        <w:ind w:left="426"/>
        <w:jc w:val="left"/>
        <w:rPr>
          <w:rFonts w:eastAsiaTheme="minorHAnsi" w:cs="Arial"/>
          <w:szCs w:val="20"/>
          <w:lang w:eastAsia="en-US"/>
        </w:rPr>
      </w:pPr>
      <w:r w:rsidRPr="0068513A">
        <w:rPr>
          <w:rFonts w:eastAsiaTheme="minorHAnsi" w:cs="Arial"/>
          <w:szCs w:val="20"/>
          <w:lang w:eastAsia="en-US"/>
        </w:rPr>
        <w:t xml:space="preserve">Za vodovodní pojistné nebezpečí se mimo jiné považuje také </w:t>
      </w:r>
      <w:r w:rsidRPr="0068513A">
        <w:rPr>
          <w:rFonts w:eastAsiaTheme="minorHAnsi" w:cs="Arial"/>
          <w:b/>
          <w:bCs/>
          <w:szCs w:val="20"/>
          <w:lang w:eastAsia="en-US"/>
        </w:rPr>
        <w:t xml:space="preserve">únik technologické vody </w:t>
      </w:r>
      <w:r w:rsidRPr="0068513A">
        <w:rPr>
          <w:rFonts w:eastAsiaTheme="minorHAnsi" w:cs="Arial"/>
          <w:szCs w:val="20"/>
          <w:lang w:eastAsia="en-US"/>
        </w:rPr>
        <w:t xml:space="preserve">způsobený prasknutím potrubí uzavřeného okruhu úpravy technologické vody s ročním limitem plnění 200 000 Kč a spoluúčastí 5 000 Kč. </w:t>
      </w:r>
    </w:p>
    <w:p w14:paraId="3F6F0A7C" w14:textId="77777777" w:rsidR="00B23C61" w:rsidRPr="00B23C61" w:rsidRDefault="00B23C61" w:rsidP="00B23C61">
      <w:pPr>
        <w:autoSpaceDE w:val="0"/>
        <w:autoSpaceDN w:val="0"/>
        <w:adjustRightInd w:val="0"/>
        <w:ind w:left="426"/>
        <w:jc w:val="left"/>
        <w:rPr>
          <w:rFonts w:eastAsiaTheme="minorHAnsi" w:cs="Arial"/>
          <w:szCs w:val="20"/>
          <w:lang w:eastAsia="en-US"/>
        </w:rPr>
      </w:pPr>
    </w:p>
    <w:p w14:paraId="6E96F1B0" w14:textId="36E30CCE" w:rsidR="0068513A" w:rsidRPr="0068513A" w:rsidRDefault="0068513A" w:rsidP="00B23C61">
      <w:pPr>
        <w:autoSpaceDE w:val="0"/>
        <w:autoSpaceDN w:val="0"/>
        <w:adjustRightInd w:val="0"/>
        <w:ind w:left="426"/>
        <w:jc w:val="left"/>
        <w:rPr>
          <w:rFonts w:eastAsiaTheme="minorHAnsi" w:cs="Arial"/>
          <w:szCs w:val="20"/>
          <w:lang w:eastAsia="en-US"/>
        </w:rPr>
      </w:pPr>
      <w:r w:rsidRPr="0068513A">
        <w:rPr>
          <w:rFonts w:eastAsiaTheme="minorHAnsi" w:cs="Arial"/>
          <w:szCs w:val="20"/>
          <w:lang w:eastAsia="en-US"/>
        </w:rPr>
        <w:t xml:space="preserve">Ujednává se, že škody způsobené </w:t>
      </w:r>
      <w:r w:rsidRPr="0068513A">
        <w:rPr>
          <w:rFonts w:eastAsiaTheme="minorHAnsi" w:cs="Arial"/>
          <w:b/>
          <w:bCs/>
          <w:szCs w:val="20"/>
          <w:lang w:eastAsia="en-US"/>
        </w:rPr>
        <w:t xml:space="preserve">ostatními živelními nebezpečími a nastalé z jedné příčiny během 48 hodin pro vichřici </w:t>
      </w:r>
      <w:r w:rsidRPr="0068513A">
        <w:rPr>
          <w:rFonts w:eastAsiaTheme="minorHAnsi" w:cs="Arial"/>
          <w:szCs w:val="20"/>
          <w:lang w:eastAsia="en-US"/>
        </w:rPr>
        <w:t xml:space="preserve">se hodnotí jako jedna pojistná událost a z tohoto titulu se odečítá pouze jedna spoluúčast. </w:t>
      </w:r>
    </w:p>
    <w:p w14:paraId="5EFA4093" w14:textId="77777777" w:rsidR="00B23C61" w:rsidRPr="00B23C61" w:rsidRDefault="00B23C61" w:rsidP="00B23C61">
      <w:pPr>
        <w:autoSpaceDE w:val="0"/>
        <w:autoSpaceDN w:val="0"/>
        <w:adjustRightInd w:val="0"/>
        <w:ind w:left="426"/>
        <w:jc w:val="left"/>
        <w:rPr>
          <w:rFonts w:eastAsiaTheme="minorHAnsi" w:cs="Arial"/>
          <w:szCs w:val="20"/>
          <w:lang w:eastAsia="en-US"/>
        </w:rPr>
      </w:pPr>
    </w:p>
    <w:p w14:paraId="2FC2D491" w14:textId="21F2141C" w:rsidR="0068513A" w:rsidRPr="0068513A" w:rsidRDefault="0068513A" w:rsidP="00B23C61">
      <w:pPr>
        <w:autoSpaceDE w:val="0"/>
        <w:autoSpaceDN w:val="0"/>
        <w:adjustRightInd w:val="0"/>
        <w:ind w:left="426"/>
        <w:jc w:val="left"/>
        <w:rPr>
          <w:rFonts w:eastAsiaTheme="minorHAnsi" w:cs="Arial"/>
          <w:szCs w:val="20"/>
          <w:lang w:eastAsia="en-US"/>
        </w:rPr>
      </w:pPr>
      <w:r w:rsidRPr="0068513A">
        <w:rPr>
          <w:rFonts w:eastAsiaTheme="minorHAnsi" w:cs="Arial"/>
          <w:szCs w:val="20"/>
          <w:lang w:eastAsia="en-US"/>
        </w:rPr>
        <w:t xml:space="preserve">Ujednává se, že škody způsobené </w:t>
      </w:r>
      <w:r w:rsidRPr="0068513A">
        <w:rPr>
          <w:rFonts w:eastAsiaTheme="minorHAnsi" w:cs="Arial"/>
          <w:b/>
          <w:bCs/>
          <w:szCs w:val="20"/>
          <w:lang w:eastAsia="en-US"/>
        </w:rPr>
        <w:t>katastrofickými živelními nebezpečími a nastalé z jedné příčiny během 72 hodin pro povodeň</w:t>
      </w:r>
      <w:r w:rsidRPr="0068513A">
        <w:rPr>
          <w:rFonts w:eastAsiaTheme="minorHAnsi" w:cs="Arial"/>
          <w:szCs w:val="20"/>
          <w:lang w:eastAsia="en-US"/>
        </w:rPr>
        <w:t xml:space="preserve">, se hodnotí jako jedna pojistná událost a z tohoto titulu se odečítá pouze jedna spoluúčast. </w:t>
      </w:r>
    </w:p>
    <w:p w14:paraId="3A0360C1" w14:textId="77777777" w:rsidR="00B23C61" w:rsidRPr="00B23C61" w:rsidRDefault="00B23C61" w:rsidP="00B23C61">
      <w:pPr>
        <w:autoSpaceDE w:val="0"/>
        <w:autoSpaceDN w:val="0"/>
        <w:adjustRightInd w:val="0"/>
        <w:ind w:left="426"/>
        <w:jc w:val="left"/>
        <w:rPr>
          <w:rFonts w:eastAsiaTheme="minorHAnsi" w:cs="Arial"/>
          <w:szCs w:val="20"/>
          <w:lang w:eastAsia="en-US"/>
        </w:rPr>
      </w:pPr>
    </w:p>
    <w:p w14:paraId="60617A3E" w14:textId="418C2F67" w:rsidR="0068513A" w:rsidRPr="00B23C61" w:rsidRDefault="0068513A" w:rsidP="00B23C61">
      <w:pPr>
        <w:autoSpaceDE w:val="0"/>
        <w:autoSpaceDN w:val="0"/>
        <w:adjustRightInd w:val="0"/>
        <w:ind w:left="426"/>
        <w:jc w:val="left"/>
        <w:rPr>
          <w:rFonts w:eastAsiaTheme="minorHAnsi" w:cs="Arial"/>
          <w:szCs w:val="20"/>
          <w:lang w:eastAsia="en-US"/>
        </w:rPr>
      </w:pPr>
      <w:r w:rsidRPr="0068513A">
        <w:rPr>
          <w:rFonts w:eastAsiaTheme="minorHAnsi" w:cs="Arial"/>
          <w:szCs w:val="20"/>
          <w:lang w:eastAsia="en-US"/>
        </w:rPr>
        <w:t xml:space="preserve">Ujednává se, že se pojištění vodovodních škod a vandalismu vztahuje také na </w:t>
      </w:r>
      <w:r w:rsidRPr="0068513A">
        <w:rPr>
          <w:rFonts w:eastAsiaTheme="minorHAnsi" w:cs="Arial"/>
          <w:b/>
          <w:bCs/>
          <w:szCs w:val="20"/>
          <w:lang w:eastAsia="en-US"/>
        </w:rPr>
        <w:t>dočasně prázdné nebo nepoužívané budovy</w:t>
      </w:r>
      <w:r w:rsidRPr="0068513A">
        <w:rPr>
          <w:rFonts w:eastAsiaTheme="minorHAnsi" w:cs="Arial"/>
          <w:szCs w:val="20"/>
          <w:lang w:eastAsia="en-US"/>
        </w:rPr>
        <w:t xml:space="preserve">, které jsou řádně udržovány. Pokud není výslovně ujednáno jinak, pojistitel poskytne na základě tohoto ujednání plnění maximálně do výše 100 000 Kč. Spoluúčast z každé škody činí 5 000 Kč oprávněného nároku na pojistné plnění. </w:t>
      </w:r>
    </w:p>
    <w:p w14:paraId="525B4213" w14:textId="77777777" w:rsidR="0068513A" w:rsidRPr="0068513A" w:rsidRDefault="0068513A" w:rsidP="00B23C61">
      <w:pPr>
        <w:autoSpaceDE w:val="0"/>
        <w:autoSpaceDN w:val="0"/>
        <w:adjustRightInd w:val="0"/>
        <w:ind w:left="426"/>
        <w:jc w:val="left"/>
        <w:rPr>
          <w:rFonts w:eastAsiaTheme="minorHAnsi" w:cs="Arial"/>
          <w:szCs w:val="20"/>
          <w:lang w:eastAsia="en-US"/>
        </w:rPr>
      </w:pPr>
    </w:p>
    <w:p w14:paraId="169B85E0" w14:textId="77777777" w:rsidR="0068513A" w:rsidRPr="0068513A" w:rsidRDefault="0068513A" w:rsidP="00B23C61">
      <w:pPr>
        <w:autoSpaceDE w:val="0"/>
        <w:autoSpaceDN w:val="0"/>
        <w:adjustRightInd w:val="0"/>
        <w:ind w:left="426"/>
        <w:jc w:val="left"/>
        <w:rPr>
          <w:rFonts w:eastAsiaTheme="minorHAnsi" w:cs="Arial"/>
          <w:szCs w:val="20"/>
          <w:lang w:eastAsia="en-US"/>
        </w:rPr>
      </w:pPr>
      <w:r w:rsidRPr="0068513A">
        <w:rPr>
          <w:rFonts w:eastAsiaTheme="minorHAnsi" w:cs="Arial"/>
          <w:b/>
          <w:bCs/>
          <w:szCs w:val="20"/>
          <w:lang w:eastAsia="en-US"/>
        </w:rPr>
        <w:t xml:space="preserve">Ujednání o jedné spoluúčasti. </w:t>
      </w:r>
      <w:r w:rsidRPr="0068513A">
        <w:rPr>
          <w:rFonts w:eastAsiaTheme="minorHAnsi" w:cs="Arial"/>
          <w:szCs w:val="20"/>
          <w:lang w:eastAsia="en-US"/>
        </w:rPr>
        <w:t xml:space="preserve">V případě pojistné události na pojištěných souborech z téže příčiny odečte pojistitel pouze jednu </w:t>
      </w:r>
      <w:proofErr w:type="gramStart"/>
      <w:r w:rsidRPr="0068513A">
        <w:rPr>
          <w:rFonts w:eastAsiaTheme="minorHAnsi" w:cs="Arial"/>
          <w:szCs w:val="20"/>
          <w:lang w:eastAsia="en-US"/>
        </w:rPr>
        <w:t>spoluúčast</w:t>
      </w:r>
      <w:proofErr w:type="gramEnd"/>
      <w:r w:rsidRPr="0068513A">
        <w:rPr>
          <w:rFonts w:eastAsiaTheme="minorHAnsi" w:cs="Arial"/>
          <w:szCs w:val="20"/>
          <w:lang w:eastAsia="en-US"/>
        </w:rPr>
        <w:t xml:space="preserve"> a to nejvyšší sjednanou, pokud není pro klienta výhodnější odečtení spoluúčastí z jednotlivých předmětných pojištění, jichž se pojistná událost týká. Toto se vztahuje také na případy, kdy pojistná událost nastane z téže příčiny na více místech pojištění. </w:t>
      </w:r>
    </w:p>
    <w:p w14:paraId="55538822" w14:textId="77777777" w:rsidR="00B23C61" w:rsidRPr="00B23C61" w:rsidRDefault="00B23C61" w:rsidP="0068513A">
      <w:pPr>
        <w:autoSpaceDE w:val="0"/>
        <w:autoSpaceDN w:val="0"/>
        <w:adjustRightInd w:val="0"/>
        <w:jc w:val="left"/>
        <w:rPr>
          <w:rFonts w:eastAsiaTheme="minorHAnsi" w:cs="Arial"/>
          <w:b/>
          <w:bCs/>
          <w:szCs w:val="20"/>
          <w:lang w:eastAsia="en-US"/>
        </w:rPr>
      </w:pPr>
    </w:p>
    <w:p w14:paraId="676BA4AF" w14:textId="6A73F5A1" w:rsidR="0068513A" w:rsidRPr="0068513A" w:rsidRDefault="00197BE3" w:rsidP="00B23C61">
      <w:pPr>
        <w:autoSpaceDE w:val="0"/>
        <w:autoSpaceDN w:val="0"/>
        <w:adjustRightInd w:val="0"/>
        <w:jc w:val="left"/>
        <w:rPr>
          <w:rFonts w:eastAsiaTheme="minorHAnsi" w:cs="Arial"/>
          <w:szCs w:val="20"/>
          <w:lang w:eastAsia="en-US"/>
        </w:rPr>
      </w:pPr>
      <w:r>
        <w:rPr>
          <w:rFonts w:eastAsiaTheme="minorHAnsi" w:cs="Arial"/>
          <w:b/>
          <w:bCs/>
          <w:szCs w:val="20"/>
          <w:lang w:eastAsia="en-US"/>
        </w:rPr>
        <w:t>4</w:t>
      </w:r>
      <w:r w:rsidR="0083318F">
        <w:rPr>
          <w:rFonts w:eastAsiaTheme="minorHAnsi" w:cs="Arial"/>
          <w:b/>
          <w:bCs/>
          <w:szCs w:val="20"/>
          <w:lang w:eastAsia="en-US"/>
        </w:rPr>
        <w:t xml:space="preserve">.     </w:t>
      </w:r>
      <w:r w:rsidR="0068513A" w:rsidRPr="0068513A">
        <w:rPr>
          <w:rFonts w:eastAsiaTheme="minorHAnsi" w:cs="Arial"/>
          <w:b/>
          <w:bCs/>
          <w:szCs w:val="20"/>
          <w:lang w:eastAsia="en-US"/>
        </w:rPr>
        <w:t xml:space="preserve">Smluvní ujednání k pojištění majetku – odcizení </w:t>
      </w:r>
    </w:p>
    <w:p w14:paraId="1560AF60" w14:textId="5FD145A8" w:rsidR="0068513A" w:rsidRDefault="0068513A" w:rsidP="0083318F">
      <w:pPr>
        <w:pStyle w:val="slovn-rove1-netunb"/>
        <w:numPr>
          <w:ilvl w:val="0"/>
          <w:numId w:val="0"/>
        </w:numPr>
        <w:spacing w:before="0" w:after="0"/>
        <w:ind w:left="425" w:firstLine="1"/>
        <w:rPr>
          <w:rFonts w:eastAsiaTheme="minorHAnsi" w:cs="Arial"/>
          <w:szCs w:val="20"/>
          <w:lang w:eastAsia="en-US"/>
        </w:rPr>
      </w:pPr>
      <w:r w:rsidRPr="00B23C61">
        <w:rPr>
          <w:rFonts w:eastAsiaTheme="minorHAnsi" w:cs="Arial"/>
          <w:szCs w:val="20"/>
          <w:lang w:eastAsia="en-US"/>
        </w:rPr>
        <w:t>Odchylná ujednání o způsobu zabezpečení proti odcizení jsou uveden</w:t>
      </w:r>
      <w:r w:rsidR="00B23C61" w:rsidRPr="00B23C61">
        <w:rPr>
          <w:rFonts w:eastAsiaTheme="minorHAnsi" w:cs="Arial"/>
          <w:szCs w:val="20"/>
          <w:lang w:eastAsia="en-US"/>
        </w:rPr>
        <w:t>a</w:t>
      </w:r>
      <w:r w:rsidRPr="00B23C61">
        <w:rPr>
          <w:rFonts w:eastAsiaTheme="minorHAnsi" w:cs="Arial"/>
          <w:szCs w:val="20"/>
          <w:lang w:eastAsia="en-US"/>
        </w:rPr>
        <w:t xml:space="preserve"> na příloze č. 1</w:t>
      </w:r>
      <w:r w:rsidR="007004E1">
        <w:rPr>
          <w:rFonts w:eastAsiaTheme="minorHAnsi" w:cs="Arial"/>
          <w:szCs w:val="20"/>
          <w:lang w:eastAsia="en-US"/>
        </w:rPr>
        <w:t>.</w:t>
      </w:r>
    </w:p>
    <w:p w14:paraId="1B3E0750" w14:textId="3AD03014" w:rsidR="007004E1" w:rsidRDefault="008E6AEE" w:rsidP="008E6AEE">
      <w:pPr>
        <w:pStyle w:val="slovn-rove1-netunb"/>
        <w:numPr>
          <w:ilvl w:val="0"/>
          <w:numId w:val="0"/>
        </w:numPr>
        <w:ind w:left="426"/>
        <w:rPr>
          <w:szCs w:val="20"/>
        </w:rPr>
      </w:pPr>
      <w:r>
        <w:rPr>
          <w:szCs w:val="20"/>
        </w:rPr>
        <w:t>S</w:t>
      </w:r>
      <w:r w:rsidRPr="008E6AEE">
        <w:rPr>
          <w:szCs w:val="20"/>
        </w:rPr>
        <w:t xml:space="preserve">mluvní ujednání </w:t>
      </w:r>
      <w:r>
        <w:rPr>
          <w:szCs w:val="20"/>
        </w:rPr>
        <w:t xml:space="preserve">uvedená v příloze č. 1 </w:t>
      </w:r>
      <w:r w:rsidRPr="008E6AEE">
        <w:rPr>
          <w:szCs w:val="20"/>
        </w:rPr>
        <w:t>definuj</w:t>
      </w:r>
      <w:r>
        <w:rPr>
          <w:szCs w:val="20"/>
        </w:rPr>
        <w:t>í</w:t>
      </w:r>
      <w:r w:rsidRPr="008E6AEE">
        <w:rPr>
          <w:szCs w:val="20"/>
        </w:rPr>
        <w:t xml:space="preserve"> </w:t>
      </w:r>
      <w:r w:rsidR="00AE6041">
        <w:rPr>
          <w:szCs w:val="20"/>
        </w:rPr>
        <w:t xml:space="preserve">a popisují skutečný stav </w:t>
      </w:r>
      <w:r w:rsidRPr="008E6AEE">
        <w:rPr>
          <w:szCs w:val="20"/>
        </w:rPr>
        <w:t xml:space="preserve">zabezpečení </w:t>
      </w:r>
      <w:r w:rsidR="009C511C">
        <w:rPr>
          <w:szCs w:val="20"/>
        </w:rPr>
        <w:t>jednotlivých lokalit</w:t>
      </w:r>
      <w:r w:rsidRPr="008E6AEE">
        <w:rPr>
          <w:szCs w:val="20"/>
        </w:rPr>
        <w:t>.</w:t>
      </w:r>
      <w:r>
        <w:rPr>
          <w:szCs w:val="20"/>
        </w:rPr>
        <w:t xml:space="preserve"> </w:t>
      </w:r>
      <w:r w:rsidR="007004E1">
        <w:rPr>
          <w:szCs w:val="20"/>
        </w:rPr>
        <w:t>Pojistitel akceptuje toto zabezpečení věcí movitých do hodnoty majetku 200 000,-Kč.</w:t>
      </w:r>
    </w:p>
    <w:p w14:paraId="66D3E77C" w14:textId="51829FEC" w:rsidR="008E6AEE" w:rsidRDefault="008E6AEE" w:rsidP="008E6AEE">
      <w:pPr>
        <w:pStyle w:val="slovn-rove1-netunb"/>
        <w:numPr>
          <w:ilvl w:val="0"/>
          <w:numId w:val="0"/>
        </w:numPr>
        <w:ind w:left="426"/>
        <w:rPr>
          <w:szCs w:val="20"/>
        </w:rPr>
      </w:pPr>
      <w:r w:rsidRPr="008E6AEE">
        <w:rPr>
          <w:szCs w:val="20"/>
        </w:rPr>
        <w:t xml:space="preserve">Tato smluvní ujednání nenahrazují </w:t>
      </w:r>
      <w:r w:rsidR="00AE6041">
        <w:rPr>
          <w:szCs w:val="20"/>
        </w:rPr>
        <w:t xml:space="preserve">předepsaný stupeň zabezpečení uveden v </w:t>
      </w:r>
      <w:r w:rsidRPr="008E6AEE">
        <w:rPr>
          <w:szCs w:val="20"/>
        </w:rPr>
        <w:t>Dodatkov</w:t>
      </w:r>
      <w:r w:rsidR="00AE6041">
        <w:rPr>
          <w:szCs w:val="20"/>
        </w:rPr>
        <w:t>ých</w:t>
      </w:r>
      <w:r w:rsidRPr="008E6AEE">
        <w:rPr>
          <w:szCs w:val="20"/>
        </w:rPr>
        <w:t xml:space="preserve"> pojistn</w:t>
      </w:r>
      <w:r w:rsidR="00AE6041">
        <w:rPr>
          <w:szCs w:val="20"/>
        </w:rPr>
        <w:t>ých</w:t>
      </w:r>
      <w:r w:rsidRPr="008E6AEE">
        <w:rPr>
          <w:szCs w:val="20"/>
        </w:rPr>
        <w:t xml:space="preserve"> podmínk</w:t>
      </w:r>
      <w:r w:rsidR="00AE6041">
        <w:rPr>
          <w:szCs w:val="20"/>
        </w:rPr>
        <w:t>ách</w:t>
      </w:r>
      <w:r w:rsidRPr="008E6AEE">
        <w:rPr>
          <w:szCs w:val="20"/>
        </w:rPr>
        <w:t xml:space="preserve"> DPP P-520/14. </w:t>
      </w:r>
      <w:r>
        <w:rPr>
          <w:szCs w:val="20"/>
        </w:rPr>
        <w:t>Ostatní ujednání o způsobu zabezpečení, výklady pojmů zůstávají v platnosti dle doložek pojistitele DALL108, DALL109 a DALL111.</w:t>
      </w:r>
    </w:p>
    <w:p w14:paraId="1AA97F40" w14:textId="77777777" w:rsidR="00197BE3" w:rsidRPr="00197BE3" w:rsidRDefault="00197BE3" w:rsidP="00CA4A44">
      <w:pPr>
        <w:pStyle w:val="slovn-rove1-netunb"/>
        <w:numPr>
          <w:ilvl w:val="0"/>
          <w:numId w:val="0"/>
        </w:numPr>
        <w:spacing w:before="0" w:after="0"/>
        <w:ind w:left="425"/>
        <w:rPr>
          <w:b/>
          <w:bCs/>
          <w:szCs w:val="20"/>
        </w:rPr>
      </w:pPr>
      <w:r w:rsidRPr="00197BE3">
        <w:rPr>
          <w:b/>
          <w:bCs/>
          <w:szCs w:val="20"/>
        </w:rPr>
        <w:t>Krádež prostá</w:t>
      </w:r>
    </w:p>
    <w:p w14:paraId="27CAA046" w14:textId="73836B2D" w:rsidR="008E6AEE" w:rsidRDefault="00197BE3" w:rsidP="00CA4A44">
      <w:pPr>
        <w:pStyle w:val="slovn-rove1-netunb"/>
        <w:numPr>
          <w:ilvl w:val="0"/>
          <w:numId w:val="0"/>
        </w:numPr>
        <w:spacing w:before="0" w:after="0"/>
        <w:ind w:left="425"/>
        <w:rPr>
          <w:szCs w:val="20"/>
        </w:rPr>
      </w:pPr>
      <w:r w:rsidRPr="00197BE3">
        <w:rPr>
          <w:szCs w:val="20"/>
        </w:rPr>
        <w:t>Odchylně od ZPP P-700/14 se ujednává, že pojistitel poskytne pojistné plnění rovněž v případě odcizení vlastního, nebo cizího movitého zařízení a vybavení, nebo zásob ke kterému došlo bez překonání překážky definované v ZPP P-700/14 nebo v doložce DALL108 (tzv. krádež prostá), pokud bylo šetřeno policií, bez ohledu na to, zda byl pachatel zjištěn. Na úhradu škod vzniklých dle předchozí věty však poskytne pojistitel pojistné plnění max. do limitu 20 000 Kč z jedné a všech pojistných událostí nastalých v průběhu jednoho pojistného roku, a to v rámci limitu sjednaného (</w:t>
      </w:r>
      <w:proofErr w:type="spellStart"/>
      <w:r w:rsidRPr="00197BE3">
        <w:rPr>
          <w:szCs w:val="20"/>
        </w:rPr>
        <w:t>sublimit</w:t>
      </w:r>
      <w:proofErr w:type="spellEnd"/>
      <w:r w:rsidRPr="00197BE3">
        <w:rPr>
          <w:szCs w:val="20"/>
        </w:rPr>
        <w:t>) Sjednaná spoluúčast 1 000 Kč.</w:t>
      </w:r>
    </w:p>
    <w:p w14:paraId="74B89DB5" w14:textId="1413A0BC" w:rsidR="009B22B4" w:rsidRPr="009D2AD1" w:rsidRDefault="009B22B4" w:rsidP="00631371">
      <w:pPr>
        <w:pStyle w:val="Nadpislnk"/>
      </w:pPr>
      <w:r w:rsidRPr="009558F1">
        <w:t>Článek VI.</w:t>
      </w:r>
      <w:r w:rsidR="00F425A6" w:rsidRPr="009558F1">
        <w:br/>
      </w:r>
      <w:bookmarkStart w:id="27" w:name="_Hlk35257414"/>
      <w:r w:rsidRPr="009D2AD1">
        <w:t>Prohlášení</w:t>
      </w:r>
      <w:r w:rsidR="0033271C" w:rsidRPr="009D2AD1">
        <w:t xml:space="preserve"> pojistníka</w:t>
      </w:r>
      <w:r w:rsidR="0020536F" w:rsidRPr="009D2AD1">
        <w:t>, registr smluv, zpracování osobních údajů</w:t>
      </w:r>
      <w:bookmarkEnd w:id="27"/>
    </w:p>
    <w:p w14:paraId="04FA3E23" w14:textId="77777777" w:rsidR="00745FD3" w:rsidRPr="009D2AD1" w:rsidRDefault="00745FD3" w:rsidP="00745FD3">
      <w:pPr>
        <w:pStyle w:val="slovn-rove1-netunb"/>
        <w:numPr>
          <w:ilvl w:val="0"/>
          <w:numId w:val="49"/>
        </w:numPr>
      </w:pPr>
      <w:r w:rsidRPr="009D2AD1">
        <w:rPr>
          <w:b/>
        </w:rPr>
        <w:t>Prohlášení pojistníka</w:t>
      </w:r>
    </w:p>
    <w:p w14:paraId="0F2E7832" w14:textId="77777777" w:rsidR="00745FD3" w:rsidRPr="009D2AD1" w:rsidRDefault="00745FD3" w:rsidP="00745FD3">
      <w:pPr>
        <w:pStyle w:val="slovn-rove1-netunb"/>
        <w:numPr>
          <w:ilvl w:val="1"/>
          <w:numId w:val="11"/>
        </w:numPr>
      </w:pPr>
      <w:r w:rsidRPr="009D2AD1">
        <w:t>Pojistník potvrzuje, že v dostatečném předstihu před uzavřením tohoto dodatku převzal v listinné nebo, s jeho souhlasem, v jiné textové podobě (např. na trvalém nosiči dat, prostřednictvím e-mailu nebo elektronického úložiště dat) Informace pro klienta, jejichž součástí jsou Informace o zpracování osobních údajů v neživotním pojištění, a seznámil se s nimi. Pojistník si je vědom, že se jedná o důležité informace, které mu napomohou porozumět podmínkám sjednávaného pojištění, obsahují upozornění na důležité aspekty pojištění i významná ustanovení pojistných podmínek.</w:t>
      </w:r>
    </w:p>
    <w:p w14:paraId="04C5C17A" w14:textId="77777777" w:rsidR="00745FD3" w:rsidRPr="009D2AD1" w:rsidRDefault="00745FD3" w:rsidP="00745FD3">
      <w:pPr>
        <w:pStyle w:val="slovn-rove1-netunb"/>
        <w:numPr>
          <w:ilvl w:val="1"/>
          <w:numId w:val="11"/>
        </w:numPr>
      </w:pPr>
      <w:r w:rsidRPr="009D2AD1">
        <w:t xml:space="preserve">Pojistník potvrzuje, že v dostatečném předstihu před uzavřením tohoto dodatku převzal v listinné nebo jiné textové podobě (např. na trvalém nosiči dat, prostřednictvím e-mailu nebo elektronického úložiště dat) dokumenty uvedené v čl. I. bodu 2. této pojistné smlouvy ve znění tohoto dodatku a seznámil se s nimi. Pojistník si je vědom, že tyto dokumenty </w:t>
      </w:r>
      <w:proofErr w:type="gramStart"/>
      <w:r w:rsidRPr="009D2AD1">
        <w:t>tvoří</w:t>
      </w:r>
      <w:proofErr w:type="gramEnd"/>
      <w:r w:rsidRPr="009D2AD1">
        <w:t xml:space="preserve"> nedílnou součást této pojistné smlouvy ve znění tohoto </w:t>
      </w:r>
      <w:r w:rsidRPr="009D2AD1">
        <w:lastRenderedPageBreak/>
        <w:t>dodatku a upravují rozsah pojištění, jeho omezení (včetně výluk), práva a povinnosti účastníků pojištění a následky jejich porušení a další podmínky pojištění a pojistník je jimi vázán stejně jako pojistnou smlouvou.</w:t>
      </w:r>
    </w:p>
    <w:p w14:paraId="319C1859" w14:textId="77777777" w:rsidR="00745FD3" w:rsidRPr="009D2AD1" w:rsidRDefault="00745FD3" w:rsidP="00745FD3">
      <w:pPr>
        <w:pStyle w:val="slovn-rove1-netunb"/>
        <w:numPr>
          <w:ilvl w:val="1"/>
          <w:numId w:val="11"/>
        </w:numPr>
      </w:pPr>
      <w:r w:rsidRPr="009D2AD1">
        <w:t>Pojistník potvrzuje, že adresa jeho sídla/bydliště/trvalého pobytu a kontakty elektronické komunikace uvedené v tomto dodatku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jeho sídla/bydliště/trvalého pobytu nebo kontaktů elektronické komunikace v době trvání této pojistné smlouvy. Tím není dotčena možnost používání jiných údajů uvedených v dříve uzavřených pojistných smlouvách.</w:t>
      </w:r>
    </w:p>
    <w:p w14:paraId="4C5EDC8F" w14:textId="77777777" w:rsidR="00745FD3" w:rsidRPr="009D2AD1" w:rsidRDefault="00745FD3" w:rsidP="00745FD3">
      <w:pPr>
        <w:pStyle w:val="slovn-rove1-netunb"/>
        <w:numPr>
          <w:ilvl w:val="1"/>
          <w:numId w:val="11"/>
        </w:numPr>
        <w:ind w:left="426"/>
      </w:pPr>
      <w:r w:rsidRPr="009D2AD1">
        <w:t>Pojistník prohlašuje, že má oprávněnou potřebu ochrany před následky pojistné události (pojistný zájem). Pojistník, je-li osobou odlišnou od pojištěného, dále prohlašuje, že mu pojištění dali souhlas k pojištění.</w:t>
      </w:r>
    </w:p>
    <w:p w14:paraId="6E4025B3" w14:textId="77777777" w:rsidR="00745FD3" w:rsidRPr="009D2AD1" w:rsidRDefault="00745FD3" w:rsidP="00745FD3">
      <w:pPr>
        <w:pStyle w:val="slovn-rove1-netunb"/>
        <w:numPr>
          <w:ilvl w:val="1"/>
          <w:numId w:val="11"/>
        </w:numPr>
      </w:pPr>
      <w:r w:rsidRPr="009D2AD1">
        <w:t>Pojistník prohlašuje, že věci nebo jiné hodnoty pojistného zájmu pojištěné touto pojistnou smlouvou ve znění tohoto dodatku nejsou k datu uzavření tohoto dodatku pojištěny proti stejným nebezpečím u jiného pojistitele, pokud není v pojistné smlouvě ve znění tohoto dodatku výslovně uvedeno jinak.</w:t>
      </w:r>
    </w:p>
    <w:p w14:paraId="2DF3365F" w14:textId="77777777" w:rsidR="00745FD3" w:rsidRPr="009D2AD1" w:rsidRDefault="00745FD3" w:rsidP="00745FD3">
      <w:pPr>
        <w:pStyle w:val="slovn-rove1-netunb"/>
        <w:numPr>
          <w:ilvl w:val="0"/>
          <w:numId w:val="11"/>
        </w:numPr>
      </w:pPr>
      <w:r w:rsidRPr="009D2AD1">
        <w:rPr>
          <w:b/>
        </w:rPr>
        <w:t>Registr smluv</w:t>
      </w:r>
    </w:p>
    <w:p w14:paraId="6679952E" w14:textId="77777777" w:rsidR="00745FD3" w:rsidRPr="009D2AD1" w:rsidRDefault="00745FD3" w:rsidP="00745FD3">
      <w:pPr>
        <w:pStyle w:val="slovn-rove1-netunb"/>
        <w:numPr>
          <w:ilvl w:val="1"/>
          <w:numId w:val="11"/>
        </w:numPr>
      </w:pPr>
      <w:r w:rsidRPr="009D2AD1">
        <w:t>Pokud výše uvedená pojistná smlouva, resp. dodatek k pojistné smlouvě (dále jen „</w:t>
      </w:r>
      <w:r w:rsidRPr="009D2AD1">
        <w:rPr>
          <w:b/>
        </w:rPr>
        <w:t>smlouva</w:t>
      </w:r>
      <w:r w:rsidRPr="009D2AD1">
        <w:t>“) podléhá povinnosti uveřejnění v registru smluv (dále jen „</w:t>
      </w:r>
      <w:r w:rsidRPr="009D2AD1">
        <w:rPr>
          <w:b/>
        </w:rPr>
        <w:t>registr</w:t>
      </w:r>
      <w:r w:rsidRPr="009D2AD1">
        <w:t>“) ve smyslu zákona č. 340/2015 Sb., zavazuje se pojistník k jejímu uveřejnění v rozsahu, způsobem a ve lhůtách stanovených citovaným zákonem. To nezbavuje pojistitele práva, aby smlouvu uveřejnil v registru sám, s čímž pojistník souhlasí. Pokud je pojistník odlišný od pojištěného, pojistník dále potvrzuje, že každý pojištěný souhlasil s uveřejněním smlouvy.</w:t>
      </w:r>
    </w:p>
    <w:p w14:paraId="615CE82A" w14:textId="77777777" w:rsidR="00745FD3" w:rsidRPr="009D2AD1" w:rsidRDefault="00745FD3" w:rsidP="00745FD3">
      <w:pPr>
        <w:pStyle w:val="slovn-rove1-netunb"/>
        <w:numPr>
          <w:ilvl w:val="0"/>
          <w:numId w:val="0"/>
        </w:numPr>
        <w:ind w:left="425"/>
      </w:pPr>
      <w:r w:rsidRPr="009D2AD1">
        <w:t>Při vyplnění formuláře pro uveřejnění smlouvy v registru je pojistník povinen vyplnit údaje o pojistiteli (jako smluvní straně), do pole „</w:t>
      </w:r>
      <w:r w:rsidRPr="009D2AD1">
        <w:rPr>
          <w:b/>
        </w:rPr>
        <w:t>Datová schránka</w:t>
      </w:r>
      <w:r w:rsidRPr="009D2AD1">
        <w:t xml:space="preserve">“ uvést: </w:t>
      </w:r>
      <w:r w:rsidRPr="009D2AD1">
        <w:rPr>
          <w:b/>
        </w:rPr>
        <w:t>n6tetn3</w:t>
      </w:r>
      <w:r w:rsidRPr="009D2AD1">
        <w:t xml:space="preserve"> a do pole „</w:t>
      </w:r>
      <w:r w:rsidRPr="009D2AD1">
        <w:rPr>
          <w:b/>
        </w:rPr>
        <w:t>Číslo smlouvy</w:t>
      </w:r>
      <w:r w:rsidRPr="009D2AD1">
        <w:t xml:space="preserve">“ </w:t>
      </w:r>
      <w:r w:rsidRPr="009D2AD1">
        <w:rPr>
          <w:color w:val="000000"/>
        </w:rPr>
        <w:t>uvést číslo této pojistné smlouvy.</w:t>
      </w:r>
    </w:p>
    <w:p w14:paraId="44438706" w14:textId="77777777" w:rsidR="00745FD3" w:rsidRPr="009D2AD1" w:rsidRDefault="00745FD3" w:rsidP="00745FD3">
      <w:pPr>
        <w:pStyle w:val="slovn-rove1-netunb"/>
        <w:numPr>
          <w:ilvl w:val="0"/>
          <w:numId w:val="0"/>
        </w:numPr>
        <w:ind w:left="425"/>
      </w:pPr>
      <w:r w:rsidRPr="009D2AD1">
        <w:t>Pojistník se dále zavazuje, že před zasláním smlouvy k uveřejnění zajistí znečitelnění neuveřejnitelných informací (např. osobních údajů o fyzických osobách).</w:t>
      </w:r>
    </w:p>
    <w:p w14:paraId="6D9FBD01" w14:textId="77777777" w:rsidR="00745FD3" w:rsidRPr="009D2AD1" w:rsidRDefault="00745FD3" w:rsidP="00745FD3">
      <w:pPr>
        <w:pStyle w:val="slovn-rove1-netunb"/>
        <w:numPr>
          <w:ilvl w:val="0"/>
          <w:numId w:val="0"/>
        </w:numPr>
        <w:ind w:left="425"/>
      </w:pPr>
      <w:r w:rsidRPr="009D2AD1">
        <w:t>Smluvní strany se dohodly, že ode dne nabytí účinnosti smlouvy (resp. dodatku)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14:paraId="2422C8AD" w14:textId="77777777" w:rsidR="00745FD3" w:rsidRPr="009D2AD1" w:rsidRDefault="00745FD3" w:rsidP="00745FD3">
      <w:pPr>
        <w:pStyle w:val="slovn-rove1-netunb"/>
        <w:keepNext/>
        <w:numPr>
          <w:ilvl w:val="0"/>
          <w:numId w:val="11"/>
        </w:numPr>
        <w:rPr>
          <w:b/>
          <w:caps/>
        </w:rPr>
      </w:pPr>
      <w:r w:rsidRPr="009D2AD1">
        <w:rPr>
          <w:b/>
          <w:caps/>
        </w:rPr>
        <w:t xml:space="preserve">Zpracování </w:t>
      </w:r>
      <w:r w:rsidRPr="009D2AD1">
        <w:rPr>
          <w:b/>
          <w:caps/>
          <w:color w:val="000000"/>
        </w:rPr>
        <w:t>osobních</w:t>
      </w:r>
      <w:r w:rsidRPr="009D2AD1">
        <w:rPr>
          <w:b/>
          <w:caps/>
        </w:rPr>
        <w:t xml:space="preserve"> údajů</w:t>
      </w:r>
    </w:p>
    <w:p w14:paraId="65794B52" w14:textId="77777777" w:rsidR="00745FD3" w:rsidRPr="009D2AD1" w:rsidRDefault="00745FD3" w:rsidP="00745FD3">
      <w:pPr>
        <w:pStyle w:val="slovn-rove1-netunb"/>
        <w:numPr>
          <w:ilvl w:val="0"/>
          <w:numId w:val="0"/>
        </w:numPr>
        <w:ind w:left="425"/>
        <w:rPr>
          <w:rFonts w:cs="Calibri"/>
          <w:szCs w:val="20"/>
        </w:rPr>
      </w:pPr>
      <w:r w:rsidRPr="009D2AD1">
        <w:rPr>
          <w:color w:val="000000"/>
          <w:szCs w:val="20"/>
        </w:rPr>
        <w:t>V následující části jsou uvedeny základní informace o zpracování Vašich osobních údajů. Tyto informace se na Vás uplatní, pokud jste fyzickou osobou</w:t>
      </w:r>
      <w:r w:rsidRPr="009D2AD1">
        <w:rPr>
          <w:rFonts w:cs="Calibri"/>
        </w:rPr>
        <w:t xml:space="preserve">, a </w:t>
      </w:r>
      <w:r w:rsidRPr="009D2AD1">
        <w:t>to s výjimkou bodu 3.2., který se na Vás uplatní i pokud jste právnickou osobou</w:t>
      </w:r>
      <w:r w:rsidRPr="009D2AD1">
        <w:rPr>
          <w:color w:val="000000"/>
          <w:szCs w:val="20"/>
        </w:rPr>
        <w:t xml:space="preserve">.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je trvale dostupný na webové stránce </w:t>
      </w:r>
      <w:hyperlink r:id="rId12" w:history="1">
        <w:hyperlink r:id="rId13" w:history="1">
          <w:r w:rsidRPr="009D2AD1">
            <w:rPr>
              <w:rStyle w:val="Hypertextovodkaz"/>
              <w:rFonts w:cs="Calibri"/>
            </w:rPr>
            <w:t>www.koop.cz</w:t>
          </w:r>
        </w:hyperlink>
      </w:hyperlink>
      <w:r w:rsidRPr="009D2AD1">
        <w:rPr>
          <w:color w:val="000000"/>
          <w:szCs w:val="20"/>
        </w:rPr>
        <w:t xml:space="preserve"> v sekci „O pojišťovně Kooperativa“.</w:t>
      </w:r>
    </w:p>
    <w:p w14:paraId="794B64A6" w14:textId="77777777" w:rsidR="00745FD3" w:rsidRPr="009D2AD1" w:rsidRDefault="00745FD3" w:rsidP="00745FD3">
      <w:pPr>
        <w:pStyle w:val="slovn-rove1-netunb"/>
        <w:numPr>
          <w:ilvl w:val="1"/>
          <w:numId w:val="11"/>
        </w:numPr>
        <w:rPr>
          <w:b/>
          <w:szCs w:val="20"/>
        </w:rPr>
      </w:pPr>
      <w:r w:rsidRPr="009D2AD1">
        <w:rPr>
          <w:b/>
          <w:szCs w:val="20"/>
        </w:rPr>
        <w:t xml:space="preserve">INFORMACE O ZPRACOVÁNÍ OSOBNÍCH ÚDAJŮ </w:t>
      </w:r>
      <w:r w:rsidRPr="009D2AD1">
        <w:rPr>
          <w:b/>
          <w:szCs w:val="20"/>
          <w:u w:val="single"/>
        </w:rPr>
        <w:t>BEZ VAŠEHO SOUHLASU</w:t>
      </w:r>
    </w:p>
    <w:p w14:paraId="5C6128AB" w14:textId="77777777" w:rsidR="00745FD3" w:rsidRPr="009D2AD1" w:rsidRDefault="00745FD3" w:rsidP="00745FD3">
      <w:pPr>
        <w:ind w:firstLine="425"/>
        <w:rPr>
          <w:szCs w:val="20"/>
        </w:rPr>
      </w:pPr>
      <w:r w:rsidRPr="009D2AD1">
        <w:rPr>
          <w:b/>
          <w:szCs w:val="20"/>
        </w:rPr>
        <w:t>Zpracování na základě plnění smlouvy a oprávněných zájmů pojistitele</w:t>
      </w:r>
    </w:p>
    <w:p w14:paraId="16620569" w14:textId="77777777" w:rsidR="00745FD3" w:rsidRPr="009D2AD1" w:rsidRDefault="00745FD3" w:rsidP="00745FD3">
      <w:pPr>
        <w:pStyle w:val="slovn"/>
        <w:numPr>
          <w:ilvl w:val="0"/>
          <w:numId w:val="0"/>
        </w:numPr>
        <w:ind w:left="425"/>
        <w:rPr>
          <w:rFonts w:ascii="Koop Office" w:hAnsi="Koop Office"/>
          <w:sz w:val="20"/>
        </w:rPr>
      </w:pPr>
      <w:r w:rsidRPr="009D2AD1">
        <w:rPr>
          <w:rFonts w:ascii="Koop Office" w:hAnsi="Koop Office"/>
          <w:sz w:val="20"/>
        </w:rPr>
        <w:t>Pojistník bere na vědomí, že jeho identifikační a kontaktní údaje, údaje pro ocenění rizika při vstupu do pojištění a údaje o využívání služeb</w:t>
      </w:r>
      <w:r w:rsidRPr="009D2AD1" w:rsidDel="00141904">
        <w:rPr>
          <w:rFonts w:ascii="Koop Office" w:hAnsi="Koop Office"/>
          <w:sz w:val="20"/>
        </w:rPr>
        <w:t xml:space="preserve"> </w:t>
      </w:r>
      <w:r w:rsidRPr="009D2AD1">
        <w:rPr>
          <w:rFonts w:ascii="Koop Office" w:hAnsi="Koop Office"/>
          <w:sz w:val="20"/>
        </w:rPr>
        <w:t>zpracovává pojistitel:</w:t>
      </w:r>
    </w:p>
    <w:p w14:paraId="49764617" w14:textId="77777777" w:rsidR="00745FD3" w:rsidRPr="009D2AD1" w:rsidRDefault="00745FD3" w:rsidP="00745FD3">
      <w:pPr>
        <w:pStyle w:val="odrkadruh"/>
        <w:numPr>
          <w:ilvl w:val="0"/>
          <w:numId w:val="16"/>
        </w:numPr>
        <w:ind w:left="709" w:hanging="283"/>
        <w:rPr>
          <w:rFonts w:ascii="Koop Office" w:hAnsi="Koop Office"/>
          <w:sz w:val="20"/>
          <w:szCs w:val="20"/>
        </w:rPr>
      </w:pPr>
      <w:r w:rsidRPr="009D2AD1">
        <w:rPr>
          <w:rFonts w:ascii="Koop Office" w:hAnsi="Koop Office"/>
          <w:sz w:val="20"/>
          <w:szCs w:val="20"/>
        </w:rPr>
        <w:t xml:space="preserve">pro účely </w:t>
      </w:r>
      <w:r w:rsidRPr="009D2AD1">
        <w:rPr>
          <w:rFonts w:ascii="Koop Office" w:hAnsi="Koop Office"/>
          <w:i/>
          <w:sz w:val="20"/>
          <w:szCs w:val="20"/>
        </w:rPr>
        <w:t>kalkulace, návrhu a uzavření pojistné smlouvy, posouzení přijatelnosti do pojištění, správy a ukončení pojistné smlouvy a likvidace pojistných událostí</w:t>
      </w:r>
      <w:r w:rsidRPr="009D2AD1">
        <w:rPr>
          <w:rFonts w:ascii="Koop Office" w:hAnsi="Koop Office"/>
          <w:sz w:val="20"/>
          <w:szCs w:val="20"/>
        </w:rPr>
        <w:t xml:space="preserve">, když v těchto případech jde o zpracování nezbytné pro </w:t>
      </w:r>
      <w:r w:rsidRPr="009D2AD1">
        <w:rPr>
          <w:rFonts w:ascii="Koop Office" w:hAnsi="Koop Office"/>
          <w:b/>
          <w:sz w:val="20"/>
          <w:szCs w:val="20"/>
        </w:rPr>
        <w:t>plnění smlouvy</w:t>
      </w:r>
      <w:r w:rsidRPr="009D2AD1">
        <w:rPr>
          <w:rFonts w:ascii="Koop Office" w:hAnsi="Koop Office"/>
          <w:sz w:val="20"/>
          <w:szCs w:val="20"/>
        </w:rPr>
        <w:t>, a</w:t>
      </w:r>
    </w:p>
    <w:p w14:paraId="596BBBFE" w14:textId="77777777" w:rsidR="00745FD3" w:rsidRPr="009D2AD1" w:rsidRDefault="00745FD3" w:rsidP="00745FD3">
      <w:pPr>
        <w:pStyle w:val="odrkadruh"/>
        <w:numPr>
          <w:ilvl w:val="0"/>
          <w:numId w:val="16"/>
        </w:numPr>
        <w:ind w:left="709" w:hanging="283"/>
        <w:rPr>
          <w:rFonts w:ascii="Koop Office" w:hAnsi="Koop Office"/>
          <w:sz w:val="20"/>
          <w:szCs w:val="20"/>
        </w:rPr>
      </w:pPr>
      <w:r w:rsidRPr="009D2AD1">
        <w:rPr>
          <w:rFonts w:ascii="Koop Office" w:hAnsi="Koop Office"/>
          <w:sz w:val="20"/>
          <w:szCs w:val="20"/>
        </w:rPr>
        <w:t xml:space="preserve">pro účely </w:t>
      </w:r>
      <w:r w:rsidRPr="009D2AD1">
        <w:rPr>
          <w:rFonts w:ascii="Koop Office" w:hAnsi="Koop Office"/>
          <w:i/>
          <w:sz w:val="20"/>
          <w:szCs w:val="20"/>
        </w:rPr>
        <w:t>zajištění řádného nastavení a plnění smluvních vztahů s pojistníkem, zajištění a soupojištění, statistiky a cenotvorby produktů, ochrany právních nároků pojistitele a prevence a odhalování pojistných podvodů a jiných protiprávních jednání</w:t>
      </w:r>
      <w:r w:rsidRPr="009D2AD1">
        <w:rPr>
          <w:rFonts w:ascii="Koop Office" w:hAnsi="Koop Office"/>
          <w:sz w:val="20"/>
          <w:szCs w:val="20"/>
        </w:rPr>
        <w:t xml:space="preserve">, když v těchto případech jde o zpracování založené na základě </w:t>
      </w:r>
      <w:r w:rsidRPr="009D2AD1">
        <w:rPr>
          <w:rFonts w:ascii="Koop Office" w:hAnsi="Koop Office"/>
          <w:b/>
          <w:sz w:val="20"/>
          <w:szCs w:val="20"/>
        </w:rPr>
        <w:t>oprávněných zájmů</w:t>
      </w:r>
      <w:r w:rsidRPr="009D2AD1">
        <w:rPr>
          <w:rFonts w:ascii="Koop Office" w:hAnsi="Koop Office"/>
          <w:sz w:val="20"/>
          <w:szCs w:val="20"/>
        </w:rPr>
        <w:t xml:space="preserve"> pojistitele. </w:t>
      </w:r>
      <w:r w:rsidRPr="009D2AD1">
        <w:rPr>
          <w:rFonts w:ascii="Koop Office" w:hAnsi="Koop Office" w:cs="Calibri"/>
          <w:sz w:val="20"/>
          <w:szCs w:val="20"/>
        </w:rPr>
        <w:t xml:space="preserve">Proti takovému zpracování máte právo kdykoli podat námitku, která může být uplatněna způsobem uvedeným v </w:t>
      </w:r>
      <w:r w:rsidRPr="009D2AD1">
        <w:rPr>
          <w:rFonts w:ascii="Koop Office" w:hAnsi="Koop Office"/>
          <w:sz w:val="20"/>
          <w:szCs w:val="20"/>
        </w:rPr>
        <w:t>Informacích o zpracování osobních údajů v neživotním pojištění</w:t>
      </w:r>
      <w:r w:rsidRPr="009D2AD1">
        <w:rPr>
          <w:rFonts w:ascii="Koop Office" w:hAnsi="Koop Office" w:cs="Calibri"/>
          <w:sz w:val="20"/>
          <w:szCs w:val="20"/>
        </w:rPr>
        <w:t>.</w:t>
      </w:r>
    </w:p>
    <w:p w14:paraId="1517DEBC" w14:textId="77777777" w:rsidR="00745FD3" w:rsidRPr="009D2AD1" w:rsidRDefault="00745FD3" w:rsidP="00745FD3">
      <w:pPr>
        <w:pStyle w:val="odrka"/>
        <w:numPr>
          <w:ilvl w:val="0"/>
          <w:numId w:val="0"/>
        </w:numPr>
        <w:ind w:left="357"/>
        <w:rPr>
          <w:rFonts w:ascii="Koop Office" w:hAnsi="Koop Office"/>
          <w:b/>
          <w:sz w:val="20"/>
          <w:szCs w:val="20"/>
        </w:rPr>
      </w:pPr>
      <w:r w:rsidRPr="009D2AD1">
        <w:rPr>
          <w:rFonts w:ascii="Koop Office" w:hAnsi="Koop Office"/>
          <w:b/>
          <w:sz w:val="20"/>
          <w:szCs w:val="20"/>
        </w:rPr>
        <w:t>Zpracování pro účely plnění zákonné povinnosti</w:t>
      </w:r>
    </w:p>
    <w:p w14:paraId="4FC89582" w14:textId="77777777" w:rsidR="00745FD3" w:rsidRPr="009D2AD1" w:rsidRDefault="00745FD3" w:rsidP="00745FD3">
      <w:pPr>
        <w:pStyle w:val="slovn"/>
        <w:numPr>
          <w:ilvl w:val="0"/>
          <w:numId w:val="0"/>
        </w:numPr>
        <w:ind w:left="357"/>
        <w:rPr>
          <w:rFonts w:ascii="Koop Office" w:hAnsi="Koop Office"/>
          <w:sz w:val="20"/>
        </w:rPr>
      </w:pPr>
      <w:r w:rsidRPr="009D2AD1">
        <w:rPr>
          <w:rFonts w:ascii="Koop Office" w:hAnsi="Koop Office"/>
          <w:sz w:val="20"/>
        </w:rPr>
        <w:lastRenderedPageBreak/>
        <w:t xml:space="preserve">Pojistník bere na vědomí, že jeho identifikační a kontaktní údaje a údaje pro ocenění rizika při vstupu do pojištění pojistitel dále zpracovává ke </w:t>
      </w:r>
      <w:r w:rsidRPr="009D2AD1">
        <w:rPr>
          <w:rFonts w:ascii="Koop Office" w:hAnsi="Koop Office"/>
          <w:b/>
          <w:sz w:val="20"/>
        </w:rPr>
        <w:t>splnění své zákonné povinnosti</w:t>
      </w:r>
      <w:r w:rsidRPr="009D2AD1">
        <w:rPr>
          <w:rFonts w:ascii="Koop Office" w:hAnsi="Koop Office"/>
          <w:sz w:val="20"/>
        </w:rPr>
        <w:t xml:space="preserve"> vyplývající zejména ze zákona upravujícího distribuci pojištění a zákona č. 69/2006 Sb., o provádění mezinárodních sankcí.</w:t>
      </w:r>
    </w:p>
    <w:p w14:paraId="5D1C7371" w14:textId="77777777" w:rsidR="00745FD3" w:rsidRPr="009D2AD1" w:rsidRDefault="00745FD3" w:rsidP="00745FD3">
      <w:pPr>
        <w:pStyle w:val="slovn-rove1-netunb"/>
        <w:numPr>
          <w:ilvl w:val="1"/>
          <w:numId w:val="11"/>
        </w:numPr>
        <w:rPr>
          <w:b/>
          <w:szCs w:val="20"/>
        </w:rPr>
      </w:pPr>
      <w:r w:rsidRPr="009D2AD1">
        <w:rPr>
          <w:b/>
          <w:szCs w:val="20"/>
        </w:rPr>
        <w:t>POVINNOST POJISTNÍKA INFORMOVAT TŘETÍ OSOBY</w:t>
      </w:r>
    </w:p>
    <w:p w14:paraId="2785A060" w14:textId="77777777" w:rsidR="00745FD3" w:rsidRPr="009D2AD1" w:rsidRDefault="00745FD3" w:rsidP="00745FD3">
      <w:pPr>
        <w:pStyle w:val="slovn"/>
        <w:numPr>
          <w:ilvl w:val="0"/>
          <w:numId w:val="0"/>
        </w:numPr>
        <w:ind w:left="425"/>
        <w:rPr>
          <w:rFonts w:ascii="Koop Office" w:hAnsi="Koop Office"/>
          <w:sz w:val="20"/>
        </w:rPr>
      </w:pPr>
      <w:r w:rsidRPr="009D2AD1">
        <w:rPr>
          <w:rFonts w:ascii="Koop Office" w:hAnsi="Koop Office"/>
          <w:sz w:val="20"/>
        </w:rPr>
        <w:t>Pojistník se zavazuje informovat každého pojištěného, jenž je osobou odlišnou od pojistníka, a případné další osoby, které uvedl v pojistné smlouvě ve znění tohoto dodatku, o zpracování jejich osobních údajů.</w:t>
      </w:r>
    </w:p>
    <w:p w14:paraId="4C66530C" w14:textId="77777777" w:rsidR="00745FD3" w:rsidRPr="009D2AD1" w:rsidRDefault="00745FD3" w:rsidP="00745FD3">
      <w:pPr>
        <w:pStyle w:val="slovn-rove1-netunb"/>
        <w:numPr>
          <w:ilvl w:val="1"/>
          <w:numId w:val="11"/>
        </w:numPr>
        <w:rPr>
          <w:b/>
          <w:szCs w:val="20"/>
        </w:rPr>
      </w:pPr>
      <w:r w:rsidRPr="009D2AD1">
        <w:rPr>
          <w:b/>
          <w:szCs w:val="20"/>
        </w:rPr>
        <w:t xml:space="preserve">INFORMACE O ZPRACOVÁNÍ OSOBNÍCH ÚDAJŮ ZÁSTUPCE POJISTNÍKA </w:t>
      </w:r>
    </w:p>
    <w:p w14:paraId="0C8CDAD7" w14:textId="77777777" w:rsidR="00745FD3" w:rsidRPr="009D2AD1" w:rsidRDefault="00745FD3" w:rsidP="00745FD3">
      <w:pPr>
        <w:pStyle w:val="slovn"/>
        <w:numPr>
          <w:ilvl w:val="0"/>
          <w:numId w:val="0"/>
        </w:numPr>
        <w:ind w:left="425"/>
        <w:rPr>
          <w:rFonts w:ascii="Koop Office" w:hAnsi="Koop Office" w:cs="Calibri"/>
          <w:sz w:val="20"/>
        </w:rPr>
      </w:pPr>
      <w:r w:rsidRPr="009D2AD1">
        <w:rPr>
          <w:rFonts w:ascii="Koop Office" w:hAnsi="Koop Office"/>
          <w:sz w:val="20"/>
        </w:rPr>
        <w:t xml:space="preserve">Zástupce právnické osoby, zákonný zástupce nebo jiná osoba oprávněná zastupovat pojistníka bere na vědomí, že její identifikační a kontaktní údaje pojistitel zpracovává na základě </w:t>
      </w:r>
      <w:r w:rsidRPr="009D2AD1">
        <w:rPr>
          <w:rFonts w:ascii="Koop Office" w:hAnsi="Koop Office"/>
          <w:b/>
          <w:bCs/>
          <w:sz w:val="20"/>
        </w:rPr>
        <w:t>oprávněného zájmu</w:t>
      </w:r>
      <w:r w:rsidRPr="009D2AD1">
        <w:rPr>
          <w:rFonts w:ascii="Koop Office" w:hAnsi="Koop Office"/>
          <w:sz w:val="20"/>
        </w:rPr>
        <w:t xml:space="preserve"> pro účely</w:t>
      </w:r>
      <w:r w:rsidRPr="009D2AD1">
        <w:rPr>
          <w:rFonts w:ascii="Koop Office" w:hAnsi="Koop Office"/>
          <w:i/>
          <w:sz w:val="20"/>
        </w:rPr>
        <w:t xml:space="preserve"> kalkulace, návrhu a uzavření pojistné smlouvy, správy a ukončení pojistné smlouvy, likvidace pojistných událostí, zajištění a soupojištění, ochrany právních nároků pojistitele a prevence a odhalování pojistných podvodů a jiných protiprávních jednání</w:t>
      </w:r>
      <w:r w:rsidRPr="009D2AD1">
        <w:rPr>
          <w:rFonts w:ascii="Koop Office" w:hAnsi="Koop Office"/>
          <w:sz w:val="20"/>
        </w:rPr>
        <w:t xml:space="preserve">. </w:t>
      </w:r>
      <w:r w:rsidRPr="009D2AD1">
        <w:rPr>
          <w:rFonts w:ascii="Koop Office" w:hAnsi="Koop Office" w:cs="Calibri"/>
          <w:sz w:val="20"/>
        </w:rPr>
        <w:t>Proti takovému zpracování má taková osoba právo kdykoli podat námitku, která může být uplatněna způsobem uvedeným v</w:t>
      </w:r>
      <w:r w:rsidRPr="009D2AD1">
        <w:rPr>
          <w:rFonts w:ascii="Koop Office" w:hAnsi="Koop Office"/>
          <w:sz w:val="20"/>
        </w:rPr>
        <w:t xml:space="preserve"> Informacích o zpracování osobních údajů v neživotním pojištění</w:t>
      </w:r>
      <w:r w:rsidRPr="009D2AD1">
        <w:rPr>
          <w:rFonts w:ascii="Koop Office" w:hAnsi="Koop Office" w:cs="Calibri"/>
          <w:sz w:val="20"/>
        </w:rPr>
        <w:t>.</w:t>
      </w:r>
    </w:p>
    <w:p w14:paraId="12B417AA" w14:textId="77777777" w:rsidR="00745FD3" w:rsidRPr="009D2AD1" w:rsidRDefault="00745FD3" w:rsidP="00745FD3">
      <w:pPr>
        <w:pStyle w:val="slovn"/>
        <w:numPr>
          <w:ilvl w:val="0"/>
          <w:numId w:val="0"/>
        </w:numPr>
        <w:ind w:firstLine="425"/>
        <w:rPr>
          <w:rFonts w:ascii="Koop Office" w:hAnsi="Koop Office"/>
          <w:sz w:val="20"/>
        </w:rPr>
      </w:pPr>
      <w:r w:rsidRPr="009D2AD1">
        <w:rPr>
          <w:rFonts w:ascii="Koop Office" w:hAnsi="Koop Office"/>
          <w:b/>
          <w:sz w:val="20"/>
        </w:rPr>
        <w:t>Zpracování pro účely plnění zákonné povinnosti</w:t>
      </w:r>
    </w:p>
    <w:p w14:paraId="21FC9905" w14:textId="77777777" w:rsidR="00745FD3" w:rsidRPr="009D2AD1" w:rsidRDefault="00745FD3" w:rsidP="00745FD3">
      <w:pPr>
        <w:pStyle w:val="slovn"/>
        <w:numPr>
          <w:ilvl w:val="0"/>
          <w:numId w:val="0"/>
        </w:numPr>
        <w:ind w:left="425"/>
        <w:rPr>
          <w:rFonts w:ascii="Koop Office" w:hAnsi="Koop Office"/>
          <w:sz w:val="20"/>
        </w:rPr>
      </w:pPr>
      <w:r w:rsidRPr="009D2AD1">
        <w:rPr>
          <w:rFonts w:ascii="Koop Office" w:hAnsi="Koop Office"/>
          <w:sz w:val="20"/>
        </w:rPr>
        <w:t xml:space="preserve">Zástupce právnické osoby, zákonný zástupce nebo jiná osoba oprávněná zastupovat pojistníka bere na vědomí, že identifikační a kontaktní údaje pojistitel dále zpracovává ke </w:t>
      </w:r>
      <w:r w:rsidRPr="009D2AD1">
        <w:rPr>
          <w:rFonts w:ascii="Koop Office" w:hAnsi="Koop Office"/>
          <w:b/>
          <w:sz w:val="20"/>
        </w:rPr>
        <w:t>splnění své zákonné povinnosti</w:t>
      </w:r>
      <w:r w:rsidRPr="009D2AD1">
        <w:rPr>
          <w:rFonts w:ascii="Koop Office" w:hAnsi="Koop Office"/>
          <w:sz w:val="20"/>
        </w:rPr>
        <w:t xml:space="preserve"> vyplývající zejména ze zákona upravujícího distribuci pojištění a zákona č. 69/2006 Sb., o provádění mezinárodních sankcí.</w:t>
      </w:r>
    </w:p>
    <w:p w14:paraId="72871A7F" w14:textId="77777777" w:rsidR="00745FD3" w:rsidRPr="009D2AD1" w:rsidRDefault="00745FD3" w:rsidP="00745FD3">
      <w:pPr>
        <w:pStyle w:val="slovn-rove1-netunb"/>
        <w:numPr>
          <w:ilvl w:val="0"/>
          <w:numId w:val="0"/>
        </w:numPr>
        <w:spacing w:before="240"/>
        <w:ind w:left="425"/>
      </w:pPr>
      <w:r w:rsidRPr="009D2AD1">
        <w:rPr>
          <w:rFonts w:cs="Calibri"/>
          <w:b/>
          <w:szCs w:val="20"/>
        </w:rPr>
        <w:t>Podpisem tohoto dodatku potvrzujete, že jste se důkladně seznámil se smyslem a obsahem souhlasu se zpracováním osobních údajů a že jste se před jejich udělením seznámil s dokumentem Informace o zpracování osobních údajů v neživotním pojištění, zejména s bližší identifikací dalších správců, rozsahem zpracovávaných údajů, právními základy (důvody), účely a dobou zpracování osobních údajů, způsobem odvolání souhlasu a právy, která Vám v této souvislosti náleží.</w:t>
      </w:r>
    </w:p>
    <w:p w14:paraId="12A056D7" w14:textId="6C6594B4" w:rsidR="009B22B4" w:rsidRPr="009D2AD1" w:rsidRDefault="009B22B4" w:rsidP="00631371">
      <w:pPr>
        <w:pStyle w:val="Nadpislnk"/>
      </w:pPr>
      <w:r w:rsidRPr="009D2AD1">
        <w:t>Článek VII.</w:t>
      </w:r>
      <w:r w:rsidR="00F425A6" w:rsidRPr="009D2AD1">
        <w:br/>
      </w:r>
      <w:r w:rsidRPr="009D2AD1">
        <w:t>Závěrečná ustanovení</w:t>
      </w:r>
    </w:p>
    <w:p w14:paraId="2C303C9D" w14:textId="692B9C28" w:rsidR="009B22B4" w:rsidRPr="00573553" w:rsidRDefault="009B22B4" w:rsidP="001A3629">
      <w:pPr>
        <w:pStyle w:val="slovn-rove1-netunb"/>
        <w:numPr>
          <w:ilvl w:val="0"/>
          <w:numId w:val="13"/>
        </w:numPr>
        <w:spacing w:after="0"/>
      </w:pPr>
      <w:r w:rsidRPr="00573553">
        <w:t xml:space="preserve">Není-li ujednáno jinak, je pojistnou dobou doba od </w:t>
      </w:r>
      <w:r w:rsidR="00B220AF" w:rsidRPr="00573553">
        <w:rPr>
          <w:b/>
          <w:bCs/>
        </w:rPr>
        <w:t>01.07.2022</w:t>
      </w:r>
      <w:r w:rsidRPr="00573553">
        <w:t xml:space="preserve"> (počátek pojištění) do </w:t>
      </w:r>
      <w:r w:rsidR="00B220AF" w:rsidRPr="00573553">
        <w:rPr>
          <w:b/>
          <w:bCs/>
        </w:rPr>
        <w:t>30.06.2026</w:t>
      </w:r>
      <w:r w:rsidR="00AE6E36" w:rsidRPr="00573553">
        <w:t xml:space="preserve"> </w:t>
      </w:r>
      <w:r w:rsidRPr="00573553">
        <w:t>(konec pojištění).</w:t>
      </w:r>
    </w:p>
    <w:p w14:paraId="68F6A4F4" w14:textId="2173820A" w:rsidR="00745FD3" w:rsidRPr="00573553" w:rsidRDefault="00745FD3" w:rsidP="00745FD3">
      <w:pPr>
        <w:pStyle w:val="slovn-rove1-netunb"/>
        <w:numPr>
          <w:ilvl w:val="0"/>
          <w:numId w:val="0"/>
        </w:numPr>
        <w:ind w:left="425"/>
      </w:pPr>
      <w:r w:rsidRPr="00A74B01">
        <w:t xml:space="preserve">Počátek změn provedených tímto dodatkem: </w:t>
      </w:r>
      <w:r w:rsidR="00977374" w:rsidRPr="00A74B01">
        <w:t>01.07.202</w:t>
      </w:r>
      <w:r w:rsidR="00C32822" w:rsidRPr="00A74B01">
        <w:t>5</w:t>
      </w:r>
      <w:r w:rsidRPr="00A74B01">
        <w:t>.</w:t>
      </w:r>
      <w:r w:rsidRPr="00573553">
        <w:t xml:space="preserve"> </w:t>
      </w:r>
    </w:p>
    <w:p w14:paraId="4B1D0E50" w14:textId="77777777" w:rsidR="00B727B0" w:rsidRPr="009D2AD1" w:rsidRDefault="00B727B0" w:rsidP="00B727B0">
      <w:pPr>
        <w:pStyle w:val="slovn-rove1-netunb"/>
        <w:numPr>
          <w:ilvl w:val="0"/>
          <w:numId w:val="0"/>
        </w:numPr>
        <w:spacing w:after="0"/>
        <w:ind w:left="425"/>
      </w:pPr>
      <w:r w:rsidRPr="00573553">
        <w:t>Je-li tento dodatek uzavřen po datu uvedeném jako počátek změn provedených tímto dodatkem, vztahují se tímto dodatkem provedené změny a případná tímto dodatkem sjednaná nová pojištění i na dobu od data uvedeného jako počátek změn provedených tímto dodatkem do uzavření tohoto dodatku; pojistitel však v rozsahu těchto provedených změn nebo případných nových pojištění není povinen poskytnout plnění,</w:t>
      </w:r>
      <w:r w:rsidRPr="009D2AD1">
        <w:t xml:space="preserve"> pokud pojistník a/nebo pojištěný a/nebo oprávněná osoba a/nebo jiná osoba, která uplatňuje právo na plnění pojistitele, v době uzavření tohoto dodatku věděl(a) nebo s přihlédnutím ke všem okolnostem mohl(a) vědět, že již nastala skutečnost, která by se mohla stát důvodem vzniku práva na plnění pojistitele v rozsahu změn provedených tímto dodatkem nebo případných tímto dodatkem sjednaných nových pojištění, vyjma takových skutečností, které již byly pojistiteli jakoukoli z výše uvedených osob oznámeny před odesláním návrhu pojistitele na uzavření tohoto dodatku.</w:t>
      </w:r>
    </w:p>
    <w:p w14:paraId="0EBA1905" w14:textId="77777777" w:rsidR="00C819DB" w:rsidRPr="009D2AD1" w:rsidRDefault="00C819DB" w:rsidP="00C819DB">
      <w:pPr>
        <w:pStyle w:val="slovn-rove1-netunb"/>
        <w:numPr>
          <w:ilvl w:val="0"/>
          <w:numId w:val="11"/>
        </w:numPr>
        <w:spacing w:after="0"/>
      </w:pPr>
      <w:r w:rsidRPr="009D2AD1">
        <w:t>Odpověď pojistníka na návrh pojistitele na uzavření tohoto dodatku (dále jen „</w:t>
      </w:r>
      <w:r w:rsidRPr="009D2AD1">
        <w:rPr>
          <w:b/>
        </w:rPr>
        <w:t>nabídka</w:t>
      </w:r>
      <w:r w:rsidRPr="009D2AD1">
        <w:t>“) s dodatkem nebo odchylkou od nabídky se nepovažuje za její přijetí, a to ani v případě, že se takovou odchylkou podstatně nemění podmínky nabídky.</w:t>
      </w:r>
    </w:p>
    <w:p w14:paraId="145E8573" w14:textId="77777777" w:rsidR="00C819DB" w:rsidRPr="009D2AD1" w:rsidRDefault="00C819DB" w:rsidP="00C819DB">
      <w:pPr>
        <w:pStyle w:val="slovn-rove1-netunb"/>
        <w:numPr>
          <w:ilvl w:val="0"/>
          <w:numId w:val="11"/>
        </w:numPr>
        <w:spacing w:after="0"/>
      </w:pPr>
      <w:r w:rsidRPr="009D2AD1">
        <w:t>Ujednává se, že tento dodatek musí být uzavřen pouze v písemné formě, a to i v případě, že je pojištění tímto dodatkem ujednáno na pojistnou dobu kratší než jeden rok. Tento dodatek může být měněn pouze písemnou formou.</w:t>
      </w:r>
    </w:p>
    <w:p w14:paraId="09323BD6" w14:textId="4C143A7C" w:rsidR="00C819DB" w:rsidRPr="009D2AD1" w:rsidRDefault="00C819DB" w:rsidP="00C819DB">
      <w:pPr>
        <w:pStyle w:val="slovn-rove1-netunb"/>
        <w:numPr>
          <w:ilvl w:val="0"/>
          <w:numId w:val="11"/>
        </w:numPr>
        <w:spacing w:after="0"/>
        <w:rPr>
          <w:b/>
          <w:bCs/>
        </w:rPr>
      </w:pPr>
      <w:bookmarkStart w:id="28" w:name="_Hlk35256917"/>
      <w:r w:rsidRPr="009D2AD1">
        <w:rPr>
          <w:b/>
          <w:bCs/>
        </w:rPr>
        <w:t xml:space="preserve">Ujednává se, že je-li tento dodatek uzavírán elektronickými prostředky, musí být podepsán elektronickým podpisem ve smyslu příslušných právních předpisů. </w:t>
      </w:r>
    </w:p>
    <w:bookmarkEnd w:id="28"/>
    <w:p w14:paraId="672E36EA" w14:textId="77777777" w:rsidR="00C819DB" w:rsidRPr="009D2AD1" w:rsidRDefault="00C819DB" w:rsidP="00C819DB">
      <w:pPr>
        <w:pStyle w:val="slovn-rove1-netunb"/>
        <w:numPr>
          <w:ilvl w:val="0"/>
          <w:numId w:val="11"/>
        </w:numPr>
        <w:spacing w:after="0"/>
      </w:pPr>
      <w:r w:rsidRPr="009D2AD1">
        <w:t xml:space="preserve">Subjektem věcně příslušným k mimosoudnímu řešení spotřebitelských sporů z tohoto pojištění je Česká obchodní inspekce, Štěpánská 567/15, 120 00 Praha 2, www.coi.cz, a Kancelář ombudsmana České asociace pojišťoven </w:t>
      </w:r>
      <w:proofErr w:type="spellStart"/>
      <w:r w:rsidRPr="009D2AD1">
        <w:t>z.ú</w:t>
      </w:r>
      <w:proofErr w:type="spellEnd"/>
      <w:r w:rsidRPr="009D2AD1">
        <w:t>., Elišky Krásnohorské 135/7, 110 00 Praha 1, www.ombudsmancap.cz.</w:t>
      </w:r>
    </w:p>
    <w:p w14:paraId="72FD955B" w14:textId="1202E63C" w:rsidR="00C819DB" w:rsidRPr="009D2AD1" w:rsidRDefault="00C819DB" w:rsidP="00C819DB">
      <w:pPr>
        <w:pStyle w:val="slovn-rove1-netunb"/>
        <w:numPr>
          <w:ilvl w:val="0"/>
          <w:numId w:val="11"/>
        </w:numPr>
        <w:spacing w:after="0"/>
      </w:pPr>
      <w:bookmarkStart w:id="29" w:name="_Ref489759092"/>
      <w:r w:rsidRPr="009D2AD1">
        <w:lastRenderedPageBreak/>
        <w:t>Pojistník prohlašuje, že uzavřel se samostatným zprostředkovatelem smlouvu, na jejímž základě samostatný zprostředkovatel v postavení pojišťovacího makléře zprostředkovává pojištění pro pojistníka, a to v rozsahu této pojistné smlouvy ve znění tohoto dodatku. Smluvní strany se dohodly, že veškeré písemnosti mající vztah k pojištění sjednanému touto pojistnou smlouvou ve znění tohoto dodatku (s výjimkou písemností směřujících k ukončení pojištění ze strany pojistitele zasílaných pojistitelem s dodejkou, které budou zasílány na korespondenční adresu pojistníka) doručované pojistitelem pojistníkovi nebo pojištěnému se považují za doručené pojistníkovi nebo pojištěnému doručením samostatnému zprostředkovateli v postavení pojišťovacího makléře. Odchylně od čl. 18 VPP P</w:t>
      </w:r>
      <w:r w:rsidRPr="009D2AD1">
        <w:noBreakHyphen/>
        <w:t>100/14 se pro tento případ „adresátem“ rozumí samostatný zprostředkovatel v postavení pojišťovacího makléře. Dále se smluvní strany dohodly, že veškeré písemnosti mající vztah k pojištění sjednanému touto pojistnou smlouvou ve znění tohoto dodatku doručované samostatným zprostředkovatelem v postavení pojišťovacího makléře za pojistníka nebo pojištěného pojistiteli se považují za doručené pojistiteli od pojistníka nebo pojištěného, a to doručením pojistiteli.</w:t>
      </w:r>
    </w:p>
    <w:p w14:paraId="0557C8E9" w14:textId="57948BA5" w:rsidR="00C819DB" w:rsidRPr="00573553" w:rsidRDefault="00C819DB" w:rsidP="00C819DB">
      <w:pPr>
        <w:pStyle w:val="slovn-rove1-netunb"/>
        <w:numPr>
          <w:ilvl w:val="0"/>
          <w:numId w:val="11"/>
        </w:numPr>
        <w:spacing w:after="0"/>
      </w:pPr>
      <w:bookmarkStart w:id="30" w:name="_Hlk35613334"/>
      <w:r w:rsidRPr="009D2AD1">
        <w:t>Pojistník i pojistitel a samostatný zprostředkovatel v postavení pojišťovacího makléře</w:t>
      </w:r>
      <w:r w:rsidRPr="009D2AD1">
        <w:rPr>
          <w:b/>
          <w:color w:val="FF00FF"/>
          <w:szCs w:val="20"/>
        </w:rPr>
        <w:t xml:space="preserve"> </w:t>
      </w:r>
      <w:proofErr w:type="gramStart"/>
      <w:r w:rsidRPr="009D2AD1">
        <w:t>obdrží</w:t>
      </w:r>
      <w:proofErr w:type="gramEnd"/>
      <w:r w:rsidRPr="009D2AD1">
        <w:t xml:space="preserve"> originál tohoto dodatku.</w:t>
      </w:r>
      <w:r w:rsidRPr="009D2AD1">
        <w:rPr>
          <w:bCs/>
          <w:color w:val="FF00FF"/>
          <w:szCs w:val="20"/>
        </w:rPr>
        <w:t xml:space="preserve"> </w:t>
      </w:r>
      <w:r w:rsidRPr="009D2AD1">
        <w:t xml:space="preserve">Pojistník </w:t>
      </w:r>
      <w:proofErr w:type="gramStart"/>
      <w:r w:rsidRPr="009D2AD1">
        <w:t>obdrží</w:t>
      </w:r>
      <w:proofErr w:type="gramEnd"/>
      <w:r w:rsidRPr="009D2AD1">
        <w:t xml:space="preserve"> 1 stejnopis, pojistitel obdrží 1 stejnopis a samostatný zprostředkovatel </w:t>
      </w:r>
      <w:r w:rsidRPr="00573553">
        <w:t>v postavení pojišťovacího makléře obdrží 1 stejnopis.</w:t>
      </w:r>
    </w:p>
    <w:bookmarkEnd w:id="30"/>
    <w:p w14:paraId="13C34812" w14:textId="79AFF7ED" w:rsidR="00C819DB" w:rsidRPr="00573553" w:rsidRDefault="00C819DB" w:rsidP="00C819DB">
      <w:pPr>
        <w:pStyle w:val="slovn-rove1-netunb"/>
        <w:numPr>
          <w:ilvl w:val="0"/>
          <w:numId w:val="11"/>
        </w:numPr>
        <w:spacing w:after="0"/>
      </w:pPr>
      <w:r w:rsidRPr="00573553">
        <w:t>Tento dodatek obsahuje 1</w:t>
      </w:r>
      <w:r w:rsidR="002E5883" w:rsidRPr="00573553">
        <w:t>9</w:t>
      </w:r>
      <w:r w:rsidRPr="00573553">
        <w:t xml:space="preserve"> stran, k pojistné smlouvě ve znění tohoto dodatku náleží </w:t>
      </w:r>
      <w:r w:rsidR="00A1167A" w:rsidRPr="00573553">
        <w:t xml:space="preserve">4 </w:t>
      </w:r>
      <w:r w:rsidRPr="00573553">
        <w:t>příloh</w:t>
      </w:r>
      <w:bookmarkEnd w:id="29"/>
      <w:r w:rsidRPr="00573553">
        <w:t xml:space="preserve">y, z nichž </w:t>
      </w:r>
      <w:r w:rsidR="00573553">
        <w:t>příloha 4 je</w:t>
      </w:r>
      <w:r w:rsidRPr="00573553">
        <w:t xml:space="preserve"> přiložena k tomuto dodatku. Součástí pojistné smlouvy ve znění tohoto dodatku jsou pojistné podmínky pojistitele uvedené v čl. I. této pojistné smlouvy ve znění tohoto dodatku.</w:t>
      </w:r>
    </w:p>
    <w:p w14:paraId="427377B1" w14:textId="47939ECC" w:rsidR="009B22B4" w:rsidRPr="00573553" w:rsidRDefault="009B22B4" w:rsidP="008F602E">
      <w:pPr>
        <w:spacing w:before="240"/>
      </w:pPr>
      <w:r w:rsidRPr="00573553">
        <w:t>Výčet příloh:</w:t>
      </w:r>
      <w:r w:rsidRPr="00573553">
        <w:tab/>
      </w:r>
    </w:p>
    <w:p w14:paraId="62C38735" w14:textId="3A1AC7C3" w:rsidR="009B22B4" w:rsidRPr="00573553" w:rsidRDefault="009B22B4" w:rsidP="00B220AF">
      <w:r w:rsidRPr="00573553">
        <w:t xml:space="preserve">příloha č. 1 - </w:t>
      </w:r>
      <w:r w:rsidR="00B220AF" w:rsidRPr="00573553">
        <w:t>Odchylná ujednání o způsobu zabezpečení proti odcizení</w:t>
      </w:r>
    </w:p>
    <w:p w14:paraId="5CD9997C" w14:textId="3C0C49CA" w:rsidR="00B220AF" w:rsidRPr="00573553" w:rsidRDefault="00B220AF" w:rsidP="00B220AF">
      <w:r w:rsidRPr="00573553">
        <w:t>příloha č. 2 - Výpis z Obchodního rejstříku</w:t>
      </w:r>
    </w:p>
    <w:p w14:paraId="0226E828" w14:textId="1DB5BF12" w:rsidR="009B22B4" w:rsidRPr="00573553" w:rsidRDefault="009B22B4" w:rsidP="00B220AF">
      <w:r w:rsidRPr="00573553">
        <w:t xml:space="preserve">příloha č. </w:t>
      </w:r>
      <w:r w:rsidR="00B220AF" w:rsidRPr="00573553">
        <w:t>3</w:t>
      </w:r>
      <w:r w:rsidRPr="00573553">
        <w:t xml:space="preserve"> </w:t>
      </w:r>
      <w:r w:rsidR="00B220AF" w:rsidRPr="00573553">
        <w:t>-</w:t>
      </w:r>
      <w:r w:rsidRPr="00573553">
        <w:t xml:space="preserve"> </w:t>
      </w:r>
      <w:r w:rsidR="00B220AF" w:rsidRPr="00573553">
        <w:t>Výpis z veřejné části Živnostenského rejstříku</w:t>
      </w:r>
    </w:p>
    <w:p w14:paraId="09C95383" w14:textId="098B8621" w:rsidR="00A1167A" w:rsidRPr="00573553" w:rsidRDefault="00A1167A" w:rsidP="00A1167A">
      <w:r w:rsidRPr="00573553">
        <w:t xml:space="preserve">příloha č. 4 </w:t>
      </w:r>
      <w:r w:rsidR="00573553">
        <w:t>–</w:t>
      </w:r>
      <w:r w:rsidRPr="00573553">
        <w:t xml:space="preserve"> </w:t>
      </w:r>
      <w:r w:rsidR="00573553">
        <w:t>Pověření pro ředitele společnosti k jednání za společnost</w:t>
      </w:r>
    </w:p>
    <w:p w14:paraId="0F85598E" w14:textId="77777777" w:rsidR="00A1167A" w:rsidRPr="00573553" w:rsidRDefault="00A1167A" w:rsidP="00B220AF"/>
    <w:p w14:paraId="29A4E93A" w14:textId="77777777" w:rsidR="00446DE5" w:rsidRPr="00573553" w:rsidRDefault="00446DE5" w:rsidP="00773912">
      <w:pPr>
        <w:keepNext/>
        <w:keepLines/>
        <w:tabs>
          <w:tab w:val="left" w:pos="3420"/>
          <w:tab w:val="left" w:pos="6549"/>
        </w:tabs>
        <w:spacing w:before="480"/>
      </w:pPr>
      <w:r w:rsidRPr="00573553">
        <w:tab/>
        <w:t>.</w:t>
      </w:r>
      <w:r w:rsidR="00773912" w:rsidRPr="00573553">
        <w:tab/>
        <w:t>.</w:t>
      </w:r>
    </w:p>
    <w:p w14:paraId="36940D5F" w14:textId="4181A824" w:rsidR="008F602E" w:rsidRPr="00573553" w:rsidRDefault="00C448AC" w:rsidP="00773912">
      <w:pPr>
        <w:keepNext/>
        <w:keepLines/>
        <w:tabs>
          <w:tab w:val="left" w:pos="3402"/>
          <w:tab w:val="right" w:leader="dot" w:pos="6237"/>
          <w:tab w:val="left" w:pos="6521"/>
          <w:tab w:val="right" w:leader="dot" w:pos="9356"/>
        </w:tabs>
        <w:spacing w:before="480"/>
      </w:pPr>
      <w:bookmarkStart w:id="31" w:name="_Hlk35264329"/>
      <w:r w:rsidRPr="00573553">
        <w:t>Podepsáno</w:t>
      </w:r>
      <w:r w:rsidR="009B22B4" w:rsidRPr="00573553">
        <w:t xml:space="preserve"> dne</w:t>
      </w:r>
      <w:r w:rsidR="00891F45" w:rsidRPr="00573553">
        <w:rPr>
          <w:vertAlign w:val="superscript"/>
        </w:rPr>
        <w:t>+</w:t>
      </w:r>
      <w:r w:rsidR="009B22B4" w:rsidRPr="00573553">
        <w:t xml:space="preserve"> </w:t>
      </w:r>
      <w:r w:rsidR="0044018C">
        <w:t>30.4.2025</w:t>
      </w:r>
      <w:r w:rsidR="008F602E" w:rsidRPr="00573553">
        <w:tab/>
      </w:r>
      <w:r w:rsidR="008F602E" w:rsidRPr="00573553">
        <w:tab/>
      </w:r>
      <w:r w:rsidR="008F602E" w:rsidRPr="00573553">
        <w:tab/>
      </w:r>
      <w:r w:rsidR="008F602E" w:rsidRPr="00573553">
        <w:tab/>
      </w:r>
    </w:p>
    <w:p w14:paraId="68D1C1F0" w14:textId="77777777" w:rsidR="009B22B4" w:rsidRPr="00573553" w:rsidRDefault="009B22B4" w:rsidP="00773912">
      <w:pPr>
        <w:keepNext/>
        <w:keepLines/>
        <w:tabs>
          <w:tab w:val="center" w:pos="4820"/>
          <w:tab w:val="center" w:pos="7938"/>
        </w:tabs>
        <w:spacing w:after="720"/>
      </w:pPr>
      <w:r w:rsidRPr="00573553">
        <w:tab/>
        <w:t>za pojistitele</w:t>
      </w:r>
      <w:r w:rsidRPr="00573553">
        <w:tab/>
        <w:t>za pojistitele</w:t>
      </w:r>
    </w:p>
    <w:p w14:paraId="1D62645E" w14:textId="77777777" w:rsidR="00C819DB" w:rsidRPr="00573553" w:rsidRDefault="00C819DB" w:rsidP="00C819DB">
      <w:pPr>
        <w:keepNext/>
        <w:keepLines/>
        <w:tabs>
          <w:tab w:val="left" w:pos="3402"/>
          <w:tab w:val="right" w:leader="dot" w:pos="6237"/>
          <w:tab w:val="left" w:pos="6521"/>
          <w:tab w:val="right" w:leader="dot" w:pos="9356"/>
        </w:tabs>
        <w:spacing w:before="480"/>
      </w:pPr>
    </w:p>
    <w:p w14:paraId="393E37E9" w14:textId="19798FE4" w:rsidR="00C819DB" w:rsidRPr="00573553" w:rsidRDefault="00C819DB" w:rsidP="00C819DB">
      <w:pPr>
        <w:keepNext/>
        <w:keepLines/>
        <w:tabs>
          <w:tab w:val="left" w:pos="3402"/>
          <w:tab w:val="right" w:leader="dot" w:pos="6237"/>
          <w:tab w:val="left" w:pos="6521"/>
          <w:tab w:val="right" w:leader="dot" w:pos="9356"/>
        </w:tabs>
        <w:spacing w:before="480"/>
      </w:pPr>
      <w:r w:rsidRPr="00573553">
        <w:t>Podepsáno dne</w:t>
      </w:r>
      <w:r w:rsidRPr="00573553">
        <w:rPr>
          <w:vertAlign w:val="superscript"/>
        </w:rPr>
        <w:t>+</w:t>
      </w:r>
      <w:r w:rsidRPr="00573553">
        <w:t xml:space="preserve"> </w:t>
      </w:r>
      <w:r w:rsidR="00C32822">
        <w:t>…………</w:t>
      </w:r>
      <w:proofErr w:type="gramStart"/>
      <w:r w:rsidR="00C32822">
        <w:t>…….</w:t>
      </w:r>
      <w:proofErr w:type="gramEnd"/>
      <w:r w:rsidR="00C32822">
        <w:t>.</w:t>
      </w:r>
      <w:r w:rsidRPr="00573553">
        <w:tab/>
      </w:r>
      <w:r w:rsidRPr="00573553">
        <w:tab/>
      </w:r>
      <w:r w:rsidRPr="00573553">
        <w:tab/>
      </w:r>
    </w:p>
    <w:p w14:paraId="22F3AFC0" w14:textId="62D4EBAC" w:rsidR="00C819DB" w:rsidRPr="009D2AD1" w:rsidRDefault="00C819DB" w:rsidP="00C819DB">
      <w:pPr>
        <w:keepNext/>
        <w:keepLines/>
        <w:tabs>
          <w:tab w:val="center" w:pos="4820"/>
          <w:tab w:val="center" w:pos="7938"/>
        </w:tabs>
        <w:spacing w:after="720"/>
      </w:pPr>
      <w:r w:rsidRPr="00573553">
        <w:tab/>
        <w:t>za pojistníka</w:t>
      </w:r>
      <w:r w:rsidR="00A1167A" w:rsidRPr="00573553">
        <w:t xml:space="preserve"> </w:t>
      </w:r>
      <w:r w:rsidR="00B2131A">
        <w:t>XXXXXXXXXXX</w:t>
      </w:r>
      <w:r w:rsidRPr="009D2AD1">
        <w:tab/>
      </w:r>
    </w:p>
    <w:p w14:paraId="79AA24E0" w14:textId="77777777" w:rsidR="00C819DB" w:rsidRPr="009D2AD1" w:rsidRDefault="00C819DB" w:rsidP="00C819DB">
      <w:pPr>
        <w:keepNext/>
        <w:keepLines/>
        <w:tabs>
          <w:tab w:val="left" w:pos="3402"/>
          <w:tab w:val="right" w:leader="dot" w:pos="6237"/>
          <w:tab w:val="left" w:pos="6521"/>
          <w:tab w:val="right" w:leader="dot" w:pos="9356"/>
        </w:tabs>
        <w:spacing w:before="480"/>
      </w:pPr>
    </w:p>
    <w:p w14:paraId="61230E84" w14:textId="0D808440" w:rsidR="00C819DB" w:rsidRPr="009D2AD1" w:rsidRDefault="00C819DB" w:rsidP="00A1167A">
      <w:pPr>
        <w:widowControl w:val="0"/>
        <w:tabs>
          <w:tab w:val="left" w:pos="3402"/>
          <w:tab w:val="right" w:leader="dot" w:pos="6237"/>
          <w:tab w:val="left" w:pos="6521"/>
          <w:tab w:val="right" w:leader="dot" w:pos="9356"/>
        </w:tabs>
        <w:spacing w:before="480"/>
      </w:pPr>
      <w:r w:rsidRPr="009D2AD1">
        <w:tab/>
      </w:r>
    </w:p>
    <w:p w14:paraId="5070D164" w14:textId="77777777" w:rsidR="00C819DB" w:rsidRPr="009D2AD1" w:rsidRDefault="00C819DB" w:rsidP="00C819DB">
      <w:pPr>
        <w:widowControl w:val="0"/>
        <w:tabs>
          <w:tab w:val="center" w:pos="4820"/>
          <w:tab w:val="center" w:pos="7938"/>
        </w:tabs>
      </w:pPr>
    </w:p>
    <w:bookmarkEnd w:id="31"/>
    <w:p w14:paraId="37267C23" w14:textId="77777777" w:rsidR="00C819DB" w:rsidRPr="009D2AD1" w:rsidRDefault="00C819DB" w:rsidP="00C819DB">
      <w:pPr>
        <w:widowControl w:val="0"/>
        <w:rPr>
          <w:sz w:val="16"/>
          <w:szCs w:val="16"/>
        </w:rPr>
      </w:pPr>
      <w:r w:rsidRPr="009D2AD1">
        <w:rPr>
          <w:sz w:val="16"/>
          <w:szCs w:val="16"/>
          <w:vertAlign w:val="superscript"/>
        </w:rPr>
        <w:t xml:space="preserve">+ </w:t>
      </w:r>
      <w:r w:rsidRPr="009D2AD1">
        <w:rPr>
          <w:sz w:val="16"/>
          <w:szCs w:val="16"/>
        </w:rPr>
        <w:t>Je-li tento dodatek podepsán uznávaným elektronickým podpisem, je okamžik podpisu vždy obsažen v tomto podpisu.</w:t>
      </w:r>
    </w:p>
    <w:p w14:paraId="5A75290C" w14:textId="77777777" w:rsidR="00C819DB" w:rsidRPr="009D2AD1" w:rsidRDefault="00C819DB" w:rsidP="00C819DB">
      <w:pPr>
        <w:widowControl w:val="0"/>
        <w:tabs>
          <w:tab w:val="left" w:pos="142"/>
          <w:tab w:val="left" w:pos="426"/>
        </w:tabs>
        <w:ind w:left="426" w:hanging="426"/>
        <w:rPr>
          <w:sz w:val="16"/>
          <w:szCs w:val="16"/>
        </w:rPr>
      </w:pPr>
      <w:r w:rsidRPr="009D2AD1">
        <w:rPr>
          <w:sz w:val="16"/>
          <w:szCs w:val="16"/>
          <w:vertAlign w:val="superscript"/>
        </w:rPr>
        <w:t>++</w:t>
      </w:r>
      <w:r w:rsidRPr="009D2AD1">
        <w:rPr>
          <w:sz w:val="16"/>
          <w:szCs w:val="16"/>
        </w:rPr>
        <w:tab/>
        <w:t xml:space="preserve">a) </w:t>
      </w:r>
      <w:r w:rsidRPr="009D2AD1">
        <w:rPr>
          <w:sz w:val="16"/>
          <w:szCs w:val="16"/>
        </w:rPr>
        <w:tab/>
        <w:t>Je-li tento dodatek pojistitelem vyhotoven v listinné podobě a podepsán za něj vlastnoručně, uveďte jméno, příjmení a funkci osob/y podepisující/ch za pojistníka, jejich vlastnoruční podpis/y a případně též otisk razítka a doručte pojistiteli takto podepsaný stejnopis dodatku v listinné podobě.</w:t>
      </w:r>
    </w:p>
    <w:p w14:paraId="5BB4A57F" w14:textId="77777777" w:rsidR="00C819DB" w:rsidRPr="009D2AD1" w:rsidRDefault="00C819DB" w:rsidP="00C819DB">
      <w:pPr>
        <w:widowControl w:val="0"/>
        <w:tabs>
          <w:tab w:val="left" w:pos="142"/>
          <w:tab w:val="left" w:pos="426"/>
        </w:tabs>
        <w:ind w:left="426" w:hanging="426"/>
        <w:rPr>
          <w:sz w:val="16"/>
          <w:szCs w:val="16"/>
        </w:rPr>
      </w:pPr>
      <w:r w:rsidRPr="009D2AD1">
        <w:rPr>
          <w:sz w:val="16"/>
          <w:szCs w:val="16"/>
        </w:rPr>
        <w:tab/>
        <w:t xml:space="preserve">b) </w:t>
      </w:r>
      <w:r w:rsidRPr="009D2AD1">
        <w:rPr>
          <w:sz w:val="16"/>
          <w:szCs w:val="16"/>
        </w:rPr>
        <w:tab/>
        <w:t xml:space="preserve">Je-li tento dodatek pojistitelem vyhotoven v elektronické podobě a podepsán za něj uznávaným elektronickým podpisem, použijte též uznávaný elektronický podpis/y osob/y podepisující/ch za pojistníka, nebo v případě použití elektronického podpisu </w:t>
      </w:r>
      <w:proofErr w:type="gramStart"/>
      <w:r w:rsidRPr="009D2AD1">
        <w:rPr>
          <w:sz w:val="16"/>
          <w:szCs w:val="16"/>
        </w:rPr>
        <w:t>jiného</w:t>
      </w:r>
      <w:proofErr w:type="gramEnd"/>
      <w:r w:rsidRPr="009D2AD1">
        <w:rPr>
          <w:sz w:val="16"/>
          <w:szCs w:val="16"/>
        </w:rPr>
        <w:t xml:space="preserve"> než uznávaného vložte jméno, příjmení a funkci podepisující/ch osob/y do poznámky tohoto elektronického dokumentu, včetně uvedení data podpisu.</w:t>
      </w:r>
      <w:bookmarkStart w:id="32" w:name="_Hlk35628228"/>
      <w:r w:rsidRPr="009D2AD1">
        <w:rPr>
          <w:sz w:val="16"/>
          <w:szCs w:val="16"/>
        </w:rPr>
        <w:t xml:space="preserve"> </w:t>
      </w:r>
      <w:bookmarkStart w:id="33" w:name="_Hlk35685927"/>
      <w:r w:rsidRPr="009D2AD1">
        <w:rPr>
          <w:sz w:val="16"/>
          <w:szCs w:val="16"/>
        </w:rPr>
        <w:t>Takto tento elektronickým podpisem podepsaný elektronický dokument doručte pojistiteli elektronickým prostředkem.</w:t>
      </w:r>
      <w:bookmarkEnd w:id="32"/>
      <w:r w:rsidRPr="009D2AD1">
        <w:rPr>
          <w:sz w:val="16"/>
          <w:szCs w:val="16"/>
        </w:rPr>
        <w:t xml:space="preserve"> </w:t>
      </w:r>
      <w:bookmarkEnd w:id="33"/>
    </w:p>
    <w:p w14:paraId="0CBDC7C9" w14:textId="0B035CA2" w:rsidR="00820AB4" w:rsidRPr="00FA4C01" w:rsidRDefault="00C819DB" w:rsidP="00C819DB">
      <w:pPr>
        <w:widowControl w:val="0"/>
        <w:spacing w:before="480"/>
      </w:pPr>
      <w:r w:rsidRPr="009D2AD1">
        <w:t>Dodatek</w:t>
      </w:r>
      <w:r w:rsidR="009B22B4" w:rsidRPr="009D2AD1">
        <w:t xml:space="preserve"> smlouv</w:t>
      </w:r>
      <w:r w:rsidRPr="009D2AD1">
        <w:t>y</w:t>
      </w:r>
      <w:r w:rsidR="009B22B4" w:rsidRPr="009D2AD1">
        <w:t xml:space="preserve"> vypracoval</w:t>
      </w:r>
      <w:r w:rsidR="00B220AF" w:rsidRPr="009D2AD1">
        <w:t xml:space="preserve">: </w:t>
      </w:r>
      <w:r w:rsidR="00B2131A">
        <w:t>XXXXXXXXXXXX</w:t>
      </w:r>
      <w:r w:rsidR="001D25A8" w:rsidRPr="001D25A8">
        <w:t xml:space="preserve"> </w:t>
      </w:r>
    </w:p>
    <w:sectPr w:rsidR="00820AB4" w:rsidRPr="00FA4C01" w:rsidSect="007A6342">
      <w:headerReference w:type="default" r:id="rId14"/>
      <w:footerReference w:type="default" r:id="rId15"/>
      <w:pgSz w:w="11906" w:h="16838" w:code="9"/>
      <w:pgMar w:top="1134" w:right="1134" w:bottom="1418" w:left="1134"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10C2A" w14:textId="77777777" w:rsidR="001F2A7E" w:rsidRDefault="001F2A7E" w:rsidP="00FF471C">
      <w:r>
        <w:separator/>
      </w:r>
    </w:p>
    <w:p w14:paraId="269C9EFF" w14:textId="77777777" w:rsidR="001F2A7E" w:rsidRDefault="001F2A7E"/>
  </w:endnote>
  <w:endnote w:type="continuationSeparator" w:id="0">
    <w:p w14:paraId="6071289E" w14:textId="77777777" w:rsidR="001F2A7E" w:rsidRDefault="001F2A7E" w:rsidP="00FF471C">
      <w:r>
        <w:continuationSeparator/>
      </w:r>
    </w:p>
    <w:p w14:paraId="70301DC5" w14:textId="77777777" w:rsidR="001F2A7E" w:rsidRDefault="001F2A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Koop Office">
    <w:panose1 w:val="02000503000000020003"/>
    <w:charset w:val="EE"/>
    <w:family w:val="auto"/>
    <w:pitch w:val="variable"/>
    <w:sig w:usb0="8000002F" w:usb1="1000004A"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op Symbols">
    <w:panose1 w:val="02000000000000000000"/>
    <w:charset w:val="00"/>
    <w:family w:val="auto"/>
    <w:pitch w:val="variable"/>
    <w:sig w:usb0="A00000AF" w:usb1="5000207A" w:usb2="00000000" w:usb3="00000000" w:csb0="0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KoopCondPro">
    <w:altName w:val="Calibri"/>
    <w:panose1 w:val="00000000000000000000"/>
    <w:charset w:val="EE"/>
    <w:family w:val="auto"/>
    <w:notTrueType/>
    <w:pitch w:val="default"/>
    <w:sig w:usb0="00000005" w:usb1="00000000" w:usb2="00000000" w:usb3="00000000" w:csb0="00000002" w:csb1="00000000"/>
  </w:font>
  <w:font w:name="Koop Pro">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D335C" w14:textId="77777777" w:rsidR="00457031" w:rsidRPr="00877EFF" w:rsidRDefault="00457031">
    <w:pP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C1C4B" w14:textId="77777777" w:rsidR="001F2A7E" w:rsidRDefault="001F2A7E" w:rsidP="00FF471C">
      <w:r>
        <w:separator/>
      </w:r>
    </w:p>
    <w:p w14:paraId="30465764" w14:textId="77777777" w:rsidR="001F2A7E" w:rsidRDefault="001F2A7E"/>
  </w:footnote>
  <w:footnote w:type="continuationSeparator" w:id="0">
    <w:p w14:paraId="547A8F84" w14:textId="77777777" w:rsidR="001F2A7E" w:rsidRDefault="001F2A7E" w:rsidP="00FF471C">
      <w:r>
        <w:continuationSeparator/>
      </w:r>
    </w:p>
    <w:p w14:paraId="7CE0A1FA" w14:textId="77777777" w:rsidR="001F2A7E" w:rsidRDefault="001F2A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21ED" w14:textId="77777777" w:rsidR="00457031" w:rsidRDefault="0045703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D2A"/>
    <w:multiLevelType w:val="multilevel"/>
    <w:tmpl w:val="86B67932"/>
    <w:lvl w:ilvl="0">
      <w:start w:val="1"/>
      <w:numFmt w:val="lowerLetter"/>
      <w:pStyle w:val="slovn-psmena"/>
      <w:lvlText w:val="%1)"/>
      <w:lvlJc w:val="left"/>
      <w:pPr>
        <w:tabs>
          <w:tab w:val="num" w:pos="720"/>
        </w:tabs>
        <w:ind w:left="720" w:hanging="29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tabs>
          <w:tab w:val="num" w:pos="720"/>
        </w:tabs>
        <w:ind w:left="720" w:hanging="295"/>
      </w:pPr>
      <w:rPr>
        <w:rFonts w:hint="default"/>
      </w:rPr>
    </w:lvl>
    <w:lvl w:ilvl="2">
      <w:start w:val="1"/>
      <w:numFmt w:val="lowerRoman"/>
      <w:lvlText w:val="%3."/>
      <w:lvlJc w:val="right"/>
      <w:pPr>
        <w:tabs>
          <w:tab w:val="num" w:pos="720"/>
        </w:tabs>
        <w:ind w:left="720" w:hanging="295"/>
      </w:pPr>
      <w:rPr>
        <w:rFonts w:hint="default"/>
      </w:rPr>
    </w:lvl>
    <w:lvl w:ilvl="3">
      <w:start w:val="1"/>
      <w:numFmt w:val="decimal"/>
      <w:lvlText w:val="%4."/>
      <w:lvlJc w:val="left"/>
      <w:pPr>
        <w:tabs>
          <w:tab w:val="num" w:pos="720"/>
        </w:tabs>
        <w:ind w:left="720" w:hanging="295"/>
      </w:pPr>
      <w:rPr>
        <w:rFonts w:ascii="Koop Office" w:hAnsi="Koop Office" w:hint="default"/>
      </w:rPr>
    </w:lvl>
    <w:lvl w:ilvl="4">
      <w:start w:val="1"/>
      <w:numFmt w:val="lowerLetter"/>
      <w:lvlText w:val="%5."/>
      <w:lvlJc w:val="left"/>
      <w:pPr>
        <w:tabs>
          <w:tab w:val="num" w:pos="720"/>
        </w:tabs>
        <w:ind w:left="720" w:hanging="295"/>
      </w:pPr>
      <w:rPr>
        <w:rFonts w:hint="default"/>
      </w:rPr>
    </w:lvl>
    <w:lvl w:ilvl="5">
      <w:start w:val="1"/>
      <w:numFmt w:val="lowerRoman"/>
      <w:lvlText w:val="%6."/>
      <w:lvlJc w:val="right"/>
      <w:pPr>
        <w:tabs>
          <w:tab w:val="num" w:pos="720"/>
        </w:tabs>
        <w:ind w:left="720" w:hanging="295"/>
      </w:pPr>
      <w:rPr>
        <w:rFonts w:hint="default"/>
      </w:rPr>
    </w:lvl>
    <w:lvl w:ilvl="6">
      <w:start w:val="1"/>
      <w:numFmt w:val="decimal"/>
      <w:lvlText w:val="%7."/>
      <w:lvlJc w:val="left"/>
      <w:pPr>
        <w:tabs>
          <w:tab w:val="num" w:pos="720"/>
        </w:tabs>
        <w:ind w:left="720" w:hanging="295"/>
      </w:pPr>
      <w:rPr>
        <w:rFonts w:ascii="Koop Office" w:hAnsi="Koop Office" w:hint="default"/>
      </w:rPr>
    </w:lvl>
    <w:lvl w:ilvl="7">
      <w:start w:val="1"/>
      <w:numFmt w:val="lowerLetter"/>
      <w:lvlText w:val="%8."/>
      <w:lvlJc w:val="left"/>
      <w:pPr>
        <w:tabs>
          <w:tab w:val="num" w:pos="720"/>
        </w:tabs>
        <w:ind w:left="720" w:hanging="295"/>
      </w:pPr>
      <w:rPr>
        <w:rFonts w:hint="default"/>
      </w:rPr>
    </w:lvl>
    <w:lvl w:ilvl="8">
      <w:start w:val="1"/>
      <w:numFmt w:val="lowerRoman"/>
      <w:lvlText w:val="%9."/>
      <w:lvlJc w:val="right"/>
      <w:pPr>
        <w:tabs>
          <w:tab w:val="num" w:pos="720"/>
        </w:tabs>
        <w:ind w:left="720" w:hanging="295"/>
      </w:pPr>
      <w:rPr>
        <w:rFonts w:hint="default"/>
      </w:rPr>
    </w:lvl>
  </w:abstractNum>
  <w:abstractNum w:abstractNumId="1" w15:restartNumberingAfterBreak="0">
    <w:nsid w:val="01392313"/>
    <w:multiLevelType w:val="hybridMultilevel"/>
    <w:tmpl w:val="B678993E"/>
    <w:lvl w:ilvl="0" w:tplc="4F525328">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 w15:restartNumberingAfterBreak="0">
    <w:nsid w:val="0BD34DE4"/>
    <w:multiLevelType w:val="hybridMultilevel"/>
    <w:tmpl w:val="7D3CD66E"/>
    <w:lvl w:ilvl="0" w:tplc="E2D24906">
      <w:start w:val="1"/>
      <w:numFmt w:val="decimal"/>
      <w:lvlText w:val="%1."/>
      <w:lvlJc w:val="left"/>
      <w:pPr>
        <w:ind w:left="720" w:hanging="360"/>
      </w:pPr>
      <w:rPr>
        <w:rFonts w:ascii="Koop Office" w:hAnsi="Koop Office"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6832E3"/>
    <w:multiLevelType w:val="hybridMultilevel"/>
    <w:tmpl w:val="B6D22E90"/>
    <w:lvl w:ilvl="0" w:tplc="8EFE537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244930"/>
    <w:multiLevelType w:val="multilevel"/>
    <w:tmpl w:val="0FDCAB9A"/>
    <w:lvl w:ilvl="0">
      <w:start w:val="1"/>
      <w:numFmt w:val="decimal"/>
      <w:pStyle w:val="slovn-rove1-netunb"/>
      <w:lvlText w:val="%1."/>
      <w:lvlJc w:val="left"/>
      <w:pPr>
        <w:tabs>
          <w:tab w:val="num" w:pos="425"/>
        </w:tabs>
        <w:ind w:left="425" w:hanging="425"/>
      </w:pPr>
      <w:rPr>
        <w:rFonts w:cs="Times New Roman" w:hint="default"/>
        <w:b/>
        <w:bCs w:val="0"/>
        <w:i w:val="0"/>
        <w:iCs w:val="0"/>
        <w: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5" w15:restartNumberingAfterBreak="0">
    <w:nsid w:val="0D3612DE"/>
    <w:multiLevelType w:val="hybridMultilevel"/>
    <w:tmpl w:val="FDB84574"/>
    <w:name w:val="WW8Num132"/>
    <w:lvl w:ilvl="0" w:tplc="EB940E2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0E41AC"/>
    <w:multiLevelType w:val="hybridMultilevel"/>
    <w:tmpl w:val="1526D05C"/>
    <w:lvl w:ilvl="0" w:tplc="11BE1DBE">
      <w:start w:val="1"/>
      <w:numFmt w:val="decimal"/>
      <w:lvlText w:val="%1."/>
      <w:lvlJc w:val="left"/>
      <w:pPr>
        <w:ind w:left="720" w:hanging="36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1933A5"/>
    <w:multiLevelType w:val="hybridMultilevel"/>
    <w:tmpl w:val="046C1864"/>
    <w:lvl w:ilvl="0" w:tplc="C186E070">
      <w:start w:val="1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6C476A9"/>
    <w:multiLevelType w:val="hybridMultilevel"/>
    <w:tmpl w:val="7D3CD66E"/>
    <w:lvl w:ilvl="0" w:tplc="E2D24906">
      <w:start w:val="1"/>
      <w:numFmt w:val="decimal"/>
      <w:lvlText w:val="%1."/>
      <w:lvlJc w:val="left"/>
      <w:pPr>
        <w:ind w:left="720" w:hanging="360"/>
      </w:pPr>
      <w:rPr>
        <w:rFonts w:ascii="Koop Office" w:hAnsi="Koop Office"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996549"/>
    <w:multiLevelType w:val="multilevel"/>
    <w:tmpl w:val="04050025"/>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7E81DDD"/>
    <w:multiLevelType w:val="hybridMultilevel"/>
    <w:tmpl w:val="1526D05C"/>
    <w:lvl w:ilvl="0" w:tplc="11BE1DBE">
      <w:start w:val="1"/>
      <w:numFmt w:val="decimal"/>
      <w:lvlText w:val="%1."/>
      <w:lvlJc w:val="left"/>
      <w:pPr>
        <w:ind w:left="720" w:hanging="36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3135C0"/>
    <w:multiLevelType w:val="hybridMultilevel"/>
    <w:tmpl w:val="DF72D69E"/>
    <w:lvl w:ilvl="0" w:tplc="03BE1014">
      <w:start w:val="1"/>
      <w:numFmt w:val="decimal"/>
      <w:pStyle w:val="slovn-tabulka"/>
      <w:suff w:val="space"/>
      <w:lvlText w:val="%1."/>
      <w:lvlJc w:val="left"/>
      <w:pPr>
        <w:ind w:left="0" w:firstLine="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2123E7"/>
    <w:multiLevelType w:val="multilevel"/>
    <w:tmpl w:val="C32AC97E"/>
    <w:styleLink w:val="Odrky-rove1"/>
    <w:lvl w:ilvl="0">
      <w:start w:val="1"/>
      <w:numFmt w:val="bullet"/>
      <w:lvlText w:val="•"/>
      <w:lvlJc w:val="left"/>
      <w:pPr>
        <w:tabs>
          <w:tab w:val="num" w:pos="284"/>
        </w:tabs>
        <w:ind w:left="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3A69BD"/>
    <w:multiLevelType w:val="hybridMultilevel"/>
    <w:tmpl w:val="2F6C8A8A"/>
    <w:lvl w:ilvl="0" w:tplc="75BE92BA">
      <w:start w:val="1"/>
      <w:numFmt w:val="decimal"/>
      <w:lvlText w:val="%1."/>
      <w:lvlJc w:val="left"/>
      <w:pPr>
        <w:ind w:left="720" w:hanging="36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51A6778"/>
    <w:multiLevelType w:val="hybridMultilevel"/>
    <w:tmpl w:val="7D3CD66E"/>
    <w:lvl w:ilvl="0" w:tplc="E2D24906">
      <w:start w:val="1"/>
      <w:numFmt w:val="decimal"/>
      <w:lvlText w:val="%1."/>
      <w:lvlJc w:val="left"/>
      <w:pPr>
        <w:ind w:left="720" w:hanging="360"/>
      </w:pPr>
      <w:rPr>
        <w:rFonts w:ascii="Koop Office" w:hAnsi="Koop Office"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2F7471"/>
    <w:multiLevelType w:val="hybridMultilevel"/>
    <w:tmpl w:val="1526D05C"/>
    <w:lvl w:ilvl="0" w:tplc="11BE1DBE">
      <w:start w:val="1"/>
      <w:numFmt w:val="decimal"/>
      <w:lvlText w:val="%1."/>
      <w:lvlJc w:val="left"/>
      <w:pPr>
        <w:ind w:left="720" w:hanging="36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0202C3"/>
    <w:multiLevelType w:val="hybridMultilevel"/>
    <w:tmpl w:val="7D3CD66E"/>
    <w:lvl w:ilvl="0" w:tplc="E2D24906">
      <w:start w:val="1"/>
      <w:numFmt w:val="decimal"/>
      <w:lvlText w:val="%1."/>
      <w:lvlJc w:val="left"/>
      <w:pPr>
        <w:ind w:left="928" w:hanging="360"/>
      </w:pPr>
      <w:rPr>
        <w:rFonts w:ascii="Koop Office" w:hAnsi="Koop Office" w:hint="default"/>
        <w:b w:val="0"/>
        <w:color w:val="auto"/>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7" w15:restartNumberingAfterBreak="0">
    <w:nsid w:val="3D7D198D"/>
    <w:multiLevelType w:val="hybridMultilevel"/>
    <w:tmpl w:val="663CA2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2129DD"/>
    <w:multiLevelType w:val="multilevel"/>
    <w:tmpl w:val="A9FA75C0"/>
    <w:styleLink w:val="StylVcerovovKoopOffice9b"/>
    <w:lvl w:ilvl="0">
      <w:start w:val="1"/>
      <w:numFmt w:val="decimal"/>
      <w:lvlText w:val="(%1)"/>
      <w:lvlJc w:val="left"/>
      <w:pPr>
        <w:tabs>
          <w:tab w:val="num" w:pos="284"/>
        </w:tabs>
      </w:pPr>
      <w:rPr>
        <w:rFonts w:hint="default"/>
      </w:rPr>
    </w:lvl>
    <w:lvl w:ilvl="1">
      <w:start w:val="1"/>
      <w:numFmt w:val="lowerLetter"/>
      <w:lvlText w:val="%2)"/>
      <w:lvlJc w:val="left"/>
      <w:pPr>
        <w:tabs>
          <w:tab w:val="num" w:pos="227"/>
        </w:tabs>
        <w:ind w:left="227" w:hanging="227"/>
      </w:pPr>
      <w:rPr>
        <w:rFonts w:ascii="Koop Office" w:hAnsi="Koop Office"/>
        <w:spacing w:val="1"/>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0431585"/>
    <w:multiLevelType w:val="hybridMultilevel"/>
    <w:tmpl w:val="63F2D362"/>
    <w:lvl w:ilvl="0" w:tplc="C186E070">
      <w:start w:val="1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3ED2BE1"/>
    <w:multiLevelType w:val="hybridMultilevel"/>
    <w:tmpl w:val="F5C8A456"/>
    <w:lvl w:ilvl="0" w:tplc="1A76A246">
      <w:start w:val="1"/>
      <w:numFmt w:val="decimal"/>
      <w:lvlText w:val="%1."/>
      <w:lvlJc w:val="left"/>
      <w:pPr>
        <w:ind w:left="720" w:hanging="36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95D486B"/>
    <w:multiLevelType w:val="hybridMultilevel"/>
    <w:tmpl w:val="C8FE5AC2"/>
    <w:lvl w:ilvl="0" w:tplc="4B9E7D28">
      <w:start w:val="1"/>
      <w:numFmt w:val="decimal"/>
      <w:pStyle w:val="slovn"/>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B7E5AE1"/>
    <w:multiLevelType w:val="hybridMultilevel"/>
    <w:tmpl w:val="A99E830E"/>
    <w:lvl w:ilvl="0" w:tplc="F832293E">
      <w:start w:val="1"/>
      <w:numFmt w:val="bullet"/>
      <w:lvlText w:val="-"/>
      <w:lvlJc w:val="left"/>
      <w:pPr>
        <w:ind w:left="720" w:hanging="360"/>
      </w:pPr>
      <w:rPr>
        <w:rFonts w:ascii="Koop Office" w:eastAsiaTheme="minorHAnsi" w:hAnsi="Koop Office" w:cs="Koop Offi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71501A8"/>
    <w:multiLevelType w:val="hybridMultilevel"/>
    <w:tmpl w:val="16ECC3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2C7C69"/>
    <w:multiLevelType w:val="hybridMultilevel"/>
    <w:tmpl w:val="7D3CD66E"/>
    <w:lvl w:ilvl="0" w:tplc="E2D24906">
      <w:start w:val="1"/>
      <w:numFmt w:val="decimal"/>
      <w:lvlText w:val="%1."/>
      <w:lvlJc w:val="left"/>
      <w:pPr>
        <w:ind w:left="928" w:hanging="360"/>
      </w:pPr>
      <w:rPr>
        <w:rFonts w:ascii="Koop Office" w:hAnsi="Koop Office"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84B6ADF"/>
    <w:multiLevelType w:val="hybridMultilevel"/>
    <w:tmpl w:val="7D3CD66E"/>
    <w:lvl w:ilvl="0" w:tplc="E2D24906">
      <w:start w:val="1"/>
      <w:numFmt w:val="decimal"/>
      <w:lvlText w:val="%1."/>
      <w:lvlJc w:val="left"/>
      <w:pPr>
        <w:ind w:left="720" w:hanging="360"/>
      </w:pPr>
      <w:rPr>
        <w:rFonts w:ascii="Koop Office" w:hAnsi="Koop Office"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A91876"/>
    <w:multiLevelType w:val="hybridMultilevel"/>
    <w:tmpl w:val="7D3CD66E"/>
    <w:lvl w:ilvl="0" w:tplc="E2D24906">
      <w:start w:val="1"/>
      <w:numFmt w:val="decimal"/>
      <w:lvlText w:val="%1."/>
      <w:lvlJc w:val="left"/>
      <w:pPr>
        <w:ind w:left="720" w:hanging="360"/>
      </w:pPr>
      <w:rPr>
        <w:rFonts w:ascii="Koop Office" w:hAnsi="Koop Office"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F0018D"/>
    <w:multiLevelType w:val="hybridMultilevel"/>
    <w:tmpl w:val="7DB643F4"/>
    <w:lvl w:ilvl="0" w:tplc="04050001">
      <w:start w:val="1"/>
      <w:numFmt w:val="bullet"/>
      <w:pStyle w:val="odrkadruh"/>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6FA5B12"/>
    <w:multiLevelType w:val="multilevel"/>
    <w:tmpl w:val="12663918"/>
    <w:lvl w:ilvl="0">
      <w:start w:val="1"/>
      <w:numFmt w:val="decimal"/>
      <w:pStyle w:val="slovn-rove1"/>
      <w:lvlText w:val="%1."/>
      <w:lvlJc w:val="left"/>
      <w:pPr>
        <w:tabs>
          <w:tab w:val="num" w:pos="425"/>
        </w:tabs>
        <w:ind w:left="425" w:hanging="425"/>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ovn-rove2"/>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slovn-rove3"/>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29" w15:restartNumberingAfterBreak="0">
    <w:nsid w:val="6E74153F"/>
    <w:multiLevelType w:val="multilevel"/>
    <w:tmpl w:val="17C68F78"/>
    <w:styleLink w:val="Odrka-rove2"/>
    <w:lvl w:ilvl="0">
      <w:start w:val="1"/>
      <w:numFmt w:val="bullet"/>
      <w:lvlText w:val="•"/>
      <w:lvlJc w:val="left"/>
      <w:pPr>
        <w:tabs>
          <w:tab w:val="num" w:pos="567"/>
        </w:tabs>
        <w:ind w:left="108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Koop Office" w:hAnsi="Koop Office"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2E2F44"/>
    <w:multiLevelType w:val="hybridMultilevel"/>
    <w:tmpl w:val="1526D05C"/>
    <w:lvl w:ilvl="0" w:tplc="11BE1DBE">
      <w:start w:val="1"/>
      <w:numFmt w:val="decimal"/>
      <w:lvlText w:val="%1."/>
      <w:lvlJc w:val="left"/>
      <w:pPr>
        <w:ind w:left="720" w:hanging="36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ED16A6"/>
    <w:multiLevelType w:val="hybridMultilevel"/>
    <w:tmpl w:val="AA9A8B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6057F0A"/>
    <w:multiLevelType w:val="hybridMultilevel"/>
    <w:tmpl w:val="28383AD6"/>
    <w:lvl w:ilvl="0" w:tplc="A7C0DADA">
      <w:start w:val="1"/>
      <w:numFmt w:val="decimal"/>
      <w:lvlText w:val="%1."/>
      <w:lvlJc w:val="left"/>
      <w:pPr>
        <w:ind w:left="720" w:hanging="36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292F9D"/>
    <w:multiLevelType w:val="hybridMultilevel"/>
    <w:tmpl w:val="2F6C8A8A"/>
    <w:lvl w:ilvl="0" w:tplc="75BE92BA">
      <w:start w:val="1"/>
      <w:numFmt w:val="decimal"/>
      <w:lvlText w:val="%1."/>
      <w:lvlJc w:val="left"/>
      <w:pPr>
        <w:ind w:left="720" w:hanging="36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7930B74"/>
    <w:multiLevelType w:val="hybridMultilevel"/>
    <w:tmpl w:val="6F323A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ABD081B"/>
    <w:multiLevelType w:val="hybridMultilevel"/>
    <w:tmpl w:val="C4B60CDC"/>
    <w:lvl w:ilvl="0" w:tplc="EAD46672">
      <w:numFmt w:val="bullet"/>
      <w:lvlText w:val="-"/>
      <w:lvlJc w:val="left"/>
      <w:pPr>
        <w:ind w:left="394" w:hanging="360"/>
      </w:pPr>
      <w:rPr>
        <w:rFonts w:ascii="Koop Office" w:eastAsia="Times New Roman" w:hAnsi="Koop Office" w:hint="default"/>
      </w:rPr>
    </w:lvl>
    <w:lvl w:ilvl="1" w:tplc="04050003" w:tentative="1">
      <w:start w:val="1"/>
      <w:numFmt w:val="bullet"/>
      <w:lvlText w:val="o"/>
      <w:lvlJc w:val="left"/>
      <w:pPr>
        <w:ind w:left="1114" w:hanging="360"/>
      </w:pPr>
      <w:rPr>
        <w:rFonts w:ascii="Courier New" w:hAnsi="Courier New" w:hint="default"/>
      </w:rPr>
    </w:lvl>
    <w:lvl w:ilvl="2" w:tplc="04050005" w:tentative="1">
      <w:start w:val="1"/>
      <w:numFmt w:val="bullet"/>
      <w:lvlText w:val=""/>
      <w:lvlJc w:val="left"/>
      <w:pPr>
        <w:ind w:left="1834" w:hanging="360"/>
      </w:pPr>
      <w:rPr>
        <w:rFonts w:ascii="Wingdings" w:hAnsi="Wingdings" w:hint="default"/>
      </w:rPr>
    </w:lvl>
    <w:lvl w:ilvl="3" w:tplc="04050001" w:tentative="1">
      <w:start w:val="1"/>
      <w:numFmt w:val="bullet"/>
      <w:lvlText w:val=""/>
      <w:lvlJc w:val="left"/>
      <w:pPr>
        <w:ind w:left="2554" w:hanging="360"/>
      </w:pPr>
      <w:rPr>
        <w:rFonts w:ascii="Symbol" w:hAnsi="Symbol" w:hint="default"/>
      </w:rPr>
    </w:lvl>
    <w:lvl w:ilvl="4" w:tplc="04050003" w:tentative="1">
      <w:start w:val="1"/>
      <w:numFmt w:val="bullet"/>
      <w:lvlText w:val="o"/>
      <w:lvlJc w:val="left"/>
      <w:pPr>
        <w:ind w:left="3274" w:hanging="360"/>
      </w:pPr>
      <w:rPr>
        <w:rFonts w:ascii="Courier New" w:hAnsi="Courier New" w:hint="default"/>
      </w:rPr>
    </w:lvl>
    <w:lvl w:ilvl="5" w:tplc="04050005" w:tentative="1">
      <w:start w:val="1"/>
      <w:numFmt w:val="bullet"/>
      <w:lvlText w:val=""/>
      <w:lvlJc w:val="left"/>
      <w:pPr>
        <w:ind w:left="3994" w:hanging="360"/>
      </w:pPr>
      <w:rPr>
        <w:rFonts w:ascii="Wingdings" w:hAnsi="Wingdings" w:hint="default"/>
      </w:rPr>
    </w:lvl>
    <w:lvl w:ilvl="6" w:tplc="04050001" w:tentative="1">
      <w:start w:val="1"/>
      <w:numFmt w:val="bullet"/>
      <w:lvlText w:val=""/>
      <w:lvlJc w:val="left"/>
      <w:pPr>
        <w:ind w:left="4714" w:hanging="360"/>
      </w:pPr>
      <w:rPr>
        <w:rFonts w:ascii="Symbol" w:hAnsi="Symbol" w:hint="default"/>
      </w:rPr>
    </w:lvl>
    <w:lvl w:ilvl="7" w:tplc="04050003" w:tentative="1">
      <w:start w:val="1"/>
      <w:numFmt w:val="bullet"/>
      <w:lvlText w:val="o"/>
      <w:lvlJc w:val="left"/>
      <w:pPr>
        <w:ind w:left="5434" w:hanging="360"/>
      </w:pPr>
      <w:rPr>
        <w:rFonts w:ascii="Courier New" w:hAnsi="Courier New" w:hint="default"/>
      </w:rPr>
    </w:lvl>
    <w:lvl w:ilvl="8" w:tplc="04050005" w:tentative="1">
      <w:start w:val="1"/>
      <w:numFmt w:val="bullet"/>
      <w:lvlText w:val=""/>
      <w:lvlJc w:val="left"/>
      <w:pPr>
        <w:ind w:left="6154" w:hanging="360"/>
      </w:pPr>
      <w:rPr>
        <w:rFonts w:ascii="Wingdings" w:hAnsi="Wingdings" w:hint="default"/>
      </w:rPr>
    </w:lvl>
  </w:abstractNum>
  <w:abstractNum w:abstractNumId="36" w15:restartNumberingAfterBreak="0">
    <w:nsid w:val="7E8054EE"/>
    <w:multiLevelType w:val="hybridMultilevel"/>
    <w:tmpl w:val="7D3CD66E"/>
    <w:lvl w:ilvl="0" w:tplc="E2D24906">
      <w:start w:val="1"/>
      <w:numFmt w:val="decimal"/>
      <w:lvlText w:val="%1."/>
      <w:lvlJc w:val="left"/>
      <w:pPr>
        <w:ind w:left="720" w:hanging="360"/>
      </w:pPr>
      <w:rPr>
        <w:rFonts w:ascii="Koop Office" w:hAnsi="Koop Office"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42677118">
    <w:abstractNumId w:val="9"/>
  </w:num>
  <w:num w:numId="2" w16cid:durableId="178158291">
    <w:abstractNumId w:val="29"/>
  </w:num>
  <w:num w:numId="3" w16cid:durableId="1055348826">
    <w:abstractNumId w:val="12"/>
  </w:num>
  <w:num w:numId="4" w16cid:durableId="142696656">
    <w:abstractNumId w:val="18"/>
  </w:num>
  <w:num w:numId="5" w16cid:durableId="453331519">
    <w:abstractNumId w:val="11"/>
  </w:num>
  <w:num w:numId="6" w16cid:durableId="1274551917">
    <w:abstractNumId w:val="28"/>
  </w:num>
  <w:num w:numId="7" w16cid:durableId="12779036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131859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47865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5837631">
    <w:abstractNumId w:val="4"/>
  </w:num>
  <w:num w:numId="11" w16cid:durableId="3347216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67909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80173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62235374">
    <w:abstractNumId w:val="0"/>
  </w:num>
  <w:num w:numId="15" w16cid:durableId="1090738298">
    <w:abstractNumId w:val="27"/>
  </w:num>
  <w:num w:numId="16" w16cid:durableId="1416438193">
    <w:abstractNumId w:val="3"/>
  </w:num>
  <w:num w:numId="17" w16cid:durableId="1850366586">
    <w:abstractNumId w:val="21"/>
  </w:num>
  <w:num w:numId="18" w16cid:durableId="723869924">
    <w:abstractNumId w:val="24"/>
  </w:num>
  <w:num w:numId="19" w16cid:durableId="418911665">
    <w:abstractNumId w:val="13"/>
  </w:num>
  <w:num w:numId="20" w16cid:durableId="845362555">
    <w:abstractNumId w:val="20"/>
  </w:num>
  <w:num w:numId="21" w16cid:durableId="1908951242">
    <w:abstractNumId w:val="32"/>
  </w:num>
  <w:num w:numId="22" w16cid:durableId="1554807452">
    <w:abstractNumId w:val="23"/>
  </w:num>
  <w:num w:numId="23" w16cid:durableId="960721410">
    <w:abstractNumId w:val="6"/>
  </w:num>
  <w:num w:numId="24" w16cid:durableId="1109932301">
    <w:abstractNumId w:val="5"/>
  </w:num>
  <w:num w:numId="25" w16cid:durableId="1697269691">
    <w:abstractNumId w:val="2"/>
  </w:num>
  <w:num w:numId="26" w16cid:durableId="1621837981">
    <w:abstractNumId w:val="8"/>
  </w:num>
  <w:num w:numId="27" w16cid:durableId="505174497">
    <w:abstractNumId w:val="25"/>
  </w:num>
  <w:num w:numId="28" w16cid:durableId="1140457664">
    <w:abstractNumId w:val="26"/>
  </w:num>
  <w:num w:numId="29" w16cid:durableId="1265461768">
    <w:abstractNumId w:val="14"/>
  </w:num>
  <w:num w:numId="30" w16cid:durableId="2378607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89701464">
    <w:abstractNumId w:val="33"/>
  </w:num>
  <w:num w:numId="32" w16cid:durableId="166331316">
    <w:abstractNumId w:val="17"/>
  </w:num>
  <w:num w:numId="33" w16cid:durableId="349263983">
    <w:abstractNumId w:val="4"/>
  </w:num>
  <w:num w:numId="34" w16cid:durableId="1991709198">
    <w:abstractNumId w:val="35"/>
  </w:num>
  <w:num w:numId="35" w16cid:durableId="681707688">
    <w:abstractNumId w:val="7"/>
  </w:num>
  <w:num w:numId="36" w16cid:durableId="727607147">
    <w:abstractNumId w:val="19"/>
  </w:num>
  <w:num w:numId="37" w16cid:durableId="1940411171">
    <w:abstractNumId w:val="28"/>
  </w:num>
  <w:num w:numId="38" w16cid:durableId="815486688">
    <w:abstractNumId w:val="34"/>
  </w:num>
  <w:num w:numId="39" w16cid:durableId="1891529572">
    <w:abstractNumId w:val="31"/>
  </w:num>
  <w:num w:numId="40" w16cid:durableId="1584416804">
    <w:abstractNumId w:val="4"/>
  </w:num>
  <w:num w:numId="41" w16cid:durableId="274144399">
    <w:abstractNumId w:val="1"/>
  </w:num>
  <w:num w:numId="42" w16cid:durableId="586016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68695439">
    <w:abstractNumId w:val="16"/>
  </w:num>
  <w:num w:numId="44" w16cid:durableId="1109354996">
    <w:abstractNumId w:val="36"/>
  </w:num>
  <w:num w:numId="45" w16cid:durableId="1103842334">
    <w:abstractNumId w:val="22"/>
  </w:num>
  <w:num w:numId="46" w16cid:durableId="303893250">
    <w:abstractNumId w:val="30"/>
  </w:num>
  <w:num w:numId="47" w16cid:durableId="653413005">
    <w:abstractNumId w:val="10"/>
  </w:num>
  <w:num w:numId="48" w16cid:durableId="221913078">
    <w:abstractNumId w:val="15"/>
  </w:num>
  <w:num w:numId="49" w16cid:durableId="20638257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2B4"/>
    <w:rsid w:val="0000031A"/>
    <w:rsid w:val="00000829"/>
    <w:rsid w:val="00000DF1"/>
    <w:rsid w:val="000039D2"/>
    <w:rsid w:val="000079B4"/>
    <w:rsid w:val="00007AA8"/>
    <w:rsid w:val="00007CE7"/>
    <w:rsid w:val="00012E40"/>
    <w:rsid w:val="0001462A"/>
    <w:rsid w:val="00014794"/>
    <w:rsid w:val="00015B9C"/>
    <w:rsid w:val="00020282"/>
    <w:rsid w:val="000214B8"/>
    <w:rsid w:val="000220ED"/>
    <w:rsid w:val="00024476"/>
    <w:rsid w:val="00033E7C"/>
    <w:rsid w:val="000364C7"/>
    <w:rsid w:val="000400E7"/>
    <w:rsid w:val="000403E9"/>
    <w:rsid w:val="000411A9"/>
    <w:rsid w:val="000415F9"/>
    <w:rsid w:val="0004281A"/>
    <w:rsid w:val="00044839"/>
    <w:rsid w:val="00045CF0"/>
    <w:rsid w:val="00047384"/>
    <w:rsid w:val="000476E6"/>
    <w:rsid w:val="000505F9"/>
    <w:rsid w:val="000508EE"/>
    <w:rsid w:val="00050F2F"/>
    <w:rsid w:val="000512D2"/>
    <w:rsid w:val="00053062"/>
    <w:rsid w:val="0006168A"/>
    <w:rsid w:val="00062E67"/>
    <w:rsid w:val="00064CE8"/>
    <w:rsid w:val="00065B96"/>
    <w:rsid w:val="00066D92"/>
    <w:rsid w:val="00070CE3"/>
    <w:rsid w:val="000723D1"/>
    <w:rsid w:val="0007248A"/>
    <w:rsid w:val="00073CF2"/>
    <w:rsid w:val="00075B5B"/>
    <w:rsid w:val="0008042C"/>
    <w:rsid w:val="00080CF5"/>
    <w:rsid w:val="000824F1"/>
    <w:rsid w:val="00087A45"/>
    <w:rsid w:val="00090CCF"/>
    <w:rsid w:val="00092141"/>
    <w:rsid w:val="00093452"/>
    <w:rsid w:val="000969FB"/>
    <w:rsid w:val="00096C8B"/>
    <w:rsid w:val="00097838"/>
    <w:rsid w:val="000A0408"/>
    <w:rsid w:val="000A1566"/>
    <w:rsid w:val="000A177D"/>
    <w:rsid w:val="000A4067"/>
    <w:rsid w:val="000A4D2E"/>
    <w:rsid w:val="000A6D49"/>
    <w:rsid w:val="000A73AE"/>
    <w:rsid w:val="000B3B40"/>
    <w:rsid w:val="000B78EC"/>
    <w:rsid w:val="000C085F"/>
    <w:rsid w:val="000C17EA"/>
    <w:rsid w:val="000C7550"/>
    <w:rsid w:val="000D0067"/>
    <w:rsid w:val="000D0856"/>
    <w:rsid w:val="000D2A28"/>
    <w:rsid w:val="000D3C4E"/>
    <w:rsid w:val="000D40D6"/>
    <w:rsid w:val="000D6965"/>
    <w:rsid w:val="000E1568"/>
    <w:rsid w:val="000E196C"/>
    <w:rsid w:val="000F12B8"/>
    <w:rsid w:val="000F3A50"/>
    <w:rsid w:val="000F4CDE"/>
    <w:rsid w:val="000F4DA6"/>
    <w:rsid w:val="000F4F19"/>
    <w:rsid w:val="000F650D"/>
    <w:rsid w:val="00100BFE"/>
    <w:rsid w:val="00100CC9"/>
    <w:rsid w:val="00101FEA"/>
    <w:rsid w:val="001038CD"/>
    <w:rsid w:val="001046D4"/>
    <w:rsid w:val="00107106"/>
    <w:rsid w:val="0011033A"/>
    <w:rsid w:val="0011594E"/>
    <w:rsid w:val="00115E08"/>
    <w:rsid w:val="001160C6"/>
    <w:rsid w:val="00117B8C"/>
    <w:rsid w:val="00120049"/>
    <w:rsid w:val="001202DB"/>
    <w:rsid w:val="0012225A"/>
    <w:rsid w:val="00122398"/>
    <w:rsid w:val="00127D09"/>
    <w:rsid w:val="001308AD"/>
    <w:rsid w:val="0013269A"/>
    <w:rsid w:val="00133663"/>
    <w:rsid w:val="00135CAC"/>
    <w:rsid w:val="00135D5E"/>
    <w:rsid w:val="00136FF4"/>
    <w:rsid w:val="00142897"/>
    <w:rsid w:val="00142CDD"/>
    <w:rsid w:val="00147269"/>
    <w:rsid w:val="00150363"/>
    <w:rsid w:val="001505A8"/>
    <w:rsid w:val="001518EF"/>
    <w:rsid w:val="001527A2"/>
    <w:rsid w:val="00152EE6"/>
    <w:rsid w:val="00156F32"/>
    <w:rsid w:val="00157844"/>
    <w:rsid w:val="001600C3"/>
    <w:rsid w:val="0016123E"/>
    <w:rsid w:val="001617F8"/>
    <w:rsid w:val="00162CA8"/>
    <w:rsid w:val="0016645E"/>
    <w:rsid w:val="0016737E"/>
    <w:rsid w:val="00170C0B"/>
    <w:rsid w:val="00174646"/>
    <w:rsid w:val="0017784F"/>
    <w:rsid w:val="001803F1"/>
    <w:rsid w:val="0018046F"/>
    <w:rsid w:val="001808A3"/>
    <w:rsid w:val="001829F0"/>
    <w:rsid w:val="0018300F"/>
    <w:rsid w:val="00183C97"/>
    <w:rsid w:val="00184E09"/>
    <w:rsid w:val="001865F3"/>
    <w:rsid w:val="00186B3D"/>
    <w:rsid w:val="0019116A"/>
    <w:rsid w:val="001922CC"/>
    <w:rsid w:val="00193697"/>
    <w:rsid w:val="00197BE3"/>
    <w:rsid w:val="001A3629"/>
    <w:rsid w:val="001A4D06"/>
    <w:rsid w:val="001B0445"/>
    <w:rsid w:val="001B170A"/>
    <w:rsid w:val="001B1F2E"/>
    <w:rsid w:val="001B50D5"/>
    <w:rsid w:val="001B5584"/>
    <w:rsid w:val="001B6506"/>
    <w:rsid w:val="001B7896"/>
    <w:rsid w:val="001C278B"/>
    <w:rsid w:val="001C2AD6"/>
    <w:rsid w:val="001C4D34"/>
    <w:rsid w:val="001C517F"/>
    <w:rsid w:val="001D1DF7"/>
    <w:rsid w:val="001D25A8"/>
    <w:rsid w:val="001D4A1A"/>
    <w:rsid w:val="001D5138"/>
    <w:rsid w:val="001D5B57"/>
    <w:rsid w:val="001D6AC7"/>
    <w:rsid w:val="001E5C9C"/>
    <w:rsid w:val="001E6722"/>
    <w:rsid w:val="001F2A7E"/>
    <w:rsid w:val="001F2AA2"/>
    <w:rsid w:val="001F64D0"/>
    <w:rsid w:val="001F7BD6"/>
    <w:rsid w:val="00204E38"/>
    <w:rsid w:val="0020536F"/>
    <w:rsid w:val="002068B0"/>
    <w:rsid w:val="00211571"/>
    <w:rsid w:val="002155DD"/>
    <w:rsid w:val="002239C2"/>
    <w:rsid w:val="002247BA"/>
    <w:rsid w:val="002251C8"/>
    <w:rsid w:val="002267E8"/>
    <w:rsid w:val="0023465B"/>
    <w:rsid w:val="002361D4"/>
    <w:rsid w:val="00241D17"/>
    <w:rsid w:val="0024467F"/>
    <w:rsid w:val="002465EE"/>
    <w:rsid w:val="002474F1"/>
    <w:rsid w:val="00247CAD"/>
    <w:rsid w:val="00252E31"/>
    <w:rsid w:val="00254175"/>
    <w:rsid w:val="0025417A"/>
    <w:rsid w:val="00255904"/>
    <w:rsid w:val="00256014"/>
    <w:rsid w:val="00261E14"/>
    <w:rsid w:val="002650F5"/>
    <w:rsid w:val="002670F5"/>
    <w:rsid w:val="0027036F"/>
    <w:rsid w:val="00276EBD"/>
    <w:rsid w:val="00277386"/>
    <w:rsid w:val="00280823"/>
    <w:rsid w:val="0028198F"/>
    <w:rsid w:val="00282E24"/>
    <w:rsid w:val="002842A7"/>
    <w:rsid w:val="00287F7C"/>
    <w:rsid w:val="002918B2"/>
    <w:rsid w:val="002928E0"/>
    <w:rsid w:val="00292C60"/>
    <w:rsid w:val="00294BD2"/>
    <w:rsid w:val="00294F91"/>
    <w:rsid w:val="002A12A2"/>
    <w:rsid w:val="002A47C0"/>
    <w:rsid w:val="002A5A97"/>
    <w:rsid w:val="002B1FF9"/>
    <w:rsid w:val="002B4055"/>
    <w:rsid w:val="002B4072"/>
    <w:rsid w:val="002C2977"/>
    <w:rsid w:val="002C366F"/>
    <w:rsid w:val="002C7D2F"/>
    <w:rsid w:val="002C7FCA"/>
    <w:rsid w:val="002D2C34"/>
    <w:rsid w:val="002D3E27"/>
    <w:rsid w:val="002D6EF7"/>
    <w:rsid w:val="002E12BD"/>
    <w:rsid w:val="002E2E01"/>
    <w:rsid w:val="002E3FE9"/>
    <w:rsid w:val="002E5883"/>
    <w:rsid w:val="002E6859"/>
    <w:rsid w:val="002E752C"/>
    <w:rsid w:val="002F2C04"/>
    <w:rsid w:val="002F5C72"/>
    <w:rsid w:val="002F668C"/>
    <w:rsid w:val="0030285D"/>
    <w:rsid w:val="00304A0D"/>
    <w:rsid w:val="003054D6"/>
    <w:rsid w:val="0030644A"/>
    <w:rsid w:val="0030713E"/>
    <w:rsid w:val="0031355F"/>
    <w:rsid w:val="00313AA3"/>
    <w:rsid w:val="003148D8"/>
    <w:rsid w:val="00314AC7"/>
    <w:rsid w:val="003206F6"/>
    <w:rsid w:val="003213ED"/>
    <w:rsid w:val="00322649"/>
    <w:rsid w:val="003239B9"/>
    <w:rsid w:val="0032643A"/>
    <w:rsid w:val="003269E6"/>
    <w:rsid w:val="003302A4"/>
    <w:rsid w:val="00330BA5"/>
    <w:rsid w:val="0033271C"/>
    <w:rsid w:val="0033271D"/>
    <w:rsid w:val="00334B4B"/>
    <w:rsid w:val="00334B86"/>
    <w:rsid w:val="003356F0"/>
    <w:rsid w:val="00336947"/>
    <w:rsid w:val="00336F1D"/>
    <w:rsid w:val="00340030"/>
    <w:rsid w:val="00340CD6"/>
    <w:rsid w:val="00343E2D"/>
    <w:rsid w:val="00346255"/>
    <w:rsid w:val="00346305"/>
    <w:rsid w:val="00346AB2"/>
    <w:rsid w:val="00346D8E"/>
    <w:rsid w:val="00350DF8"/>
    <w:rsid w:val="00354B2A"/>
    <w:rsid w:val="003561BF"/>
    <w:rsid w:val="00371272"/>
    <w:rsid w:val="00371F82"/>
    <w:rsid w:val="00373B1B"/>
    <w:rsid w:val="00375986"/>
    <w:rsid w:val="003817EF"/>
    <w:rsid w:val="003848B9"/>
    <w:rsid w:val="00385BD4"/>
    <w:rsid w:val="003909E6"/>
    <w:rsid w:val="003925B1"/>
    <w:rsid w:val="003933D3"/>
    <w:rsid w:val="0039487B"/>
    <w:rsid w:val="00394D0C"/>
    <w:rsid w:val="00395194"/>
    <w:rsid w:val="00397F8A"/>
    <w:rsid w:val="003A41DE"/>
    <w:rsid w:val="003A680A"/>
    <w:rsid w:val="003B01CB"/>
    <w:rsid w:val="003B0339"/>
    <w:rsid w:val="003B1FEA"/>
    <w:rsid w:val="003C0442"/>
    <w:rsid w:val="003C290F"/>
    <w:rsid w:val="003C31FB"/>
    <w:rsid w:val="003C4C9E"/>
    <w:rsid w:val="003D1AF4"/>
    <w:rsid w:val="003D60A3"/>
    <w:rsid w:val="003D60C1"/>
    <w:rsid w:val="003E0CF5"/>
    <w:rsid w:val="003E5536"/>
    <w:rsid w:val="003E7853"/>
    <w:rsid w:val="003E7EB8"/>
    <w:rsid w:val="003F198D"/>
    <w:rsid w:val="003F1DF6"/>
    <w:rsid w:val="003F4040"/>
    <w:rsid w:val="003F4AF7"/>
    <w:rsid w:val="00403F6D"/>
    <w:rsid w:val="00405963"/>
    <w:rsid w:val="00412BD5"/>
    <w:rsid w:val="00413E27"/>
    <w:rsid w:val="004142EF"/>
    <w:rsid w:val="0041475F"/>
    <w:rsid w:val="00414B37"/>
    <w:rsid w:val="004174D7"/>
    <w:rsid w:val="00423DEC"/>
    <w:rsid w:val="004240D6"/>
    <w:rsid w:val="00425AA6"/>
    <w:rsid w:val="00426193"/>
    <w:rsid w:val="004263D4"/>
    <w:rsid w:val="004277BA"/>
    <w:rsid w:val="004324A5"/>
    <w:rsid w:val="0043372E"/>
    <w:rsid w:val="0044018C"/>
    <w:rsid w:val="004401CA"/>
    <w:rsid w:val="004424BC"/>
    <w:rsid w:val="00445D99"/>
    <w:rsid w:val="00446DE5"/>
    <w:rsid w:val="00451F77"/>
    <w:rsid w:val="00455335"/>
    <w:rsid w:val="00456A83"/>
    <w:rsid w:val="00457031"/>
    <w:rsid w:val="004618B2"/>
    <w:rsid w:val="00464D1B"/>
    <w:rsid w:val="004658D7"/>
    <w:rsid w:val="00465EA2"/>
    <w:rsid w:val="004672AC"/>
    <w:rsid w:val="00473347"/>
    <w:rsid w:val="00473878"/>
    <w:rsid w:val="00475B06"/>
    <w:rsid w:val="004768DA"/>
    <w:rsid w:val="00476C08"/>
    <w:rsid w:val="00480657"/>
    <w:rsid w:val="004822F6"/>
    <w:rsid w:val="0048272F"/>
    <w:rsid w:val="0048418A"/>
    <w:rsid w:val="0048520C"/>
    <w:rsid w:val="00486022"/>
    <w:rsid w:val="004903F5"/>
    <w:rsid w:val="00493EF7"/>
    <w:rsid w:val="004944B7"/>
    <w:rsid w:val="0049458B"/>
    <w:rsid w:val="00496C95"/>
    <w:rsid w:val="004A0208"/>
    <w:rsid w:val="004A10B2"/>
    <w:rsid w:val="004A223A"/>
    <w:rsid w:val="004A2932"/>
    <w:rsid w:val="004B2794"/>
    <w:rsid w:val="004B34C1"/>
    <w:rsid w:val="004B4C91"/>
    <w:rsid w:val="004B4DC7"/>
    <w:rsid w:val="004B647F"/>
    <w:rsid w:val="004B6F18"/>
    <w:rsid w:val="004B7118"/>
    <w:rsid w:val="004C1D47"/>
    <w:rsid w:val="004C4D1B"/>
    <w:rsid w:val="004D2453"/>
    <w:rsid w:val="004D7CDC"/>
    <w:rsid w:val="004E48FE"/>
    <w:rsid w:val="004F1651"/>
    <w:rsid w:val="004F17EE"/>
    <w:rsid w:val="004F1E5C"/>
    <w:rsid w:val="004F3C16"/>
    <w:rsid w:val="004F6C60"/>
    <w:rsid w:val="005031FD"/>
    <w:rsid w:val="00511C6E"/>
    <w:rsid w:val="00512455"/>
    <w:rsid w:val="005141DD"/>
    <w:rsid w:val="00514754"/>
    <w:rsid w:val="00516565"/>
    <w:rsid w:val="00521E2A"/>
    <w:rsid w:val="00521E53"/>
    <w:rsid w:val="005229B9"/>
    <w:rsid w:val="0053013C"/>
    <w:rsid w:val="0053514D"/>
    <w:rsid w:val="005374F9"/>
    <w:rsid w:val="00540B08"/>
    <w:rsid w:val="00541E4F"/>
    <w:rsid w:val="00542FE9"/>
    <w:rsid w:val="00543787"/>
    <w:rsid w:val="005547AD"/>
    <w:rsid w:val="0055766F"/>
    <w:rsid w:val="00561D4F"/>
    <w:rsid w:val="00562632"/>
    <w:rsid w:val="00562759"/>
    <w:rsid w:val="00564B1C"/>
    <w:rsid w:val="00566FAD"/>
    <w:rsid w:val="00571ACF"/>
    <w:rsid w:val="005721C6"/>
    <w:rsid w:val="00573553"/>
    <w:rsid w:val="00575EB4"/>
    <w:rsid w:val="0057758A"/>
    <w:rsid w:val="00577730"/>
    <w:rsid w:val="00582ED0"/>
    <w:rsid w:val="0058331E"/>
    <w:rsid w:val="0058517B"/>
    <w:rsid w:val="005857C0"/>
    <w:rsid w:val="0058612C"/>
    <w:rsid w:val="00590C73"/>
    <w:rsid w:val="0059142D"/>
    <w:rsid w:val="005A1A8D"/>
    <w:rsid w:val="005A1D2E"/>
    <w:rsid w:val="005A7A50"/>
    <w:rsid w:val="005B15BF"/>
    <w:rsid w:val="005B4B6A"/>
    <w:rsid w:val="005B4C2E"/>
    <w:rsid w:val="005B61DF"/>
    <w:rsid w:val="005C000C"/>
    <w:rsid w:val="005C0764"/>
    <w:rsid w:val="005C19E4"/>
    <w:rsid w:val="005C42B5"/>
    <w:rsid w:val="005C45BC"/>
    <w:rsid w:val="005C6173"/>
    <w:rsid w:val="005D05B5"/>
    <w:rsid w:val="005D20DC"/>
    <w:rsid w:val="005D6278"/>
    <w:rsid w:val="005E0C81"/>
    <w:rsid w:val="005E5A8D"/>
    <w:rsid w:val="005E6B70"/>
    <w:rsid w:val="005E6D93"/>
    <w:rsid w:val="005E7E4F"/>
    <w:rsid w:val="005F302D"/>
    <w:rsid w:val="005F3154"/>
    <w:rsid w:val="006009E9"/>
    <w:rsid w:val="00602109"/>
    <w:rsid w:val="0060444C"/>
    <w:rsid w:val="00616482"/>
    <w:rsid w:val="00623E58"/>
    <w:rsid w:val="00627D3E"/>
    <w:rsid w:val="00630C6F"/>
    <w:rsid w:val="00631177"/>
    <w:rsid w:val="00631371"/>
    <w:rsid w:val="0063247E"/>
    <w:rsid w:val="006352F6"/>
    <w:rsid w:val="006367EA"/>
    <w:rsid w:val="00640B01"/>
    <w:rsid w:val="006443B3"/>
    <w:rsid w:val="006456FC"/>
    <w:rsid w:val="00647D3A"/>
    <w:rsid w:val="006543D2"/>
    <w:rsid w:val="00657A9F"/>
    <w:rsid w:val="00657F64"/>
    <w:rsid w:val="006600BE"/>
    <w:rsid w:val="00667AED"/>
    <w:rsid w:val="006718E4"/>
    <w:rsid w:val="00672A9C"/>
    <w:rsid w:val="00673B1D"/>
    <w:rsid w:val="00674013"/>
    <w:rsid w:val="00674AD2"/>
    <w:rsid w:val="00674C9C"/>
    <w:rsid w:val="006756EB"/>
    <w:rsid w:val="00675B1F"/>
    <w:rsid w:val="00681118"/>
    <w:rsid w:val="00684AF3"/>
    <w:rsid w:val="0068513A"/>
    <w:rsid w:val="006851D7"/>
    <w:rsid w:val="00687EF7"/>
    <w:rsid w:val="00690EB7"/>
    <w:rsid w:val="0069207B"/>
    <w:rsid w:val="00694E7B"/>
    <w:rsid w:val="006957C3"/>
    <w:rsid w:val="00695B6C"/>
    <w:rsid w:val="00695BCE"/>
    <w:rsid w:val="00697228"/>
    <w:rsid w:val="00697BED"/>
    <w:rsid w:val="006A0307"/>
    <w:rsid w:val="006A3D39"/>
    <w:rsid w:val="006A422D"/>
    <w:rsid w:val="006A531B"/>
    <w:rsid w:val="006A54B3"/>
    <w:rsid w:val="006B0468"/>
    <w:rsid w:val="006B09D8"/>
    <w:rsid w:val="006B453D"/>
    <w:rsid w:val="006B487D"/>
    <w:rsid w:val="006B74C7"/>
    <w:rsid w:val="006C3703"/>
    <w:rsid w:val="006D3D06"/>
    <w:rsid w:val="006D70FC"/>
    <w:rsid w:val="006E12DD"/>
    <w:rsid w:val="006E5684"/>
    <w:rsid w:val="006E5C2D"/>
    <w:rsid w:val="006F0CCD"/>
    <w:rsid w:val="006F50A6"/>
    <w:rsid w:val="007004E1"/>
    <w:rsid w:val="0070463E"/>
    <w:rsid w:val="0070483D"/>
    <w:rsid w:val="00705D2B"/>
    <w:rsid w:val="00711922"/>
    <w:rsid w:val="00711945"/>
    <w:rsid w:val="007222D4"/>
    <w:rsid w:val="0072347C"/>
    <w:rsid w:val="007270A8"/>
    <w:rsid w:val="007271C8"/>
    <w:rsid w:val="00731238"/>
    <w:rsid w:val="007318DB"/>
    <w:rsid w:val="0073198C"/>
    <w:rsid w:val="007322C2"/>
    <w:rsid w:val="00734A5A"/>
    <w:rsid w:val="0073684F"/>
    <w:rsid w:val="00741740"/>
    <w:rsid w:val="00741785"/>
    <w:rsid w:val="00744343"/>
    <w:rsid w:val="00745D8B"/>
    <w:rsid w:val="00745FD3"/>
    <w:rsid w:val="00746694"/>
    <w:rsid w:val="00746BC8"/>
    <w:rsid w:val="00750E64"/>
    <w:rsid w:val="0075314C"/>
    <w:rsid w:val="007545B9"/>
    <w:rsid w:val="00757668"/>
    <w:rsid w:val="00761C64"/>
    <w:rsid w:val="00765000"/>
    <w:rsid w:val="007666F9"/>
    <w:rsid w:val="00771F7E"/>
    <w:rsid w:val="007732A6"/>
    <w:rsid w:val="00773912"/>
    <w:rsid w:val="00773E80"/>
    <w:rsid w:val="00773EB9"/>
    <w:rsid w:val="00775B6B"/>
    <w:rsid w:val="0077726A"/>
    <w:rsid w:val="00780BFE"/>
    <w:rsid w:val="00781027"/>
    <w:rsid w:val="00782049"/>
    <w:rsid w:val="00782181"/>
    <w:rsid w:val="007830CB"/>
    <w:rsid w:val="007861A3"/>
    <w:rsid w:val="00786C69"/>
    <w:rsid w:val="0079000F"/>
    <w:rsid w:val="0079074F"/>
    <w:rsid w:val="00791FC2"/>
    <w:rsid w:val="00794C61"/>
    <w:rsid w:val="00796E02"/>
    <w:rsid w:val="007A457F"/>
    <w:rsid w:val="007A5F49"/>
    <w:rsid w:val="007A6342"/>
    <w:rsid w:val="007A661E"/>
    <w:rsid w:val="007B194E"/>
    <w:rsid w:val="007B6250"/>
    <w:rsid w:val="007C18DC"/>
    <w:rsid w:val="007C1E63"/>
    <w:rsid w:val="007C3694"/>
    <w:rsid w:val="007C4E93"/>
    <w:rsid w:val="007C5878"/>
    <w:rsid w:val="007C5FF2"/>
    <w:rsid w:val="007D136B"/>
    <w:rsid w:val="007D1CB0"/>
    <w:rsid w:val="007D2D28"/>
    <w:rsid w:val="007D2F20"/>
    <w:rsid w:val="007E0E36"/>
    <w:rsid w:val="007E4C6E"/>
    <w:rsid w:val="007E5C50"/>
    <w:rsid w:val="007E5CBE"/>
    <w:rsid w:val="007F088F"/>
    <w:rsid w:val="007F161E"/>
    <w:rsid w:val="007F3099"/>
    <w:rsid w:val="007F3AF7"/>
    <w:rsid w:val="007F59DD"/>
    <w:rsid w:val="007F6574"/>
    <w:rsid w:val="00800634"/>
    <w:rsid w:val="00800BE6"/>
    <w:rsid w:val="00801660"/>
    <w:rsid w:val="0080180E"/>
    <w:rsid w:val="0080630F"/>
    <w:rsid w:val="008066EF"/>
    <w:rsid w:val="00807DB0"/>
    <w:rsid w:val="00810BC5"/>
    <w:rsid w:val="00811187"/>
    <w:rsid w:val="008119AB"/>
    <w:rsid w:val="00812950"/>
    <w:rsid w:val="00817E3E"/>
    <w:rsid w:val="00820AB4"/>
    <w:rsid w:val="00821BCD"/>
    <w:rsid w:val="008225F6"/>
    <w:rsid w:val="00822B14"/>
    <w:rsid w:val="008277B4"/>
    <w:rsid w:val="00832DDD"/>
    <w:rsid w:val="0083318F"/>
    <w:rsid w:val="0083612F"/>
    <w:rsid w:val="0083635A"/>
    <w:rsid w:val="0084603E"/>
    <w:rsid w:val="0084798F"/>
    <w:rsid w:val="00850E1D"/>
    <w:rsid w:val="00851B84"/>
    <w:rsid w:val="00852EA0"/>
    <w:rsid w:val="0085348E"/>
    <w:rsid w:val="008607A9"/>
    <w:rsid w:val="00861AAB"/>
    <w:rsid w:val="00862700"/>
    <w:rsid w:val="00863E02"/>
    <w:rsid w:val="00863F90"/>
    <w:rsid w:val="008644B4"/>
    <w:rsid w:val="00865504"/>
    <w:rsid w:val="00865EEC"/>
    <w:rsid w:val="00867686"/>
    <w:rsid w:val="00873C2F"/>
    <w:rsid w:val="0087405A"/>
    <w:rsid w:val="0087737C"/>
    <w:rsid w:val="008832BB"/>
    <w:rsid w:val="008838CD"/>
    <w:rsid w:val="00886F29"/>
    <w:rsid w:val="00890ED9"/>
    <w:rsid w:val="00891F45"/>
    <w:rsid w:val="008A12D8"/>
    <w:rsid w:val="008A2DAA"/>
    <w:rsid w:val="008A33FB"/>
    <w:rsid w:val="008B02FF"/>
    <w:rsid w:val="008B3DBA"/>
    <w:rsid w:val="008B5DA2"/>
    <w:rsid w:val="008B7028"/>
    <w:rsid w:val="008B7475"/>
    <w:rsid w:val="008C004D"/>
    <w:rsid w:val="008C1DD9"/>
    <w:rsid w:val="008C2074"/>
    <w:rsid w:val="008C2488"/>
    <w:rsid w:val="008C34A6"/>
    <w:rsid w:val="008C34FF"/>
    <w:rsid w:val="008C3A74"/>
    <w:rsid w:val="008C7B9E"/>
    <w:rsid w:val="008D1245"/>
    <w:rsid w:val="008D4BCE"/>
    <w:rsid w:val="008E0983"/>
    <w:rsid w:val="008E0F31"/>
    <w:rsid w:val="008E1480"/>
    <w:rsid w:val="008E402D"/>
    <w:rsid w:val="008E470D"/>
    <w:rsid w:val="008E5597"/>
    <w:rsid w:val="008E6AEE"/>
    <w:rsid w:val="008F010C"/>
    <w:rsid w:val="008F2721"/>
    <w:rsid w:val="008F37DF"/>
    <w:rsid w:val="008F48B8"/>
    <w:rsid w:val="008F4B7C"/>
    <w:rsid w:val="008F5003"/>
    <w:rsid w:val="008F5A8E"/>
    <w:rsid w:val="008F5AF9"/>
    <w:rsid w:val="008F602E"/>
    <w:rsid w:val="008F77D1"/>
    <w:rsid w:val="00900F5F"/>
    <w:rsid w:val="00902081"/>
    <w:rsid w:val="009069AE"/>
    <w:rsid w:val="00910D56"/>
    <w:rsid w:val="00912A8F"/>
    <w:rsid w:val="00914BEE"/>
    <w:rsid w:val="009150F2"/>
    <w:rsid w:val="00916676"/>
    <w:rsid w:val="00920622"/>
    <w:rsid w:val="00920E94"/>
    <w:rsid w:val="00923C73"/>
    <w:rsid w:val="00925605"/>
    <w:rsid w:val="00927C7B"/>
    <w:rsid w:val="0093257C"/>
    <w:rsid w:val="00936528"/>
    <w:rsid w:val="0094214D"/>
    <w:rsid w:val="009421A5"/>
    <w:rsid w:val="0094395E"/>
    <w:rsid w:val="00946103"/>
    <w:rsid w:val="009470A2"/>
    <w:rsid w:val="009476EA"/>
    <w:rsid w:val="00947858"/>
    <w:rsid w:val="009501FE"/>
    <w:rsid w:val="00950DA9"/>
    <w:rsid w:val="0095132D"/>
    <w:rsid w:val="00951F46"/>
    <w:rsid w:val="0095418B"/>
    <w:rsid w:val="009544C3"/>
    <w:rsid w:val="00954678"/>
    <w:rsid w:val="009558F1"/>
    <w:rsid w:val="00957760"/>
    <w:rsid w:val="0097046E"/>
    <w:rsid w:val="00977374"/>
    <w:rsid w:val="00981556"/>
    <w:rsid w:val="009837B9"/>
    <w:rsid w:val="00986E73"/>
    <w:rsid w:val="009905CC"/>
    <w:rsid w:val="00992571"/>
    <w:rsid w:val="00994092"/>
    <w:rsid w:val="0099627C"/>
    <w:rsid w:val="009966F7"/>
    <w:rsid w:val="009A0D6D"/>
    <w:rsid w:val="009A1676"/>
    <w:rsid w:val="009A3796"/>
    <w:rsid w:val="009A6480"/>
    <w:rsid w:val="009A680F"/>
    <w:rsid w:val="009B05C4"/>
    <w:rsid w:val="009B22B4"/>
    <w:rsid w:val="009B3746"/>
    <w:rsid w:val="009B4286"/>
    <w:rsid w:val="009B710D"/>
    <w:rsid w:val="009B7CD2"/>
    <w:rsid w:val="009C0F40"/>
    <w:rsid w:val="009C390F"/>
    <w:rsid w:val="009C428B"/>
    <w:rsid w:val="009C511C"/>
    <w:rsid w:val="009D07E4"/>
    <w:rsid w:val="009D2AD1"/>
    <w:rsid w:val="009D3FA8"/>
    <w:rsid w:val="009E3A15"/>
    <w:rsid w:val="009E4D9D"/>
    <w:rsid w:val="009E5E7A"/>
    <w:rsid w:val="009E708F"/>
    <w:rsid w:val="009F0F7B"/>
    <w:rsid w:val="009F44F3"/>
    <w:rsid w:val="009F5BAA"/>
    <w:rsid w:val="009F7805"/>
    <w:rsid w:val="009F785C"/>
    <w:rsid w:val="00A00132"/>
    <w:rsid w:val="00A05D83"/>
    <w:rsid w:val="00A06F56"/>
    <w:rsid w:val="00A1079E"/>
    <w:rsid w:val="00A10D0D"/>
    <w:rsid w:val="00A10FA1"/>
    <w:rsid w:val="00A1167A"/>
    <w:rsid w:val="00A13C43"/>
    <w:rsid w:val="00A16284"/>
    <w:rsid w:val="00A1790F"/>
    <w:rsid w:val="00A205B7"/>
    <w:rsid w:val="00A229B0"/>
    <w:rsid w:val="00A32127"/>
    <w:rsid w:val="00A33132"/>
    <w:rsid w:val="00A37F76"/>
    <w:rsid w:val="00A41B86"/>
    <w:rsid w:val="00A420A4"/>
    <w:rsid w:val="00A4286B"/>
    <w:rsid w:val="00A4374B"/>
    <w:rsid w:val="00A44751"/>
    <w:rsid w:val="00A4763E"/>
    <w:rsid w:val="00A50107"/>
    <w:rsid w:val="00A55A8A"/>
    <w:rsid w:val="00A55AB8"/>
    <w:rsid w:val="00A630EA"/>
    <w:rsid w:val="00A654E4"/>
    <w:rsid w:val="00A705B4"/>
    <w:rsid w:val="00A71913"/>
    <w:rsid w:val="00A7212E"/>
    <w:rsid w:val="00A72E68"/>
    <w:rsid w:val="00A73413"/>
    <w:rsid w:val="00A73CBD"/>
    <w:rsid w:val="00A747FD"/>
    <w:rsid w:val="00A74B01"/>
    <w:rsid w:val="00A74E6A"/>
    <w:rsid w:val="00A779BE"/>
    <w:rsid w:val="00A90139"/>
    <w:rsid w:val="00A9134D"/>
    <w:rsid w:val="00A94BE8"/>
    <w:rsid w:val="00A9650D"/>
    <w:rsid w:val="00AA0B4B"/>
    <w:rsid w:val="00AA266C"/>
    <w:rsid w:val="00AA5813"/>
    <w:rsid w:val="00AA6A28"/>
    <w:rsid w:val="00AA737A"/>
    <w:rsid w:val="00AA7B3F"/>
    <w:rsid w:val="00AB10E8"/>
    <w:rsid w:val="00AB1243"/>
    <w:rsid w:val="00AB1498"/>
    <w:rsid w:val="00AC4C57"/>
    <w:rsid w:val="00AC5813"/>
    <w:rsid w:val="00AD76D2"/>
    <w:rsid w:val="00AE6041"/>
    <w:rsid w:val="00AE6E36"/>
    <w:rsid w:val="00AE7B11"/>
    <w:rsid w:val="00AF15CA"/>
    <w:rsid w:val="00AF16DC"/>
    <w:rsid w:val="00AF5EDE"/>
    <w:rsid w:val="00AF6720"/>
    <w:rsid w:val="00AF72DA"/>
    <w:rsid w:val="00B01403"/>
    <w:rsid w:val="00B04C88"/>
    <w:rsid w:val="00B05CAC"/>
    <w:rsid w:val="00B0677C"/>
    <w:rsid w:val="00B1120B"/>
    <w:rsid w:val="00B12B36"/>
    <w:rsid w:val="00B12D70"/>
    <w:rsid w:val="00B13F61"/>
    <w:rsid w:val="00B14CB9"/>
    <w:rsid w:val="00B17E38"/>
    <w:rsid w:val="00B204C3"/>
    <w:rsid w:val="00B2131A"/>
    <w:rsid w:val="00B220AF"/>
    <w:rsid w:val="00B22504"/>
    <w:rsid w:val="00B2284E"/>
    <w:rsid w:val="00B2366A"/>
    <w:rsid w:val="00B23B16"/>
    <w:rsid w:val="00B23C61"/>
    <w:rsid w:val="00B24018"/>
    <w:rsid w:val="00B2622D"/>
    <w:rsid w:val="00B31BFF"/>
    <w:rsid w:val="00B328A7"/>
    <w:rsid w:val="00B328CB"/>
    <w:rsid w:val="00B3345F"/>
    <w:rsid w:val="00B35310"/>
    <w:rsid w:val="00B35984"/>
    <w:rsid w:val="00B35C15"/>
    <w:rsid w:val="00B36EEE"/>
    <w:rsid w:val="00B37A37"/>
    <w:rsid w:val="00B410FE"/>
    <w:rsid w:val="00B4461E"/>
    <w:rsid w:val="00B452D8"/>
    <w:rsid w:val="00B456B7"/>
    <w:rsid w:val="00B4735A"/>
    <w:rsid w:val="00B47985"/>
    <w:rsid w:val="00B54DCB"/>
    <w:rsid w:val="00B56D87"/>
    <w:rsid w:val="00B5761C"/>
    <w:rsid w:val="00B60D74"/>
    <w:rsid w:val="00B60E4C"/>
    <w:rsid w:val="00B61638"/>
    <w:rsid w:val="00B6405F"/>
    <w:rsid w:val="00B7101A"/>
    <w:rsid w:val="00B72378"/>
    <w:rsid w:val="00B727B0"/>
    <w:rsid w:val="00B760DA"/>
    <w:rsid w:val="00B77133"/>
    <w:rsid w:val="00B77C7F"/>
    <w:rsid w:val="00B77F6A"/>
    <w:rsid w:val="00B8160D"/>
    <w:rsid w:val="00B81E45"/>
    <w:rsid w:val="00B83502"/>
    <w:rsid w:val="00B86723"/>
    <w:rsid w:val="00B90DE5"/>
    <w:rsid w:val="00B9180C"/>
    <w:rsid w:val="00B93D56"/>
    <w:rsid w:val="00BA119D"/>
    <w:rsid w:val="00BA2656"/>
    <w:rsid w:val="00BA4D04"/>
    <w:rsid w:val="00BB2646"/>
    <w:rsid w:val="00BB2A89"/>
    <w:rsid w:val="00BB36EE"/>
    <w:rsid w:val="00BB6D8E"/>
    <w:rsid w:val="00BB7594"/>
    <w:rsid w:val="00BB7EC5"/>
    <w:rsid w:val="00BC0C92"/>
    <w:rsid w:val="00BC0FDF"/>
    <w:rsid w:val="00BD06B5"/>
    <w:rsid w:val="00BD2EF8"/>
    <w:rsid w:val="00BD3B20"/>
    <w:rsid w:val="00BE28D4"/>
    <w:rsid w:val="00BE4DE7"/>
    <w:rsid w:val="00BE6DF8"/>
    <w:rsid w:val="00BE7A66"/>
    <w:rsid w:val="00BF13C4"/>
    <w:rsid w:val="00BF1CE6"/>
    <w:rsid w:val="00BF6932"/>
    <w:rsid w:val="00C02FA3"/>
    <w:rsid w:val="00C0343C"/>
    <w:rsid w:val="00C05209"/>
    <w:rsid w:val="00C0786E"/>
    <w:rsid w:val="00C1165B"/>
    <w:rsid w:val="00C12525"/>
    <w:rsid w:val="00C20B38"/>
    <w:rsid w:val="00C2351F"/>
    <w:rsid w:val="00C23DFF"/>
    <w:rsid w:val="00C258F8"/>
    <w:rsid w:val="00C30780"/>
    <w:rsid w:val="00C30CEC"/>
    <w:rsid w:val="00C3180A"/>
    <w:rsid w:val="00C31A42"/>
    <w:rsid w:val="00C32822"/>
    <w:rsid w:val="00C32D4F"/>
    <w:rsid w:val="00C34934"/>
    <w:rsid w:val="00C35B1B"/>
    <w:rsid w:val="00C37A43"/>
    <w:rsid w:val="00C40903"/>
    <w:rsid w:val="00C4268E"/>
    <w:rsid w:val="00C448AC"/>
    <w:rsid w:val="00C44CAA"/>
    <w:rsid w:val="00C4547D"/>
    <w:rsid w:val="00C46EDB"/>
    <w:rsid w:val="00C4742F"/>
    <w:rsid w:val="00C4743B"/>
    <w:rsid w:val="00C51587"/>
    <w:rsid w:val="00C57461"/>
    <w:rsid w:val="00C576C3"/>
    <w:rsid w:val="00C57992"/>
    <w:rsid w:val="00C603E3"/>
    <w:rsid w:val="00C70336"/>
    <w:rsid w:val="00C71DE4"/>
    <w:rsid w:val="00C74C65"/>
    <w:rsid w:val="00C74EBD"/>
    <w:rsid w:val="00C765F6"/>
    <w:rsid w:val="00C7664D"/>
    <w:rsid w:val="00C77C40"/>
    <w:rsid w:val="00C80978"/>
    <w:rsid w:val="00C819DB"/>
    <w:rsid w:val="00C82221"/>
    <w:rsid w:val="00C82991"/>
    <w:rsid w:val="00C862EF"/>
    <w:rsid w:val="00C86E6E"/>
    <w:rsid w:val="00C87150"/>
    <w:rsid w:val="00C87335"/>
    <w:rsid w:val="00C93528"/>
    <w:rsid w:val="00C93BDD"/>
    <w:rsid w:val="00C94DE2"/>
    <w:rsid w:val="00CA017D"/>
    <w:rsid w:val="00CA4137"/>
    <w:rsid w:val="00CA42B8"/>
    <w:rsid w:val="00CA4A44"/>
    <w:rsid w:val="00CA584D"/>
    <w:rsid w:val="00CA7135"/>
    <w:rsid w:val="00CB0D2D"/>
    <w:rsid w:val="00CB2A97"/>
    <w:rsid w:val="00CB4A53"/>
    <w:rsid w:val="00CB5FEE"/>
    <w:rsid w:val="00CB6554"/>
    <w:rsid w:val="00CB6822"/>
    <w:rsid w:val="00CC08FD"/>
    <w:rsid w:val="00CC0E82"/>
    <w:rsid w:val="00CC22CF"/>
    <w:rsid w:val="00CD1796"/>
    <w:rsid w:val="00CD5D6B"/>
    <w:rsid w:val="00CD7873"/>
    <w:rsid w:val="00CD7BB3"/>
    <w:rsid w:val="00CE0327"/>
    <w:rsid w:val="00CE07DF"/>
    <w:rsid w:val="00CE2C15"/>
    <w:rsid w:val="00CE37C6"/>
    <w:rsid w:val="00CE58AF"/>
    <w:rsid w:val="00CE6B7E"/>
    <w:rsid w:val="00CF48C7"/>
    <w:rsid w:val="00CF725D"/>
    <w:rsid w:val="00D02FED"/>
    <w:rsid w:val="00D0308B"/>
    <w:rsid w:val="00D05D80"/>
    <w:rsid w:val="00D104A7"/>
    <w:rsid w:val="00D1452D"/>
    <w:rsid w:val="00D145AD"/>
    <w:rsid w:val="00D1768F"/>
    <w:rsid w:val="00D20A66"/>
    <w:rsid w:val="00D2104F"/>
    <w:rsid w:val="00D212AA"/>
    <w:rsid w:val="00D212D5"/>
    <w:rsid w:val="00D279EE"/>
    <w:rsid w:val="00D335D2"/>
    <w:rsid w:val="00D36F62"/>
    <w:rsid w:val="00D4174F"/>
    <w:rsid w:val="00D44DD5"/>
    <w:rsid w:val="00D50E95"/>
    <w:rsid w:val="00D54E9A"/>
    <w:rsid w:val="00D5603A"/>
    <w:rsid w:val="00D57CD2"/>
    <w:rsid w:val="00D6073C"/>
    <w:rsid w:val="00D63E7A"/>
    <w:rsid w:val="00D65982"/>
    <w:rsid w:val="00D678E9"/>
    <w:rsid w:val="00D67DFE"/>
    <w:rsid w:val="00D70E93"/>
    <w:rsid w:val="00D71CC8"/>
    <w:rsid w:val="00D734AB"/>
    <w:rsid w:val="00D73531"/>
    <w:rsid w:val="00D73577"/>
    <w:rsid w:val="00D75784"/>
    <w:rsid w:val="00D77A4D"/>
    <w:rsid w:val="00D77BE9"/>
    <w:rsid w:val="00D80159"/>
    <w:rsid w:val="00D848A1"/>
    <w:rsid w:val="00D84A03"/>
    <w:rsid w:val="00D86F9E"/>
    <w:rsid w:val="00D871FD"/>
    <w:rsid w:val="00D91B8A"/>
    <w:rsid w:val="00D92B30"/>
    <w:rsid w:val="00D934EA"/>
    <w:rsid w:val="00D94E2A"/>
    <w:rsid w:val="00D96417"/>
    <w:rsid w:val="00DA183D"/>
    <w:rsid w:val="00DB0CAA"/>
    <w:rsid w:val="00DB239C"/>
    <w:rsid w:val="00DB3B70"/>
    <w:rsid w:val="00DB50B3"/>
    <w:rsid w:val="00DB7140"/>
    <w:rsid w:val="00DC698D"/>
    <w:rsid w:val="00DC75AA"/>
    <w:rsid w:val="00DD02BE"/>
    <w:rsid w:val="00DD0659"/>
    <w:rsid w:val="00DD1995"/>
    <w:rsid w:val="00DD49E7"/>
    <w:rsid w:val="00DD55C5"/>
    <w:rsid w:val="00DD6D73"/>
    <w:rsid w:val="00DE3558"/>
    <w:rsid w:val="00DF62A5"/>
    <w:rsid w:val="00E0129C"/>
    <w:rsid w:val="00E02B70"/>
    <w:rsid w:val="00E05D5D"/>
    <w:rsid w:val="00E11C51"/>
    <w:rsid w:val="00E12ECF"/>
    <w:rsid w:val="00E17861"/>
    <w:rsid w:val="00E20621"/>
    <w:rsid w:val="00E21D4F"/>
    <w:rsid w:val="00E258AE"/>
    <w:rsid w:val="00E3334D"/>
    <w:rsid w:val="00E33DFE"/>
    <w:rsid w:val="00E3410D"/>
    <w:rsid w:val="00E34A51"/>
    <w:rsid w:val="00E35708"/>
    <w:rsid w:val="00E364FA"/>
    <w:rsid w:val="00E37124"/>
    <w:rsid w:val="00E37CCD"/>
    <w:rsid w:val="00E41460"/>
    <w:rsid w:val="00E41B52"/>
    <w:rsid w:val="00E41C14"/>
    <w:rsid w:val="00E41D35"/>
    <w:rsid w:val="00E44A8E"/>
    <w:rsid w:val="00E47688"/>
    <w:rsid w:val="00E47AD4"/>
    <w:rsid w:val="00E53E3E"/>
    <w:rsid w:val="00E55778"/>
    <w:rsid w:val="00E56483"/>
    <w:rsid w:val="00E61094"/>
    <w:rsid w:val="00E64EBC"/>
    <w:rsid w:val="00E6665B"/>
    <w:rsid w:val="00E67795"/>
    <w:rsid w:val="00E67FE5"/>
    <w:rsid w:val="00E7190C"/>
    <w:rsid w:val="00E72184"/>
    <w:rsid w:val="00E74844"/>
    <w:rsid w:val="00E74871"/>
    <w:rsid w:val="00E75F3F"/>
    <w:rsid w:val="00E75FBB"/>
    <w:rsid w:val="00E76F41"/>
    <w:rsid w:val="00E812E0"/>
    <w:rsid w:val="00E81BE2"/>
    <w:rsid w:val="00E8247A"/>
    <w:rsid w:val="00E86375"/>
    <w:rsid w:val="00E87FA9"/>
    <w:rsid w:val="00E92338"/>
    <w:rsid w:val="00E937DA"/>
    <w:rsid w:val="00EA09EA"/>
    <w:rsid w:val="00EA0B4C"/>
    <w:rsid w:val="00EA6128"/>
    <w:rsid w:val="00EA6FE7"/>
    <w:rsid w:val="00EA76AC"/>
    <w:rsid w:val="00EB199D"/>
    <w:rsid w:val="00EB5475"/>
    <w:rsid w:val="00EB7368"/>
    <w:rsid w:val="00EC04E5"/>
    <w:rsid w:val="00EC38BC"/>
    <w:rsid w:val="00EC6A37"/>
    <w:rsid w:val="00ED3462"/>
    <w:rsid w:val="00ED3C85"/>
    <w:rsid w:val="00ED54A4"/>
    <w:rsid w:val="00ED5D12"/>
    <w:rsid w:val="00ED73ED"/>
    <w:rsid w:val="00ED7F96"/>
    <w:rsid w:val="00EE163F"/>
    <w:rsid w:val="00EE2B81"/>
    <w:rsid w:val="00EE4DB1"/>
    <w:rsid w:val="00EE5005"/>
    <w:rsid w:val="00EE6424"/>
    <w:rsid w:val="00EE7D42"/>
    <w:rsid w:val="00EE7EB5"/>
    <w:rsid w:val="00EF1421"/>
    <w:rsid w:val="00EF2569"/>
    <w:rsid w:val="00EF52E7"/>
    <w:rsid w:val="00F01C32"/>
    <w:rsid w:val="00F03D81"/>
    <w:rsid w:val="00F071FF"/>
    <w:rsid w:val="00F110AA"/>
    <w:rsid w:val="00F14109"/>
    <w:rsid w:val="00F161E1"/>
    <w:rsid w:val="00F1724E"/>
    <w:rsid w:val="00F23022"/>
    <w:rsid w:val="00F235FE"/>
    <w:rsid w:val="00F248E0"/>
    <w:rsid w:val="00F26672"/>
    <w:rsid w:val="00F309B8"/>
    <w:rsid w:val="00F3180F"/>
    <w:rsid w:val="00F32EDB"/>
    <w:rsid w:val="00F34F4F"/>
    <w:rsid w:val="00F35861"/>
    <w:rsid w:val="00F425A6"/>
    <w:rsid w:val="00F437FB"/>
    <w:rsid w:val="00F44C00"/>
    <w:rsid w:val="00F577F6"/>
    <w:rsid w:val="00F6170F"/>
    <w:rsid w:val="00F61AC5"/>
    <w:rsid w:val="00F65538"/>
    <w:rsid w:val="00F661EC"/>
    <w:rsid w:val="00F719C7"/>
    <w:rsid w:val="00F72086"/>
    <w:rsid w:val="00F72466"/>
    <w:rsid w:val="00F72F67"/>
    <w:rsid w:val="00F736B6"/>
    <w:rsid w:val="00F753E2"/>
    <w:rsid w:val="00F7590E"/>
    <w:rsid w:val="00F75E9F"/>
    <w:rsid w:val="00F7776F"/>
    <w:rsid w:val="00F82A43"/>
    <w:rsid w:val="00F82ACC"/>
    <w:rsid w:val="00F8384F"/>
    <w:rsid w:val="00F8473A"/>
    <w:rsid w:val="00F84B82"/>
    <w:rsid w:val="00F90247"/>
    <w:rsid w:val="00F94F7B"/>
    <w:rsid w:val="00F962A1"/>
    <w:rsid w:val="00FA0553"/>
    <w:rsid w:val="00FA2377"/>
    <w:rsid w:val="00FA2C72"/>
    <w:rsid w:val="00FA4C01"/>
    <w:rsid w:val="00FA4E84"/>
    <w:rsid w:val="00FA6CD9"/>
    <w:rsid w:val="00FB2BBD"/>
    <w:rsid w:val="00FB3710"/>
    <w:rsid w:val="00FB41A7"/>
    <w:rsid w:val="00FB6FE2"/>
    <w:rsid w:val="00FB7CF7"/>
    <w:rsid w:val="00FC0C07"/>
    <w:rsid w:val="00FC1336"/>
    <w:rsid w:val="00FC2383"/>
    <w:rsid w:val="00FC2671"/>
    <w:rsid w:val="00FC60F7"/>
    <w:rsid w:val="00FC7B2C"/>
    <w:rsid w:val="00FD4477"/>
    <w:rsid w:val="00FD78C2"/>
    <w:rsid w:val="00FD7A6C"/>
    <w:rsid w:val="00FE0ECD"/>
    <w:rsid w:val="00FF0552"/>
    <w:rsid w:val="00FF145A"/>
    <w:rsid w:val="00FF1BE9"/>
    <w:rsid w:val="00FF348C"/>
    <w:rsid w:val="00FF471C"/>
    <w:rsid w:val="00FF4A43"/>
    <w:rsid w:val="00FF5F2F"/>
    <w:rsid w:val="00FF66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C8C8DC4"/>
  <w15:docId w15:val="{339E47A2-37F5-41D7-A673-FC569D60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1F2E"/>
    <w:pPr>
      <w:spacing w:after="0" w:line="240" w:lineRule="auto"/>
      <w:jc w:val="both"/>
    </w:pPr>
    <w:rPr>
      <w:rFonts w:ascii="Koop Office" w:eastAsia="Times New Roman" w:hAnsi="Koop Office" w:cs="Times New Roman"/>
      <w:sz w:val="20"/>
      <w:szCs w:val="24"/>
      <w:lang w:eastAsia="cs-CZ"/>
    </w:rPr>
  </w:style>
  <w:style w:type="paragraph" w:styleId="Nadpis1">
    <w:name w:val="heading 1"/>
    <w:basedOn w:val="Normln"/>
    <w:next w:val="Normln"/>
    <w:link w:val="Nadpis1Char"/>
    <w:qFormat/>
    <w:rsid w:val="009B22B4"/>
    <w:pPr>
      <w:keepNext/>
      <w:numPr>
        <w:numId w:val="1"/>
      </w:numPr>
      <w:spacing w:before="240" w:after="60" w:line="360" w:lineRule="auto"/>
      <w:outlineLvl w:val="0"/>
    </w:pPr>
    <w:rPr>
      <w:bCs/>
      <w:kern w:val="32"/>
      <w:sz w:val="32"/>
      <w:szCs w:val="32"/>
    </w:rPr>
  </w:style>
  <w:style w:type="paragraph" w:styleId="Nadpis2">
    <w:name w:val="heading 2"/>
    <w:basedOn w:val="Normln"/>
    <w:next w:val="Normln"/>
    <w:link w:val="Nadpis2Char"/>
    <w:uiPriority w:val="99"/>
    <w:qFormat/>
    <w:rsid w:val="009B22B4"/>
    <w:pPr>
      <w:keepNext/>
      <w:numPr>
        <w:ilvl w:val="1"/>
        <w:numId w:val="1"/>
      </w:numPr>
      <w:spacing w:before="240" w:after="60"/>
      <w:outlineLvl w:val="1"/>
    </w:pPr>
    <w:rPr>
      <w:bCs/>
      <w:iCs/>
      <w:sz w:val="28"/>
      <w:szCs w:val="28"/>
    </w:rPr>
  </w:style>
  <w:style w:type="paragraph" w:styleId="Nadpis3">
    <w:name w:val="heading 3"/>
    <w:basedOn w:val="Normln"/>
    <w:next w:val="Normln"/>
    <w:link w:val="Nadpis3Char"/>
    <w:qFormat/>
    <w:rsid w:val="009B22B4"/>
    <w:pPr>
      <w:keepNext/>
      <w:numPr>
        <w:ilvl w:val="2"/>
        <w:numId w:val="1"/>
      </w:numPr>
      <w:spacing w:before="240" w:after="60"/>
      <w:outlineLvl w:val="2"/>
    </w:pPr>
    <w:rPr>
      <w:b/>
      <w:bCs/>
      <w:szCs w:val="26"/>
    </w:rPr>
  </w:style>
  <w:style w:type="paragraph" w:styleId="Nadpis4">
    <w:name w:val="heading 4"/>
    <w:basedOn w:val="Normln"/>
    <w:next w:val="Normln"/>
    <w:link w:val="Nadpis4Char"/>
    <w:qFormat/>
    <w:rsid w:val="009B22B4"/>
    <w:pPr>
      <w:keepNext/>
      <w:numPr>
        <w:ilvl w:val="3"/>
        <w:numId w:val="1"/>
      </w:numPr>
      <w:spacing w:before="240" w:after="60"/>
      <w:outlineLvl w:val="3"/>
    </w:pPr>
    <w:rPr>
      <w:bCs/>
      <w:szCs w:val="28"/>
    </w:rPr>
  </w:style>
  <w:style w:type="paragraph" w:styleId="Nadpis5">
    <w:name w:val="heading 5"/>
    <w:basedOn w:val="Normln"/>
    <w:next w:val="Normln"/>
    <w:link w:val="Nadpis5Char"/>
    <w:unhideWhenUsed/>
    <w:qFormat/>
    <w:rsid w:val="009B22B4"/>
    <w:p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9B22B4"/>
    <w:pPr>
      <w:spacing w:before="240" w:after="60" w:line="276" w:lineRule="auto"/>
      <w:outlineLvl w:val="5"/>
    </w:pPr>
    <w:rPr>
      <w:rFonts w:ascii="Calibri" w:hAnsi="Calibri"/>
      <w:b/>
      <w:bCs/>
      <w:szCs w:val="22"/>
    </w:rPr>
  </w:style>
  <w:style w:type="paragraph" w:styleId="Nadpis7">
    <w:name w:val="heading 7"/>
    <w:basedOn w:val="Normln"/>
    <w:next w:val="Normln"/>
    <w:link w:val="Nadpis7Char"/>
    <w:unhideWhenUsed/>
    <w:qFormat/>
    <w:rsid w:val="009B22B4"/>
    <w:pPr>
      <w:spacing w:before="240" w:after="60"/>
      <w:outlineLvl w:val="6"/>
    </w:pPr>
    <w:rPr>
      <w:rFonts w:ascii="Calibri" w:hAnsi="Calibri"/>
      <w:sz w:val="24"/>
    </w:rPr>
  </w:style>
  <w:style w:type="paragraph" w:styleId="Nadpis8">
    <w:name w:val="heading 8"/>
    <w:basedOn w:val="Normln"/>
    <w:next w:val="Normln"/>
    <w:link w:val="Nadpis8Char"/>
    <w:qFormat/>
    <w:rsid w:val="009B22B4"/>
    <w:pPr>
      <w:spacing w:before="240" w:after="60"/>
      <w:outlineLvl w:val="7"/>
    </w:pPr>
    <w:rPr>
      <w:rFonts w:ascii="Times New Roman" w:hAnsi="Times New Roman"/>
      <w:i/>
      <w:iCs/>
      <w:sz w:val="24"/>
    </w:rPr>
  </w:style>
  <w:style w:type="paragraph" w:styleId="Nadpis9">
    <w:name w:val="heading 9"/>
    <w:basedOn w:val="Normln"/>
    <w:next w:val="Normln"/>
    <w:link w:val="Nadpis9Char"/>
    <w:qFormat/>
    <w:rsid w:val="009B22B4"/>
    <w:pPr>
      <w:spacing w:before="240" w:after="60"/>
      <w:outlineLvl w:val="8"/>
    </w:pPr>
    <w:rPr>
      <w:rFonts w:ascii="Arial" w:hAnsi="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2B4"/>
    <w:rPr>
      <w:rFonts w:ascii="Koop Office" w:eastAsia="Times New Roman" w:hAnsi="Koop Office" w:cs="Times New Roman"/>
      <w:bCs/>
      <w:kern w:val="32"/>
      <w:sz w:val="32"/>
      <w:szCs w:val="32"/>
      <w:lang w:eastAsia="cs-CZ"/>
    </w:rPr>
  </w:style>
  <w:style w:type="character" w:customStyle="1" w:styleId="Nadpis2Char">
    <w:name w:val="Nadpis 2 Char"/>
    <w:basedOn w:val="Standardnpsmoodstavce"/>
    <w:link w:val="Nadpis2"/>
    <w:uiPriority w:val="99"/>
    <w:rsid w:val="009B22B4"/>
    <w:rPr>
      <w:rFonts w:ascii="Koop Office" w:eastAsia="Times New Roman" w:hAnsi="Koop Office" w:cs="Times New Roman"/>
      <w:bCs/>
      <w:iCs/>
      <w:sz w:val="28"/>
      <w:szCs w:val="28"/>
      <w:lang w:eastAsia="cs-CZ"/>
    </w:rPr>
  </w:style>
  <w:style w:type="character" w:customStyle="1" w:styleId="Nadpis3Char">
    <w:name w:val="Nadpis 3 Char"/>
    <w:basedOn w:val="Standardnpsmoodstavce"/>
    <w:link w:val="Nadpis3"/>
    <w:rsid w:val="009B22B4"/>
    <w:rPr>
      <w:rFonts w:ascii="Koop Office" w:eastAsia="Times New Roman" w:hAnsi="Koop Office" w:cs="Times New Roman"/>
      <w:b/>
      <w:bCs/>
      <w:sz w:val="20"/>
      <w:szCs w:val="26"/>
      <w:lang w:eastAsia="cs-CZ"/>
    </w:rPr>
  </w:style>
  <w:style w:type="character" w:customStyle="1" w:styleId="Nadpis4Char">
    <w:name w:val="Nadpis 4 Char"/>
    <w:basedOn w:val="Standardnpsmoodstavce"/>
    <w:link w:val="Nadpis4"/>
    <w:rsid w:val="009B22B4"/>
    <w:rPr>
      <w:rFonts w:ascii="Koop Office" w:eastAsia="Times New Roman" w:hAnsi="Koop Office" w:cs="Times New Roman"/>
      <w:bCs/>
      <w:sz w:val="20"/>
      <w:szCs w:val="28"/>
      <w:lang w:eastAsia="cs-CZ"/>
    </w:rPr>
  </w:style>
  <w:style w:type="character" w:customStyle="1" w:styleId="Nadpis5Char">
    <w:name w:val="Nadpis 5 Char"/>
    <w:basedOn w:val="Standardnpsmoodstavce"/>
    <w:link w:val="Nadpis5"/>
    <w:rsid w:val="009B22B4"/>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rsid w:val="009B22B4"/>
    <w:rPr>
      <w:rFonts w:ascii="Calibri" w:eastAsia="Times New Roman" w:hAnsi="Calibri" w:cs="Times New Roman"/>
      <w:b/>
      <w:bCs/>
      <w:lang w:eastAsia="cs-CZ"/>
    </w:rPr>
  </w:style>
  <w:style w:type="character" w:customStyle="1" w:styleId="Nadpis7Char">
    <w:name w:val="Nadpis 7 Char"/>
    <w:basedOn w:val="Standardnpsmoodstavce"/>
    <w:link w:val="Nadpis7"/>
    <w:rsid w:val="009B22B4"/>
    <w:rPr>
      <w:rFonts w:ascii="Calibri" w:eastAsia="Times New Roman" w:hAnsi="Calibri" w:cs="Times New Roman"/>
      <w:sz w:val="24"/>
      <w:szCs w:val="24"/>
      <w:lang w:eastAsia="cs-CZ"/>
    </w:rPr>
  </w:style>
  <w:style w:type="character" w:customStyle="1" w:styleId="Nadpis8Char">
    <w:name w:val="Nadpis 8 Char"/>
    <w:basedOn w:val="Standardnpsmoodstavce"/>
    <w:link w:val="Nadpis8"/>
    <w:rsid w:val="009B22B4"/>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9B22B4"/>
    <w:rPr>
      <w:rFonts w:ascii="Arial" w:eastAsia="Times New Roman" w:hAnsi="Arial" w:cs="Times New Roman"/>
      <w:lang w:eastAsia="cs-CZ"/>
    </w:rPr>
  </w:style>
  <w:style w:type="paragraph" w:styleId="Textbubliny">
    <w:name w:val="Balloon Text"/>
    <w:basedOn w:val="Normln"/>
    <w:link w:val="TextbublinyChar"/>
    <w:uiPriority w:val="99"/>
    <w:semiHidden/>
    <w:unhideWhenUsed/>
    <w:rsid w:val="00107106"/>
    <w:rPr>
      <w:rFonts w:ascii="Tahoma" w:hAnsi="Tahoma" w:cs="Tahoma"/>
      <w:sz w:val="16"/>
      <w:szCs w:val="16"/>
    </w:rPr>
  </w:style>
  <w:style w:type="character" w:customStyle="1" w:styleId="TextbublinyChar">
    <w:name w:val="Text bubliny Char"/>
    <w:basedOn w:val="Standardnpsmoodstavce"/>
    <w:link w:val="Textbubliny"/>
    <w:uiPriority w:val="99"/>
    <w:semiHidden/>
    <w:rsid w:val="00107106"/>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FF471C"/>
    <w:rPr>
      <w:color w:val="0000FF" w:themeColor="hyperlink"/>
      <w:u w:val="single"/>
    </w:rPr>
  </w:style>
  <w:style w:type="paragraph" w:styleId="Zhlav">
    <w:name w:val="header"/>
    <w:basedOn w:val="Normln"/>
    <w:link w:val="ZhlavChar"/>
    <w:unhideWhenUsed/>
    <w:rsid w:val="00FF471C"/>
    <w:pPr>
      <w:tabs>
        <w:tab w:val="center" w:pos="4536"/>
        <w:tab w:val="right" w:pos="9072"/>
      </w:tabs>
    </w:pPr>
  </w:style>
  <w:style w:type="table" w:styleId="Mkatabulky">
    <w:name w:val="Table Grid"/>
    <w:basedOn w:val="Normlntabulka"/>
    <w:uiPriority w:val="59"/>
    <w:rsid w:val="009B22B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rsid w:val="00FF471C"/>
    <w:rPr>
      <w:rFonts w:ascii="Koop Office" w:eastAsia="Times New Roman" w:hAnsi="Koop Office" w:cs="Times New Roman"/>
      <w:szCs w:val="24"/>
      <w:lang w:eastAsia="cs-CZ"/>
    </w:rPr>
  </w:style>
  <w:style w:type="paragraph" w:styleId="Obsah1">
    <w:name w:val="toc 1"/>
    <w:basedOn w:val="Normln"/>
    <w:next w:val="Normln"/>
    <w:autoRedefine/>
    <w:semiHidden/>
    <w:rsid w:val="009B22B4"/>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semiHidden/>
    <w:rsid w:val="009B22B4"/>
    <w:rPr>
      <w:bCs/>
      <w:szCs w:val="22"/>
    </w:rPr>
  </w:style>
  <w:style w:type="paragraph" w:styleId="Obsah3">
    <w:name w:val="toc 3"/>
    <w:basedOn w:val="Normln"/>
    <w:next w:val="Normln"/>
    <w:autoRedefine/>
    <w:semiHidden/>
    <w:rsid w:val="009B22B4"/>
    <w:rPr>
      <w:szCs w:val="22"/>
    </w:rPr>
  </w:style>
  <w:style w:type="paragraph" w:styleId="Obsah4">
    <w:name w:val="toc 4"/>
    <w:basedOn w:val="Normln"/>
    <w:next w:val="Normln"/>
    <w:autoRedefine/>
    <w:semiHidden/>
    <w:rsid w:val="009B22B4"/>
    <w:rPr>
      <w:szCs w:val="22"/>
    </w:rPr>
  </w:style>
  <w:style w:type="numbering" w:customStyle="1" w:styleId="Odrka-rove2">
    <w:name w:val="Odrážka - úroveň 2"/>
    <w:basedOn w:val="Bezseznamu"/>
    <w:rsid w:val="009B22B4"/>
    <w:pPr>
      <w:numPr>
        <w:numId w:val="2"/>
      </w:numPr>
    </w:pPr>
  </w:style>
  <w:style w:type="numbering" w:customStyle="1" w:styleId="Odrky-rove1">
    <w:name w:val="Odrážky - úroveň 1"/>
    <w:basedOn w:val="Bezseznamu"/>
    <w:rsid w:val="009B22B4"/>
    <w:pPr>
      <w:numPr>
        <w:numId w:val="3"/>
      </w:numPr>
    </w:pPr>
  </w:style>
  <w:style w:type="paragraph" w:styleId="Zpat">
    <w:name w:val="footer"/>
    <w:basedOn w:val="Normln"/>
    <w:link w:val="ZpatChar"/>
    <w:uiPriority w:val="99"/>
    <w:unhideWhenUsed/>
    <w:rsid w:val="00FF471C"/>
    <w:pPr>
      <w:tabs>
        <w:tab w:val="center" w:pos="4536"/>
        <w:tab w:val="right" w:pos="9072"/>
      </w:tabs>
    </w:pPr>
  </w:style>
  <w:style w:type="character" w:customStyle="1" w:styleId="ZpatChar">
    <w:name w:val="Zápatí Char"/>
    <w:basedOn w:val="Standardnpsmoodstavce"/>
    <w:link w:val="Zpat"/>
    <w:uiPriority w:val="99"/>
    <w:rsid w:val="00FF471C"/>
    <w:rPr>
      <w:rFonts w:ascii="Koop Office" w:eastAsia="Times New Roman" w:hAnsi="Koop Office" w:cs="Times New Roman"/>
      <w:szCs w:val="24"/>
      <w:lang w:eastAsia="cs-CZ"/>
    </w:rPr>
  </w:style>
  <w:style w:type="numbering" w:customStyle="1" w:styleId="StylVcerovovKoopOffice9b">
    <w:name w:val="Styl Víceúrovňové Koop Office 9 b."/>
    <w:basedOn w:val="Bezseznamu"/>
    <w:rsid w:val="009B22B4"/>
    <w:pPr>
      <w:numPr>
        <w:numId w:val="4"/>
      </w:numPr>
    </w:pPr>
  </w:style>
  <w:style w:type="paragraph" w:styleId="Odstavecseseznamem">
    <w:name w:val="List Paragraph"/>
    <w:basedOn w:val="Normln"/>
    <w:uiPriority w:val="34"/>
    <w:qFormat/>
    <w:rsid w:val="004822F6"/>
    <w:pPr>
      <w:spacing w:line="276" w:lineRule="auto"/>
      <w:ind w:left="709"/>
      <w:contextualSpacing/>
    </w:pPr>
    <w:rPr>
      <w:rFonts w:ascii="Calibri" w:hAnsi="Calibri"/>
      <w:szCs w:val="22"/>
    </w:rPr>
  </w:style>
  <w:style w:type="table" w:styleId="Stednseznam2zvraznn1">
    <w:name w:val="Medium List 2 Accent 1"/>
    <w:basedOn w:val="Normlntabulka"/>
    <w:uiPriority w:val="66"/>
    <w:rsid w:val="009B22B4"/>
    <w:pPr>
      <w:spacing w:after="0" w:line="240" w:lineRule="auto"/>
    </w:pPr>
    <w:rPr>
      <w:rFonts w:ascii="Cambria" w:eastAsia="Times New Roman" w:hAnsi="Cambria" w:cs="Times New Roman"/>
      <w:color w:val="000000"/>
      <w:sz w:val="20"/>
      <w:szCs w:val="20"/>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tednseznam1zvraznn11">
    <w:name w:val="Střední seznam 1 – zvýraznění 11"/>
    <w:basedOn w:val="Normlntabulka"/>
    <w:uiPriority w:val="65"/>
    <w:rsid w:val="009B22B4"/>
    <w:pPr>
      <w:spacing w:after="0" w:line="240" w:lineRule="auto"/>
    </w:pPr>
    <w:rPr>
      <w:rFonts w:ascii="Calibri" w:eastAsia="Times New Roman" w:hAnsi="Calibri" w:cs="Times New Roman"/>
      <w:color w:val="000000"/>
      <w:sz w:val="20"/>
      <w:szCs w:val="20"/>
      <w:lang w:eastAsia="cs-CZ"/>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Zstupntext">
    <w:name w:val="Placeholder Text"/>
    <w:uiPriority w:val="99"/>
    <w:semiHidden/>
    <w:rsid w:val="009B22B4"/>
    <w:rPr>
      <w:color w:val="808080"/>
    </w:rPr>
  </w:style>
  <w:style w:type="paragraph" w:styleId="Revize">
    <w:name w:val="Revision"/>
    <w:hidden/>
    <w:uiPriority w:val="99"/>
    <w:semiHidden/>
    <w:rsid w:val="009B22B4"/>
    <w:pPr>
      <w:spacing w:after="0" w:line="240" w:lineRule="auto"/>
    </w:pPr>
    <w:rPr>
      <w:rFonts w:ascii="Koop Office" w:eastAsia="Times New Roman" w:hAnsi="Koop Office" w:cs="Times New Roman"/>
      <w:szCs w:val="24"/>
      <w:lang w:eastAsia="cs-CZ"/>
    </w:rPr>
  </w:style>
  <w:style w:type="paragraph" w:styleId="Nadpisobsahu">
    <w:name w:val="TOC Heading"/>
    <w:basedOn w:val="Nadpis1"/>
    <w:next w:val="Normln"/>
    <w:uiPriority w:val="39"/>
    <w:semiHidden/>
    <w:unhideWhenUsed/>
    <w:qFormat/>
    <w:rsid w:val="009B22B4"/>
    <w:pPr>
      <w:keepLines/>
      <w:numPr>
        <w:numId w:val="0"/>
      </w:numPr>
      <w:spacing w:before="480" w:after="0" w:line="240" w:lineRule="auto"/>
      <w:outlineLvl w:val="9"/>
    </w:pPr>
    <w:rPr>
      <w:rFonts w:asciiTheme="majorHAnsi" w:eastAsiaTheme="majorEastAsia" w:hAnsiTheme="majorHAnsi" w:cstheme="majorBidi"/>
      <w:b/>
      <w:color w:val="365F91" w:themeColor="accent1" w:themeShade="BF"/>
      <w:kern w:val="0"/>
      <w:sz w:val="28"/>
      <w:szCs w:val="28"/>
      <w:lang w:eastAsia="en-US"/>
    </w:rPr>
  </w:style>
  <w:style w:type="paragraph" w:styleId="Textkomente">
    <w:name w:val="annotation text"/>
    <w:aliases w:val="RL Text komentáře"/>
    <w:basedOn w:val="Normln"/>
    <w:link w:val="TextkomenteChar"/>
    <w:unhideWhenUsed/>
    <w:rPr>
      <w:szCs w:val="20"/>
    </w:rPr>
  </w:style>
  <w:style w:type="character" w:customStyle="1" w:styleId="TextkomenteChar">
    <w:name w:val="Text komentáře Char"/>
    <w:aliases w:val="RL Text komentáře Char"/>
    <w:basedOn w:val="Standardnpsmoodstavce"/>
    <w:link w:val="Textkomente"/>
    <w:rPr>
      <w:rFonts w:ascii="Koop Office" w:eastAsia="Times New Roman" w:hAnsi="Koop Office"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customStyle="1" w:styleId="slovn-psmena">
    <w:name w:val="číslování - písmena"/>
    <w:basedOn w:val="Normln"/>
    <w:qFormat/>
    <w:rsid w:val="00807DB0"/>
    <w:pPr>
      <w:numPr>
        <w:numId w:val="14"/>
      </w:numPr>
    </w:pPr>
  </w:style>
  <w:style w:type="paragraph" w:styleId="Pedmtkomente">
    <w:name w:val="annotation subject"/>
    <w:basedOn w:val="Textkomente"/>
    <w:next w:val="Textkomente"/>
    <w:link w:val="PedmtkomenteChar"/>
    <w:semiHidden/>
    <w:unhideWhenUsed/>
    <w:rsid w:val="00F26672"/>
    <w:rPr>
      <w:b/>
      <w:bCs/>
    </w:rPr>
  </w:style>
  <w:style w:type="character" w:customStyle="1" w:styleId="PedmtkomenteChar">
    <w:name w:val="Předmět komentáře Char"/>
    <w:basedOn w:val="TextkomenteChar"/>
    <w:link w:val="Pedmtkomente"/>
    <w:semiHidden/>
    <w:rsid w:val="00F26672"/>
    <w:rPr>
      <w:rFonts w:ascii="Koop Office" w:eastAsia="Times New Roman" w:hAnsi="Koop Office" w:cs="Times New Roman"/>
      <w:b/>
      <w:bCs/>
      <w:sz w:val="20"/>
      <w:szCs w:val="20"/>
      <w:lang w:eastAsia="cs-CZ"/>
    </w:rPr>
  </w:style>
  <w:style w:type="paragraph" w:customStyle="1" w:styleId="Nadpislnk">
    <w:name w:val="Nadpis článků"/>
    <w:basedOn w:val="Normln"/>
    <w:qFormat/>
    <w:rsid w:val="00631371"/>
    <w:pPr>
      <w:keepNext/>
      <w:keepLines/>
      <w:spacing w:before="240" w:after="120"/>
      <w:jc w:val="center"/>
    </w:pPr>
    <w:rPr>
      <w:b/>
      <w:sz w:val="24"/>
    </w:rPr>
  </w:style>
  <w:style w:type="character" w:styleId="Sledovanodkaz">
    <w:name w:val="FollowedHyperlink"/>
    <w:basedOn w:val="Standardnpsmoodstavce"/>
    <w:semiHidden/>
    <w:unhideWhenUsed/>
    <w:rsid w:val="00F34F4F"/>
    <w:rPr>
      <w:color w:val="800080" w:themeColor="followedHyperlink"/>
      <w:u w:val="single"/>
    </w:rPr>
  </w:style>
  <w:style w:type="paragraph" w:customStyle="1" w:styleId="slovn-tabulka">
    <w:name w:val="číslování - tabulka"/>
    <w:basedOn w:val="Odstavecseseznamem"/>
    <w:qFormat/>
    <w:rsid w:val="00255904"/>
    <w:pPr>
      <w:numPr>
        <w:numId w:val="5"/>
      </w:numPr>
      <w:jc w:val="center"/>
    </w:pPr>
    <w:rPr>
      <w:rFonts w:ascii="Koop Office" w:hAnsi="Koop Office"/>
      <w:sz w:val="16"/>
      <w:szCs w:val="16"/>
    </w:rPr>
  </w:style>
  <w:style w:type="paragraph" w:customStyle="1" w:styleId="slovn-rove1">
    <w:name w:val="Číslování - úroveň 1"/>
    <w:basedOn w:val="Normln"/>
    <w:link w:val="slovn-rove1Char"/>
    <w:qFormat/>
    <w:rsid w:val="00521E53"/>
    <w:pPr>
      <w:keepNext/>
      <w:numPr>
        <w:numId w:val="6"/>
      </w:numPr>
      <w:spacing w:before="120" w:after="120"/>
    </w:pPr>
    <w:rPr>
      <w:b/>
    </w:rPr>
  </w:style>
  <w:style w:type="paragraph" w:customStyle="1" w:styleId="slovn-rove2">
    <w:name w:val="číslování - úroveň 2"/>
    <w:basedOn w:val="slovn-rove1"/>
    <w:link w:val="slovn-rove2Char"/>
    <w:qFormat/>
    <w:rsid w:val="003C0442"/>
    <w:pPr>
      <w:numPr>
        <w:ilvl w:val="1"/>
      </w:numPr>
      <w:tabs>
        <w:tab w:val="left" w:pos="454"/>
      </w:tabs>
    </w:pPr>
  </w:style>
  <w:style w:type="paragraph" w:customStyle="1" w:styleId="slovn-rove3">
    <w:name w:val="číslování - úroveň 3"/>
    <w:basedOn w:val="slovn-rove2"/>
    <w:qFormat/>
    <w:rsid w:val="009C0F40"/>
    <w:pPr>
      <w:numPr>
        <w:ilvl w:val="2"/>
      </w:numPr>
      <w:tabs>
        <w:tab w:val="left" w:pos="510"/>
      </w:tabs>
      <w:spacing w:after="0"/>
    </w:pPr>
  </w:style>
  <w:style w:type="paragraph" w:customStyle="1" w:styleId="slovn-rove1-netun">
    <w:name w:val="Číslování - úroveň 1 - netučné"/>
    <w:basedOn w:val="slovn-rove1"/>
    <w:link w:val="slovn-rove1-netunChar"/>
    <w:qFormat/>
    <w:rsid w:val="00CA7135"/>
    <w:pPr>
      <w:keepNext w:val="0"/>
      <w:spacing w:after="0"/>
    </w:pPr>
    <w:rPr>
      <w:b w:val="0"/>
    </w:rPr>
  </w:style>
  <w:style w:type="paragraph" w:customStyle="1" w:styleId="slovn-rove2-netun">
    <w:name w:val="číslování - úroveň 2 - netučné"/>
    <w:basedOn w:val="slovn-rove2"/>
    <w:link w:val="slovn-rove2-netunChar"/>
    <w:qFormat/>
    <w:rsid w:val="008F5003"/>
    <w:pPr>
      <w:keepNext w:val="0"/>
    </w:pPr>
    <w:rPr>
      <w:b w:val="0"/>
    </w:rPr>
  </w:style>
  <w:style w:type="character" w:customStyle="1" w:styleId="slovn-rove1Char">
    <w:name w:val="Číslování - úroveň 1 Char"/>
    <w:basedOn w:val="Standardnpsmoodstavce"/>
    <w:link w:val="slovn-rove1"/>
    <w:rsid w:val="00521E53"/>
    <w:rPr>
      <w:rFonts w:ascii="Koop Office" w:eastAsia="Times New Roman" w:hAnsi="Koop Office" w:cs="Times New Roman"/>
      <w:b/>
      <w:sz w:val="20"/>
      <w:szCs w:val="24"/>
      <w:lang w:eastAsia="cs-CZ"/>
    </w:rPr>
  </w:style>
  <w:style w:type="character" w:customStyle="1" w:styleId="slovn-rove1-netunChar">
    <w:name w:val="Číslování - úroveň 1 - netučné Char"/>
    <w:basedOn w:val="slovn-rove1Char"/>
    <w:link w:val="slovn-rove1-netun"/>
    <w:rsid w:val="00CA7135"/>
    <w:rPr>
      <w:rFonts w:ascii="Koop Office" w:eastAsia="Times New Roman" w:hAnsi="Koop Office" w:cs="Times New Roman"/>
      <w:b w:val="0"/>
      <w:sz w:val="20"/>
      <w:szCs w:val="24"/>
      <w:lang w:eastAsia="cs-CZ"/>
    </w:rPr>
  </w:style>
  <w:style w:type="paragraph" w:customStyle="1" w:styleId="slovn-rove1-netunb">
    <w:name w:val="Číslování - úroveň 1 - netučné b"/>
    <w:basedOn w:val="Normln"/>
    <w:qFormat/>
    <w:rsid w:val="00373B1B"/>
    <w:pPr>
      <w:numPr>
        <w:numId w:val="10"/>
      </w:numPr>
      <w:spacing w:before="120" w:after="120"/>
    </w:pPr>
  </w:style>
  <w:style w:type="character" w:customStyle="1" w:styleId="slovn-rove2Char">
    <w:name w:val="číslování - úroveň 2 Char"/>
    <w:basedOn w:val="slovn-rove1Char"/>
    <w:link w:val="slovn-rove2"/>
    <w:rsid w:val="003C0442"/>
    <w:rPr>
      <w:rFonts w:ascii="Koop Office" w:eastAsia="Times New Roman" w:hAnsi="Koop Office" w:cs="Times New Roman"/>
      <w:b/>
      <w:sz w:val="20"/>
      <w:szCs w:val="24"/>
      <w:lang w:eastAsia="cs-CZ"/>
    </w:rPr>
  </w:style>
  <w:style w:type="character" w:customStyle="1" w:styleId="slovn-rove2-netunChar">
    <w:name w:val="číslování - úroveň 2 - netučné Char"/>
    <w:basedOn w:val="slovn-rove2Char"/>
    <w:link w:val="slovn-rove2-netun"/>
    <w:rsid w:val="008F5003"/>
    <w:rPr>
      <w:rFonts w:ascii="Koop Office" w:eastAsia="Times New Roman" w:hAnsi="Koop Office" w:cs="Times New Roman"/>
      <w:b w:val="0"/>
      <w:sz w:val="20"/>
      <w:szCs w:val="24"/>
      <w:lang w:eastAsia="cs-CZ"/>
    </w:rPr>
  </w:style>
  <w:style w:type="paragraph" w:customStyle="1" w:styleId="odrka">
    <w:name w:val="odrážka"/>
    <w:basedOn w:val="Normln"/>
    <w:qFormat/>
    <w:rsid w:val="00261E14"/>
    <w:pPr>
      <w:numPr>
        <w:numId w:val="16"/>
      </w:numPr>
      <w:spacing w:before="120"/>
      <w:ind w:left="357" w:hanging="357"/>
    </w:pPr>
    <w:rPr>
      <w:rFonts w:asciiTheme="minorHAnsi" w:eastAsiaTheme="minorHAnsi" w:hAnsiTheme="minorHAnsi" w:cstheme="minorBidi"/>
      <w:sz w:val="22"/>
      <w:szCs w:val="22"/>
      <w:lang w:eastAsia="en-US"/>
    </w:rPr>
  </w:style>
  <w:style w:type="paragraph" w:customStyle="1" w:styleId="slovn">
    <w:name w:val="číslování"/>
    <w:basedOn w:val="Normln"/>
    <w:qFormat/>
    <w:rsid w:val="00261E14"/>
    <w:pPr>
      <w:numPr>
        <w:numId w:val="17"/>
      </w:numPr>
      <w:autoSpaceDE w:val="0"/>
      <w:autoSpaceDN w:val="0"/>
      <w:adjustRightInd w:val="0"/>
      <w:spacing w:before="120"/>
    </w:pPr>
    <w:rPr>
      <w:rFonts w:asciiTheme="minorHAnsi" w:hAnsiTheme="minorHAnsi" w:cs="KoopCondPro"/>
      <w:sz w:val="22"/>
      <w:szCs w:val="20"/>
      <w:lang w:eastAsia="en-US"/>
    </w:rPr>
  </w:style>
  <w:style w:type="paragraph" w:customStyle="1" w:styleId="odrkadruh">
    <w:name w:val="odrážka druhá"/>
    <w:basedOn w:val="odrka"/>
    <w:qFormat/>
    <w:rsid w:val="00261E14"/>
    <w:pPr>
      <w:numPr>
        <w:numId w:val="15"/>
      </w:numPr>
      <w:ind w:left="709" w:hanging="283"/>
    </w:pPr>
  </w:style>
  <w:style w:type="paragraph" w:customStyle="1" w:styleId="Body">
    <w:name w:val="Body"/>
    <w:rsid w:val="009A3796"/>
    <w:pPr>
      <w:pBdr>
        <w:top w:val="nil"/>
        <w:left w:val="nil"/>
        <w:bottom w:val="nil"/>
        <w:right w:val="nil"/>
        <w:between w:val="nil"/>
        <w:bar w:val="nil"/>
      </w:pBdr>
      <w:spacing w:after="0" w:line="240" w:lineRule="auto"/>
    </w:pPr>
    <w:rPr>
      <w:rFonts w:ascii="Koop Pro" w:eastAsia="Arial Unicode MS" w:hAnsi="Koop Pro" w:cs="Arial Unicode MS"/>
      <w:b/>
      <w:bCs/>
      <w:color w:val="FEFEFE"/>
      <w:sz w:val="24"/>
      <w:szCs w:val="24"/>
      <w:bdr w:val="nil"/>
      <w:lang w:eastAsia="cs-CZ"/>
    </w:rPr>
  </w:style>
  <w:style w:type="paragraph" w:customStyle="1" w:styleId="Pedmty">
    <w:name w:val="Předměty"/>
    <w:basedOn w:val="Normln"/>
    <w:link w:val="PedmtyChar"/>
    <w:qFormat/>
    <w:rsid w:val="00B328A7"/>
  </w:style>
  <w:style w:type="character" w:customStyle="1" w:styleId="PedmtyChar">
    <w:name w:val="Předměty Char"/>
    <w:basedOn w:val="Standardnpsmoodstavce"/>
    <w:link w:val="Pedmty"/>
    <w:rsid w:val="00B328A7"/>
    <w:rPr>
      <w:rFonts w:ascii="Koop Office" w:eastAsia="Times New Roman" w:hAnsi="Koop Office" w:cs="Times New Roman"/>
      <w:sz w:val="20"/>
      <w:szCs w:val="24"/>
      <w:lang w:eastAsia="cs-CZ"/>
    </w:rPr>
  </w:style>
  <w:style w:type="paragraph" w:customStyle="1" w:styleId="Styl10bZarovnatdobloku">
    <w:name w:val="Styl 10 b. Zarovnat do bloku"/>
    <w:basedOn w:val="Normln"/>
    <w:autoRedefine/>
    <w:uiPriority w:val="99"/>
    <w:rsid w:val="00C4743B"/>
    <w:pPr>
      <w:tabs>
        <w:tab w:val="left" w:pos="426"/>
      </w:tabs>
      <w:ind w:left="459" w:hanging="33"/>
    </w:pPr>
    <w:rPr>
      <w:szCs w:val="20"/>
    </w:rPr>
  </w:style>
  <w:style w:type="paragraph" w:styleId="Textpoznpodarou">
    <w:name w:val="footnote text"/>
    <w:basedOn w:val="Normln"/>
    <w:link w:val="TextpoznpodarouChar"/>
    <w:uiPriority w:val="99"/>
    <w:semiHidden/>
    <w:unhideWhenUsed/>
    <w:rsid w:val="006C3703"/>
    <w:rPr>
      <w:szCs w:val="20"/>
    </w:rPr>
  </w:style>
  <w:style w:type="character" w:customStyle="1" w:styleId="TextpoznpodarouChar">
    <w:name w:val="Text pozn. pod čarou Char"/>
    <w:basedOn w:val="Standardnpsmoodstavce"/>
    <w:link w:val="Textpoznpodarou"/>
    <w:uiPriority w:val="99"/>
    <w:semiHidden/>
    <w:rsid w:val="006C3703"/>
    <w:rPr>
      <w:rFonts w:ascii="Koop Office" w:eastAsia="Times New Roman" w:hAnsi="Koop Office" w:cs="Times New Roman"/>
      <w:sz w:val="20"/>
      <w:szCs w:val="20"/>
      <w:lang w:eastAsia="cs-CZ"/>
    </w:rPr>
  </w:style>
  <w:style w:type="character" w:styleId="Znakapoznpodarou">
    <w:name w:val="footnote reference"/>
    <w:basedOn w:val="Standardnpsmoodstavce"/>
    <w:uiPriority w:val="99"/>
    <w:semiHidden/>
    <w:unhideWhenUsed/>
    <w:rsid w:val="006C3703"/>
    <w:rPr>
      <w:vertAlign w:val="superscript"/>
    </w:rPr>
  </w:style>
  <w:style w:type="table" w:customStyle="1" w:styleId="Mkatabulky1">
    <w:name w:val="Mřížka tabulky1"/>
    <w:basedOn w:val="Normlntabulka"/>
    <w:next w:val="Mkatabulky"/>
    <w:uiPriority w:val="59"/>
    <w:rsid w:val="00E3334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513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8544">
      <w:bodyDiv w:val="1"/>
      <w:marLeft w:val="0"/>
      <w:marRight w:val="0"/>
      <w:marTop w:val="0"/>
      <w:marBottom w:val="0"/>
      <w:divBdr>
        <w:top w:val="none" w:sz="0" w:space="0" w:color="auto"/>
        <w:left w:val="none" w:sz="0" w:space="0" w:color="auto"/>
        <w:bottom w:val="none" w:sz="0" w:space="0" w:color="auto"/>
        <w:right w:val="none" w:sz="0" w:space="0" w:color="auto"/>
      </w:divBdr>
    </w:div>
    <w:div w:id="725031716">
      <w:bodyDiv w:val="1"/>
      <w:marLeft w:val="0"/>
      <w:marRight w:val="0"/>
      <w:marTop w:val="0"/>
      <w:marBottom w:val="0"/>
      <w:divBdr>
        <w:top w:val="none" w:sz="0" w:space="0" w:color="auto"/>
        <w:left w:val="none" w:sz="0" w:space="0" w:color="auto"/>
        <w:bottom w:val="none" w:sz="0" w:space="0" w:color="auto"/>
        <w:right w:val="none" w:sz="0" w:space="0" w:color="auto"/>
      </w:divBdr>
    </w:div>
    <w:div w:id="780032595">
      <w:bodyDiv w:val="1"/>
      <w:marLeft w:val="0"/>
      <w:marRight w:val="0"/>
      <w:marTop w:val="0"/>
      <w:marBottom w:val="0"/>
      <w:divBdr>
        <w:top w:val="none" w:sz="0" w:space="0" w:color="auto"/>
        <w:left w:val="none" w:sz="0" w:space="0" w:color="auto"/>
        <w:bottom w:val="none" w:sz="0" w:space="0" w:color="auto"/>
        <w:right w:val="none" w:sz="0" w:space="0" w:color="auto"/>
      </w:divBdr>
    </w:div>
    <w:div w:id="1034690174">
      <w:bodyDiv w:val="1"/>
      <w:marLeft w:val="0"/>
      <w:marRight w:val="0"/>
      <w:marTop w:val="0"/>
      <w:marBottom w:val="0"/>
      <w:divBdr>
        <w:top w:val="none" w:sz="0" w:space="0" w:color="auto"/>
        <w:left w:val="none" w:sz="0" w:space="0" w:color="auto"/>
        <w:bottom w:val="none" w:sz="0" w:space="0" w:color="auto"/>
        <w:right w:val="none" w:sz="0" w:space="0" w:color="auto"/>
      </w:divBdr>
    </w:div>
    <w:div w:id="204513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oop.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oop.cz"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Obecné"/>
          <w:gallery w:val="placeholder"/>
        </w:category>
        <w:types>
          <w:type w:val="bbPlcHdr"/>
        </w:types>
        <w:behaviors>
          <w:behavior w:val="content"/>
        </w:behaviors>
        <w:guid w:val="{9BCF26A5-C82E-4C7E-8B10-C5527D282A62}"/>
      </w:docPartPr>
      <w:docPartBody>
        <w:p w:rsidR="00373443" w:rsidRDefault="00373443">
          <w:r w:rsidRPr="00CA3950">
            <w:rPr>
              <w:rStyle w:val="Zstupntext"/>
            </w:rPr>
            <w:t>Zvolte položku.</w:t>
          </w:r>
        </w:p>
      </w:docPartBody>
    </w:docPart>
    <w:docPart>
      <w:docPartPr>
        <w:name w:val="AC920B2AB63F40E6AD4FA48B19207AC0"/>
        <w:category>
          <w:name w:val="Obecné"/>
          <w:gallery w:val="placeholder"/>
        </w:category>
        <w:types>
          <w:type w:val="bbPlcHdr"/>
        </w:types>
        <w:behaviors>
          <w:behavior w:val="content"/>
        </w:behaviors>
        <w:guid w:val="{811668BC-87C7-43C9-9134-640941E3FC95}"/>
      </w:docPartPr>
      <w:docPartBody>
        <w:p w:rsidR="00A037CC" w:rsidRDefault="00230E00" w:rsidP="00230E00">
          <w:r w:rsidRPr="00CA3950">
            <w:rPr>
              <w:rStyle w:val="Zstupntext"/>
            </w:rPr>
            <w:t>Zvolte položku.</w:t>
          </w:r>
        </w:p>
      </w:docPartBody>
    </w:docPart>
    <w:docPart>
      <w:docPartPr>
        <w:name w:val="B51C04CED2F74DBCA5D4DF9E3FA08A65"/>
        <w:category>
          <w:name w:val="Obecné"/>
          <w:gallery w:val="placeholder"/>
        </w:category>
        <w:types>
          <w:type w:val="bbPlcHdr"/>
        </w:types>
        <w:behaviors>
          <w:behavior w:val="content"/>
        </w:behaviors>
        <w:guid w:val="{976E1DAB-809E-430E-9DDB-D0F6A0A6FECB}"/>
      </w:docPartPr>
      <w:docPartBody>
        <w:p w:rsidR="004111F7" w:rsidRDefault="000D3606" w:rsidP="000D3606">
          <w:r w:rsidRPr="00CA3950">
            <w:rPr>
              <w:rStyle w:val="Zstupntext"/>
            </w:rPr>
            <w:t>Zvolte položku.</w:t>
          </w:r>
        </w:p>
      </w:docPartBody>
    </w:docPart>
    <w:docPart>
      <w:docPartPr>
        <w:name w:val="DC313C51BD9145AF8D06878B1D2D0ACE"/>
        <w:category>
          <w:name w:val="Obecné"/>
          <w:gallery w:val="placeholder"/>
        </w:category>
        <w:types>
          <w:type w:val="bbPlcHdr"/>
        </w:types>
        <w:behaviors>
          <w:behavior w:val="content"/>
        </w:behaviors>
        <w:guid w:val="{B0173FA4-D20D-4EA1-AFA2-3D209072A385}"/>
      </w:docPartPr>
      <w:docPartBody>
        <w:p w:rsidR="005C322F" w:rsidRDefault="00040D8B" w:rsidP="00040D8B">
          <w:r w:rsidRPr="00CA3950">
            <w:rPr>
              <w:rStyle w:val="Zstupntext"/>
            </w:rPr>
            <w:t>Zvolte položku.</w:t>
          </w:r>
        </w:p>
      </w:docPartBody>
    </w:docPart>
    <w:docPart>
      <w:docPartPr>
        <w:name w:val="FE53172BA4CA48C287C400523BDD5E6B"/>
        <w:category>
          <w:name w:val="Obecné"/>
          <w:gallery w:val="placeholder"/>
        </w:category>
        <w:types>
          <w:type w:val="bbPlcHdr"/>
        </w:types>
        <w:behaviors>
          <w:behavior w:val="content"/>
        </w:behaviors>
        <w:guid w:val="{BCE1EADB-719E-46E8-8DBC-F1BE12DCC2F7}"/>
      </w:docPartPr>
      <w:docPartBody>
        <w:p w:rsidR="005C322F" w:rsidRDefault="00040D8B" w:rsidP="00040D8B">
          <w:r w:rsidRPr="00CA3950">
            <w:rPr>
              <w:rStyle w:val="Zstupntext"/>
            </w:rPr>
            <w:t>Zvolte položku.</w:t>
          </w:r>
        </w:p>
      </w:docPartBody>
    </w:docPart>
    <w:docPart>
      <w:docPartPr>
        <w:name w:val="09CF63E3E04B4490893230BA2103FC3E"/>
        <w:category>
          <w:name w:val="Obecné"/>
          <w:gallery w:val="placeholder"/>
        </w:category>
        <w:types>
          <w:type w:val="bbPlcHdr"/>
        </w:types>
        <w:behaviors>
          <w:behavior w:val="content"/>
        </w:behaviors>
        <w:guid w:val="{E0D92F8F-84B3-44D2-A426-5020046BB66B}"/>
      </w:docPartPr>
      <w:docPartBody>
        <w:p w:rsidR="005C322F" w:rsidRDefault="00040D8B" w:rsidP="00040D8B">
          <w:r w:rsidRPr="00CA3950">
            <w:rPr>
              <w:rStyle w:val="Zstupntext"/>
            </w:rPr>
            <w:t>Zvolte položku.</w:t>
          </w:r>
        </w:p>
      </w:docPartBody>
    </w:docPart>
    <w:docPart>
      <w:docPartPr>
        <w:name w:val="CEE6B1D730F54D8CB43A2940D1A4D7BB"/>
        <w:category>
          <w:name w:val="Obecné"/>
          <w:gallery w:val="placeholder"/>
        </w:category>
        <w:types>
          <w:type w:val="bbPlcHdr"/>
        </w:types>
        <w:behaviors>
          <w:behavior w:val="content"/>
        </w:behaviors>
        <w:guid w:val="{AFD444FD-7F86-45FB-AAFB-73BD799B07AA}"/>
      </w:docPartPr>
      <w:docPartBody>
        <w:p w:rsidR="005C322F" w:rsidRDefault="00040D8B" w:rsidP="00040D8B">
          <w:r w:rsidRPr="00CA3950">
            <w:rPr>
              <w:rStyle w:val="Zstupntext"/>
            </w:rPr>
            <w:t>Zvolte položku.</w:t>
          </w:r>
        </w:p>
      </w:docPartBody>
    </w:docPart>
    <w:docPart>
      <w:docPartPr>
        <w:name w:val="245C4DDFEB07491F9345A78E6376EEEC"/>
        <w:category>
          <w:name w:val="Obecné"/>
          <w:gallery w:val="placeholder"/>
        </w:category>
        <w:types>
          <w:type w:val="bbPlcHdr"/>
        </w:types>
        <w:behaviors>
          <w:behavior w:val="content"/>
        </w:behaviors>
        <w:guid w:val="{CDD657DF-BAB7-46CC-BBC2-B4A01460686B}"/>
      </w:docPartPr>
      <w:docPartBody>
        <w:p w:rsidR="005C322F" w:rsidRDefault="00040D8B" w:rsidP="00040D8B">
          <w:r w:rsidRPr="00CA3950">
            <w:rPr>
              <w:rStyle w:val="Zstupntext"/>
            </w:rPr>
            <w:t>Zvolte položku.</w:t>
          </w:r>
        </w:p>
      </w:docPartBody>
    </w:docPart>
    <w:docPart>
      <w:docPartPr>
        <w:name w:val="1B80832476314E44B576D243168EBE61"/>
        <w:category>
          <w:name w:val="Obecné"/>
          <w:gallery w:val="placeholder"/>
        </w:category>
        <w:types>
          <w:type w:val="bbPlcHdr"/>
        </w:types>
        <w:behaviors>
          <w:behavior w:val="content"/>
        </w:behaviors>
        <w:guid w:val="{CC9EDDF0-EFD8-4D83-8DDE-9B32040C4A3A}"/>
      </w:docPartPr>
      <w:docPartBody>
        <w:p w:rsidR="005C322F" w:rsidRDefault="00040D8B" w:rsidP="00040D8B">
          <w:r w:rsidRPr="00CA3950">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Koop Office">
    <w:panose1 w:val="02000503000000020003"/>
    <w:charset w:val="EE"/>
    <w:family w:val="auto"/>
    <w:pitch w:val="variable"/>
    <w:sig w:usb0="8000002F" w:usb1="1000004A"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op Symbols">
    <w:panose1 w:val="02000000000000000000"/>
    <w:charset w:val="00"/>
    <w:family w:val="auto"/>
    <w:pitch w:val="variable"/>
    <w:sig w:usb0="A00000AF" w:usb1="5000207A" w:usb2="00000000" w:usb3="00000000" w:csb0="0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KoopCondPro">
    <w:altName w:val="Calibri"/>
    <w:panose1 w:val="00000000000000000000"/>
    <w:charset w:val="EE"/>
    <w:family w:val="auto"/>
    <w:notTrueType/>
    <w:pitch w:val="default"/>
    <w:sig w:usb0="00000005" w:usb1="00000000" w:usb2="00000000" w:usb3="00000000" w:csb0="00000002" w:csb1="00000000"/>
  </w:font>
  <w:font w:name="Koop Pro">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3443"/>
    <w:rsid w:val="00040D8B"/>
    <w:rsid w:val="000B3A93"/>
    <w:rsid w:val="000C7740"/>
    <w:rsid w:val="000D3606"/>
    <w:rsid w:val="001B3FB2"/>
    <w:rsid w:val="00230E00"/>
    <w:rsid w:val="0026795B"/>
    <w:rsid w:val="00373443"/>
    <w:rsid w:val="003C4260"/>
    <w:rsid w:val="004111F7"/>
    <w:rsid w:val="00442E45"/>
    <w:rsid w:val="00456AAE"/>
    <w:rsid w:val="004B79F4"/>
    <w:rsid w:val="005C322F"/>
    <w:rsid w:val="00617583"/>
    <w:rsid w:val="006372A1"/>
    <w:rsid w:val="006756EB"/>
    <w:rsid w:val="00725F1A"/>
    <w:rsid w:val="007E4C6E"/>
    <w:rsid w:val="008152E4"/>
    <w:rsid w:val="008836EB"/>
    <w:rsid w:val="008B1C9C"/>
    <w:rsid w:val="008B3985"/>
    <w:rsid w:val="00927A3D"/>
    <w:rsid w:val="00940002"/>
    <w:rsid w:val="009C3AB3"/>
    <w:rsid w:val="00A037CC"/>
    <w:rsid w:val="00A50AA7"/>
    <w:rsid w:val="00AB58C3"/>
    <w:rsid w:val="00B82CF6"/>
    <w:rsid w:val="00BA7EF2"/>
    <w:rsid w:val="00C13E4F"/>
    <w:rsid w:val="00C551A0"/>
    <w:rsid w:val="00C75F3B"/>
    <w:rsid w:val="00CA027E"/>
    <w:rsid w:val="00CA250D"/>
    <w:rsid w:val="00CC0E82"/>
    <w:rsid w:val="00D377EF"/>
    <w:rsid w:val="00D664E4"/>
    <w:rsid w:val="00DE3195"/>
    <w:rsid w:val="00E2313A"/>
    <w:rsid w:val="00F05BD1"/>
    <w:rsid w:val="00F307AF"/>
    <w:rsid w:val="00FB6F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semiHidden/>
    <w:rsid w:val="00040D8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59462E0661056428CB444720F27A109" ma:contentTypeVersion="1" ma:contentTypeDescription="Vytvoří nový dokument" ma:contentTypeScope="" ma:versionID="bce5224f24a58908826d6899f7a20760">
  <xsd:schema xmlns:xsd="http://www.w3.org/2001/XMLSchema" xmlns:xs="http://www.w3.org/2001/XMLSchema" xmlns:p="http://schemas.microsoft.com/office/2006/metadata/properties" xmlns:ns2="78e1c05a-7334-4a25-a9a6-d513c3a67836" targetNamespace="http://schemas.microsoft.com/office/2006/metadata/properties" ma:root="true" ma:fieldsID="d83ab1cda0849006f5dbdb03b78c28fb" ns2:_="">
    <xsd:import namespace="78e1c05a-7334-4a25-a9a6-d513c3a6783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1c05a-7334-4a25-a9a6-d513c3a6783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09709E-FC03-410F-86A6-3ED4990A4B2F}">
  <ds:schemaRefs>
    <ds:schemaRef ds:uri="http://schemas.openxmlformats.org/officeDocument/2006/bibliography"/>
  </ds:schemaRefs>
</ds:datastoreItem>
</file>

<file path=customXml/itemProps2.xml><?xml version="1.0" encoding="utf-8"?>
<ds:datastoreItem xmlns:ds="http://schemas.openxmlformats.org/officeDocument/2006/customXml" ds:itemID="{3A6FD147-8045-4975-B8C2-5057C9606B6F}">
  <ds:schemaRefs>
    <ds:schemaRef ds:uri="http://schemas.microsoft.com/sharepoint/v3/contenttype/forms"/>
  </ds:schemaRefs>
</ds:datastoreItem>
</file>

<file path=customXml/itemProps3.xml><?xml version="1.0" encoding="utf-8"?>
<ds:datastoreItem xmlns:ds="http://schemas.openxmlformats.org/officeDocument/2006/customXml" ds:itemID="{DAE0B8DC-14FE-4281-8AEE-53DBFA14D1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47FF6C-9164-47A0-8582-C5F1541BD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1c05a-7334-4a25-a9a6-d513c3a67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9094</Words>
  <Characters>53655</Characters>
  <Application>Microsoft Office Word</Application>
  <DocSecurity>4</DocSecurity>
  <Lines>447</Lines>
  <Paragraphs>125</Paragraphs>
  <ScaleCrop>false</ScaleCrop>
  <HeadingPairs>
    <vt:vector size="2" baseType="variant">
      <vt:variant>
        <vt:lpstr>Název</vt:lpstr>
      </vt:variant>
      <vt:variant>
        <vt:i4>1</vt:i4>
      </vt:variant>
    </vt:vector>
  </HeadingPairs>
  <TitlesOfParts>
    <vt:vector size="1" baseType="lpstr">
      <vt:lpstr/>
    </vt:vector>
  </TitlesOfParts>
  <Company>IBM</Company>
  <LinksUpToDate>false</LinksUpToDate>
  <CharactersWithSpaces>62624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Stromšík Jakub</dc:creator>
  <cp:lastModifiedBy>Blažková Oľga</cp:lastModifiedBy>
  <cp:revision>2</cp:revision>
  <cp:lastPrinted>2020-03-20T09:07:00Z</cp:lastPrinted>
  <dcterms:created xsi:type="dcterms:W3CDTF">2025-06-30T12:38:00Z</dcterms:created>
  <dcterms:modified xsi:type="dcterms:W3CDTF">2025-06-30T12:38:00Z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0x010100A59462E0661056428CB444720F27A109</vt:lpwstr>
  </property>
  <property fmtid="{D5CDD505-2E9C-101B-9397-08002B2CF9AE}" pid="3" name="MSIP_Label_8a7087ee-6952-4f47-a56b-529fc8bf57e0_Enabled">
    <vt:lpwstr>true</vt:lpwstr>
  </property>
  <property fmtid="{D5CDD505-2E9C-101B-9397-08002B2CF9AE}" pid="4" name="MSIP_Label_8a7087ee-6952-4f47-a56b-529fc8bf57e0_SetDate">
    <vt:lpwstr>2022-09-16T07:18:26Z</vt:lpwstr>
  </property>
  <property fmtid="{D5CDD505-2E9C-101B-9397-08002B2CF9AE}" pid="5" name="MSIP_Label_8a7087ee-6952-4f47-a56b-529fc8bf57e0_Method">
    <vt:lpwstr>Standard</vt:lpwstr>
  </property>
  <property fmtid="{D5CDD505-2E9C-101B-9397-08002B2CF9AE}" pid="6" name="MSIP_Label_8a7087ee-6952-4f47-a56b-529fc8bf57e0_Name">
    <vt:lpwstr>VIGCZ102S01</vt:lpwstr>
  </property>
  <property fmtid="{D5CDD505-2E9C-101B-9397-08002B2CF9AE}" pid="7" name="MSIP_Label_8a7087ee-6952-4f47-a56b-529fc8bf57e0_SiteId">
    <vt:lpwstr>1cf16eb8-8983-4f6f-9c5f-66decda360c4</vt:lpwstr>
  </property>
  <property fmtid="{D5CDD505-2E9C-101B-9397-08002B2CF9AE}" pid="8" name="MSIP_Label_8a7087ee-6952-4f47-a56b-529fc8bf57e0_ActionId">
    <vt:lpwstr>7013a17e-784e-4b9e-ab9f-2973eca052ba</vt:lpwstr>
  </property>
  <property fmtid="{D5CDD505-2E9C-101B-9397-08002B2CF9AE}" pid="9" name="MSIP_Label_8a7087ee-6952-4f47-a56b-529fc8bf57e0_ContentBits">
    <vt:lpwstr>0</vt:lpwstr>
  </property>
</Properties>
</file>