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1AAB9" w14:textId="77777777" w:rsidR="00024FE5" w:rsidRPr="0089703E" w:rsidRDefault="00024FE5" w:rsidP="00024FE5">
      <w:pPr>
        <w:spacing w:after="0" w:line="240" w:lineRule="auto"/>
        <w:ind w:left="567" w:hanging="567"/>
        <w:jc w:val="center"/>
        <w:rPr>
          <w:rFonts w:ascii="Arial Narrow" w:eastAsia="Calibri" w:hAnsi="Arial Narrow" w:cs="Times New Roman"/>
          <w:b/>
          <w:sz w:val="24"/>
          <w:szCs w:val="24"/>
        </w:rPr>
      </w:pPr>
      <w:r w:rsidRPr="0089703E">
        <w:rPr>
          <w:rFonts w:ascii="Arial Narrow" w:eastAsia="Calibri" w:hAnsi="Arial Narrow" w:cs="Times New Roman"/>
          <w:b/>
          <w:sz w:val="24"/>
          <w:szCs w:val="24"/>
        </w:rPr>
        <w:t>RÁMCOVÁ SMLOUVA O OBCHODNÍ SPOLUPRÁCI</w:t>
      </w:r>
    </w:p>
    <w:p w14:paraId="010F5174" w14:textId="77777777" w:rsidR="00024FE5" w:rsidRPr="0089703E" w:rsidRDefault="00024FE5" w:rsidP="00FC06BC">
      <w:pPr>
        <w:spacing w:after="0" w:line="240" w:lineRule="auto"/>
        <w:jc w:val="center"/>
        <w:rPr>
          <w:rFonts w:ascii="Arial Narrow" w:eastAsia="Calibri" w:hAnsi="Arial Narrow" w:cs="Times New Roman"/>
          <w:sz w:val="20"/>
          <w:szCs w:val="20"/>
        </w:rPr>
      </w:pPr>
      <w:r w:rsidRPr="0089703E">
        <w:rPr>
          <w:rFonts w:ascii="Arial Narrow" w:eastAsia="Calibri" w:hAnsi="Arial Narrow" w:cs="Times New Roman"/>
          <w:sz w:val="20"/>
          <w:szCs w:val="20"/>
        </w:rPr>
        <w:t>uzavřená dle ustanovení § 1746 odst. 2 a § 2079 a násl. zákona č. 89/2012 Sb., občanského zákoníku v platném znění, níže uvedeného dne, měsíce a roku mezi</w:t>
      </w:r>
    </w:p>
    <w:p w14:paraId="43B4853D"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6F5A4EB6" w14:textId="77777777" w:rsidR="00F95188" w:rsidRDefault="00F95188" w:rsidP="00F95188">
      <w:pPr>
        <w:spacing w:after="0" w:line="240" w:lineRule="auto"/>
        <w:ind w:left="567" w:hanging="567"/>
        <w:jc w:val="both"/>
        <w:rPr>
          <w:rFonts w:ascii="Arial Narrow" w:eastAsia="Calibri" w:hAnsi="Arial Narrow" w:cs="Times New Roman"/>
          <w:b/>
        </w:rPr>
      </w:pPr>
      <w:r>
        <w:rPr>
          <w:rFonts w:ascii="Arial Narrow" w:eastAsia="Calibri" w:hAnsi="Arial Narrow" w:cs="Times New Roman"/>
          <w:b/>
        </w:rPr>
        <w:t>Kupující: Oblastní nemocnice Mladá Boleslav, a.s., nemocnice Středočeského kraje</w:t>
      </w:r>
    </w:p>
    <w:p w14:paraId="768A829E" w14:textId="77777777" w:rsidR="00F95188" w:rsidRDefault="00F95188" w:rsidP="00F95188">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se sídlem třída Václava Klementa 147, 293 01 Mladá Boleslav</w:t>
      </w:r>
    </w:p>
    <w:p w14:paraId="3AC1D3D2" w14:textId="77777777" w:rsidR="00F95188" w:rsidRDefault="00F95188" w:rsidP="00F95188">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IČ: 27256456, DIČ: CZ27256456</w:t>
      </w:r>
    </w:p>
    <w:p w14:paraId="38E7F2D6" w14:textId="77777777" w:rsidR="00F95188" w:rsidRDefault="00F95188" w:rsidP="00F95188">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společnost zapsaná v obchodním rejstříku vedeném Městským soudem v Praze, oddíl B, vložka 10019</w:t>
      </w:r>
    </w:p>
    <w:p w14:paraId="355BC386" w14:textId="77777777" w:rsidR="00F95188" w:rsidRDefault="00F95188" w:rsidP="00F95188">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zastoupená JUDr. Ladislavem Řípou, předsedou představenstva a Mgr. Danielem Markem, místopředsedou</w:t>
      </w:r>
    </w:p>
    <w:p w14:paraId="1C68C5F9" w14:textId="77777777" w:rsidR="00F95188" w:rsidRDefault="00F95188" w:rsidP="00F95188">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představenstva</w:t>
      </w:r>
    </w:p>
    <w:p w14:paraId="7A7F9036" w14:textId="77777777" w:rsidR="00F95188" w:rsidRDefault="00F95188" w:rsidP="00F95188">
      <w:pPr>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bankovní spojení Komerční banka, a.s.</w:t>
      </w:r>
    </w:p>
    <w:p w14:paraId="0834BF42" w14:textId="0ACC4EA6" w:rsidR="00024FE5" w:rsidRPr="0089703E" w:rsidRDefault="00F95188" w:rsidP="00F95188">
      <w:pPr>
        <w:spacing w:after="0" w:line="240" w:lineRule="auto"/>
        <w:jc w:val="both"/>
        <w:rPr>
          <w:rFonts w:ascii="Arial Narrow" w:eastAsia="Calibri" w:hAnsi="Arial Narrow" w:cs="Times New Roman"/>
        </w:rPr>
      </w:pPr>
      <w:r>
        <w:rPr>
          <w:rFonts w:ascii="Arial Narrow" w:eastAsia="Calibri" w:hAnsi="Arial Narrow" w:cs="Times New Roman"/>
          <w:bCs/>
        </w:rPr>
        <w:t>č. účtu 35-3525450227</w:t>
      </w:r>
    </w:p>
    <w:p w14:paraId="6A99F9DA"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01306D9" w14:textId="2ED6BFAC" w:rsidR="00024FE5" w:rsidRPr="0089703E" w:rsidRDefault="00FC06BC"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"k</w:t>
      </w:r>
      <w:r w:rsidR="00024FE5" w:rsidRPr="0089703E">
        <w:rPr>
          <w:rFonts w:ascii="Arial Narrow" w:eastAsia="Calibri" w:hAnsi="Arial Narrow" w:cs="Times New Roman"/>
        </w:rPr>
        <w:t>upující")</w:t>
      </w:r>
    </w:p>
    <w:p w14:paraId="64FA86D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jedné</w:t>
      </w:r>
    </w:p>
    <w:p w14:paraId="7A133E3E"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4F47B87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w:t>
      </w:r>
    </w:p>
    <w:p w14:paraId="0D7BEB39"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3CF2FC7D" w14:textId="77777777" w:rsidR="0072424C" w:rsidRDefault="0072424C" w:rsidP="0072424C">
      <w:pPr>
        <w:spacing w:after="0" w:line="240" w:lineRule="auto"/>
        <w:ind w:left="567" w:hanging="567"/>
        <w:jc w:val="both"/>
        <w:rPr>
          <w:rFonts w:ascii="Arial Narrow" w:eastAsia="Calibri" w:hAnsi="Arial Narrow" w:cs="Times New Roman"/>
        </w:rPr>
      </w:pPr>
      <w:bookmarkStart w:id="0" w:name="_Hlk200975886"/>
      <w:r>
        <w:rPr>
          <w:rFonts w:ascii="Arial Narrow" w:eastAsia="Calibri" w:hAnsi="Arial Narrow" w:cs="Times New Roman"/>
          <w:b/>
        </w:rPr>
        <w:t>Prodávající:</w:t>
      </w:r>
      <w:r>
        <w:rPr>
          <w:rFonts w:ascii="Arial Narrow" w:eastAsia="Calibri" w:hAnsi="Arial Narrow" w:cs="Times New Roman"/>
        </w:rPr>
        <w:t xml:space="preserve"> PROMEDICA PRAHA GROUP, a.s.</w:t>
      </w:r>
    </w:p>
    <w:p w14:paraId="50CD2478" w14:textId="77777777" w:rsidR="0072424C" w:rsidRDefault="0072424C" w:rsidP="0072424C">
      <w:pPr>
        <w:spacing w:after="0" w:line="240" w:lineRule="auto"/>
        <w:ind w:left="567" w:hanging="567"/>
        <w:jc w:val="both"/>
        <w:rPr>
          <w:rFonts w:ascii="Arial Narrow" w:eastAsia="Calibri" w:hAnsi="Arial Narrow" w:cs="Times New Roman"/>
        </w:rPr>
      </w:pPr>
      <w:r>
        <w:rPr>
          <w:rFonts w:ascii="Arial Narrow" w:eastAsia="Calibri" w:hAnsi="Arial Narrow" w:cs="Times New Roman"/>
        </w:rPr>
        <w:t>se sídlem Juárezova 1071/17, 160 00 Bubeneč – Praha 6</w:t>
      </w:r>
    </w:p>
    <w:p w14:paraId="68FD005C" w14:textId="77777777" w:rsidR="0072424C" w:rsidRDefault="0072424C" w:rsidP="0072424C">
      <w:pPr>
        <w:spacing w:after="0" w:line="270" w:lineRule="atLeast"/>
        <w:ind w:left="567" w:hanging="567"/>
        <w:textAlignment w:val="baseline"/>
        <w:rPr>
          <w:rFonts w:ascii="Arial Narrow" w:eastAsia="Calibri" w:hAnsi="Arial Narrow" w:cs="Times New Roman"/>
        </w:rPr>
      </w:pPr>
      <w:r>
        <w:rPr>
          <w:rFonts w:ascii="Arial Narrow" w:eastAsia="Calibri" w:hAnsi="Arial Narrow" w:cs="Times New Roman"/>
        </w:rPr>
        <w:t>IČ: 25099019, DIČ: CZ2509901</w:t>
      </w:r>
    </w:p>
    <w:p w14:paraId="4D03B16C" w14:textId="77777777" w:rsidR="0072424C" w:rsidRDefault="0072424C" w:rsidP="0072424C">
      <w:pPr>
        <w:spacing w:after="0" w:line="240" w:lineRule="auto"/>
        <w:jc w:val="both"/>
        <w:rPr>
          <w:rFonts w:ascii="Arial Narrow" w:eastAsia="Calibri" w:hAnsi="Arial Narrow" w:cs="Times New Roman"/>
        </w:rPr>
      </w:pPr>
      <w:r>
        <w:rPr>
          <w:rFonts w:ascii="Arial Narrow" w:eastAsia="Calibri" w:hAnsi="Arial Narrow" w:cs="Times New Roman"/>
        </w:rPr>
        <w:t>Zapsaná v obchodním rejstříku vedeném Městským soudem v Praze, oddíl B, vložka 4492</w:t>
      </w:r>
    </w:p>
    <w:p w14:paraId="21BA5A92" w14:textId="77777777" w:rsidR="0072424C" w:rsidRDefault="0072424C" w:rsidP="0072424C">
      <w:pPr>
        <w:spacing w:after="0" w:line="240" w:lineRule="auto"/>
        <w:ind w:left="567" w:hanging="567"/>
        <w:jc w:val="both"/>
        <w:rPr>
          <w:rFonts w:ascii="Arial Narrow" w:eastAsia="Calibri" w:hAnsi="Arial Narrow" w:cs="Times New Roman"/>
        </w:rPr>
      </w:pPr>
      <w:r>
        <w:rPr>
          <w:rFonts w:ascii="Arial Narrow" w:eastAsia="Calibri" w:hAnsi="Arial Narrow" w:cs="Times New Roman"/>
        </w:rPr>
        <w:t>Zastoupená Pavlem Hanušem, předsedou představenstva</w:t>
      </w:r>
    </w:p>
    <w:p w14:paraId="053160D2" w14:textId="77777777" w:rsidR="0072424C" w:rsidRDefault="0072424C" w:rsidP="0072424C">
      <w:pPr>
        <w:spacing w:after="0" w:line="240" w:lineRule="auto"/>
        <w:ind w:left="567" w:hanging="567"/>
        <w:jc w:val="both"/>
        <w:rPr>
          <w:rFonts w:ascii="Arial Narrow" w:eastAsia="Calibri" w:hAnsi="Arial Narrow" w:cs="Times New Roman"/>
        </w:rPr>
      </w:pPr>
      <w:r>
        <w:rPr>
          <w:rFonts w:ascii="Arial Narrow" w:eastAsia="Calibri" w:hAnsi="Arial Narrow" w:cs="Times New Roman"/>
        </w:rPr>
        <w:t>Bankovní spojení: ČSOB, 000166-0800060853/0300</w:t>
      </w:r>
    </w:p>
    <w:p w14:paraId="525BFA3B" w14:textId="77777777" w:rsidR="0072424C" w:rsidRDefault="0072424C" w:rsidP="0072424C">
      <w:pPr>
        <w:spacing w:after="0" w:line="240" w:lineRule="auto"/>
        <w:rPr>
          <w:rFonts w:ascii="Arial Narrow" w:eastAsia="Calibri" w:hAnsi="Arial Narrow" w:cs="Times New Roman"/>
        </w:rPr>
      </w:pPr>
      <w:r>
        <w:rPr>
          <w:rFonts w:ascii="Arial Narrow" w:eastAsia="Calibri" w:hAnsi="Arial Narrow" w:cs="Times New Roman"/>
        </w:rPr>
        <w:t>ID datové schránky: k6sfuej</w:t>
      </w:r>
    </w:p>
    <w:bookmarkEnd w:id="0"/>
    <w:p w14:paraId="12AF040C" w14:textId="77777777" w:rsidR="00024FE5" w:rsidRPr="0089703E" w:rsidRDefault="00024FE5" w:rsidP="00024FE5">
      <w:pPr>
        <w:spacing w:after="0" w:line="240" w:lineRule="auto"/>
        <w:ind w:left="567" w:hanging="567"/>
        <w:jc w:val="both"/>
        <w:rPr>
          <w:rFonts w:ascii="Arial Narrow" w:eastAsia="Calibri" w:hAnsi="Arial Narrow" w:cs="Times New Roman"/>
          <w:b/>
        </w:rPr>
      </w:pPr>
    </w:p>
    <w:p w14:paraId="5F3B0D29" w14:textId="7301D143"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(dále jen "p</w:t>
      </w:r>
      <w:r w:rsidR="00024FE5" w:rsidRPr="0089703E">
        <w:rPr>
          <w:rFonts w:ascii="Arial Narrow" w:eastAsia="Calibri" w:hAnsi="Arial Narrow" w:cs="Times New Roman"/>
        </w:rPr>
        <w:t>rodávající")</w:t>
      </w:r>
    </w:p>
    <w:p w14:paraId="7774BEB3"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na straně druhé</w:t>
      </w:r>
    </w:p>
    <w:p w14:paraId="54C4CCF1"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CF71364" w14:textId="484802B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a k</w:t>
      </w:r>
      <w:r w:rsidR="00024FE5" w:rsidRPr="0089703E">
        <w:rPr>
          <w:rFonts w:ascii="Arial Narrow" w:eastAsia="Calibri" w:hAnsi="Arial Narrow" w:cs="Times New Roman"/>
        </w:rPr>
        <w:t>up</w:t>
      </w:r>
      <w:r w:rsidRPr="0089703E">
        <w:rPr>
          <w:rFonts w:ascii="Arial Narrow" w:eastAsia="Calibri" w:hAnsi="Arial Narrow" w:cs="Times New Roman"/>
        </w:rPr>
        <w:t>ující dále též označováni jako „smluvní strany</w:t>
      </w:r>
      <w:r w:rsidR="00024FE5" w:rsidRPr="0089703E">
        <w:rPr>
          <w:rFonts w:ascii="Arial Narrow" w:eastAsia="Calibri" w:hAnsi="Arial Narrow" w:cs="Times New Roman"/>
        </w:rPr>
        <w:t>"</w:t>
      </w:r>
      <w:r w:rsidRPr="0089703E">
        <w:rPr>
          <w:rFonts w:ascii="Arial Narrow" w:eastAsia="Calibri" w:hAnsi="Arial Narrow" w:cs="Times New Roman"/>
        </w:rPr>
        <w:t xml:space="preserve"> nebo jednotlivě „smluvní strana“</w:t>
      </w:r>
      <w:r w:rsidR="00024FE5" w:rsidRPr="0089703E">
        <w:rPr>
          <w:rFonts w:ascii="Arial Narrow" w:eastAsia="Calibri" w:hAnsi="Arial Narrow" w:cs="Times New Roman"/>
        </w:rPr>
        <w:t>.</w:t>
      </w:r>
    </w:p>
    <w:p w14:paraId="4DAFB500" w14:textId="77777777" w:rsidR="00024FE5" w:rsidRDefault="00024FE5" w:rsidP="00024FE5">
      <w:pPr>
        <w:spacing w:after="0" w:line="240" w:lineRule="auto"/>
        <w:ind w:left="567" w:hanging="567"/>
        <w:jc w:val="both"/>
        <w:rPr>
          <w:rFonts w:ascii="Arial Narrow" w:eastAsia="Calibri" w:hAnsi="Arial Narrow" w:cs="Times New Roman"/>
        </w:rPr>
      </w:pPr>
    </w:p>
    <w:p w14:paraId="1F9B42DA" w14:textId="77777777" w:rsidR="00E37B0D" w:rsidRPr="0089703E" w:rsidRDefault="00E37B0D" w:rsidP="00024FE5">
      <w:pPr>
        <w:spacing w:after="0" w:line="240" w:lineRule="auto"/>
        <w:ind w:left="567" w:hanging="567"/>
        <w:jc w:val="both"/>
        <w:rPr>
          <w:rFonts w:ascii="Arial Narrow" w:eastAsia="Calibri" w:hAnsi="Arial Narrow" w:cs="Times New Roman"/>
        </w:rPr>
      </w:pPr>
    </w:p>
    <w:p w14:paraId="68BF9A6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92BC8E"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w:t>
      </w:r>
    </w:p>
    <w:p w14:paraId="2D585F57"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Postavení smluvních stran a předmět jejich činnosti</w:t>
      </w:r>
    </w:p>
    <w:p w14:paraId="324E5895" w14:textId="4D19EBB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je společností zřízenou podle právního řádu </w:t>
      </w:r>
      <w:bookmarkStart w:id="1" w:name="_Hlk200975899"/>
      <w:r w:rsidR="0072424C">
        <w:rPr>
          <w:rFonts w:ascii="Arial Narrow" w:eastAsia="Calibri" w:hAnsi="Arial Narrow" w:cs="Times New Roman"/>
        </w:rPr>
        <w:t>České republiky.</w:t>
      </w:r>
      <w:bookmarkEnd w:id="1"/>
    </w:p>
    <w:p w14:paraId="02A92D04"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Kupující je obchodní společností zřízenou podle českého práva s předmětem podnikání kromě jiného: poskytování zdravotních služeb. Kupující prohlašuje, že je oprávněn k činnostem souvisejícím s plněním povinností z této smlouvy.</w:t>
      </w:r>
    </w:p>
    <w:p w14:paraId="5804FE15" w14:textId="5DCDBF23" w:rsidR="00E37B0D" w:rsidRDefault="00024FE5" w:rsidP="00E37B0D">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Kupující je provozovatelem lékárny na adrese: </w:t>
      </w:r>
      <w:r w:rsidR="00F95188">
        <w:rPr>
          <w:rFonts w:ascii="Arial Narrow" w:eastAsia="Calibri" w:hAnsi="Arial Narrow" w:cs="Times New Roman"/>
          <w:bCs/>
        </w:rPr>
        <w:t>třída Václava Klementa 147, 293 01 Mladá Boleslav a Palackého 150, 293 01 Mladá Boleslav</w:t>
      </w:r>
      <w:r w:rsidRPr="0089703E">
        <w:rPr>
          <w:rFonts w:ascii="Arial Narrow" w:eastAsia="Calibri" w:hAnsi="Arial Narrow" w:cs="Times New Roman"/>
        </w:rPr>
        <w:t xml:space="preserve"> (dále také jen „lékárna“).</w:t>
      </w:r>
    </w:p>
    <w:p w14:paraId="09F0D523" w14:textId="77777777" w:rsidR="00E37B0D" w:rsidRPr="00E37B0D" w:rsidRDefault="00E37B0D" w:rsidP="00E37B0D">
      <w:pPr>
        <w:spacing w:after="0" w:line="240" w:lineRule="auto"/>
        <w:ind w:left="567" w:hanging="567"/>
        <w:jc w:val="both"/>
        <w:rPr>
          <w:rFonts w:ascii="Arial Narrow" w:eastAsia="Calibri" w:hAnsi="Arial Narrow" w:cs="Times New Roman"/>
        </w:rPr>
      </w:pPr>
    </w:p>
    <w:p w14:paraId="4834A339" w14:textId="79AF600E" w:rsidR="00024FE5" w:rsidRPr="0089703E" w:rsidRDefault="00024FE5" w:rsidP="0089703E">
      <w:pPr>
        <w:spacing w:before="240" w:after="0" w:line="240" w:lineRule="auto"/>
        <w:ind w:left="567"/>
        <w:jc w:val="center"/>
        <w:rPr>
          <w:rFonts w:ascii="Arial Narrow" w:eastAsia="Calibri" w:hAnsi="Arial Narrow" w:cs="Times New Roman"/>
          <w:b/>
        </w:rPr>
      </w:pPr>
      <w:r w:rsidRPr="0089703E">
        <w:rPr>
          <w:rFonts w:ascii="Arial Narrow" w:eastAsia="Calibri" w:hAnsi="Arial Narrow" w:cs="Times New Roman"/>
          <w:b/>
        </w:rPr>
        <w:t>II.</w:t>
      </w:r>
    </w:p>
    <w:p w14:paraId="2666A91C" w14:textId="77777777" w:rsidR="00024FE5" w:rsidRPr="0089703E" w:rsidRDefault="00024FE5" w:rsidP="00024FE5">
      <w:pPr>
        <w:spacing w:after="0" w:line="240" w:lineRule="auto"/>
        <w:ind w:left="567"/>
        <w:jc w:val="center"/>
        <w:rPr>
          <w:rFonts w:ascii="Arial Narrow" w:eastAsia="Calibri" w:hAnsi="Arial Narrow" w:cs="Times New Roman"/>
          <w:b/>
        </w:rPr>
      </w:pPr>
      <w:r w:rsidRPr="0089703E">
        <w:rPr>
          <w:rFonts w:ascii="Arial Narrow" w:eastAsia="Calibri" w:hAnsi="Arial Narrow" w:cs="Times New Roman"/>
          <w:b/>
        </w:rPr>
        <w:t>Předmět Rámcové smlouvy</w:t>
      </w:r>
    </w:p>
    <w:p w14:paraId="4B72641F" w14:textId="45BC4EE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Touto rámcovou smlouvou si smluvní strany upravují svá vzájemná práva a povinnosti </w:t>
      </w:r>
      <w:r w:rsidR="00C72316" w:rsidRPr="0089703E">
        <w:rPr>
          <w:rFonts w:ascii="Arial Narrow" w:eastAsia="Calibri" w:hAnsi="Arial Narrow" w:cs="Times New Roman"/>
        </w:rPr>
        <w:t>vznikající při dodávkách zboží prodávajícím k</w:t>
      </w:r>
      <w:r w:rsidRPr="0089703E">
        <w:rPr>
          <w:rFonts w:ascii="Arial Narrow" w:eastAsia="Calibri" w:hAnsi="Arial Narrow" w:cs="Times New Roman"/>
        </w:rPr>
        <w:t xml:space="preserve">upujícímu v návaznosti na zadávací řízení na zadání </w:t>
      </w:r>
      <w:r w:rsidR="001978E9">
        <w:rPr>
          <w:rFonts w:ascii="Arial Narrow" w:eastAsia="Calibri" w:hAnsi="Arial Narrow" w:cs="Times New Roman"/>
        </w:rPr>
        <w:t xml:space="preserve">Části </w:t>
      </w:r>
      <w:bookmarkStart w:id="2" w:name="_Hlk200975914"/>
      <w:r w:rsidR="0072424C">
        <w:rPr>
          <w:rFonts w:ascii="Arial Narrow" w:eastAsia="Calibri" w:hAnsi="Arial Narrow" w:cs="Times New Roman"/>
        </w:rPr>
        <w:t>2, 19</w:t>
      </w:r>
      <w:bookmarkEnd w:id="2"/>
      <w:r w:rsidR="001978E9">
        <w:rPr>
          <w:rFonts w:ascii="Arial Narrow" w:eastAsia="Calibri" w:hAnsi="Arial Narrow" w:cs="Times New Roman"/>
          <w:bCs/>
        </w:rPr>
        <w:t xml:space="preserve"> </w:t>
      </w:r>
      <w:r w:rsidR="00C72316" w:rsidRPr="0089703E">
        <w:rPr>
          <w:rFonts w:ascii="Arial Narrow" w:eastAsia="Calibri" w:hAnsi="Arial Narrow" w:cs="Times New Roman"/>
        </w:rPr>
        <w:t xml:space="preserve">veřejné zakázky </w:t>
      </w:r>
      <w:r w:rsidRPr="0089703E">
        <w:rPr>
          <w:rFonts w:ascii="Arial Narrow" w:eastAsia="Calibri" w:hAnsi="Arial Narrow" w:cs="Times New Roman"/>
        </w:rPr>
        <w:t>„</w:t>
      </w:r>
      <w:proofErr w:type="spellStart"/>
      <w:r w:rsidR="00ED6881">
        <w:rPr>
          <w:rFonts w:ascii="Arial Narrow" w:eastAsia="Calibri" w:hAnsi="Arial Narrow" w:cs="Times New Roman"/>
          <w:b/>
          <w:bCs/>
        </w:rPr>
        <w:t>Antiinfektiva</w:t>
      </w:r>
      <w:proofErr w:type="spellEnd"/>
      <w:r w:rsidR="00A11B9F" w:rsidRPr="008B057B">
        <w:rPr>
          <w:rFonts w:ascii="Arial Narrow" w:eastAsia="Calibri" w:hAnsi="Arial Narrow" w:cs="Times New Roman"/>
          <w:b/>
          <w:bCs/>
        </w:rPr>
        <w:t xml:space="preserve"> </w:t>
      </w:r>
      <w:r w:rsidR="00A11B9F">
        <w:rPr>
          <w:rFonts w:ascii="Arial Narrow" w:eastAsia="Calibri" w:hAnsi="Arial Narrow" w:cs="Times New Roman"/>
          <w:b/>
          <w:bCs/>
        </w:rPr>
        <w:t>– společné</w:t>
      </w:r>
      <w:r w:rsidR="00C72316" w:rsidRPr="0089703E">
        <w:rPr>
          <w:rFonts w:ascii="Arial Narrow" w:hAnsi="Arial Narrow" w:cs="Arial"/>
          <w:b/>
        </w:rPr>
        <w:t xml:space="preserve"> zadávání</w:t>
      </w:r>
      <w:r w:rsidRPr="0089703E">
        <w:rPr>
          <w:rFonts w:ascii="Arial Narrow" w:eastAsia="Calibri" w:hAnsi="Arial Narrow" w:cs="Times New Roman"/>
        </w:rPr>
        <w:t>“ (dále jen jako „veřejná zakázka“).</w:t>
      </w:r>
    </w:p>
    <w:p w14:paraId="7E77E801" w14:textId="4E1E3573"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Prodávající se touto Rámc</w:t>
      </w:r>
      <w:r w:rsidR="00C72316" w:rsidRPr="0089703E">
        <w:rPr>
          <w:rFonts w:ascii="Arial Narrow" w:eastAsia="Calibri" w:hAnsi="Arial Narrow" w:cs="Times New Roman"/>
        </w:rPr>
        <w:t>ovou smlouvou zavazuje dodávat k</w:t>
      </w:r>
      <w:r w:rsidRPr="0089703E">
        <w:rPr>
          <w:rFonts w:ascii="Arial Narrow" w:eastAsia="Calibri" w:hAnsi="Arial Narrow" w:cs="Times New Roman"/>
        </w:rPr>
        <w:t xml:space="preserve">upujícímu léčivé přípravky dle </w:t>
      </w:r>
      <w:r w:rsidR="00C72316" w:rsidRPr="0089703E">
        <w:rPr>
          <w:rFonts w:ascii="Arial Narrow" w:eastAsia="Calibri" w:hAnsi="Arial Narrow" w:cs="Times New Roman"/>
        </w:rPr>
        <w:t>Specifikace zboží</w:t>
      </w:r>
      <w:r w:rsidRPr="0089703E">
        <w:rPr>
          <w:rFonts w:ascii="Arial Narrow" w:eastAsia="Calibri" w:hAnsi="Arial Narrow" w:cs="Times New Roman"/>
        </w:rPr>
        <w:t xml:space="preserve"> a ceníku v příloze č. 1 této Rámcov</w:t>
      </w:r>
      <w:r w:rsidR="00C72316" w:rsidRPr="0089703E">
        <w:rPr>
          <w:rFonts w:ascii="Arial Narrow" w:eastAsia="Calibri" w:hAnsi="Arial Narrow" w:cs="Times New Roman"/>
        </w:rPr>
        <w:t>é smlouvy (dále také jen jako „z</w:t>
      </w:r>
      <w:r w:rsidRPr="0089703E">
        <w:rPr>
          <w:rFonts w:ascii="Arial Narrow" w:eastAsia="Calibri" w:hAnsi="Arial Narrow" w:cs="Times New Roman"/>
        </w:rPr>
        <w:t>boží“ nebo „předmět plnění“), kter</w:t>
      </w:r>
      <w:r w:rsidR="00D366B2">
        <w:rPr>
          <w:rFonts w:ascii="Arial Narrow" w:eastAsia="Calibri" w:hAnsi="Arial Narrow" w:cs="Times New Roman"/>
        </w:rPr>
        <w:t>é</w:t>
      </w:r>
      <w:r w:rsidRPr="0089703E">
        <w:rPr>
          <w:rFonts w:ascii="Arial Narrow" w:eastAsia="Calibri" w:hAnsi="Arial Narrow" w:cs="Times New Roman"/>
        </w:rPr>
        <w:t xml:space="preserve"> bud</w:t>
      </w:r>
      <w:r w:rsidR="00D366B2">
        <w:rPr>
          <w:rFonts w:ascii="Arial Narrow" w:eastAsia="Calibri" w:hAnsi="Arial Narrow" w:cs="Times New Roman"/>
        </w:rPr>
        <w:t>ou</w:t>
      </w:r>
      <w:r w:rsidRPr="0089703E">
        <w:rPr>
          <w:rFonts w:ascii="Arial Narrow" w:eastAsia="Calibri" w:hAnsi="Arial Narrow" w:cs="Times New Roman"/>
        </w:rPr>
        <w:t xml:space="preserve"> splňo</w:t>
      </w:r>
      <w:r w:rsidR="00C72316" w:rsidRPr="0089703E">
        <w:rPr>
          <w:rFonts w:ascii="Arial Narrow" w:eastAsia="Calibri" w:hAnsi="Arial Narrow" w:cs="Times New Roman"/>
        </w:rPr>
        <w:t>vat veškeré podmínky stanovené k</w:t>
      </w:r>
      <w:r w:rsidRPr="0089703E">
        <w:rPr>
          <w:rFonts w:ascii="Arial Narrow" w:eastAsia="Calibri" w:hAnsi="Arial Narrow" w:cs="Times New Roman"/>
        </w:rPr>
        <w:t>upujícím v zadávací dokumentaci k veřejné zakázce</w:t>
      </w:r>
      <w:bookmarkStart w:id="3" w:name="_Hlk14637809"/>
      <w:r w:rsidR="00D366B2">
        <w:rPr>
          <w:rFonts w:ascii="Arial Narrow" w:eastAsia="Calibri" w:hAnsi="Arial Narrow" w:cs="Times New Roman"/>
        </w:rPr>
        <w:t>,</w:t>
      </w:r>
      <w:r w:rsidR="00C72316" w:rsidRPr="0089703E">
        <w:rPr>
          <w:rFonts w:ascii="Arial Narrow" w:eastAsia="Calibri" w:hAnsi="Arial Narrow" w:cs="Times New Roman"/>
        </w:rPr>
        <w:t xml:space="preserve"> a dodržet kvalitu z</w:t>
      </w:r>
      <w:r w:rsidRPr="0089703E">
        <w:rPr>
          <w:rFonts w:ascii="Arial Narrow" w:eastAsia="Calibri" w:hAnsi="Arial Narrow" w:cs="Times New Roman"/>
        </w:rPr>
        <w:t>boží po dobu 24-ti měsíců od data podpisu této smlouvy</w:t>
      </w:r>
      <w:bookmarkEnd w:id="3"/>
      <w:r w:rsidRPr="0089703E">
        <w:rPr>
          <w:rFonts w:ascii="Arial Narrow" w:eastAsia="Calibri" w:hAnsi="Arial Narrow" w:cs="Times New Roman"/>
        </w:rPr>
        <w:t xml:space="preserve">. </w:t>
      </w:r>
    </w:p>
    <w:p w14:paraId="590C5A09" w14:textId="409A323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Kupující bude po dobu platnosti a účinnosti té</w:t>
      </w:r>
      <w:r w:rsidR="00C72316" w:rsidRPr="0089703E">
        <w:rPr>
          <w:rFonts w:ascii="Arial Narrow" w:eastAsia="Calibri" w:hAnsi="Arial Narrow" w:cs="Times New Roman"/>
        </w:rPr>
        <w:t>to rámcové smlouvy odebírat od p</w:t>
      </w:r>
      <w:r w:rsidRPr="0089703E">
        <w:rPr>
          <w:rFonts w:ascii="Arial Narrow" w:eastAsia="Calibri" w:hAnsi="Arial Narrow" w:cs="Times New Roman"/>
        </w:rPr>
        <w:t>rodáva</w:t>
      </w:r>
      <w:r w:rsidR="00C72316" w:rsidRPr="0089703E">
        <w:rPr>
          <w:rFonts w:ascii="Arial Narrow" w:eastAsia="Calibri" w:hAnsi="Arial Narrow" w:cs="Times New Roman"/>
        </w:rPr>
        <w:t>jícího zboží na základě objednávek kupujícího a prodávající bude z</w:t>
      </w:r>
      <w:r w:rsidRPr="0089703E">
        <w:rPr>
          <w:rFonts w:ascii="Arial Narrow" w:eastAsia="Calibri" w:hAnsi="Arial Narrow" w:cs="Times New Roman"/>
        </w:rPr>
        <w:t>boží v objednaném</w:t>
      </w:r>
      <w:r w:rsidR="00C72316" w:rsidRPr="0089703E">
        <w:rPr>
          <w:rFonts w:ascii="Arial Narrow" w:eastAsia="Calibri" w:hAnsi="Arial Narrow" w:cs="Times New Roman"/>
        </w:rPr>
        <w:t xml:space="preserve"> množství, jakosti a druhu pro k</w:t>
      </w:r>
      <w:r w:rsidRPr="0089703E">
        <w:rPr>
          <w:rFonts w:ascii="Arial Narrow" w:eastAsia="Calibri" w:hAnsi="Arial Narrow" w:cs="Times New Roman"/>
        </w:rPr>
        <w:t>upujícího zajišťovat a dodávat způsobem uvedeným v této smlouvě.</w:t>
      </w:r>
    </w:p>
    <w:p w14:paraId="49E6E5DC" w14:textId="0A8B80DA" w:rsidR="00024FE5" w:rsidRPr="0089703E" w:rsidRDefault="00C7231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Dodávky zboží ze strany p</w:t>
      </w:r>
      <w:r w:rsidR="00024FE5" w:rsidRPr="0089703E">
        <w:rPr>
          <w:rFonts w:ascii="Arial Narrow" w:eastAsia="Calibri" w:hAnsi="Arial Narrow" w:cs="Times New Roman"/>
        </w:rPr>
        <w:t>rodávajícího budou uskutečňovány prostřednictvím dílčích kupních smluv, které budou mezi stranami uzavírány postupem uvedeným v této smlouvě.</w:t>
      </w:r>
    </w:p>
    <w:p w14:paraId="71BCB72C" w14:textId="45D87A76" w:rsidR="00024FE5" w:rsidRPr="0089703E"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Podle podmínek této rámcové smlouvy se budou řídit všechny právní vztahy, které mez</w:t>
      </w:r>
      <w:r w:rsidR="00C72316" w:rsidRPr="0089703E">
        <w:rPr>
          <w:rFonts w:ascii="Arial Narrow" w:eastAsia="Calibri" w:hAnsi="Arial Narrow" w:cs="Times New Roman"/>
        </w:rPr>
        <w:t>i smluvními stranami z dodávek z</w:t>
      </w:r>
      <w:r w:rsidRPr="0089703E">
        <w:rPr>
          <w:rFonts w:ascii="Arial Narrow" w:eastAsia="Calibri" w:hAnsi="Arial Narrow" w:cs="Times New Roman"/>
        </w:rPr>
        <w:t>boží vzniknou, ledaže by se smluvní strany od této rámcové smlouvy v rámci jednotlivých dodávek (dílčích kupních smluv na jednotlivé dodávky) písemně výslovně odchýlily. Pro jednotl</w:t>
      </w:r>
      <w:r w:rsidR="00C72316" w:rsidRPr="0089703E">
        <w:rPr>
          <w:rFonts w:ascii="Arial Narrow" w:eastAsia="Calibri" w:hAnsi="Arial Narrow" w:cs="Times New Roman"/>
        </w:rPr>
        <w:t>ivé budoucí právní vztahy mezi prodávajícím a kupujícím o dodávkách z</w:t>
      </w:r>
      <w:r w:rsidRPr="0089703E">
        <w:rPr>
          <w:rFonts w:ascii="Arial Narrow" w:eastAsia="Calibri" w:hAnsi="Arial Narrow" w:cs="Times New Roman"/>
        </w:rPr>
        <w:t>boží se rovněž užijí ustanovení § 2079 a násl. občanského zákoníku pro kupní smlouvy, pokud mezi stranami není touto rámcovou smlouvou nebo jinou písemnou smlouvou dohodnuto jinak.</w:t>
      </w:r>
    </w:p>
    <w:p w14:paraId="6FCC083F" w14:textId="77777777" w:rsidR="00024FE5" w:rsidRPr="0089703E" w:rsidRDefault="00024FE5" w:rsidP="0089703E">
      <w:pPr>
        <w:tabs>
          <w:tab w:val="left" w:pos="0"/>
        </w:tabs>
        <w:spacing w:before="240" w:after="0" w:line="240" w:lineRule="auto"/>
        <w:jc w:val="center"/>
        <w:rPr>
          <w:rFonts w:ascii="Arial Narrow" w:eastAsia="Calibri" w:hAnsi="Arial Narrow" w:cs="Times New Roman"/>
          <w:b/>
        </w:rPr>
      </w:pPr>
      <w:r w:rsidRPr="0089703E">
        <w:rPr>
          <w:rFonts w:ascii="Arial Narrow" w:eastAsia="Calibri" w:hAnsi="Arial Narrow" w:cs="Times New Roman"/>
          <w:b/>
        </w:rPr>
        <w:t>III.</w:t>
      </w:r>
    </w:p>
    <w:p w14:paraId="01653D12" w14:textId="77777777" w:rsidR="00024FE5" w:rsidRPr="0089703E" w:rsidRDefault="00024FE5" w:rsidP="00024FE5">
      <w:pPr>
        <w:tabs>
          <w:tab w:val="left" w:pos="0"/>
        </w:tabs>
        <w:spacing w:after="0" w:line="240" w:lineRule="auto"/>
        <w:jc w:val="center"/>
        <w:rPr>
          <w:rFonts w:ascii="Arial Narrow" w:eastAsia="Calibri" w:hAnsi="Arial Narrow" w:cs="Times New Roman"/>
          <w:b/>
        </w:rPr>
      </w:pPr>
      <w:r w:rsidRPr="0089703E">
        <w:rPr>
          <w:rFonts w:ascii="Arial Narrow" w:eastAsia="Calibri" w:hAnsi="Arial Narrow" w:cs="Times New Roman"/>
          <w:b/>
        </w:rPr>
        <w:t>Uzavírání dílčích kupních smluv, Dodací podmínky</w:t>
      </w:r>
    </w:p>
    <w:p w14:paraId="23E48979" w14:textId="1CE4036F" w:rsidR="00024FE5" w:rsidRPr="0089703E" w:rsidRDefault="00024FE5" w:rsidP="00024FE5">
      <w:pPr>
        <w:spacing w:after="0" w:line="240" w:lineRule="auto"/>
        <w:ind w:left="567" w:hanging="567"/>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r>
      <w:r w:rsidR="00C72316" w:rsidRPr="0089703E">
        <w:rPr>
          <w:rFonts w:ascii="Arial Narrow" w:eastAsia="Calibri" w:hAnsi="Arial Narrow" w:cs="Times New Roman"/>
        </w:rPr>
        <w:t>Kupující bude objednávky zboží zasílat p</w:t>
      </w:r>
      <w:r w:rsidRPr="0089703E">
        <w:rPr>
          <w:rFonts w:ascii="Arial Narrow" w:eastAsia="Calibri" w:hAnsi="Arial Narrow" w:cs="Times New Roman"/>
        </w:rPr>
        <w:t xml:space="preserve">rodávajícímu elektronicky (např. přes e-shop) nebo e-mailem na adresu: </w:t>
      </w:r>
      <w:bookmarkStart w:id="4" w:name="_Hlk200975927"/>
      <w:r w:rsidR="0072424C">
        <w:rPr>
          <w:rFonts w:ascii="Arial Narrow" w:eastAsia="Calibri" w:hAnsi="Arial Narrow" w:cs="Times New Roman"/>
        </w:rPr>
        <w:fldChar w:fldCharType="begin"/>
      </w:r>
      <w:r w:rsidR="0072424C">
        <w:rPr>
          <w:rFonts w:ascii="Arial Narrow" w:eastAsia="Calibri" w:hAnsi="Arial Narrow" w:cs="Times New Roman"/>
        </w:rPr>
        <w:instrText>HYPERLINK "mailto:</w:instrText>
      </w:r>
      <w:r w:rsidR="0072424C" w:rsidRPr="000D2A16">
        <w:rPr>
          <w:rFonts w:ascii="Arial Narrow" w:eastAsia="Calibri" w:hAnsi="Arial Narrow" w:cs="Times New Roman"/>
        </w:rPr>
        <w:instrText>odbyt@promedica-praha.cz</w:instrText>
      </w:r>
      <w:r w:rsidR="0072424C">
        <w:rPr>
          <w:rFonts w:ascii="Arial Narrow" w:eastAsia="Calibri" w:hAnsi="Arial Narrow" w:cs="Times New Roman"/>
        </w:rPr>
        <w:instrText>"</w:instrText>
      </w:r>
      <w:r w:rsidR="0072424C">
        <w:rPr>
          <w:rFonts w:ascii="Arial Narrow" w:eastAsia="Calibri" w:hAnsi="Arial Narrow" w:cs="Times New Roman"/>
        </w:rPr>
      </w:r>
      <w:r w:rsidR="0072424C">
        <w:rPr>
          <w:rFonts w:ascii="Arial Narrow" w:eastAsia="Calibri" w:hAnsi="Arial Narrow" w:cs="Times New Roman"/>
        </w:rPr>
        <w:fldChar w:fldCharType="separate"/>
      </w:r>
      <w:r w:rsidR="0072424C" w:rsidRPr="0095571B">
        <w:rPr>
          <w:rStyle w:val="Hypertextovodkaz"/>
          <w:rFonts w:ascii="Arial Narrow" w:eastAsia="Calibri" w:hAnsi="Arial Narrow" w:cs="Times New Roman"/>
        </w:rPr>
        <w:t>odbyt@promedica-praha.cz</w:t>
      </w:r>
      <w:r w:rsidR="0072424C">
        <w:rPr>
          <w:rFonts w:ascii="Arial Narrow" w:eastAsia="Calibri" w:hAnsi="Arial Narrow" w:cs="Times New Roman"/>
        </w:rPr>
        <w:fldChar w:fldCharType="end"/>
      </w:r>
      <w:bookmarkEnd w:id="4"/>
      <w:r w:rsidR="0072424C">
        <w:rPr>
          <w:rFonts w:ascii="Arial Narrow" w:eastAsia="Calibri" w:hAnsi="Arial Narrow" w:cs="Times New Roman"/>
        </w:rPr>
        <w:t xml:space="preserve"> </w:t>
      </w:r>
      <w:r w:rsidRPr="0089703E">
        <w:rPr>
          <w:rFonts w:ascii="Arial Narrow" w:eastAsia="Calibri" w:hAnsi="Arial Narrow" w:cs="Times New Roman"/>
        </w:rPr>
        <w:t>popř. jinou dohodnutou formou.</w:t>
      </w:r>
    </w:p>
    <w:p w14:paraId="117AA7B3" w14:textId="5218CCA5"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Objednávka musí jednoznačn</w:t>
      </w:r>
      <w:r w:rsidR="00C72316" w:rsidRPr="0089703E">
        <w:rPr>
          <w:rFonts w:ascii="Arial Narrow" w:eastAsia="Calibri" w:hAnsi="Arial Narrow" w:cs="Times New Roman"/>
        </w:rPr>
        <w:t>ě specifikovat druh a množství z</w:t>
      </w:r>
      <w:r w:rsidRPr="0089703E">
        <w:rPr>
          <w:rFonts w:ascii="Arial Narrow" w:eastAsia="Calibri" w:hAnsi="Arial Narrow" w:cs="Times New Roman"/>
        </w:rPr>
        <w:t>boží a místo plnění, kterým je léká</w:t>
      </w:r>
      <w:r w:rsidR="00C72316" w:rsidRPr="0089703E">
        <w:rPr>
          <w:rFonts w:ascii="Arial Narrow" w:eastAsia="Calibri" w:hAnsi="Arial Narrow" w:cs="Times New Roman"/>
        </w:rPr>
        <w:t>rna provozovaná k</w:t>
      </w:r>
      <w:r w:rsidRPr="0089703E">
        <w:rPr>
          <w:rFonts w:ascii="Arial Narrow" w:eastAsia="Calibri" w:hAnsi="Arial Narrow" w:cs="Times New Roman"/>
        </w:rPr>
        <w:t>upujícím, event. také požadovaný termín dodání. Neuvedení některého údaje však</w:t>
      </w:r>
      <w:r w:rsidR="00C72316" w:rsidRPr="0089703E">
        <w:rPr>
          <w:rFonts w:ascii="Arial Narrow" w:eastAsia="Calibri" w:hAnsi="Arial Narrow" w:cs="Times New Roman"/>
        </w:rPr>
        <w:t xml:space="preserve"> nečiní objednávkou neplatnou; p</w:t>
      </w:r>
      <w:r w:rsidRPr="0089703E">
        <w:rPr>
          <w:rFonts w:ascii="Arial Narrow" w:eastAsia="Calibri" w:hAnsi="Arial Narrow" w:cs="Times New Roman"/>
        </w:rPr>
        <w:t>rodávající v případě jakékoliv nejasnosti ohledně obsa</w:t>
      </w:r>
      <w:r w:rsidR="00C72316" w:rsidRPr="0089703E">
        <w:rPr>
          <w:rFonts w:ascii="Arial Narrow" w:eastAsia="Calibri" w:hAnsi="Arial Narrow" w:cs="Times New Roman"/>
        </w:rPr>
        <w:t>hu objednávky bude kontaktovat k</w:t>
      </w:r>
      <w:r w:rsidRPr="0089703E">
        <w:rPr>
          <w:rFonts w:ascii="Arial Narrow" w:eastAsia="Calibri" w:hAnsi="Arial Narrow" w:cs="Times New Roman"/>
        </w:rPr>
        <w:t xml:space="preserve">upujícího za účelem vyjasnění nejasného údaje objednávky. </w:t>
      </w:r>
    </w:p>
    <w:p w14:paraId="29803A9C" w14:textId="4BE6F5E6"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 xml:space="preserve">Prodávající vždy nejdéle následující pracovní den </w:t>
      </w:r>
      <w:r w:rsidR="008E2746" w:rsidRPr="0089703E">
        <w:rPr>
          <w:rFonts w:ascii="Arial Narrow" w:eastAsia="Calibri" w:hAnsi="Arial Narrow" w:cs="Times New Roman"/>
        </w:rPr>
        <w:t>od obdržení objednávky potvrdí k</w:t>
      </w:r>
      <w:r w:rsidRPr="0089703E">
        <w:rPr>
          <w:rFonts w:ascii="Arial Narrow" w:eastAsia="Calibri" w:hAnsi="Arial Narrow" w:cs="Times New Roman"/>
        </w:rPr>
        <w:t xml:space="preserve">upujícímu </w:t>
      </w:r>
      <w:r w:rsidR="006026F6">
        <w:rPr>
          <w:rFonts w:ascii="Arial Narrow" w:eastAsia="Calibri" w:hAnsi="Arial Narrow" w:cs="Times New Roman"/>
        </w:rPr>
        <w:t xml:space="preserve">e-mailem </w:t>
      </w:r>
      <w:r w:rsidRPr="0089703E">
        <w:rPr>
          <w:rFonts w:ascii="Arial Narrow" w:eastAsia="Calibri" w:hAnsi="Arial Narrow" w:cs="Times New Roman"/>
        </w:rPr>
        <w:t>přijetí (akceptaci) objednávky. Tímto potvrzením objednávky je dílčí kupní smlouva mezi stranami uzavřena.</w:t>
      </w:r>
    </w:p>
    <w:p w14:paraId="375533D3" w14:textId="74800D6A"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Prodávající zajistí přepravu a dodá</w:t>
      </w:r>
      <w:r w:rsidR="008E2746" w:rsidRPr="0089703E">
        <w:rPr>
          <w:rFonts w:ascii="Arial Narrow" w:eastAsia="Calibri" w:hAnsi="Arial Narrow" w:cs="Times New Roman"/>
        </w:rPr>
        <w:t>ní z</w:t>
      </w:r>
      <w:r w:rsidRPr="0089703E">
        <w:rPr>
          <w:rFonts w:ascii="Arial Narrow" w:eastAsia="Calibri" w:hAnsi="Arial Narrow" w:cs="Times New Roman"/>
        </w:rPr>
        <w:t>boží do místa plnění. Jednotlivé dodávky jsou tak re</w:t>
      </w:r>
      <w:r w:rsidR="008E2746" w:rsidRPr="0089703E">
        <w:rPr>
          <w:rFonts w:ascii="Arial Narrow" w:eastAsia="Calibri" w:hAnsi="Arial Narrow" w:cs="Times New Roman"/>
        </w:rPr>
        <w:t>alizovány na základě požadavků kupujícího na místo, které určí k</w:t>
      </w:r>
      <w:r w:rsidRPr="0089703E">
        <w:rPr>
          <w:rFonts w:ascii="Arial Narrow" w:eastAsia="Calibri" w:hAnsi="Arial Narrow" w:cs="Times New Roman"/>
        </w:rPr>
        <w:t>upující.</w:t>
      </w:r>
      <w:r w:rsidR="008E2746" w:rsidRPr="0089703E">
        <w:rPr>
          <w:rFonts w:ascii="Arial Narrow" w:eastAsia="Calibri" w:hAnsi="Arial Narrow" w:cs="Times New Roman"/>
        </w:rPr>
        <w:t xml:space="preserve"> Nebude-li dohodnuto jinak, je p</w:t>
      </w:r>
      <w:r w:rsidRPr="0089703E">
        <w:rPr>
          <w:rFonts w:ascii="Arial Narrow" w:eastAsia="Calibri" w:hAnsi="Arial Narrow" w:cs="Times New Roman"/>
        </w:rPr>
        <w:t>rodáva</w:t>
      </w:r>
      <w:r w:rsidR="008E2746" w:rsidRPr="0089703E">
        <w:rPr>
          <w:rFonts w:ascii="Arial Narrow" w:eastAsia="Calibri" w:hAnsi="Arial Narrow" w:cs="Times New Roman"/>
        </w:rPr>
        <w:t>jící povinen realizovat dodání zboží k</w:t>
      </w:r>
      <w:r w:rsidRPr="0089703E">
        <w:rPr>
          <w:rFonts w:ascii="Arial Narrow" w:eastAsia="Calibri" w:hAnsi="Arial Narrow" w:cs="Times New Roman"/>
        </w:rPr>
        <w:t>upujícímu do dvou (2) pracovních dnů od obdržení objednávky.</w:t>
      </w:r>
    </w:p>
    <w:p w14:paraId="5AB1E9E0" w14:textId="6091A553"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Místo plnění (místo dodání z</w:t>
      </w:r>
      <w:r w:rsidR="00024FE5" w:rsidRPr="0089703E">
        <w:rPr>
          <w:rFonts w:ascii="Arial Narrow" w:eastAsia="Calibri" w:hAnsi="Arial Narrow" w:cs="Times New Roman"/>
        </w:rPr>
        <w:t>boží) je určené místo poskyto</w:t>
      </w:r>
      <w:r w:rsidRPr="0089703E">
        <w:rPr>
          <w:rFonts w:ascii="Arial Narrow" w:eastAsia="Calibri" w:hAnsi="Arial Narrow" w:cs="Times New Roman"/>
        </w:rPr>
        <w:t>vání lékárenské péče (lékárna) k</w:t>
      </w:r>
      <w:r w:rsidR="00024FE5" w:rsidRPr="0089703E">
        <w:rPr>
          <w:rFonts w:ascii="Arial Narrow" w:eastAsia="Calibri" w:hAnsi="Arial Narrow" w:cs="Times New Roman"/>
        </w:rPr>
        <w:t>upujícího uvedené v článku I. odst. 3 této rámcové smlouvy.</w:t>
      </w:r>
    </w:p>
    <w:p w14:paraId="76660BCA" w14:textId="2F27F46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Kupující je p</w:t>
      </w:r>
      <w:r w:rsidR="008E2746" w:rsidRPr="0089703E">
        <w:rPr>
          <w:rFonts w:ascii="Arial Narrow" w:eastAsia="Calibri" w:hAnsi="Arial Narrow" w:cs="Times New Roman"/>
        </w:rPr>
        <w:t>ovinen zajistit řádné převzetí z</w:t>
      </w:r>
      <w:r w:rsidRPr="0089703E">
        <w:rPr>
          <w:rFonts w:ascii="Arial Narrow" w:eastAsia="Calibri" w:hAnsi="Arial Narrow" w:cs="Times New Roman"/>
        </w:rPr>
        <w:t>boží zaměstnancem, který splňuje veškeré zákonem stanovené</w:t>
      </w:r>
      <w:r w:rsidR="008E2746" w:rsidRPr="0089703E">
        <w:rPr>
          <w:rFonts w:ascii="Arial Narrow" w:eastAsia="Calibri" w:hAnsi="Arial Narrow" w:cs="Times New Roman"/>
        </w:rPr>
        <w:t xml:space="preserve"> předpoklady pro manipulaci se z</w:t>
      </w:r>
      <w:r w:rsidRPr="0089703E">
        <w:rPr>
          <w:rFonts w:ascii="Arial Narrow" w:eastAsia="Calibri" w:hAnsi="Arial Narrow" w:cs="Times New Roman"/>
        </w:rPr>
        <w:t>bož</w:t>
      </w:r>
      <w:r w:rsidR="008E2746" w:rsidRPr="0089703E">
        <w:rPr>
          <w:rFonts w:ascii="Arial Narrow" w:eastAsia="Calibri" w:hAnsi="Arial Narrow" w:cs="Times New Roman"/>
        </w:rPr>
        <w:t>ím, v opačném případě odpovídá kupující p</w:t>
      </w:r>
      <w:r w:rsidRPr="0089703E">
        <w:rPr>
          <w:rFonts w:ascii="Arial Narrow" w:eastAsia="Calibri" w:hAnsi="Arial Narrow" w:cs="Times New Roman"/>
        </w:rPr>
        <w:t xml:space="preserve">rodávajícímu za způsobenou </w:t>
      </w:r>
      <w:r w:rsidR="008E2746" w:rsidRPr="0089703E">
        <w:rPr>
          <w:rFonts w:ascii="Arial Narrow" w:eastAsia="Calibri" w:hAnsi="Arial Narrow" w:cs="Times New Roman"/>
        </w:rPr>
        <w:t>škodu. Převzetí dodávky stvrdí k</w:t>
      </w:r>
      <w:r w:rsidRPr="0089703E">
        <w:rPr>
          <w:rFonts w:ascii="Arial Narrow" w:eastAsia="Calibri" w:hAnsi="Arial Narrow" w:cs="Times New Roman"/>
        </w:rPr>
        <w:t>upující na přepravním listu, jehož nedílnou součástí jsou jednotlivé dodací listy jmenované na přepravním listu.</w:t>
      </w:r>
    </w:p>
    <w:p w14:paraId="43DF4748" w14:textId="5EF7400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Nedohodnou-li s</w:t>
      </w:r>
      <w:r w:rsidR="008E2746" w:rsidRPr="0089703E">
        <w:rPr>
          <w:rFonts w:ascii="Arial Narrow" w:eastAsia="Calibri" w:hAnsi="Arial Narrow" w:cs="Times New Roman"/>
        </w:rPr>
        <w:t>e smluvní strany jinak, pak se prodávající zavazuje dodávat kupujícímu z</w:t>
      </w:r>
      <w:r w:rsidRPr="0089703E">
        <w:rPr>
          <w:rFonts w:ascii="Arial Narrow" w:eastAsia="Calibri" w:hAnsi="Arial Narrow" w:cs="Times New Roman"/>
        </w:rPr>
        <w:t xml:space="preserve">boží, jehož doba datum expirace bude stanoveno </w:t>
      </w:r>
      <w:r w:rsidR="00BD21E7">
        <w:rPr>
          <w:rFonts w:ascii="Arial Narrow" w:eastAsia="Calibri" w:hAnsi="Arial Narrow" w:cs="Times New Roman"/>
        </w:rPr>
        <w:t xml:space="preserve">na </w:t>
      </w:r>
      <w:r w:rsidRPr="0089703E">
        <w:rPr>
          <w:rFonts w:ascii="Arial Narrow" w:eastAsia="Calibri" w:hAnsi="Arial Narrow" w:cs="Times New Roman"/>
        </w:rPr>
        <w:t>více jak</w:t>
      </w:r>
      <w:r w:rsidR="008E2746" w:rsidRPr="0089703E">
        <w:rPr>
          <w:rFonts w:ascii="Arial Narrow" w:eastAsia="Calibri" w:hAnsi="Arial Narrow" w:cs="Times New Roman"/>
        </w:rPr>
        <w:t xml:space="preserve"> tři měsíce od okamžiku dodání zboží k</w:t>
      </w:r>
      <w:r w:rsidRPr="0089703E">
        <w:rPr>
          <w:rFonts w:ascii="Arial Narrow" w:eastAsia="Calibri" w:hAnsi="Arial Narrow" w:cs="Times New Roman"/>
        </w:rPr>
        <w:t>upujícímu</w:t>
      </w:r>
      <w:r w:rsidR="00BD21E7">
        <w:rPr>
          <w:rFonts w:ascii="Arial Narrow" w:eastAsia="Calibri" w:hAnsi="Arial Narrow" w:cs="Times New Roman"/>
        </w:rPr>
        <w:t xml:space="preserve"> (tzn. datum expirace nenastane dříve než za tři měsíce od dodání zboží)</w:t>
      </w:r>
      <w:r w:rsidRPr="0089703E">
        <w:rPr>
          <w:rFonts w:ascii="Arial Narrow" w:eastAsia="Calibri" w:hAnsi="Arial Narrow" w:cs="Times New Roman"/>
        </w:rPr>
        <w:t>.</w:t>
      </w:r>
      <w:r w:rsidR="00BD21E7">
        <w:rPr>
          <w:rFonts w:ascii="Arial Narrow" w:eastAsia="Calibri" w:hAnsi="Arial Narrow" w:cs="Times New Roman"/>
        </w:rPr>
        <w:t xml:space="preserve"> </w:t>
      </w:r>
    </w:p>
    <w:p w14:paraId="6672C1EE" w14:textId="5B86A7E4" w:rsidR="00E37B0D" w:rsidRDefault="008E2746" w:rsidP="00E37B0D">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Současně se zbožím prodávající předá k</w:t>
      </w:r>
      <w:r w:rsidR="00024FE5" w:rsidRPr="0089703E">
        <w:rPr>
          <w:rFonts w:ascii="Arial Narrow" w:eastAsia="Calibri" w:hAnsi="Arial Narrow" w:cs="Times New Roman"/>
        </w:rPr>
        <w:t>upujícímu také potřebné doklady vyžadované právní př</w:t>
      </w:r>
      <w:r w:rsidRPr="0089703E">
        <w:rPr>
          <w:rFonts w:ascii="Arial Narrow" w:eastAsia="Calibri" w:hAnsi="Arial Narrow" w:cs="Times New Roman"/>
        </w:rPr>
        <w:t>edpisy, popř. nezbytné k užití z</w:t>
      </w:r>
      <w:r w:rsidR="00024FE5" w:rsidRPr="0089703E">
        <w:rPr>
          <w:rFonts w:ascii="Arial Narrow" w:eastAsia="Calibri" w:hAnsi="Arial Narrow" w:cs="Times New Roman"/>
        </w:rPr>
        <w:t xml:space="preserve">boží pro zamýšlený účel. Zboží musí být řádně označeno a zabaleno v souladu s právními předpisy a musí být označeno jedinečným identifikátorem dle </w:t>
      </w:r>
      <w:proofErr w:type="spellStart"/>
      <w:r w:rsidR="00024FE5" w:rsidRPr="0089703E">
        <w:rPr>
          <w:rFonts w:ascii="Arial Narrow" w:eastAsia="Calibri" w:hAnsi="Arial Narrow" w:cs="Times New Roman"/>
        </w:rPr>
        <w:t>protipadělkové</w:t>
      </w:r>
      <w:proofErr w:type="spellEnd"/>
      <w:r w:rsidR="00024FE5" w:rsidRPr="0089703E">
        <w:rPr>
          <w:rFonts w:ascii="Arial Narrow" w:eastAsia="Calibri" w:hAnsi="Arial Narrow" w:cs="Times New Roman"/>
        </w:rPr>
        <w:t xml:space="preserve"> </w:t>
      </w:r>
      <w:r w:rsidR="00745772" w:rsidRPr="0089703E">
        <w:rPr>
          <w:rFonts w:ascii="Arial Narrow" w:eastAsia="Calibri" w:hAnsi="Arial Narrow" w:cs="Times New Roman"/>
        </w:rPr>
        <w:t>směrnice</w:t>
      </w:r>
      <w:r w:rsidR="00745772">
        <w:rPr>
          <w:rFonts w:ascii="Arial Narrow" w:eastAsia="Calibri" w:hAnsi="Arial Narrow" w:cs="Times New Roman"/>
        </w:rPr>
        <w:t xml:space="preserve"> v platném znění (aktuálně směrnice č.  </w:t>
      </w:r>
      <w:hyperlink r:id="rId6" w:history="1">
        <w:r w:rsidR="00745772">
          <w:rPr>
            <w:rStyle w:val="Hypertextovodkaz"/>
            <w:rFonts w:ascii="Arial Narrow" w:eastAsia="Calibri" w:hAnsi="Arial Narrow" w:cs="Times New Roman"/>
          </w:rPr>
          <w:t>2001/83/ES</w:t>
        </w:r>
      </w:hyperlink>
      <w:r w:rsidR="00745772">
        <w:rPr>
          <w:rFonts w:ascii="Arial Narrow" w:eastAsia="Calibri" w:hAnsi="Arial Narrow" w:cs="Times New Roman"/>
        </w:rPr>
        <w:t xml:space="preserve"> ve znění směrnice č. 2011/62/EU). </w:t>
      </w:r>
      <w:r w:rsidR="00024FE5" w:rsidRPr="0089703E">
        <w:rPr>
          <w:rFonts w:ascii="Arial Narrow" w:eastAsia="Calibri" w:hAnsi="Arial Narrow" w:cs="Times New Roman"/>
        </w:rPr>
        <w:t xml:space="preserve"> Zboží musí být označeno platným SÚKL kódem.</w:t>
      </w:r>
    </w:p>
    <w:p w14:paraId="594671B5" w14:textId="77777777" w:rsidR="00E37B0D" w:rsidRPr="00E37B0D" w:rsidRDefault="00E37B0D" w:rsidP="00E37B0D">
      <w:pPr>
        <w:spacing w:after="0" w:line="240" w:lineRule="auto"/>
        <w:ind w:left="567" w:hanging="567"/>
        <w:jc w:val="both"/>
        <w:rPr>
          <w:rFonts w:ascii="Arial Narrow" w:eastAsia="Calibri" w:hAnsi="Arial Narrow" w:cs="Times New Roman"/>
        </w:rPr>
      </w:pPr>
    </w:p>
    <w:p w14:paraId="3DDE40A5" w14:textId="226060EA"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IV.</w:t>
      </w:r>
    </w:p>
    <w:p w14:paraId="1262DBE0" w14:textId="4DEDA622" w:rsidR="00024FE5" w:rsidRPr="0089703E" w:rsidRDefault="0089703E"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Cena z</w:t>
      </w:r>
      <w:r w:rsidR="00024FE5" w:rsidRPr="0089703E">
        <w:rPr>
          <w:rFonts w:ascii="Arial Narrow" w:eastAsia="Calibri" w:hAnsi="Arial Narrow" w:cs="Times New Roman"/>
          <w:b/>
        </w:rPr>
        <w:t>boží</w:t>
      </w:r>
    </w:p>
    <w:p w14:paraId="7599E35C" w14:textId="152C802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Cena z</w:t>
      </w:r>
      <w:r w:rsidR="00024FE5" w:rsidRPr="0089703E">
        <w:rPr>
          <w:rFonts w:ascii="Arial Narrow" w:eastAsia="Calibri" w:hAnsi="Arial Narrow" w:cs="Times New Roman"/>
        </w:rPr>
        <w:t xml:space="preserve">boží (léčivých přípravků) je stanovena v ceníku, který je přílohou č. 1 a nedílnou součástí této rámcové smlouvy. Uvedené ceny jsou cenami konečnými, nepřekročitelnými a obsahují veškeré náklady </w:t>
      </w:r>
      <w:r w:rsidRPr="0089703E">
        <w:rPr>
          <w:rFonts w:ascii="Arial Narrow" w:eastAsia="Calibri" w:hAnsi="Arial Narrow" w:cs="Times New Roman"/>
        </w:rPr>
        <w:t>p</w:t>
      </w:r>
      <w:r w:rsidR="00024FE5" w:rsidRPr="0089703E">
        <w:rPr>
          <w:rFonts w:ascii="Arial Narrow" w:eastAsia="Calibri" w:hAnsi="Arial Narrow" w:cs="Times New Roman"/>
        </w:rPr>
        <w:t>rodávající</w:t>
      </w:r>
      <w:r w:rsidR="00B36FE6" w:rsidRPr="0089703E">
        <w:rPr>
          <w:rFonts w:ascii="Arial Narrow" w:eastAsia="Calibri" w:hAnsi="Arial Narrow" w:cs="Times New Roman"/>
        </w:rPr>
        <w:t>ho</w:t>
      </w:r>
      <w:r w:rsidRPr="0089703E">
        <w:rPr>
          <w:rFonts w:ascii="Arial Narrow" w:eastAsia="Calibri" w:hAnsi="Arial Narrow" w:cs="Times New Roman"/>
        </w:rPr>
        <w:t xml:space="preserve"> spojené s dodávkou z</w:t>
      </w:r>
      <w:r w:rsidR="00024FE5" w:rsidRPr="0089703E">
        <w:rPr>
          <w:rFonts w:ascii="Arial Narrow" w:eastAsia="Calibri" w:hAnsi="Arial Narrow" w:cs="Times New Roman"/>
        </w:rPr>
        <w:t>boží (léčivých přípravků) včetně dopravy, cel, daní, pojištění apod., jakož i ú</w:t>
      </w:r>
      <w:r w:rsidRPr="0089703E">
        <w:rPr>
          <w:rFonts w:ascii="Arial Narrow" w:eastAsia="Calibri" w:hAnsi="Arial Narrow" w:cs="Times New Roman"/>
        </w:rPr>
        <w:t>hradu za další případná plnění p</w:t>
      </w:r>
      <w:r w:rsidR="00024FE5" w:rsidRPr="0089703E">
        <w:rPr>
          <w:rFonts w:ascii="Arial Narrow" w:eastAsia="Calibri" w:hAnsi="Arial Narrow" w:cs="Times New Roman"/>
        </w:rPr>
        <w:t>rodávajícího dle této rámcové smlouvy.</w:t>
      </w:r>
    </w:p>
    <w:p w14:paraId="17F0683F" w14:textId="77777777" w:rsidR="008C24F2" w:rsidRPr="002C2C25" w:rsidRDefault="00024FE5" w:rsidP="008C24F2">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B915E1" w:rsidRPr="00D366B2">
        <w:rPr>
          <w:rFonts w:ascii="Arial Narrow" w:eastAsia="Calibri" w:hAnsi="Arial Narrow" w:cs="Times New Roman"/>
        </w:rPr>
        <w:t xml:space="preserve">Smluvní strany sjednávají, že cena zboží (léčivých přípravků) stanovená v ceníku, který je přílohou č. 1 této smlouvy, bude v rozsahu ceny </w:t>
      </w:r>
      <w:r w:rsidR="00F44918" w:rsidRPr="00D366B2">
        <w:rPr>
          <w:rFonts w:ascii="Arial Narrow" w:eastAsia="Calibri" w:hAnsi="Arial Narrow" w:cs="Times New Roman"/>
        </w:rPr>
        <w:t xml:space="preserve">obsahující daň z přidané hodnoty upravena </w:t>
      </w:r>
      <w:r w:rsidR="00B915E1" w:rsidRPr="00D366B2">
        <w:rPr>
          <w:rFonts w:ascii="Arial Narrow" w:eastAsia="Calibri" w:hAnsi="Arial Narrow" w:cs="Times New Roman"/>
        </w:rPr>
        <w:t xml:space="preserve">odpovídajícím </w:t>
      </w:r>
      <w:r w:rsidR="00F44918" w:rsidRPr="00D366B2">
        <w:rPr>
          <w:rFonts w:ascii="Arial Narrow" w:eastAsia="Calibri" w:hAnsi="Arial Narrow" w:cs="Times New Roman"/>
        </w:rPr>
        <w:t xml:space="preserve">způsobem, pokud dojde ke změně sazby daně z přidané hodnoty. Obdobně se smluvní strany zavazují provést úpravu ceny zboží (léčivých </w:t>
      </w:r>
      <w:r w:rsidR="00F44918" w:rsidRPr="002C2C25">
        <w:rPr>
          <w:rFonts w:ascii="Arial Narrow" w:eastAsia="Calibri" w:hAnsi="Arial Narrow" w:cs="Times New Roman"/>
        </w:rPr>
        <w:t>přípravků) v případě, že dojde ke změně výše cla (celních poplatků)</w:t>
      </w:r>
      <w:r w:rsidR="00A52665" w:rsidRPr="002C2C25">
        <w:rPr>
          <w:rFonts w:ascii="Arial Narrow" w:eastAsia="Calibri" w:hAnsi="Arial Narrow" w:cs="Times New Roman"/>
        </w:rPr>
        <w:t xml:space="preserve"> ve vztahu ke zboží</w:t>
      </w:r>
      <w:r w:rsidR="00F44918" w:rsidRPr="002C2C25">
        <w:rPr>
          <w:rFonts w:ascii="Arial Narrow" w:eastAsia="Calibri" w:hAnsi="Arial Narrow" w:cs="Times New Roman"/>
        </w:rPr>
        <w:t xml:space="preserve">, a to </w:t>
      </w:r>
      <w:r w:rsidRPr="002C2C25">
        <w:rPr>
          <w:rFonts w:ascii="Arial Narrow" w:eastAsia="Calibri" w:hAnsi="Arial Narrow" w:cs="Times New Roman"/>
        </w:rPr>
        <w:t xml:space="preserve">poměrným způsobem odpovídajícím změně cel a </w:t>
      </w:r>
      <w:r w:rsidR="00F44918" w:rsidRPr="002C2C25">
        <w:rPr>
          <w:rFonts w:ascii="Arial Narrow" w:eastAsia="Calibri" w:hAnsi="Arial Narrow" w:cs="Times New Roman"/>
        </w:rPr>
        <w:t>celních poplatků</w:t>
      </w:r>
      <w:r w:rsidRPr="002C2C25">
        <w:rPr>
          <w:rFonts w:ascii="Arial Narrow" w:eastAsia="Calibri" w:hAnsi="Arial Narrow" w:cs="Times New Roman"/>
        </w:rPr>
        <w:t>.</w:t>
      </w:r>
    </w:p>
    <w:p w14:paraId="62BD4A0E" w14:textId="747C63D0" w:rsidR="008C24F2" w:rsidRDefault="008C24F2" w:rsidP="008C24F2">
      <w:pPr>
        <w:spacing w:after="0" w:line="240" w:lineRule="auto"/>
        <w:ind w:left="567" w:hanging="567"/>
        <w:jc w:val="both"/>
        <w:rPr>
          <w:rFonts w:ascii="Arial Narrow" w:eastAsia="Calibri" w:hAnsi="Arial Narrow" w:cs="Times New Roman"/>
        </w:rPr>
      </w:pPr>
      <w:r w:rsidRPr="002C2C25">
        <w:rPr>
          <w:rFonts w:ascii="Arial Narrow" w:eastAsia="Calibri" w:hAnsi="Arial Narrow" w:cs="Times New Roman"/>
        </w:rPr>
        <w:t>3.</w:t>
      </w:r>
      <w:r w:rsidRPr="002C2C25">
        <w:rPr>
          <w:rFonts w:ascii="Arial Narrow" w:eastAsia="Calibri" w:hAnsi="Arial Narrow" w:cs="Times New Roman"/>
        </w:rPr>
        <w:tab/>
        <w:t>Smluvní strany sjednávají, že cena zboží (léčivých přípravků) stanovená v ceníku, který je přílohou č. 1 této smlouvy, může být odpovídajícím způsobem dále upravena také v případě, že průměrná roční míra inflace vyjádřená přírůstkem průměrného ročního indexu spotřebitelských cen vyjadřuj</w:t>
      </w:r>
      <w:r w:rsidR="00BD21E7">
        <w:rPr>
          <w:rFonts w:ascii="Arial Narrow" w:eastAsia="Calibri" w:hAnsi="Arial Narrow" w:cs="Times New Roman"/>
        </w:rPr>
        <w:t>ící</w:t>
      </w:r>
      <w:r w:rsidRPr="002C2C25">
        <w:rPr>
          <w:rFonts w:ascii="Arial Narrow" w:eastAsia="Calibri" w:hAnsi="Arial Narrow" w:cs="Times New Roman"/>
        </w:rPr>
        <w:t xml:space="preserve"> procentní změnu průměrné cenové hladiny za 12 posledních měsíců proti průměru 12 předchozích měsíců v prosinci daného roku dle údajů publikovaných Českým statistickým úřadem, přesáhne hodnotu 5 procentních bodů (pět procent), zvýšením kupní ceny o částku odpovídající této průměrné roční míře inflace, a to vždy s účinností od 1. ledna kalendářního roku a maximálně jednou v každém kalendářním roce účinnosti této smlouvy, nejdříve však od 1.1.2026. Prodávající je </w:t>
      </w:r>
      <w:r w:rsidRPr="002C2C25">
        <w:rPr>
          <w:rFonts w:ascii="Arial Narrow" w:eastAsia="Calibri" w:hAnsi="Arial Narrow" w:cs="Times New Roman"/>
        </w:rPr>
        <w:lastRenderedPageBreak/>
        <w:t>povinen tento nárůst inflace kupujícímu doložit a navrhnout uzavření dodatku k této smlouvě, zvýšení kupní ceny pak bude účinné až po uzavření dodatku k této smlouvě.</w:t>
      </w:r>
    </w:p>
    <w:p w14:paraId="7F36363B" w14:textId="77777777" w:rsidR="008C24F2" w:rsidRDefault="008C24F2" w:rsidP="008C24F2">
      <w:pPr>
        <w:spacing w:after="0" w:line="240" w:lineRule="auto"/>
        <w:ind w:left="567" w:hanging="567"/>
        <w:jc w:val="both"/>
        <w:rPr>
          <w:rFonts w:ascii="Arial Narrow" w:eastAsia="Calibri" w:hAnsi="Arial Narrow" w:cs="Times New Roman"/>
        </w:rPr>
      </w:pPr>
    </w:p>
    <w:p w14:paraId="4F1668B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w:t>
      </w:r>
    </w:p>
    <w:p w14:paraId="29BB88F3"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Platební podmínky</w:t>
      </w:r>
    </w:p>
    <w:p w14:paraId="1A8197AA" w14:textId="4EFC1135" w:rsidR="00024FE5" w:rsidRPr="0089703E" w:rsidRDefault="008E2746"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Kupující se zavazuje zaplatit prodávajícímu kupní cenu za z</w:t>
      </w:r>
      <w:r w:rsidR="00024FE5" w:rsidRPr="0089703E">
        <w:rPr>
          <w:rFonts w:ascii="Arial Narrow" w:eastAsia="Calibri" w:hAnsi="Arial Narrow" w:cs="Times New Roman"/>
        </w:rPr>
        <w:t>boží bezhotovos</w:t>
      </w:r>
      <w:r w:rsidRPr="0089703E">
        <w:rPr>
          <w:rFonts w:ascii="Arial Narrow" w:eastAsia="Calibri" w:hAnsi="Arial Narrow" w:cs="Times New Roman"/>
        </w:rPr>
        <w:t>tním převodem na bankovní účet p</w:t>
      </w:r>
      <w:r w:rsidR="00024FE5" w:rsidRPr="0089703E">
        <w:rPr>
          <w:rFonts w:ascii="Arial Narrow" w:eastAsia="Calibri" w:hAnsi="Arial Narrow" w:cs="Times New Roman"/>
        </w:rPr>
        <w:t>rodávajícího uvedený v této smlouvě na základě daňového</w:t>
      </w:r>
      <w:r w:rsidRPr="0089703E">
        <w:rPr>
          <w:rFonts w:ascii="Arial Narrow" w:eastAsia="Calibri" w:hAnsi="Arial Narrow" w:cs="Times New Roman"/>
        </w:rPr>
        <w:t xml:space="preserve"> dokladu (faktury) vystaveného p</w:t>
      </w:r>
      <w:r w:rsidR="00024FE5" w:rsidRPr="0089703E">
        <w:rPr>
          <w:rFonts w:ascii="Arial Narrow" w:eastAsia="Calibri" w:hAnsi="Arial Narrow" w:cs="Times New Roman"/>
        </w:rPr>
        <w:t>rodáva</w:t>
      </w:r>
      <w:r w:rsidRPr="0089703E">
        <w:rPr>
          <w:rFonts w:ascii="Arial Narrow" w:eastAsia="Calibri" w:hAnsi="Arial Narrow" w:cs="Times New Roman"/>
        </w:rPr>
        <w:t>jícím po protokolárním předání zboží k</w:t>
      </w:r>
      <w:r w:rsidR="00024FE5" w:rsidRPr="0089703E">
        <w:rPr>
          <w:rFonts w:ascii="Arial Narrow" w:eastAsia="Calibri" w:hAnsi="Arial Narrow" w:cs="Times New Roman"/>
        </w:rPr>
        <w:t xml:space="preserve">upujícímu. Kopie předávacího protokolu </w:t>
      </w:r>
      <w:r w:rsidRPr="0089703E">
        <w:rPr>
          <w:rFonts w:ascii="Arial Narrow" w:eastAsia="Calibri" w:hAnsi="Arial Narrow" w:cs="Times New Roman"/>
        </w:rPr>
        <w:t>podepsaného ze strany zástupce k</w:t>
      </w:r>
      <w:r w:rsidR="00024FE5" w:rsidRPr="0089703E">
        <w:rPr>
          <w:rFonts w:ascii="Arial Narrow" w:eastAsia="Calibri" w:hAnsi="Arial Narrow" w:cs="Times New Roman"/>
        </w:rPr>
        <w:t>upujícího musí být přiložena jako příloha k daňovému dokladu (faktuře). Splatnost daňového dokladu (faktury) činí 30 dnů o</w:t>
      </w:r>
      <w:r w:rsidRPr="0089703E">
        <w:rPr>
          <w:rFonts w:ascii="Arial Narrow" w:eastAsia="Calibri" w:hAnsi="Arial Narrow" w:cs="Times New Roman"/>
        </w:rPr>
        <w:t>d jeho prokazatelného doručení kupujícímu. Prodávající bude k</w:t>
      </w:r>
      <w:r w:rsidR="00024FE5" w:rsidRPr="0089703E">
        <w:rPr>
          <w:rFonts w:ascii="Arial Narrow" w:eastAsia="Calibri" w:hAnsi="Arial Narrow" w:cs="Times New Roman"/>
        </w:rPr>
        <w:t xml:space="preserve">upujícímu zasílat vystavené daňové doklady (faktury) na adresu: </w:t>
      </w:r>
      <w:r w:rsidR="00F95188" w:rsidRPr="0004292B">
        <w:rPr>
          <w:rFonts w:ascii="Arial Narrow" w:eastAsia="Calibri" w:hAnsi="Arial Narrow" w:cs="Times New Roman"/>
        </w:rPr>
        <w:t xml:space="preserve">Podatelna, Oblastní nemocnice Mladá Boleslav, a.s., nemocnice Středočeského kraje, třída Václava Klementa 147, 293 01 Mladá Boleslav, popř. e-mailem na adresu </w:t>
      </w:r>
      <w:hyperlink r:id="rId7" w:history="1">
        <w:r w:rsidR="00F95188" w:rsidRPr="00F83E8E">
          <w:rPr>
            <w:rStyle w:val="Hypertextovodkaz"/>
            <w:rFonts w:ascii="Arial Narrow" w:eastAsia="Calibri" w:hAnsi="Arial Narrow" w:cs="Times New Roman"/>
          </w:rPr>
          <w:t>podatelna@onmb.cz</w:t>
        </w:r>
      </w:hyperlink>
    </w:p>
    <w:p w14:paraId="78A40FE0" w14:textId="77777777"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se touto smlouvou zavazuje, že jím vystavený daňový doklad (faktura) bude obsahovat všechny náležitosti řádného daňového dokladu dle platné právní úpravy.</w:t>
      </w:r>
    </w:p>
    <w:p w14:paraId="4901EA47" w14:textId="21953855" w:rsidR="00024FE5" w:rsidRPr="0089703E" w:rsidRDefault="00024FE5" w:rsidP="00024FE5">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V případě, že daňový doklad (faktura) nebude mít odpovídající náležitosti či přílohu dle zákona nebo této smlouv</w:t>
      </w:r>
      <w:r w:rsidR="008E2746" w:rsidRPr="0089703E">
        <w:rPr>
          <w:rFonts w:ascii="Arial Narrow" w:eastAsia="Calibri" w:hAnsi="Arial Narrow" w:cs="Times New Roman"/>
        </w:rPr>
        <w:t>y, je k</w:t>
      </w:r>
      <w:r w:rsidRPr="0089703E">
        <w:rPr>
          <w:rFonts w:ascii="Arial Narrow" w:eastAsia="Calibri" w:hAnsi="Arial Narrow" w:cs="Times New Roman"/>
        </w:rPr>
        <w:t>upující oprávněn zasla</w:t>
      </w:r>
      <w:r w:rsidR="008E2746" w:rsidRPr="0089703E">
        <w:rPr>
          <w:rFonts w:ascii="Arial Narrow" w:eastAsia="Calibri" w:hAnsi="Arial Narrow" w:cs="Times New Roman"/>
        </w:rPr>
        <w:t>t jej ve lhůtě splatnosti zpět p</w:t>
      </w:r>
      <w:r w:rsidRPr="0089703E">
        <w:rPr>
          <w:rFonts w:ascii="Arial Narrow" w:eastAsia="Calibri" w:hAnsi="Arial Narrow" w:cs="Times New Roman"/>
        </w:rPr>
        <w:t>rodávajícímu k doplnění, aniž se tak dostane do prodlení se sp</w:t>
      </w:r>
      <w:r w:rsidR="008E2746" w:rsidRPr="0089703E">
        <w:rPr>
          <w:rFonts w:ascii="Arial Narrow" w:eastAsia="Calibri" w:hAnsi="Arial Narrow" w:cs="Times New Roman"/>
        </w:rPr>
        <w:t>latností. Důvody vrácení sdělí kupující p</w:t>
      </w:r>
      <w:r w:rsidRPr="0089703E">
        <w:rPr>
          <w:rFonts w:ascii="Arial Narrow" w:eastAsia="Calibri" w:hAnsi="Arial Narrow" w:cs="Times New Roman"/>
        </w:rPr>
        <w:t xml:space="preserve">rodávajícímu písemně zároveň s vráceným daňovým dokladem (fakturou). V závislosti na povaze </w:t>
      </w:r>
      <w:r w:rsidR="008E2746" w:rsidRPr="0089703E">
        <w:rPr>
          <w:rFonts w:ascii="Arial Narrow" w:eastAsia="Calibri" w:hAnsi="Arial Narrow" w:cs="Times New Roman"/>
        </w:rPr>
        <w:t>závady je p</w:t>
      </w:r>
      <w:r w:rsidRPr="0089703E">
        <w:rPr>
          <w:rFonts w:ascii="Arial Narrow" w:eastAsia="Calibri" w:hAnsi="Arial Narrow" w:cs="Times New Roman"/>
        </w:rPr>
        <w:t>rodávající povinen daňový doklad (fakturu) včetně jeho příloh opravit nebo vyhotovit nový. Lhůta splatnosti počíná běžet znovu od opětovného doručení náležitě doplněn</w:t>
      </w:r>
      <w:r w:rsidR="00B36FE6" w:rsidRPr="0089703E">
        <w:rPr>
          <w:rFonts w:ascii="Arial Narrow" w:eastAsia="Calibri" w:hAnsi="Arial Narrow" w:cs="Times New Roman"/>
        </w:rPr>
        <w:t>ého</w:t>
      </w:r>
      <w:r w:rsidRPr="0089703E">
        <w:rPr>
          <w:rFonts w:ascii="Arial Narrow" w:eastAsia="Calibri" w:hAnsi="Arial Narrow" w:cs="Times New Roman"/>
        </w:rPr>
        <w:t xml:space="preserve"> či opraveného daňového dokladu (faktury).</w:t>
      </w:r>
    </w:p>
    <w:p w14:paraId="41AC3974" w14:textId="1A33FE64" w:rsidR="00024FE5" w:rsidRDefault="00024FE5" w:rsidP="0089703E">
      <w:pPr>
        <w:numPr>
          <w:ilvl w:val="0"/>
          <w:numId w:val="2"/>
        </w:num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Prodávající prohlašuje a svým pod</w:t>
      </w:r>
      <w:r w:rsidR="008E2746" w:rsidRPr="0089703E">
        <w:rPr>
          <w:rFonts w:ascii="Arial Narrow" w:eastAsia="Calibri" w:hAnsi="Arial Narrow" w:cs="Times New Roman"/>
        </w:rPr>
        <w:t>pisem této smlouvy k</w:t>
      </w:r>
      <w:r w:rsidRPr="0089703E">
        <w:rPr>
          <w:rFonts w:ascii="Arial Narrow" w:eastAsia="Calibri" w:hAnsi="Arial Narrow" w:cs="Times New Roman"/>
        </w:rPr>
        <w:t xml:space="preserve">upujícího ujišťuje, že není nespolehlivým plátcem daně ve smyslu </w:t>
      </w:r>
      <w:r w:rsidR="006026F6" w:rsidRPr="0089703E">
        <w:rPr>
          <w:rFonts w:ascii="Arial Narrow" w:eastAsia="Calibri" w:hAnsi="Arial Narrow" w:cs="Times New Roman"/>
        </w:rPr>
        <w:t>zákona č. 235/2004 Sb., o dani z přidané hodnoty, ve znění pozdějších předpisů (dále jen „Zákon o DPH“)</w:t>
      </w:r>
      <w:r w:rsidRPr="0089703E">
        <w:rPr>
          <w:rFonts w:ascii="Arial Narrow" w:eastAsia="Calibri" w:hAnsi="Arial Narrow" w:cs="Times New Roman"/>
        </w:rPr>
        <w:t>, a že proti němu není vedeno řízení o zápis do evidence nespolehlivých plátců daně ve smyslu</w:t>
      </w:r>
      <w:r w:rsidR="006026F6">
        <w:rPr>
          <w:rFonts w:ascii="Arial Narrow" w:eastAsia="Calibri" w:hAnsi="Arial Narrow" w:cs="Times New Roman"/>
        </w:rPr>
        <w:t xml:space="preserve"> </w:t>
      </w:r>
      <w:r w:rsidR="006026F6" w:rsidRPr="0089703E">
        <w:rPr>
          <w:rFonts w:ascii="Arial Narrow" w:eastAsia="Calibri" w:hAnsi="Arial Narrow" w:cs="Times New Roman"/>
        </w:rPr>
        <w:t>Zákona o DPH</w:t>
      </w:r>
      <w:r w:rsidR="008E2746" w:rsidRPr="0089703E">
        <w:rPr>
          <w:rFonts w:ascii="Arial Narrow" w:eastAsia="Calibri" w:hAnsi="Arial Narrow" w:cs="Times New Roman"/>
        </w:rPr>
        <w:t>, a zahájení takového řízení p</w:t>
      </w:r>
      <w:r w:rsidRPr="0089703E">
        <w:rPr>
          <w:rFonts w:ascii="Arial Narrow" w:eastAsia="Calibri" w:hAnsi="Arial Narrow" w:cs="Times New Roman"/>
        </w:rPr>
        <w:t>rodávajícímu nehrozí. Pro</w:t>
      </w:r>
      <w:r w:rsidR="008E2746" w:rsidRPr="0089703E">
        <w:rPr>
          <w:rFonts w:ascii="Arial Narrow" w:eastAsia="Calibri" w:hAnsi="Arial Narrow" w:cs="Times New Roman"/>
        </w:rPr>
        <w:t>dávající je povinen neprodleně k</w:t>
      </w:r>
      <w:r w:rsidRPr="0089703E">
        <w:rPr>
          <w:rFonts w:ascii="Arial Narrow" w:eastAsia="Calibri" w:hAnsi="Arial Narrow" w:cs="Times New Roman"/>
        </w:rPr>
        <w:t>upujícímu písemně oznámit jakoukoliv změ</w:t>
      </w:r>
      <w:r w:rsidR="008E2746" w:rsidRPr="0089703E">
        <w:rPr>
          <w:rFonts w:ascii="Arial Narrow" w:eastAsia="Calibri" w:hAnsi="Arial Narrow" w:cs="Times New Roman"/>
        </w:rPr>
        <w:t>nu týkající se skutečnosti, že p</w:t>
      </w:r>
      <w:r w:rsidRPr="0089703E">
        <w:rPr>
          <w:rFonts w:ascii="Arial Narrow" w:eastAsia="Calibri" w:hAnsi="Arial Narrow" w:cs="Times New Roman"/>
        </w:rPr>
        <w:t>rodávající není nespolehl</w:t>
      </w:r>
      <w:r w:rsidR="008E2746" w:rsidRPr="0089703E">
        <w:rPr>
          <w:rFonts w:ascii="Arial Narrow" w:eastAsia="Calibri" w:hAnsi="Arial Narrow" w:cs="Times New Roman"/>
        </w:rPr>
        <w:t>ivým plátcem daně. Stane-li se p</w:t>
      </w:r>
      <w:r w:rsidRPr="0089703E">
        <w:rPr>
          <w:rFonts w:ascii="Arial Narrow" w:eastAsia="Calibri" w:hAnsi="Arial Narrow" w:cs="Times New Roman"/>
        </w:rPr>
        <w:t>rodáv</w:t>
      </w:r>
      <w:r w:rsidR="008E2746" w:rsidRPr="0089703E">
        <w:rPr>
          <w:rFonts w:ascii="Arial Narrow" w:eastAsia="Calibri" w:hAnsi="Arial Narrow" w:cs="Times New Roman"/>
        </w:rPr>
        <w:t>ající nespolehlivým plátcem má k</w:t>
      </w:r>
      <w:r w:rsidRPr="0089703E">
        <w:rPr>
          <w:rFonts w:ascii="Arial Narrow" w:eastAsia="Calibri" w:hAnsi="Arial Narrow" w:cs="Times New Roman"/>
        </w:rPr>
        <w:t>upující právo jednat dle § 109a Zákona o DPH</w:t>
      </w:r>
      <w:r w:rsidR="008E2746" w:rsidRPr="0089703E">
        <w:rPr>
          <w:rFonts w:ascii="Arial Narrow" w:eastAsia="Calibri" w:hAnsi="Arial Narrow" w:cs="Times New Roman"/>
        </w:rPr>
        <w:t xml:space="preserve"> a uhradit správci daně daň za p</w:t>
      </w:r>
      <w:r w:rsidRPr="0089703E">
        <w:rPr>
          <w:rFonts w:ascii="Arial Narrow" w:eastAsia="Calibri" w:hAnsi="Arial Narrow" w:cs="Times New Roman"/>
        </w:rPr>
        <w:t>rodávajícího, přičemž takto uhrazená částka daně</w:t>
      </w:r>
      <w:r w:rsidR="008E2746" w:rsidRPr="0089703E">
        <w:rPr>
          <w:rFonts w:ascii="Arial Narrow" w:eastAsia="Calibri" w:hAnsi="Arial Narrow" w:cs="Times New Roman"/>
        </w:rPr>
        <w:t xml:space="preserve"> se započítá na úhradu závazků kupujícího dle této smlouvy. Stane-li se p</w:t>
      </w:r>
      <w:r w:rsidRPr="0089703E">
        <w:rPr>
          <w:rFonts w:ascii="Arial Narrow" w:eastAsia="Calibri" w:hAnsi="Arial Narrow" w:cs="Times New Roman"/>
        </w:rPr>
        <w:t>rodávající nespolehlivým</w:t>
      </w:r>
      <w:r w:rsidR="008E2746" w:rsidRPr="0089703E">
        <w:rPr>
          <w:rFonts w:ascii="Arial Narrow" w:eastAsia="Calibri" w:hAnsi="Arial Narrow" w:cs="Times New Roman"/>
        </w:rPr>
        <w:t xml:space="preserve"> plátcem, pak k</w:t>
      </w:r>
      <w:r w:rsidRPr="0089703E">
        <w:rPr>
          <w:rFonts w:ascii="Arial Narrow" w:eastAsia="Calibri" w:hAnsi="Arial Narrow" w:cs="Times New Roman"/>
        </w:rPr>
        <w:t>upujíc</w:t>
      </w:r>
      <w:r w:rsidR="008E2746" w:rsidRPr="0089703E">
        <w:rPr>
          <w:rFonts w:ascii="Arial Narrow" w:eastAsia="Calibri" w:hAnsi="Arial Narrow" w:cs="Times New Roman"/>
        </w:rPr>
        <w:t>ímu vznikne povinnost zaplatit p</w:t>
      </w:r>
      <w:r w:rsidRPr="0089703E">
        <w:rPr>
          <w:rFonts w:ascii="Arial Narrow" w:eastAsia="Calibri" w:hAnsi="Arial Narrow" w:cs="Times New Roman"/>
        </w:rPr>
        <w:t>rodávajícímu částku odpovídající DPH z jím vystaveného daňového dokladu jenom v případě, že prodávající nade vší pochybnost prokáže její zaplacení svému správci daně.</w:t>
      </w:r>
    </w:p>
    <w:p w14:paraId="1851E7BA" w14:textId="5AA63BBE" w:rsidR="006026F6" w:rsidRDefault="006026F6" w:rsidP="0089703E">
      <w:pPr>
        <w:numPr>
          <w:ilvl w:val="0"/>
          <w:numId w:val="2"/>
        </w:numPr>
        <w:spacing w:after="0" w:line="240" w:lineRule="auto"/>
        <w:ind w:left="567" w:hanging="567"/>
        <w:jc w:val="both"/>
        <w:rPr>
          <w:rFonts w:ascii="Arial Narrow" w:eastAsia="Calibri" w:hAnsi="Arial Narrow" w:cs="Times New Roman"/>
        </w:rPr>
      </w:pPr>
      <w:r w:rsidRPr="006026F6">
        <w:rPr>
          <w:rFonts w:ascii="Arial Narrow" w:eastAsia="Calibri" w:hAnsi="Arial Narrow" w:cs="Times New Roman"/>
        </w:rPr>
        <w:t>Prodávající prohlašuje, že jeho účet uvedený v záhlaví této smlouvy je jeho účtem jako poskytovatele zdanitelného plnění dle Zákona o DPH, který je správcem daně zveřejněn způsobem umožňujícím dálkový přístup, a zavazuje se zajistit, že tomu tak bude také ke dni vystavení daňového dokladu (faktury) na kupní cenu předmětu plnění a také ke dni provedení úhrady kupní ceny kupujícím; v opačném případě nebude kupující v prodlení v důsledku neprovedení platby kupní ceny do doby, než prodávající zjedná nápravu a písemně o tom vyrozumí kupujícího.</w:t>
      </w:r>
    </w:p>
    <w:p w14:paraId="1DA286A3" w14:textId="77777777" w:rsidR="00E37B0D" w:rsidRPr="0089703E" w:rsidRDefault="00E37B0D" w:rsidP="00E37B0D">
      <w:pPr>
        <w:spacing w:after="0" w:line="240" w:lineRule="auto"/>
        <w:ind w:left="567"/>
        <w:jc w:val="both"/>
        <w:rPr>
          <w:rFonts w:ascii="Arial Narrow" w:eastAsia="Calibri" w:hAnsi="Arial Narrow" w:cs="Times New Roman"/>
        </w:rPr>
      </w:pPr>
    </w:p>
    <w:p w14:paraId="0724FB53"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w:t>
      </w:r>
    </w:p>
    <w:p w14:paraId="30CA4D02" w14:textId="747405B9"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p</w:t>
      </w:r>
      <w:r w:rsidR="00024FE5" w:rsidRPr="0089703E">
        <w:rPr>
          <w:rFonts w:ascii="Arial Narrow" w:eastAsia="Calibri" w:hAnsi="Arial Narrow" w:cs="Times New Roman"/>
          <w:b/>
        </w:rPr>
        <w:t>rodávajícího</w:t>
      </w:r>
    </w:p>
    <w:p w14:paraId="5BF925DC" w14:textId="4B08A14B"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Prodávající bude zajišťovat řádné a včasné plnění dodávek </w:t>
      </w:r>
      <w:r w:rsidR="008E2746" w:rsidRPr="0089703E">
        <w:rPr>
          <w:rFonts w:ascii="Arial Narrow" w:eastAsia="Calibri" w:hAnsi="Arial Narrow" w:cs="Times New Roman"/>
        </w:rPr>
        <w:t>z</w:t>
      </w:r>
      <w:r w:rsidRPr="0089703E">
        <w:rPr>
          <w:rFonts w:ascii="Arial Narrow" w:eastAsia="Calibri" w:hAnsi="Arial Narrow" w:cs="Times New Roman"/>
        </w:rPr>
        <w:t>boží v</w:t>
      </w:r>
      <w:r w:rsidR="008E2746" w:rsidRPr="0089703E">
        <w:rPr>
          <w:rFonts w:ascii="Arial Narrow" w:eastAsia="Calibri" w:hAnsi="Arial Narrow" w:cs="Times New Roman"/>
        </w:rPr>
        <w:t xml:space="preserve"> množství, jakosti a druhu dle objednávek k</w:t>
      </w:r>
      <w:r w:rsidRPr="0089703E">
        <w:rPr>
          <w:rFonts w:ascii="Arial Narrow" w:eastAsia="Calibri" w:hAnsi="Arial Narrow" w:cs="Times New Roman"/>
        </w:rPr>
        <w:t>upujícího.</w:t>
      </w:r>
    </w:p>
    <w:p w14:paraId="002E447D" w14:textId="325BD9D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bez zbytečného odkladu veškeré informace, které by mohly vést k ohrožení řádného plnění této smlouvy.</w:t>
      </w:r>
    </w:p>
    <w:p w14:paraId="0A06218A" w14:textId="4990BD88"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Pro</w:t>
      </w:r>
      <w:r w:rsidR="008E2746" w:rsidRPr="0089703E">
        <w:rPr>
          <w:rFonts w:ascii="Arial Narrow" w:eastAsia="Calibri" w:hAnsi="Arial Narrow" w:cs="Times New Roman"/>
        </w:rPr>
        <w:t>dávající je povinen poskytovat k</w:t>
      </w:r>
      <w:r w:rsidRPr="0089703E">
        <w:rPr>
          <w:rFonts w:ascii="Arial Narrow" w:eastAsia="Calibri" w:hAnsi="Arial Narrow" w:cs="Times New Roman"/>
        </w:rPr>
        <w:t>upujícímu potřebnou součinnost nezbytnou k dosažení účelu této smlouvy.</w:t>
      </w:r>
    </w:p>
    <w:p w14:paraId="28417278"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 xml:space="preserve">Prodávající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1D12472" w14:textId="58A884F2"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 xml:space="preserve">Prodávající prohlašuje, že veškeré listiny a jiné doklady předkládané </w:t>
      </w:r>
      <w:r w:rsidR="008E2746" w:rsidRPr="0089703E">
        <w:rPr>
          <w:rFonts w:ascii="Arial Narrow" w:eastAsia="Calibri" w:hAnsi="Arial Narrow" w:cs="Times New Roman"/>
        </w:rPr>
        <w:t>prodávajícím k</w:t>
      </w:r>
      <w:r w:rsidRPr="0089703E">
        <w:rPr>
          <w:rFonts w:ascii="Arial Narrow" w:eastAsia="Calibri" w:hAnsi="Arial Narrow" w:cs="Times New Roman"/>
        </w:rPr>
        <w:t>upujícímu v souvislosti s touto smlouvou jsou aktuální, úplné, pravdivé, platné a právně vymahatelné.</w:t>
      </w:r>
    </w:p>
    <w:p w14:paraId="0CF7F440" w14:textId="38ADDC59" w:rsidR="00024FE5"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Prodávající se zavazuje neprodleně řešit ve</w:t>
      </w:r>
      <w:r w:rsidR="008E2746" w:rsidRPr="0089703E">
        <w:rPr>
          <w:rFonts w:ascii="Arial Narrow" w:eastAsia="Calibri" w:hAnsi="Arial Narrow" w:cs="Times New Roman"/>
        </w:rPr>
        <w:t>škeré reklamace a nároky z vad z</w:t>
      </w:r>
      <w:r w:rsidRPr="0089703E">
        <w:rPr>
          <w:rFonts w:ascii="Arial Narrow" w:eastAsia="Calibri" w:hAnsi="Arial Narrow" w:cs="Times New Roman"/>
        </w:rPr>
        <w:t xml:space="preserve">boží, </w:t>
      </w:r>
      <w:r w:rsidR="008E2746" w:rsidRPr="0089703E">
        <w:rPr>
          <w:rFonts w:ascii="Arial Narrow" w:eastAsia="Calibri" w:hAnsi="Arial Narrow" w:cs="Times New Roman"/>
        </w:rPr>
        <w:t>které budou vzneseny ze strany k</w:t>
      </w:r>
      <w:r w:rsidRPr="0089703E">
        <w:rPr>
          <w:rFonts w:ascii="Arial Narrow" w:eastAsia="Calibri" w:hAnsi="Arial Narrow" w:cs="Times New Roman"/>
        </w:rPr>
        <w:t>upujícího. Prodávající je povine</w:t>
      </w:r>
      <w:r w:rsidR="008E2746" w:rsidRPr="0089703E">
        <w:rPr>
          <w:rFonts w:ascii="Arial Narrow" w:eastAsia="Calibri" w:hAnsi="Arial Narrow" w:cs="Times New Roman"/>
        </w:rPr>
        <w:t>n vyřešit vznesený nárok z vad z</w:t>
      </w:r>
      <w:r w:rsidRPr="0089703E">
        <w:rPr>
          <w:rFonts w:ascii="Arial Narrow" w:eastAsia="Calibri" w:hAnsi="Arial Narrow" w:cs="Times New Roman"/>
        </w:rPr>
        <w:t>boží nejpozději do třiceti (30) dnů od obdržení reklamace.</w:t>
      </w:r>
    </w:p>
    <w:p w14:paraId="39068A48" w14:textId="77777777" w:rsidR="00E37B0D" w:rsidRDefault="00E37B0D" w:rsidP="0089703E">
      <w:pPr>
        <w:spacing w:after="0" w:line="240" w:lineRule="auto"/>
        <w:ind w:left="567" w:hanging="567"/>
        <w:jc w:val="both"/>
        <w:rPr>
          <w:rFonts w:ascii="Arial Narrow" w:eastAsia="Calibri" w:hAnsi="Arial Narrow" w:cs="Times New Roman"/>
        </w:rPr>
      </w:pPr>
    </w:p>
    <w:p w14:paraId="0139C4C4" w14:textId="77777777" w:rsidR="00E37B0D" w:rsidRPr="0089703E" w:rsidRDefault="00E37B0D" w:rsidP="0089703E">
      <w:pPr>
        <w:spacing w:after="0" w:line="240" w:lineRule="auto"/>
        <w:ind w:left="567" w:hanging="567"/>
        <w:jc w:val="both"/>
        <w:rPr>
          <w:rFonts w:ascii="Arial Narrow" w:eastAsia="Calibri" w:hAnsi="Arial Narrow" w:cs="Times New Roman"/>
        </w:rPr>
      </w:pPr>
    </w:p>
    <w:p w14:paraId="1F61FADE"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lastRenderedPageBreak/>
        <w:t>VII.</w:t>
      </w:r>
    </w:p>
    <w:p w14:paraId="0CE1D24B" w14:textId="15FF7DAE" w:rsidR="00024FE5" w:rsidRPr="0089703E" w:rsidRDefault="008E2746"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Povinnosti k</w:t>
      </w:r>
      <w:r w:rsidR="00024FE5" w:rsidRPr="0089703E">
        <w:rPr>
          <w:rFonts w:ascii="Arial Narrow" w:eastAsia="Calibri" w:hAnsi="Arial Narrow" w:cs="Times New Roman"/>
          <w:b/>
        </w:rPr>
        <w:t>upujícího</w:t>
      </w:r>
    </w:p>
    <w:p w14:paraId="4E4D5133" w14:textId="24C48F9C"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Kupující je povinen zajistit ř</w:t>
      </w:r>
      <w:r w:rsidR="008E2746" w:rsidRPr="0089703E">
        <w:rPr>
          <w:rFonts w:ascii="Arial Narrow" w:eastAsia="Calibri" w:hAnsi="Arial Narrow" w:cs="Times New Roman"/>
        </w:rPr>
        <w:t>ádný a včasný odběr dodávaného z</w:t>
      </w:r>
      <w:r w:rsidRPr="0089703E">
        <w:rPr>
          <w:rFonts w:ascii="Arial Narrow" w:eastAsia="Calibri" w:hAnsi="Arial Narrow" w:cs="Times New Roman"/>
        </w:rPr>
        <w:t>boží</w:t>
      </w:r>
      <w:r w:rsidR="008E2746" w:rsidRPr="0089703E">
        <w:rPr>
          <w:rFonts w:ascii="Arial Narrow" w:eastAsia="Calibri" w:hAnsi="Arial Narrow" w:cs="Times New Roman"/>
        </w:rPr>
        <w:t xml:space="preserve"> a jeho plnou a včasnou úhradu p</w:t>
      </w:r>
      <w:r w:rsidRPr="0089703E">
        <w:rPr>
          <w:rFonts w:ascii="Arial Narrow" w:eastAsia="Calibri" w:hAnsi="Arial Narrow" w:cs="Times New Roman"/>
        </w:rPr>
        <w:t>rodávajícímu, a to na číslo účtu uvedené v záhlaví této smlouvy nebo na daňovém dokladu.</w:t>
      </w:r>
    </w:p>
    <w:p w14:paraId="0730F616" w14:textId="51DBED29"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bez zbytečného odkladu veškeré informace, které by mohly vést k ohrožení řádného plnění této smlouvy.</w:t>
      </w:r>
    </w:p>
    <w:p w14:paraId="7C5D5453" w14:textId="4C718A1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r>
      <w:r w:rsidR="008E2746" w:rsidRPr="0089703E">
        <w:rPr>
          <w:rFonts w:ascii="Arial Narrow" w:eastAsia="Calibri" w:hAnsi="Arial Narrow" w:cs="Times New Roman"/>
        </w:rPr>
        <w:t>Kupující je povinen poskytovat p</w:t>
      </w:r>
      <w:r w:rsidRPr="0089703E">
        <w:rPr>
          <w:rFonts w:ascii="Arial Narrow" w:eastAsia="Calibri" w:hAnsi="Arial Narrow" w:cs="Times New Roman"/>
        </w:rPr>
        <w:t>rodávajícímu potřebnou součinnost nezbytnou k dosažení účelu této smlouvy.</w:t>
      </w:r>
    </w:p>
    <w:p w14:paraId="2378E60C"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4.</w:t>
      </w:r>
      <w:r w:rsidRPr="0089703E">
        <w:rPr>
          <w:rFonts w:ascii="Arial Narrow" w:eastAsia="Calibri" w:hAnsi="Arial Narrow" w:cs="Times New Roman"/>
        </w:rPr>
        <w:tab/>
        <w:t xml:space="preserve">Kupující prohlašuje, že mu není známo, že by mu hrozilo či že by již bylo zahájeno jakékoli řízení vedené soudem, rozhodcem či orgánem veřejné správy proti jeho majetku, které by mohlo nepříznivým způsobem ovlivnit jeho schopnost či možnost řádně a včas plnit své povinnosti vyplývající z této smlouvy. </w:t>
      </w:r>
    </w:p>
    <w:p w14:paraId="701E116E" w14:textId="35108DF4"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Kupující prohlašuje, že veškeré list</w:t>
      </w:r>
      <w:r w:rsidR="008E2746" w:rsidRPr="0089703E">
        <w:rPr>
          <w:rFonts w:ascii="Arial Narrow" w:eastAsia="Calibri" w:hAnsi="Arial Narrow" w:cs="Times New Roman"/>
        </w:rPr>
        <w:t>iny a jiné doklady předkládané kupujícím p</w:t>
      </w:r>
      <w:r w:rsidRPr="0089703E">
        <w:rPr>
          <w:rFonts w:ascii="Arial Narrow" w:eastAsia="Calibri" w:hAnsi="Arial Narrow" w:cs="Times New Roman"/>
        </w:rPr>
        <w:t>rodávajícímu v souvislosti s touto smlouvou jsou aktuální, úplné, pravdivé, platné a právně vymahatelné.</w:t>
      </w:r>
    </w:p>
    <w:p w14:paraId="3B8242CD" w14:textId="51049DEE" w:rsidR="00024FE5" w:rsidRDefault="008E2746"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V případě vady zboží má k</w:t>
      </w:r>
      <w:r w:rsidR="00024FE5" w:rsidRPr="0089703E">
        <w:rPr>
          <w:rFonts w:ascii="Arial Narrow" w:eastAsia="Calibri" w:hAnsi="Arial Narrow" w:cs="Times New Roman"/>
        </w:rPr>
        <w:t>upu</w:t>
      </w:r>
      <w:r w:rsidRPr="0089703E">
        <w:rPr>
          <w:rFonts w:ascii="Arial Narrow" w:eastAsia="Calibri" w:hAnsi="Arial Narrow" w:cs="Times New Roman"/>
        </w:rPr>
        <w:t>jící právo vznést nárok z vady zboží vůči p</w:t>
      </w:r>
      <w:r w:rsidR="00024FE5" w:rsidRPr="0089703E">
        <w:rPr>
          <w:rFonts w:ascii="Arial Narrow" w:eastAsia="Calibri" w:hAnsi="Arial Narrow" w:cs="Times New Roman"/>
        </w:rPr>
        <w:t xml:space="preserve">rodávajícímu, přičemž dle své volby má právo na </w:t>
      </w:r>
      <w:r w:rsidRPr="0089703E">
        <w:rPr>
          <w:rFonts w:ascii="Arial Narrow" w:eastAsia="Calibri" w:hAnsi="Arial Narrow" w:cs="Times New Roman"/>
        </w:rPr>
        <w:t>odstranění vady dodáním nového z</w:t>
      </w:r>
      <w:r w:rsidR="00024FE5" w:rsidRPr="0089703E">
        <w:rPr>
          <w:rFonts w:ascii="Arial Narrow" w:eastAsia="Calibri" w:hAnsi="Arial Narrow" w:cs="Times New Roman"/>
        </w:rPr>
        <w:t>boží bez</w:t>
      </w:r>
      <w:r w:rsidRPr="0089703E">
        <w:rPr>
          <w:rFonts w:ascii="Arial Narrow" w:eastAsia="Calibri" w:hAnsi="Arial Narrow" w:cs="Times New Roman"/>
        </w:rPr>
        <w:t xml:space="preserve"> vady nebo dodáním chybějícího z</w:t>
      </w:r>
      <w:r w:rsidR="00024FE5" w:rsidRPr="0089703E">
        <w:rPr>
          <w:rFonts w:ascii="Arial Narrow" w:eastAsia="Calibri" w:hAnsi="Arial Narrow" w:cs="Times New Roman"/>
        </w:rPr>
        <w:t>boží, na odstran</w:t>
      </w:r>
      <w:r w:rsidRPr="0089703E">
        <w:rPr>
          <w:rFonts w:ascii="Arial Narrow" w:eastAsia="Calibri" w:hAnsi="Arial Narrow" w:cs="Times New Roman"/>
        </w:rPr>
        <w:t>ění vady z</w:t>
      </w:r>
      <w:r w:rsidR="00024FE5" w:rsidRPr="0089703E">
        <w:rPr>
          <w:rFonts w:ascii="Arial Narrow" w:eastAsia="Calibri" w:hAnsi="Arial Narrow" w:cs="Times New Roman"/>
        </w:rPr>
        <w:t>boží (je-li to možné), na přiměřenou slevu nebo na odstoupení od dílčí kupní sml</w:t>
      </w:r>
      <w:r w:rsidRPr="0089703E">
        <w:rPr>
          <w:rFonts w:ascii="Arial Narrow" w:eastAsia="Calibri" w:hAnsi="Arial Narrow" w:cs="Times New Roman"/>
        </w:rPr>
        <w:t>ouvy ohledně konkrétní dodávky z</w:t>
      </w:r>
      <w:r w:rsidR="00024FE5" w:rsidRPr="0089703E">
        <w:rPr>
          <w:rFonts w:ascii="Arial Narrow" w:eastAsia="Calibri" w:hAnsi="Arial Narrow" w:cs="Times New Roman"/>
        </w:rPr>
        <w:t>boží.</w:t>
      </w:r>
    </w:p>
    <w:p w14:paraId="10A30D75" w14:textId="77777777" w:rsidR="00E37B0D" w:rsidRPr="0089703E" w:rsidRDefault="00E37B0D" w:rsidP="0089703E">
      <w:pPr>
        <w:spacing w:after="0" w:line="240" w:lineRule="auto"/>
        <w:ind w:left="567" w:hanging="567"/>
        <w:jc w:val="both"/>
        <w:rPr>
          <w:rFonts w:ascii="Arial Narrow" w:eastAsia="Calibri" w:hAnsi="Arial Narrow" w:cs="Times New Roman"/>
        </w:rPr>
      </w:pPr>
    </w:p>
    <w:p w14:paraId="0F497A4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VIII.</w:t>
      </w:r>
    </w:p>
    <w:p w14:paraId="10E3E9E8"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Sankce</w:t>
      </w:r>
    </w:p>
    <w:p w14:paraId="1291180A" w14:textId="4ACE9491"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w:t>
      </w:r>
      <w:r w:rsidRPr="0089703E">
        <w:rPr>
          <w:rFonts w:ascii="Arial Narrow" w:eastAsia="Calibri" w:hAnsi="Arial Narrow" w:cs="Times New Roman"/>
        </w:rPr>
        <w:t>jícího s úhradou kupní ceny je p</w:t>
      </w:r>
      <w:r w:rsidR="00024FE5" w:rsidRPr="0089703E">
        <w:rPr>
          <w:rFonts w:ascii="Arial Narrow" w:eastAsia="Calibri" w:hAnsi="Arial Narrow" w:cs="Times New Roman"/>
        </w:rPr>
        <w:t>ro</w:t>
      </w:r>
      <w:r w:rsidRPr="0089703E">
        <w:rPr>
          <w:rFonts w:ascii="Arial Narrow" w:eastAsia="Calibri" w:hAnsi="Arial Narrow" w:cs="Times New Roman"/>
        </w:rPr>
        <w:t>dávající oprávněn požadovat po k</w:t>
      </w:r>
      <w:r w:rsidR="00024FE5" w:rsidRPr="0089703E">
        <w:rPr>
          <w:rFonts w:ascii="Arial Narrow" w:eastAsia="Calibri" w:hAnsi="Arial Narrow" w:cs="Times New Roman"/>
        </w:rPr>
        <w:t>upujícím zaplacení úroků z prodlení ve výši 0,01% z dlužné částky za každý den prodlení.</w:t>
      </w:r>
    </w:p>
    <w:p w14:paraId="6353F84B" w14:textId="33CB25C7" w:rsidR="00024FE5" w:rsidRPr="0089703E" w:rsidRDefault="008E2746"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V případě prodlení k</w:t>
      </w:r>
      <w:r w:rsidR="00024FE5" w:rsidRPr="0089703E">
        <w:rPr>
          <w:rFonts w:ascii="Arial Narrow" w:eastAsia="Calibri" w:hAnsi="Arial Narrow" w:cs="Times New Roman"/>
        </w:rPr>
        <w:t>upují</w:t>
      </w:r>
      <w:r w:rsidRPr="0089703E">
        <w:rPr>
          <w:rFonts w:ascii="Arial Narrow" w:eastAsia="Calibri" w:hAnsi="Arial Narrow" w:cs="Times New Roman"/>
        </w:rPr>
        <w:t>cího s úhradou dlužných částek po dobu delší než 30 dnů je p</w:t>
      </w:r>
      <w:r w:rsidR="00024FE5" w:rsidRPr="0089703E">
        <w:rPr>
          <w:rFonts w:ascii="Arial Narrow" w:eastAsia="Calibri" w:hAnsi="Arial Narrow" w:cs="Times New Roman"/>
        </w:rPr>
        <w:t>rodávající o</w:t>
      </w:r>
      <w:r w:rsidRPr="0089703E">
        <w:rPr>
          <w:rFonts w:ascii="Arial Narrow" w:eastAsia="Calibri" w:hAnsi="Arial Narrow" w:cs="Times New Roman"/>
        </w:rPr>
        <w:t>právněn zastavit další dodávky z</w:t>
      </w:r>
      <w:r w:rsidR="00024FE5" w:rsidRPr="0089703E">
        <w:rPr>
          <w:rFonts w:ascii="Arial Narrow" w:eastAsia="Calibri" w:hAnsi="Arial Narrow" w:cs="Times New Roman"/>
        </w:rPr>
        <w:t>boží nebo odstoupit od této smlouvy.</w:t>
      </w:r>
    </w:p>
    <w:p w14:paraId="27694C16" w14:textId="19A0BB66" w:rsidR="00024FE5" w:rsidRPr="00C556F1" w:rsidRDefault="00024FE5" w:rsidP="00024FE5">
      <w:pPr>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3.</w:t>
      </w:r>
      <w:r w:rsidRPr="0089703E">
        <w:rPr>
          <w:rFonts w:ascii="Arial Narrow" w:eastAsia="Calibri" w:hAnsi="Arial Narrow" w:cs="Times New Roman"/>
        </w:rPr>
        <w:tab/>
      </w:r>
      <w:r w:rsidR="008C24F2" w:rsidRPr="008C24F2">
        <w:rPr>
          <w:rFonts w:ascii="Arial Narrow" w:eastAsia="Calibri" w:hAnsi="Arial Narrow" w:cs="Times New Roman"/>
        </w:rPr>
        <w:t xml:space="preserve">V případě, že prodávající nesplní svou povinnost dodat kupujícímu zboží ve lhůtě do 2 pracovních dnů od obdržení objednávky prodávajícím dle čl. III. odst. </w:t>
      </w:r>
      <w:r w:rsidR="00BD21E7">
        <w:rPr>
          <w:rFonts w:ascii="Arial Narrow" w:eastAsia="Calibri" w:hAnsi="Arial Narrow" w:cs="Times New Roman"/>
        </w:rPr>
        <w:t>1</w:t>
      </w:r>
      <w:r w:rsidR="008C24F2" w:rsidRPr="008C24F2">
        <w:rPr>
          <w:rFonts w:ascii="Arial Narrow" w:eastAsia="Calibri" w:hAnsi="Arial Narrow" w:cs="Times New Roman"/>
        </w:rPr>
        <w:t xml:space="preserve"> této rámcové smlouvy, zavazuje se prodávající zaplatit kupujícímu smluvní pokutu ve výši 0,5 % hodnoty nedodaného zboží za každý den prodlení s dodáním zboží; to neplatí v </w:t>
      </w:r>
      <w:r w:rsidR="008C24F2" w:rsidRPr="002C2C25">
        <w:rPr>
          <w:rFonts w:ascii="Arial Narrow" w:eastAsia="Calibri" w:hAnsi="Arial Narrow" w:cs="Times New Roman"/>
        </w:rPr>
        <w:t>případě, že důvodem prodlení s dodávkou zboží je stahování zboží z trhu na základě rozhodnutí SÚKL a prodávající tuto skutečnost doloží písemně kupujícímu nejpozději do 48 hodin od uplynutí termínu pro dodání zboží nebo v případě výpadku dodávek či v případě omezení výroby zboží, pokud prodávající příčinnou skutečnost doloží písemně kupujícímu písemným prohlášením výrobce zboží nejpozději do 48 hodin od uplynutí termínu pro dodání zboží, nebo odmítne-li prodávající objednávku kupujícího či její část z důvodu zařazení zboží Ministerstvem zdravotnictví do tzv. systému rezervních zásob.</w:t>
      </w:r>
    </w:p>
    <w:p w14:paraId="1B839581" w14:textId="40D3CBC5" w:rsidR="00024FE5" w:rsidRDefault="0097603A" w:rsidP="0089703E">
      <w:pPr>
        <w:spacing w:after="0" w:line="240" w:lineRule="auto"/>
        <w:ind w:left="567" w:hanging="567"/>
        <w:jc w:val="both"/>
        <w:rPr>
          <w:rFonts w:ascii="Arial Narrow" w:eastAsia="Calibri" w:hAnsi="Arial Narrow" w:cs="Times New Roman"/>
          <w:bCs/>
        </w:rPr>
      </w:pPr>
      <w:r w:rsidRPr="00C556F1">
        <w:rPr>
          <w:rFonts w:ascii="Arial Narrow" w:eastAsia="Calibri" w:hAnsi="Arial Narrow" w:cs="Times New Roman"/>
          <w:bCs/>
        </w:rPr>
        <w:t>4.</w:t>
      </w:r>
      <w:r w:rsidRPr="00C556F1">
        <w:rPr>
          <w:rFonts w:ascii="Arial Narrow" w:eastAsia="Calibri" w:hAnsi="Arial Narrow" w:cs="Times New Roman"/>
          <w:bCs/>
        </w:rPr>
        <w:tab/>
        <w:t>V případě prodlení prodávajícího s dodáním z</w:t>
      </w:r>
      <w:r w:rsidR="00024FE5" w:rsidRPr="00C556F1">
        <w:rPr>
          <w:rFonts w:ascii="Arial Narrow" w:eastAsia="Calibri" w:hAnsi="Arial Narrow" w:cs="Times New Roman"/>
          <w:bCs/>
        </w:rPr>
        <w:t>boží oproti termínu stanoveném dle této rámcové smlouvy delším n</w:t>
      </w:r>
      <w:r w:rsidRPr="00C556F1">
        <w:rPr>
          <w:rFonts w:ascii="Arial Narrow" w:eastAsia="Calibri" w:hAnsi="Arial Narrow" w:cs="Times New Roman"/>
          <w:bCs/>
        </w:rPr>
        <w:t>ež 10 kalendářních dnů, má k</w:t>
      </w:r>
      <w:r w:rsidR="00024FE5" w:rsidRPr="00C556F1">
        <w:rPr>
          <w:rFonts w:ascii="Arial Narrow" w:eastAsia="Calibri" w:hAnsi="Arial Narrow" w:cs="Times New Roman"/>
          <w:bCs/>
        </w:rPr>
        <w:t>upující právo odstoupit od dílčí kupní smlouvy (obje</w:t>
      </w:r>
      <w:r w:rsidRPr="00C556F1">
        <w:rPr>
          <w:rFonts w:ascii="Arial Narrow" w:eastAsia="Calibri" w:hAnsi="Arial Narrow" w:cs="Times New Roman"/>
          <w:bCs/>
        </w:rPr>
        <w:t>dnávky) jednostranným sdělením p</w:t>
      </w:r>
      <w:r w:rsidR="00024FE5" w:rsidRPr="00C556F1">
        <w:rPr>
          <w:rFonts w:ascii="Arial Narrow" w:eastAsia="Calibri" w:hAnsi="Arial Narrow" w:cs="Times New Roman"/>
          <w:bCs/>
        </w:rPr>
        <w:t>rodávajícímu, které bude zasláno způsobem stanoveným pro zasílání objednávek.</w:t>
      </w:r>
    </w:p>
    <w:p w14:paraId="1444F1AB" w14:textId="77777777" w:rsidR="00E37B0D" w:rsidRPr="00C556F1" w:rsidRDefault="00E37B0D" w:rsidP="0089703E">
      <w:pPr>
        <w:spacing w:after="0" w:line="240" w:lineRule="auto"/>
        <w:ind w:left="567" w:hanging="567"/>
        <w:jc w:val="both"/>
        <w:rPr>
          <w:rFonts w:ascii="Arial Narrow" w:eastAsia="Calibri" w:hAnsi="Arial Narrow" w:cs="Times New Roman"/>
          <w:bCs/>
        </w:rPr>
      </w:pPr>
    </w:p>
    <w:p w14:paraId="220B2D76"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IX.</w:t>
      </w:r>
    </w:p>
    <w:p w14:paraId="21DBD92B"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Doba trvání a způsoby ukončení smlouvy</w:t>
      </w:r>
    </w:p>
    <w:p w14:paraId="0A26FD2C" w14:textId="62B75F91"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 xml:space="preserve">Tato Rámcová smlouva se uzavírá na dobu určitou dvacet čtyři (24) </w:t>
      </w:r>
      <w:r w:rsidR="006F17D3" w:rsidRPr="006F17D3">
        <w:rPr>
          <w:rFonts w:ascii="Arial Narrow" w:eastAsia="Calibri" w:hAnsi="Arial Narrow" w:cs="Times New Roman"/>
        </w:rPr>
        <w:t>měsíců od podpisu této smlouvy.</w:t>
      </w:r>
    </w:p>
    <w:p w14:paraId="14CB3D74" w14:textId="1BDD47FE"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 xml:space="preserve">Tato Rámcová smlouva může být ukončena dohodou stran, výpovědí nebo odstoupením od smlouvy za podmínek uvedených v </w:t>
      </w:r>
      <w:r w:rsidR="00C01C22">
        <w:rPr>
          <w:rFonts w:ascii="Arial Narrow" w:eastAsia="Calibri" w:hAnsi="Arial Narrow" w:cs="Times New Roman"/>
        </w:rPr>
        <w:t>této smlouvě</w:t>
      </w:r>
      <w:r w:rsidRPr="0089703E">
        <w:rPr>
          <w:rFonts w:ascii="Arial Narrow" w:eastAsia="Calibri" w:hAnsi="Arial Narrow" w:cs="Times New Roman"/>
        </w:rPr>
        <w:t>.</w:t>
      </w:r>
    </w:p>
    <w:p w14:paraId="540155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Kterákoliv ze smluvních stran je oprávněna od smlouvy odstoupit v případě podstatného porušení této smlouvy druhou smluvní stranou. 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2277E67" w14:textId="77777777" w:rsidR="00024FE5" w:rsidRPr="0089703E"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prodlení s úhradou kupní ceny nebo její části delším 30 kalendářních dnů;</w:t>
      </w:r>
    </w:p>
    <w:p w14:paraId="50290A3C" w14:textId="430E7EA4" w:rsidR="00024FE5" w:rsidRPr="0089703E" w:rsidRDefault="0097603A"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jestliže prodávající ujistil kupujícího, že z</w:t>
      </w:r>
      <w:r w:rsidR="00024FE5" w:rsidRPr="0089703E">
        <w:rPr>
          <w:rFonts w:ascii="Arial Narrow" w:eastAsia="Calibri" w:hAnsi="Arial Narrow" w:cs="Times New Roman"/>
        </w:rPr>
        <w:t>boží má určité vla</w:t>
      </w:r>
      <w:r w:rsidRPr="0089703E">
        <w:rPr>
          <w:rFonts w:ascii="Arial Narrow" w:eastAsia="Calibri" w:hAnsi="Arial Narrow" w:cs="Times New Roman"/>
        </w:rPr>
        <w:t>stnosti, zejména vlastnosti k</w:t>
      </w:r>
      <w:r w:rsidR="00024FE5" w:rsidRPr="0089703E">
        <w:rPr>
          <w:rFonts w:ascii="Arial Narrow" w:eastAsia="Calibri" w:hAnsi="Arial Narrow" w:cs="Times New Roman"/>
        </w:rPr>
        <w:t>upujícím výslovně vymíněné, anebo že nemá žádné vady, a toto ujištění se následně ukáže nepravdivým;</w:t>
      </w:r>
    </w:p>
    <w:p w14:paraId="188CAC37" w14:textId="1E7C25CD" w:rsidR="00D90C97" w:rsidRDefault="00024FE5" w:rsidP="00024FE5">
      <w:pPr>
        <w:tabs>
          <w:tab w:val="left" w:pos="851"/>
        </w:tabs>
        <w:spacing w:after="0" w:line="240" w:lineRule="auto"/>
        <w:ind w:left="567"/>
        <w:jc w:val="both"/>
        <w:rPr>
          <w:rFonts w:ascii="Arial Narrow" w:eastAsia="Calibri" w:hAnsi="Arial Narrow" w:cs="Times New Roman"/>
        </w:rPr>
      </w:pPr>
      <w:r w:rsidRPr="0089703E">
        <w:rPr>
          <w:rFonts w:ascii="Arial Narrow" w:eastAsia="Calibri" w:hAnsi="Arial Narrow" w:cs="Times New Roman"/>
        </w:rPr>
        <w:t>-</w:t>
      </w:r>
      <w:r w:rsidRPr="0089703E">
        <w:rPr>
          <w:rFonts w:ascii="Arial Narrow" w:eastAsia="Calibri" w:hAnsi="Arial Narrow" w:cs="Times New Roman"/>
        </w:rPr>
        <w:tab/>
        <w:t>v případ</w:t>
      </w:r>
      <w:r w:rsidR="0097603A" w:rsidRPr="0089703E">
        <w:rPr>
          <w:rFonts w:ascii="Arial Narrow" w:eastAsia="Calibri" w:hAnsi="Arial Narrow" w:cs="Times New Roman"/>
        </w:rPr>
        <w:t>ě, že se kterékoliv prohlášení p</w:t>
      </w:r>
      <w:r w:rsidRPr="0089703E">
        <w:rPr>
          <w:rFonts w:ascii="Arial Narrow" w:eastAsia="Calibri" w:hAnsi="Arial Narrow" w:cs="Times New Roman"/>
        </w:rPr>
        <w:t>rodávajícího uvedené v této smlouvě ukáže jako nepravdivé</w:t>
      </w:r>
      <w:r w:rsidR="00171FE5">
        <w:rPr>
          <w:rFonts w:ascii="Arial Narrow" w:eastAsia="Calibri" w:hAnsi="Arial Narrow" w:cs="Times New Roman"/>
        </w:rPr>
        <w:t>;</w:t>
      </w:r>
    </w:p>
    <w:p w14:paraId="517A9150" w14:textId="3475FC92" w:rsidR="00024FE5" w:rsidRPr="0089703E" w:rsidRDefault="00D90C97" w:rsidP="00D90C97">
      <w:pPr>
        <w:tabs>
          <w:tab w:val="left" w:pos="851"/>
        </w:tabs>
        <w:spacing w:after="0" w:line="240" w:lineRule="auto"/>
        <w:ind w:left="567"/>
        <w:jc w:val="both"/>
        <w:rPr>
          <w:rFonts w:ascii="Arial Narrow" w:eastAsia="Calibri" w:hAnsi="Arial Narrow" w:cs="Times New Roman"/>
        </w:rPr>
      </w:pPr>
      <w:r>
        <w:rPr>
          <w:rFonts w:ascii="Arial Narrow" w:eastAsia="Calibri" w:hAnsi="Arial Narrow" w:cs="Times New Roman"/>
        </w:rPr>
        <w:t>-</w:t>
      </w:r>
      <w:r>
        <w:rPr>
          <w:rFonts w:ascii="Arial Narrow" w:eastAsia="Calibri" w:hAnsi="Arial Narrow" w:cs="Times New Roman"/>
        </w:rPr>
        <w:tab/>
        <w:t>v případě opakovaného porušení povinnosti prodávajícího dle této Rámcové smlouvy nebo dle dílčí kupní smlouvy, zejména v případě opakovaného porušení povinnosti prodávajícího zboží dodat zboží včas</w:t>
      </w:r>
      <w:r w:rsidR="00024FE5" w:rsidRPr="0089703E">
        <w:rPr>
          <w:rFonts w:ascii="Arial Narrow" w:eastAsia="Calibri" w:hAnsi="Arial Narrow" w:cs="Times New Roman"/>
        </w:rPr>
        <w:t>.</w:t>
      </w:r>
    </w:p>
    <w:p w14:paraId="66258B05"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lastRenderedPageBreak/>
        <w:t>4.</w:t>
      </w:r>
      <w:r w:rsidRPr="0089703E">
        <w:rPr>
          <w:rFonts w:ascii="Arial Narrow" w:eastAsia="Calibri" w:hAnsi="Arial Narrow" w:cs="Times New Roman"/>
        </w:rPr>
        <w:tab/>
        <w:t>Odstoupení od této kupní smlouvy musí mít písemnou formu, musí v něm být přesně popsán důvod odstoupení, a musí být podepsáno odstupující smluvní stranou, jinak je odstoupení od této kupní smlouvy neplatné. Tato smlouva zaniká ke dni doručení oznámení odstupující smluvní strany o odstoupení druhé smluvní straně.</w:t>
      </w:r>
    </w:p>
    <w:p w14:paraId="49531A4E"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5.</w:t>
      </w:r>
      <w:r w:rsidRPr="0089703E">
        <w:rPr>
          <w:rFonts w:ascii="Arial Narrow" w:eastAsia="Calibri" w:hAnsi="Arial Narrow" w:cs="Times New Roman"/>
        </w:rPr>
        <w:tab/>
        <w:t>Odstoupení od této smlouvy se nedotýká práva na náhradu škody vzniklého z porušení smluvní povinnosti, práva na zaplacení smluvní pokuty a úroku z prodlení, ani ujednání o způsobu řešení sporů a volbě práva.</w:t>
      </w:r>
    </w:p>
    <w:p w14:paraId="1424F3DC" w14:textId="14A342DD"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6.</w:t>
      </w:r>
      <w:r w:rsidRPr="0089703E">
        <w:rPr>
          <w:rFonts w:ascii="Arial Narrow" w:eastAsia="Calibri" w:hAnsi="Arial Narrow" w:cs="Times New Roman"/>
        </w:rPr>
        <w:tab/>
        <w:t>Ukončení této smlouvy nemá vliv na již uzavřené jedno</w:t>
      </w:r>
      <w:r w:rsidR="0097603A" w:rsidRPr="0089703E">
        <w:rPr>
          <w:rFonts w:ascii="Arial Narrow" w:eastAsia="Calibri" w:hAnsi="Arial Narrow" w:cs="Times New Roman"/>
        </w:rPr>
        <w:t>tlivé kupní smlouvy na dodávky z</w:t>
      </w:r>
      <w:r w:rsidRPr="0089703E">
        <w:rPr>
          <w:rFonts w:ascii="Arial Narrow" w:eastAsia="Calibri" w:hAnsi="Arial Narrow" w:cs="Times New Roman"/>
        </w:rPr>
        <w:t>boží a jejich podmínky upravené touto smlouvou.</w:t>
      </w:r>
    </w:p>
    <w:p w14:paraId="68AC0A5F" w14:textId="2AEE812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7.</w:t>
      </w:r>
      <w:r w:rsidRPr="0089703E">
        <w:rPr>
          <w:rFonts w:ascii="Arial Narrow" w:eastAsia="Calibri" w:hAnsi="Arial Narrow" w:cs="Times New Roman"/>
        </w:rPr>
        <w:tab/>
        <w:t>Při</w:t>
      </w:r>
      <w:r w:rsidR="0097603A" w:rsidRPr="0089703E">
        <w:rPr>
          <w:rFonts w:ascii="Arial Narrow" w:eastAsia="Calibri" w:hAnsi="Arial Narrow" w:cs="Times New Roman"/>
        </w:rPr>
        <w:t xml:space="preserve"> odstoupení od této smlouvy má k</w:t>
      </w:r>
      <w:r w:rsidRPr="0089703E">
        <w:rPr>
          <w:rFonts w:ascii="Arial Narrow" w:eastAsia="Calibri" w:hAnsi="Arial Narrow" w:cs="Times New Roman"/>
        </w:rPr>
        <w:t>upující vždy právo dle svého uvážení odstoupit (i jen od některých) dosud nesplněných dílčích kupních smluv.</w:t>
      </w:r>
    </w:p>
    <w:p w14:paraId="685EE87A" w14:textId="4D052579" w:rsidR="00024FE5"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8.</w:t>
      </w:r>
      <w:r w:rsidRPr="0089703E">
        <w:rPr>
          <w:rFonts w:ascii="Arial Narrow" w:eastAsia="Calibri" w:hAnsi="Arial Narrow" w:cs="Times New Roman"/>
        </w:rPr>
        <w:tab/>
        <w:t>Pro případ dlouhodobého (tzn. po dobu 3 a více měsíců trvajícího) výpad</w:t>
      </w:r>
      <w:r w:rsidR="0097603A" w:rsidRPr="0089703E">
        <w:rPr>
          <w:rFonts w:ascii="Arial Narrow" w:eastAsia="Calibri" w:hAnsi="Arial Narrow" w:cs="Times New Roman"/>
        </w:rPr>
        <w:t>ku dostupnosti některého druhu z</w:t>
      </w:r>
      <w:r w:rsidRPr="0089703E">
        <w:rPr>
          <w:rFonts w:ascii="Arial Narrow" w:eastAsia="Calibri" w:hAnsi="Arial Narrow" w:cs="Times New Roman"/>
        </w:rPr>
        <w:t xml:space="preserve">boží </w:t>
      </w:r>
      <w:r w:rsidR="0097603A" w:rsidRPr="0089703E">
        <w:rPr>
          <w:rFonts w:ascii="Arial Narrow" w:eastAsia="Calibri" w:hAnsi="Arial Narrow" w:cs="Times New Roman"/>
        </w:rPr>
        <w:t>na trhu, resp. výpadku dodávek zboží od výrobce, je p</w:t>
      </w:r>
      <w:r w:rsidRPr="0089703E">
        <w:rPr>
          <w:rFonts w:ascii="Arial Narrow" w:eastAsia="Calibri" w:hAnsi="Arial Narrow" w:cs="Times New Roman"/>
        </w:rPr>
        <w:t xml:space="preserve">rodávající oprávněn tuto rámcovou smlouvu vypovědět v její části týkající </w:t>
      </w:r>
      <w:r w:rsidR="0097603A" w:rsidRPr="0089703E">
        <w:rPr>
          <w:rFonts w:ascii="Arial Narrow" w:eastAsia="Calibri" w:hAnsi="Arial Narrow" w:cs="Times New Roman"/>
        </w:rPr>
        <w:t>se takového nedostupného druhu z</w:t>
      </w:r>
      <w:r w:rsidRPr="0089703E">
        <w:rPr>
          <w:rFonts w:ascii="Arial Narrow" w:eastAsia="Calibri" w:hAnsi="Arial Narrow" w:cs="Times New Roman"/>
        </w:rPr>
        <w:t>boží, a to s výpovědní dob</w:t>
      </w:r>
      <w:r w:rsidR="0097603A" w:rsidRPr="0089703E">
        <w:rPr>
          <w:rFonts w:ascii="Arial Narrow" w:eastAsia="Calibri" w:hAnsi="Arial Narrow" w:cs="Times New Roman"/>
        </w:rPr>
        <w:t>ou jeden (1) měsíc.</w:t>
      </w:r>
    </w:p>
    <w:p w14:paraId="1676588C" w14:textId="33F7D86E" w:rsidR="00F44918" w:rsidRDefault="00F44918" w:rsidP="00E37B0D">
      <w:pPr>
        <w:spacing w:after="0" w:line="240" w:lineRule="auto"/>
        <w:ind w:left="567" w:hanging="567"/>
        <w:jc w:val="both"/>
        <w:rPr>
          <w:rFonts w:ascii="Arial Narrow" w:eastAsia="Calibri" w:hAnsi="Arial Narrow" w:cs="Times New Roman"/>
        </w:rPr>
      </w:pPr>
      <w:r>
        <w:rPr>
          <w:rFonts w:ascii="Arial Narrow" w:eastAsia="Calibri" w:hAnsi="Arial Narrow" w:cs="Times New Roman"/>
        </w:rPr>
        <w:t>9.</w:t>
      </w:r>
      <w:r>
        <w:rPr>
          <w:rFonts w:ascii="Arial Narrow" w:eastAsia="Calibri" w:hAnsi="Arial Narrow" w:cs="Times New Roman"/>
        </w:rPr>
        <w:tab/>
      </w:r>
      <w:r w:rsidR="00C556F1" w:rsidRPr="0089703E">
        <w:rPr>
          <w:rFonts w:ascii="Arial Narrow" w:eastAsia="Calibri" w:hAnsi="Arial Narrow" w:cs="Times New Roman"/>
        </w:rPr>
        <w:t>Kterákoliv smluvní stran</w:t>
      </w:r>
      <w:r w:rsidR="00C556F1">
        <w:rPr>
          <w:rFonts w:ascii="Arial Narrow" w:eastAsia="Calibri" w:hAnsi="Arial Narrow" w:cs="Times New Roman"/>
        </w:rPr>
        <w:t>a</w:t>
      </w:r>
      <w:r w:rsidR="00C556F1" w:rsidRPr="0089703E">
        <w:rPr>
          <w:rFonts w:ascii="Arial Narrow" w:eastAsia="Calibri" w:hAnsi="Arial Narrow" w:cs="Times New Roman"/>
        </w:rPr>
        <w:t xml:space="preserve"> je oprávněna </w:t>
      </w:r>
      <w:r w:rsidR="00C556F1">
        <w:rPr>
          <w:rFonts w:ascii="Arial Narrow" w:eastAsia="Calibri" w:hAnsi="Arial Narrow" w:cs="Times New Roman"/>
        </w:rPr>
        <w:t xml:space="preserve">tuto </w:t>
      </w:r>
      <w:r w:rsidR="00C556F1" w:rsidRPr="0089703E">
        <w:rPr>
          <w:rFonts w:ascii="Arial Narrow" w:eastAsia="Calibri" w:hAnsi="Arial Narrow" w:cs="Times New Roman"/>
        </w:rPr>
        <w:t>smlouv</w:t>
      </w:r>
      <w:r w:rsidR="00C556F1">
        <w:rPr>
          <w:rFonts w:ascii="Arial Narrow" w:eastAsia="Calibri" w:hAnsi="Arial Narrow" w:cs="Times New Roman"/>
        </w:rPr>
        <w:t xml:space="preserve">u </w:t>
      </w:r>
      <w:r w:rsidR="00C01C22">
        <w:rPr>
          <w:rFonts w:ascii="Arial Narrow" w:eastAsia="Calibri" w:hAnsi="Arial Narrow" w:cs="Times New Roman"/>
        </w:rPr>
        <w:t xml:space="preserve">ukončit </w:t>
      </w:r>
      <w:r w:rsidR="00875259">
        <w:rPr>
          <w:rFonts w:ascii="Arial Narrow" w:eastAsia="Calibri" w:hAnsi="Arial Narrow" w:cs="Times New Roman"/>
        </w:rPr>
        <w:t xml:space="preserve">písemnou </w:t>
      </w:r>
      <w:r w:rsidR="00C556F1">
        <w:rPr>
          <w:rFonts w:ascii="Arial Narrow" w:eastAsia="Calibri" w:hAnsi="Arial Narrow" w:cs="Times New Roman"/>
        </w:rPr>
        <w:t>vypověd</w:t>
      </w:r>
      <w:r w:rsidR="00C01C22">
        <w:rPr>
          <w:rFonts w:ascii="Arial Narrow" w:eastAsia="Calibri" w:hAnsi="Arial Narrow" w:cs="Times New Roman"/>
        </w:rPr>
        <w:t>í</w:t>
      </w:r>
      <w:r w:rsidR="00C556F1">
        <w:rPr>
          <w:rFonts w:ascii="Arial Narrow" w:eastAsia="Calibri" w:hAnsi="Arial Narrow" w:cs="Times New Roman"/>
        </w:rPr>
        <w:t xml:space="preserve"> i bez uvedení důvodu. </w:t>
      </w:r>
      <w:r w:rsidR="00C01C22">
        <w:rPr>
          <w:rFonts w:ascii="Arial Narrow" w:eastAsia="Calibri" w:hAnsi="Arial Narrow" w:cs="Times New Roman"/>
        </w:rPr>
        <w:t xml:space="preserve">Platnost této smlouvy pak skončí uplynutím výpovědní doby. </w:t>
      </w:r>
      <w:r w:rsidR="00C556F1" w:rsidRPr="00C556F1">
        <w:rPr>
          <w:rFonts w:ascii="Arial Narrow" w:eastAsia="Calibri" w:hAnsi="Arial Narrow" w:cs="Times New Roman"/>
        </w:rPr>
        <w:t xml:space="preserve">Výpovědní doba činí </w:t>
      </w:r>
      <w:r w:rsidR="00C556F1">
        <w:rPr>
          <w:rFonts w:ascii="Arial Narrow" w:eastAsia="Calibri" w:hAnsi="Arial Narrow" w:cs="Times New Roman"/>
        </w:rPr>
        <w:t>dva</w:t>
      </w:r>
      <w:r w:rsidR="00C556F1" w:rsidRPr="00C556F1">
        <w:rPr>
          <w:rFonts w:ascii="Arial Narrow" w:eastAsia="Calibri" w:hAnsi="Arial Narrow" w:cs="Times New Roman"/>
        </w:rPr>
        <w:t xml:space="preserve"> (</w:t>
      </w:r>
      <w:r w:rsidR="00C556F1">
        <w:rPr>
          <w:rFonts w:ascii="Arial Narrow" w:eastAsia="Calibri" w:hAnsi="Arial Narrow" w:cs="Times New Roman"/>
        </w:rPr>
        <w:t>2</w:t>
      </w:r>
      <w:r w:rsidR="00C556F1" w:rsidRPr="00C556F1">
        <w:rPr>
          <w:rFonts w:ascii="Arial Narrow" w:eastAsia="Calibri" w:hAnsi="Arial Narrow" w:cs="Times New Roman"/>
        </w:rPr>
        <w:t>) měsíc</w:t>
      </w:r>
      <w:r w:rsidR="00C556F1">
        <w:rPr>
          <w:rFonts w:ascii="Arial Narrow" w:eastAsia="Calibri" w:hAnsi="Arial Narrow" w:cs="Times New Roman"/>
        </w:rPr>
        <w:t>e a počíná běžet následující den po doručení výpovědi druhé smluvní straně</w:t>
      </w:r>
      <w:r w:rsidR="00C556F1" w:rsidRPr="00C556F1">
        <w:rPr>
          <w:rFonts w:ascii="Arial Narrow" w:eastAsia="Calibri" w:hAnsi="Arial Narrow" w:cs="Times New Roman"/>
        </w:rPr>
        <w:t>.</w:t>
      </w:r>
    </w:p>
    <w:p w14:paraId="2246294F" w14:textId="77777777" w:rsidR="00F44918" w:rsidRPr="0089703E" w:rsidRDefault="00F44918" w:rsidP="0089703E">
      <w:pPr>
        <w:spacing w:after="0" w:line="240" w:lineRule="auto"/>
        <w:ind w:left="567" w:hanging="567"/>
        <w:jc w:val="both"/>
        <w:rPr>
          <w:rFonts w:ascii="Arial Narrow" w:eastAsia="Calibri" w:hAnsi="Arial Narrow" w:cs="Times New Roman"/>
        </w:rPr>
      </w:pPr>
    </w:p>
    <w:p w14:paraId="1C09740D"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w:t>
      </w:r>
    </w:p>
    <w:p w14:paraId="31B5E77F"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Doručování</w:t>
      </w:r>
    </w:p>
    <w:p w14:paraId="2A7EC5A2" w14:textId="77777777" w:rsidR="00024FE5" w:rsidRPr="0089703E" w:rsidRDefault="00024FE5" w:rsidP="00024FE5">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1.</w:t>
      </w:r>
      <w:r w:rsidRPr="0089703E">
        <w:rPr>
          <w:rFonts w:ascii="Arial Narrow" w:eastAsia="Calibri" w:hAnsi="Arial Narrow" w:cs="Times New Roman"/>
        </w:rPr>
        <w:tab/>
        <w:t>Veškerá korespondence, oznámení či jiná sdělení podle této smlouvy budou provedena písemně a musí být doručena druhé smluvní straně osobně nebo zaslána do datové schránky, doporučenou poštou nebo mezinárodně uznávanou kurýrní službou (např. DHL) nebo zaslána e-mailem adresovaným druhé smluvní straně na tyto adresy:</w:t>
      </w:r>
    </w:p>
    <w:p w14:paraId="1D6BC1A0" w14:textId="1C4BE982" w:rsidR="00F95188" w:rsidRDefault="00024FE5" w:rsidP="00F95188">
      <w:pPr>
        <w:tabs>
          <w:tab w:val="left" w:pos="851"/>
        </w:tabs>
        <w:spacing w:after="0" w:line="240" w:lineRule="auto"/>
        <w:ind w:left="567" w:hanging="567"/>
        <w:jc w:val="both"/>
        <w:rPr>
          <w:rFonts w:ascii="Arial Narrow" w:eastAsia="Calibri" w:hAnsi="Arial Narrow" w:cs="Times New Roman"/>
          <w:bCs/>
        </w:rPr>
      </w:pPr>
      <w:r w:rsidRPr="0089703E">
        <w:rPr>
          <w:rFonts w:ascii="Arial Narrow" w:eastAsia="Calibri" w:hAnsi="Arial Narrow" w:cs="Times New Roman"/>
        </w:rPr>
        <w:tab/>
        <w:t>a)</w:t>
      </w:r>
      <w:r w:rsidRPr="0089703E">
        <w:rPr>
          <w:rFonts w:ascii="Arial Narrow" w:eastAsia="Calibri" w:hAnsi="Arial Narrow" w:cs="Times New Roman"/>
        </w:rPr>
        <w:tab/>
        <w:t>Pro Kupujícího:</w:t>
      </w:r>
      <w:r w:rsidRPr="0089703E">
        <w:rPr>
          <w:rFonts w:ascii="Arial Narrow" w:eastAsia="Calibri" w:hAnsi="Arial Narrow" w:cs="Times New Roman"/>
        </w:rPr>
        <w:tab/>
      </w:r>
      <w:r w:rsidRPr="0089703E">
        <w:rPr>
          <w:rFonts w:ascii="Arial Narrow" w:eastAsia="Calibri" w:hAnsi="Arial Narrow" w:cs="Times New Roman"/>
        </w:rPr>
        <w:tab/>
      </w:r>
      <w:r w:rsidR="00F95188">
        <w:rPr>
          <w:rFonts w:ascii="Arial Narrow" w:eastAsia="Calibri" w:hAnsi="Arial Narrow" w:cs="Times New Roman"/>
          <w:bCs/>
        </w:rPr>
        <w:t>Oblastní nemocnice Mladá Boleslav, a.s., nemocnice Středočeského kraje</w:t>
      </w:r>
    </w:p>
    <w:p w14:paraId="49EFC7D4" w14:textId="77777777" w:rsidR="00F95188" w:rsidRDefault="00F95188" w:rsidP="00F95188">
      <w:pPr>
        <w:tabs>
          <w:tab w:val="left" w:pos="851"/>
        </w:tabs>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t>třída Václava Klementa 147, 293 01 Mladá Boleslav</w:t>
      </w:r>
    </w:p>
    <w:p w14:paraId="0ED1EC68" w14:textId="2F22E1F7" w:rsidR="00F95188" w:rsidRDefault="00F95188" w:rsidP="00F95188">
      <w:pPr>
        <w:tabs>
          <w:tab w:val="left" w:pos="851"/>
        </w:tabs>
        <w:spacing w:after="0" w:line="240" w:lineRule="auto"/>
        <w:ind w:left="567" w:hanging="567"/>
        <w:jc w:val="both"/>
        <w:rPr>
          <w:rFonts w:ascii="Arial Narrow" w:eastAsia="Calibri" w:hAnsi="Arial Narrow" w:cs="Times New Roman"/>
          <w:bCs/>
        </w:rPr>
      </w:pP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t xml:space="preserve">tel. číslo: </w:t>
      </w:r>
    </w:p>
    <w:p w14:paraId="21A1D89D" w14:textId="2D299416" w:rsidR="00024FE5" w:rsidRPr="0089703E" w:rsidRDefault="00F95188" w:rsidP="00F95188">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r>
      <w:r>
        <w:rPr>
          <w:rFonts w:ascii="Arial Narrow" w:eastAsia="Calibri" w:hAnsi="Arial Narrow" w:cs="Times New Roman"/>
          <w:bCs/>
        </w:rPr>
        <w:tab/>
        <w:t xml:space="preserve">e-mail: </w:t>
      </w:r>
    </w:p>
    <w:p w14:paraId="58FFCAA3" w14:textId="77777777" w:rsidR="00024FE5" w:rsidRPr="0089703E" w:rsidRDefault="00024FE5" w:rsidP="00024FE5">
      <w:pPr>
        <w:spacing w:after="0" w:line="240" w:lineRule="auto"/>
        <w:ind w:left="567" w:hanging="567"/>
        <w:jc w:val="both"/>
        <w:rPr>
          <w:rFonts w:ascii="Arial Narrow" w:eastAsia="Calibri" w:hAnsi="Arial Narrow" w:cs="Times New Roman"/>
        </w:rPr>
      </w:pPr>
    </w:p>
    <w:p w14:paraId="1900C99D" w14:textId="77777777" w:rsidR="0072424C" w:rsidRPr="000D2A16" w:rsidRDefault="00024FE5" w:rsidP="0072424C">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ab/>
        <w:t>b) Pro Prodávajícího:</w:t>
      </w:r>
      <w:r w:rsidRPr="0089703E">
        <w:rPr>
          <w:rFonts w:ascii="Arial Narrow" w:eastAsia="Calibri" w:hAnsi="Arial Narrow" w:cs="Times New Roman"/>
        </w:rPr>
        <w:tab/>
      </w:r>
      <w:r w:rsidR="0072424C" w:rsidRPr="000D2A16">
        <w:rPr>
          <w:rFonts w:ascii="Arial Narrow" w:eastAsia="Calibri" w:hAnsi="Arial Narrow" w:cs="Times New Roman"/>
        </w:rPr>
        <w:t xml:space="preserve">PROMEDICA PRAHA GROUP, a.s. </w:t>
      </w:r>
    </w:p>
    <w:p w14:paraId="4E434821" w14:textId="77777777" w:rsidR="0072424C" w:rsidRPr="000D2A16" w:rsidRDefault="0072424C" w:rsidP="0072424C">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sidRPr="000D2A16">
        <w:rPr>
          <w:rFonts w:ascii="Arial Narrow" w:eastAsia="Calibri" w:hAnsi="Arial Narrow" w:cs="Times New Roman"/>
        </w:rPr>
        <w:t xml:space="preserve">Novodvorská 136, 142 00 Praha 4 </w:t>
      </w:r>
    </w:p>
    <w:p w14:paraId="0632F5C3" w14:textId="02E9F799" w:rsidR="0072424C" w:rsidRPr="000D2A16" w:rsidRDefault="0072424C" w:rsidP="0072424C">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sidRPr="000D2A16">
        <w:rPr>
          <w:rFonts w:ascii="Arial Narrow" w:eastAsia="Calibri" w:hAnsi="Arial Narrow" w:cs="Times New Roman"/>
        </w:rPr>
        <w:t xml:space="preserve">tel. číslo: </w:t>
      </w:r>
    </w:p>
    <w:p w14:paraId="6F5918DC" w14:textId="68438FA1" w:rsidR="0072424C" w:rsidRDefault="0072424C" w:rsidP="0072424C">
      <w:pPr>
        <w:tabs>
          <w:tab w:val="left" w:pos="851"/>
        </w:tabs>
        <w:spacing w:after="0" w:line="240" w:lineRule="auto"/>
        <w:ind w:left="567" w:hanging="567"/>
        <w:jc w:val="both"/>
        <w:rPr>
          <w:rFonts w:ascii="Arial Narrow" w:eastAsia="Calibri" w:hAnsi="Arial Narrow" w:cs="Times New Roman"/>
        </w:rPr>
      </w:pP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sidRPr="000D2A16">
        <w:rPr>
          <w:rFonts w:ascii="Arial Narrow" w:eastAsia="Calibri" w:hAnsi="Arial Narrow" w:cs="Times New Roman"/>
        </w:rPr>
        <w:t xml:space="preserve">e-mail: </w:t>
      </w:r>
    </w:p>
    <w:p w14:paraId="31DC53E6" w14:textId="39CFAE28" w:rsidR="00024FE5" w:rsidRPr="0089703E" w:rsidRDefault="00024FE5" w:rsidP="0072424C">
      <w:pPr>
        <w:tabs>
          <w:tab w:val="left" w:pos="851"/>
        </w:tabs>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2.</w:t>
      </w:r>
      <w:r w:rsidRPr="0089703E">
        <w:rPr>
          <w:rFonts w:ascii="Arial Narrow" w:eastAsia="Calibri" w:hAnsi="Arial Narrow" w:cs="Times New Roman"/>
        </w:rPr>
        <w:tab/>
        <w:t>Jakákoli korespondence, oznámení či jiné sdělení učiněné na základě této smlouvy se považuje za řádně doručenou druhé smluvní straně:</w:t>
      </w:r>
    </w:p>
    <w:p w14:paraId="6C8B6C8D"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a)</w:t>
      </w:r>
      <w:r w:rsidRPr="0089703E">
        <w:rPr>
          <w:rFonts w:ascii="Arial Narrow" w:eastAsia="Calibri" w:hAnsi="Arial Narrow" w:cs="Times New Roman"/>
        </w:rPr>
        <w:tab/>
        <w:t>je-li doručována osobně, dnem doručení uvedeným v potvrzení o převzetí,</w:t>
      </w:r>
    </w:p>
    <w:p w14:paraId="3BD060CC"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b)</w:t>
      </w:r>
      <w:r w:rsidRPr="0089703E">
        <w:rPr>
          <w:rFonts w:ascii="Arial Narrow" w:eastAsia="Calibri" w:hAnsi="Arial Narrow" w:cs="Times New Roman"/>
        </w:rPr>
        <w:tab/>
        <w:t>je-li zasílána doporučenou poštou, dnem doručení potvrzeným na doručence,</w:t>
      </w:r>
    </w:p>
    <w:p w14:paraId="441E4A73"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c)</w:t>
      </w:r>
      <w:r w:rsidRPr="0089703E">
        <w:rPr>
          <w:rFonts w:ascii="Arial Narrow" w:eastAsia="Calibri" w:hAnsi="Arial Narrow" w:cs="Times New Roman"/>
        </w:rPr>
        <w:tab/>
        <w:t>je-li zasílána mezinárodně uznávanou kurýrní službou, dnem doručení uvedeným v potvrzení o převzetí,</w:t>
      </w:r>
    </w:p>
    <w:p w14:paraId="591AFD89" w14:textId="77777777" w:rsidR="00024FE5" w:rsidRPr="0089703E" w:rsidRDefault="00024FE5" w:rsidP="00024FE5">
      <w:pPr>
        <w:spacing w:after="0" w:line="240" w:lineRule="auto"/>
        <w:ind w:left="851" w:hanging="284"/>
        <w:jc w:val="both"/>
        <w:rPr>
          <w:rFonts w:ascii="Arial Narrow" w:eastAsia="Calibri" w:hAnsi="Arial Narrow" w:cs="Times New Roman"/>
        </w:rPr>
      </w:pPr>
      <w:r w:rsidRPr="0089703E">
        <w:rPr>
          <w:rFonts w:ascii="Arial Narrow" w:eastAsia="Calibri" w:hAnsi="Arial Narrow" w:cs="Times New Roman"/>
        </w:rPr>
        <w:t>d)</w:t>
      </w:r>
      <w:r w:rsidRPr="0089703E">
        <w:rPr>
          <w:rFonts w:ascii="Arial Narrow" w:eastAsia="Calibri" w:hAnsi="Arial Narrow" w:cs="Times New Roman"/>
        </w:rPr>
        <w:tab/>
        <w:t>je-li zasílána e-mailem, okamžikem přijetí zpětné e-mailové zprávy o doručení.</w:t>
      </w:r>
    </w:p>
    <w:p w14:paraId="7B7D4FDA" w14:textId="77777777" w:rsidR="00024FE5" w:rsidRPr="0089703E" w:rsidRDefault="00024FE5" w:rsidP="00875259">
      <w:pPr>
        <w:spacing w:after="0" w:line="240" w:lineRule="auto"/>
        <w:ind w:left="567" w:hanging="284"/>
        <w:jc w:val="both"/>
        <w:rPr>
          <w:rFonts w:ascii="Arial Narrow" w:eastAsia="Calibri" w:hAnsi="Arial Narrow" w:cs="Times New Roman"/>
        </w:rPr>
      </w:pPr>
      <w:r w:rsidRPr="0089703E">
        <w:rPr>
          <w:rFonts w:ascii="Arial Narrow" w:eastAsia="Calibri" w:hAnsi="Arial Narrow" w:cs="Times New Roman"/>
        </w:rPr>
        <w:tab/>
        <w:t>V případě, že některá strana odmítne korespondenci, oznámení či jiné sdělení převzít nebo si ho nevyzvedne v místě uložení, považuje se písemnost za doručenou pátým dnem od odeslání.</w:t>
      </w:r>
    </w:p>
    <w:p w14:paraId="575B7ED7" w14:textId="4C4EA220" w:rsidR="00024FE5" w:rsidRDefault="00024FE5" w:rsidP="0089703E">
      <w:pPr>
        <w:spacing w:after="0" w:line="240" w:lineRule="auto"/>
        <w:ind w:left="567" w:hanging="567"/>
        <w:jc w:val="both"/>
        <w:rPr>
          <w:rFonts w:ascii="Arial Narrow" w:eastAsia="Calibri" w:hAnsi="Arial Narrow" w:cs="Times New Roman"/>
        </w:rPr>
      </w:pPr>
      <w:r w:rsidRPr="0089703E">
        <w:rPr>
          <w:rFonts w:ascii="Arial Narrow" w:eastAsia="Calibri" w:hAnsi="Arial Narrow" w:cs="Times New Roman"/>
        </w:rPr>
        <w:t>3.</w:t>
      </w:r>
      <w:r w:rsidRPr="0089703E">
        <w:rPr>
          <w:rFonts w:ascii="Arial Narrow" w:eastAsia="Calibri" w:hAnsi="Arial Narrow" w:cs="Times New Roman"/>
        </w:rPr>
        <w:tab/>
        <w:t>Výše uvedené adresy a telekomunikační spojení mohou být měněny jednostranným písemným oznámením příslušné smluvní strany, s tím, že takováto změna se stane vůči druhé smluvní straně účinnou 5. (pátým) pracovním dnem po doručení takového oznámení této smluvní straně.</w:t>
      </w:r>
    </w:p>
    <w:p w14:paraId="3F70C3EC" w14:textId="77777777" w:rsidR="00E37B0D" w:rsidRPr="0089703E" w:rsidRDefault="00E37B0D" w:rsidP="0089703E">
      <w:pPr>
        <w:spacing w:after="0" w:line="240" w:lineRule="auto"/>
        <w:ind w:left="567" w:hanging="567"/>
        <w:jc w:val="both"/>
        <w:rPr>
          <w:rFonts w:ascii="Arial Narrow" w:eastAsia="Calibri" w:hAnsi="Arial Narrow" w:cs="Times New Roman"/>
        </w:rPr>
      </w:pPr>
    </w:p>
    <w:p w14:paraId="6C1DDFE2" w14:textId="77777777" w:rsidR="00024FE5" w:rsidRPr="0089703E" w:rsidRDefault="00024FE5" w:rsidP="0089703E">
      <w:pPr>
        <w:spacing w:before="240"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XI.</w:t>
      </w:r>
    </w:p>
    <w:p w14:paraId="5122E2E0" w14:textId="77777777" w:rsidR="00024FE5" w:rsidRPr="0089703E" w:rsidRDefault="00024FE5" w:rsidP="00024FE5">
      <w:pPr>
        <w:spacing w:after="0" w:line="240" w:lineRule="auto"/>
        <w:ind w:left="567" w:hanging="567"/>
        <w:jc w:val="center"/>
        <w:rPr>
          <w:rFonts w:ascii="Arial Narrow" w:eastAsia="Calibri" w:hAnsi="Arial Narrow" w:cs="Times New Roman"/>
          <w:b/>
        </w:rPr>
      </w:pPr>
      <w:r w:rsidRPr="0089703E">
        <w:rPr>
          <w:rFonts w:ascii="Arial Narrow" w:eastAsia="Calibri" w:hAnsi="Arial Narrow" w:cs="Times New Roman"/>
          <w:b/>
        </w:rPr>
        <w:t>Závěrečná ustanovení</w:t>
      </w:r>
    </w:p>
    <w:p w14:paraId="42669C4B" w14:textId="6E4CD913"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Tato </w:t>
      </w:r>
      <w:r w:rsidR="0097603A" w:rsidRPr="0089703E">
        <w:rPr>
          <w:rFonts w:ascii="Arial Narrow" w:eastAsia="Calibri" w:hAnsi="Arial Narrow" w:cs="Calibri"/>
        </w:rPr>
        <w:t>R</w:t>
      </w:r>
      <w:r w:rsidRPr="0089703E">
        <w:rPr>
          <w:rFonts w:ascii="Arial Narrow" w:eastAsia="Calibri" w:hAnsi="Arial Narrow" w:cs="Calibri"/>
        </w:rPr>
        <w:t>ámcová</w:t>
      </w:r>
      <w:r w:rsidRPr="0089703E">
        <w:rPr>
          <w:rFonts w:ascii="Arial Narrow" w:eastAsia="SimSun" w:hAnsi="Arial Narrow" w:cs="Arial"/>
        </w:rPr>
        <w:t xml:space="preserve"> smlouva nabývá platnosti okamžikem jejího podpisu poslední smluvní stranou a účinnosti okamžikem jejího uveřejnění v </w:t>
      </w:r>
      <w:r w:rsidRPr="002C2C25">
        <w:rPr>
          <w:rFonts w:ascii="Arial Narrow" w:eastAsia="SimSun" w:hAnsi="Arial Narrow" w:cs="Arial"/>
        </w:rPr>
        <w:t>registru smluv</w:t>
      </w:r>
      <w:r w:rsidR="000E7D27" w:rsidRPr="002C2C25">
        <w:rPr>
          <w:rFonts w:ascii="Arial Narrow" w:hAnsi="Arial Narrow"/>
        </w:rPr>
        <w:t>, přičemž</w:t>
      </w:r>
      <w:r w:rsidR="000E7D27" w:rsidRPr="002C2C25">
        <w:t xml:space="preserve"> </w:t>
      </w:r>
      <w:r w:rsidR="000E7D27" w:rsidRPr="002C2C25">
        <w:rPr>
          <w:rFonts w:ascii="Arial Narrow" w:hAnsi="Arial Narrow"/>
        </w:rPr>
        <w:t>v souladu s odst. 5 § 219 zákona č. 134/2016 Sb., o zadávání veřejných zakázek, ve znění pozdějších předpisů (dále jen „ZZVZ“) se smlouva považuje za uzavřenou v zadávacím řízení, pokud její obsah odpovídá obsahu smlouvy, která byla uzavřena v zadávacím řízení a byla od počátku zrušena z důvodu neuveřejnění v registru smluv; to platí i v případě, že se jedná o smlouvu, která nahrazuje původní smlouvu, z níž již bylo plněno, a vypořádává plnění z takto zrušené smlouvy. Za smlouvu odpovídající obsahu původní smlouvy se pro účely věty první považuje i smlouva obsahující oproti původní smlouvě změny, které jsou nepodstatné podle § 222 odst. 2 až 10 ZZVZ</w:t>
      </w:r>
      <w:r w:rsidRPr="002C2C25">
        <w:rPr>
          <w:rFonts w:ascii="Arial Narrow" w:eastAsia="SimSun" w:hAnsi="Arial Narrow" w:cs="Arial"/>
        </w:rPr>
        <w:t>.</w:t>
      </w:r>
    </w:p>
    <w:p w14:paraId="7586B8D1" w14:textId="544E5C48" w:rsidR="00024FE5" w:rsidRPr="0089703E" w:rsidRDefault="0097603A"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lastRenderedPageBreak/>
        <w:t>Tato R</w:t>
      </w:r>
      <w:r w:rsidR="00024FE5" w:rsidRPr="0089703E">
        <w:rPr>
          <w:rFonts w:ascii="Arial Narrow" w:eastAsia="Calibri" w:hAnsi="Arial Narrow" w:cs="Calibri"/>
        </w:rPr>
        <w:t>ámcová</w:t>
      </w:r>
      <w:r w:rsidR="00024FE5" w:rsidRPr="0089703E">
        <w:rPr>
          <w:rFonts w:ascii="Arial Narrow" w:eastAsia="SimSun" w:hAnsi="Arial Narrow" w:cs="Arial"/>
        </w:rPr>
        <w:t xml:space="preserve"> smlouva s</w:t>
      </w:r>
      <w:r w:rsidRPr="0089703E">
        <w:rPr>
          <w:rFonts w:ascii="Arial Narrow" w:eastAsia="SimSun" w:hAnsi="Arial Narrow" w:cs="Arial"/>
        </w:rPr>
        <w:t>e uzavírá elektronicky tak, že p</w:t>
      </w:r>
      <w:r w:rsidR="00024FE5" w:rsidRPr="0089703E">
        <w:rPr>
          <w:rFonts w:ascii="Arial Narrow" w:eastAsia="SimSun" w:hAnsi="Arial Narrow" w:cs="Arial"/>
        </w:rPr>
        <w:t>rodávající na výzvu Oblastní nemocnice Kolín, a.s., nemocnice Středočeského kraje (dále jen „pověřený zadavatel“) elektronicky podepsal připravený návrh rámcové smlouvy odpovídající vzoru smlouvy, který tvořil součást zadávací dokumentace na veřejnou zakázku, a zaslal podepsanou smlouvu vč. příloh pověřenému zadavateli, který zajistil</w:t>
      </w:r>
      <w:r w:rsidRPr="0089703E">
        <w:rPr>
          <w:rFonts w:ascii="Arial Narrow" w:eastAsia="SimSun" w:hAnsi="Arial Narrow" w:cs="Arial"/>
        </w:rPr>
        <w:t xml:space="preserve"> podpis této smlouvy ze strany k</w:t>
      </w:r>
      <w:r w:rsidR="00024FE5" w:rsidRPr="0089703E">
        <w:rPr>
          <w:rFonts w:ascii="Arial Narrow" w:eastAsia="SimSun" w:hAnsi="Arial Narrow" w:cs="Arial"/>
        </w:rPr>
        <w:t>upujícího  a takto podepsanou smlouvu jako</w:t>
      </w:r>
      <w:r w:rsidRPr="0089703E">
        <w:rPr>
          <w:rFonts w:ascii="Arial Narrow" w:eastAsia="SimSun" w:hAnsi="Arial Narrow" w:cs="Arial"/>
        </w:rPr>
        <w:t xml:space="preserve"> pověřený zadavatel zašle zpět p</w:t>
      </w:r>
      <w:r w:rsidR="00024FE5" w:rsidRPr="0089703E">
        <w:rPr>
          <w:rFonts w:ascii="Arial Narrow" w:eastAsia="SimSun" w:hAnsi="Arial Narrow" w:cs="Arial"/>
        </w:rPr>
        <w:t xml:space="preserve">rodávajícímu prostřednictvím svého elektronického nástroje Tender arena dostupném na </w:t>
      </w:r>
      <w:hyperlink r:id="rId8" w:history="1">
        <w:r w:rsidR="00024FE5" w:rsidRPr="0089703E">
          <w:rPr>
            <w:rFonts w:ascii="Arial Narrow" w:eastAsia="SimSun" w:hAnsi="Arial Narrow" w:cs="Arial"/>
            <w:color w:val="0000FF"/>
            <w:u w:val="single"/>
          </w:rPr>
          <w:t>www.tenderarena.cz</w:t>
        </w:r>
      </w:hyperlink>
      <w:r w:rsidR="00024FE5" w:rsidRPr="0089703E">
        <w:rPr>
          <w:rFonts w:ascii="Arial Narrow" w:eastAsia="SimSun" w:hAnsi="Arial Narrow" w:cs="Arial"/>
        </w:rPr>
        <w:t xml:space="preserve"> a také datovou schránkou. Prodávající se zavazuje zajistit a zachovat možnost přijímání komerčních datových zpráv do své datové schránky.</w:t>
      </w:r>
    </w:p>
    <w:p w14:paraId="4C6D2662"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Ustanovení neupravená touto r</w:t>
      </w:r>
      <w:r w:rsidRPr="0089703E">
        <w:rPr>
          <w:rFonts w:ascii="Arial Narrow" w:eastAsia="Calibri" w:hAnsi="Arial Narrow" w:cs="Calibri"/>
        </w:rPr>
        <w:t>ámcovou</w:t>
      </w:r>
      <w:r w:rsidRPr="0089703E">
        <w:rPr>
          <w:rFonts w:ascii="Arial Narrow" w:eastAsia="SimSun" w:hAnsi="Arial Narrow" w:cs="Arial"/>
        </w:rPr>
        <w:t xml:space="preserve"> smlouvou se řídí obecně platnými právními předpisy České republiky, zejména zákonem č. 89/2012 Sb., občanským zákoníkem, v platném znění.</w:t>
      </w:r>
    </w:p>
    <w:p w14:paraId="12664C34"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Změna nebo doplnění této </w:t>
      </w:r>
      <w:r w:rsidRPr="0089703E">
        <w:rPr>
          <w:rFonts w:ascii="Arial Narrow" w:eastAsia="Calibri" w:hAnsi="Arial Narrow" w:cs="Times New Roman"/>
          <w:lang w:eastAsia="cs-CZ"/>
        </w:rPr>
        <w:t>rámcové</w:t>
      </w:r>
      <w:r w:rsidRPr="0089703E">
        <w:rPr>
          <w:rFonts w:ascii="Arial Narrow" w:eastAsia="Times New Roman" w:hAnsi="Arial Narrow" w:cs="Times New Roman"/>
          <w:lang w:eastAsia="cs-CZ"/>
        </w:rPr>
        <w:t xml:space="preserve"> smlouvy může být uskutečněna pouze písemným dodatkem k této smlouvě podepsaným oběma smluvními stranami. Změny v jiné, než písemné formě se vylučují a budou považovány za neplatné.</w:t>
      </w:r>
    </w:p>
    <w:p w14:paraId="79862F1E"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Arial"/>
        </w:rPr>
      </w:pPr>
      <w:r w:rsidRPr="0089703E">
        <w:rPr>
          <w:rFonts w:ascii="Arial Narrow" w:eastAsia="SimSun" w:hAnsi="Arial Narrow" w:cs="Arial"/>
        </w:rPr>
        <w:t xml:space="preserve">Obě smluvní strany prohlašují, že si tuto </w:t>
      </w:r>
      <w:r w:rsidRPr="0089703E">
        <w:rPr>
          <w:rFonts w:ascii="Arial Narrow" w:eastAsia="Calibri" w:hAnsi="Arial Narrow" w:cs="Calibri"/>
        </w:rPr>
        <w:t>rámcovou</w:t>
      </w:r>
      <w:r w:rsidRPr="0089703E">
        <w:rPr>
          <w:rFonts w:ascii="Arial Narrow" w:eastAsia="SimSun" w:hAnsi="Arial Narrow" w:cs="Arial"/>
        </w:rPr>
        <w:t xml:space="preserve"> smlouvu před podpisem přečetly, porozuměly jejímu obsahu, s obsahem souhlasí, a že je tato smlouva projevem jejich svobodné vůle.</w:t>
      </w:r>
    </w:p>
    <w:p w14:paraId="2BCA9600" w14:textId="133379DB"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w:t>
      </w:r>
      <w:r w:rsidR="0097603A" w:rsidRPr="0089703E">
        <w:rPr>
          <w:rFonts w:ascii="Arial Narrow" w:eastAsia="SimSun" w:hAnsi="Arial Narrow" w:cs="Calibri"/>
        </w:rPr>
        <w:t>váděné v souvislosti s úhradou z</w:t>
      </w:r>
      <w:r w:rsidRPr="0089703E">
        <w:rPr>
          <w:rFonts w:ascii="Arial Narrow" w:eastAsia="SimSun" w:hAnsi="Arial Narrow" w:cs="Calibri"/>
        </w:rPr>
        <w:t xml:space="preserve">boží nebo služeb z veřejných výdajů. </w:t>
      </w:r>
    </w:p>
    <w:p w14:paraId="15E93A78" w14:textId="2435266A"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 xml:space="preserve">Prodávající je povinen archivovat originální vyhotovení </w:t>
      </w:r>
      <w:r w:rsidRPr="0089703E">
        <w:rPr>
          <w:rFonts w:ascii="Arial Narrow" w:eastAsia="Calibri" w:hAnsi="Arial Narrow" w:cs="Calibri"/>
        </w:rPr>
        <w:t>rámcové</w:t>
      </w:r>
      <w:r w:rsidRPr="0089703E">
        <w:rPr>
          <w:rFonts w:ascii="Arial Narrow" w:eastAsia="SimSun" w:hAnsi="Arial Narrow" w:cs="Calibri"/>
        </w:rPr>
        <w:t xml:space="preserve"> smlouvy, její dodatky, originály účetních dokladů a dalších dokladů vztahujících se k realizaci předmětu této smlouvy po dobu 10 let od zániku závazku vyplývajícího ze smlouvy, m</w:t>
      </w:r>
      <w:r w:rsidR="0097603A" w:rsidRPr="0089703E">
        <w:rPr>
          <w:rFonts w:ascii="Arial Narrow" w:eastAsia="SimSun" w:hAnsi="Arial Narrow" w:cs="Calibri"/>
        </w:rPr>
        <w:t>inimálně však do konce roku 203</w:t>
      </w:r>
      <w:r w:rsidR="004A5BFB">
        <w:rPr>
          <w:rFonts w:ascii="Arial Narrow" w:eastAsia="SimSun" w:hAnsi="Arial Narrow" w:cs="Calibri"/>
        </w:rPr>
        <w:t>6</w:t>
      </w:r>
      <w:r w:rsidR="0097603A" w:rsidRPr="0089703E">
        <w:rPr>
          <w:rFonts w:ascii="Arial Narrow" w:eastAsia="SimSun" w:hAnsi="Arial Narrow" w:cs="Calibri"/>
        </w:rPr>
        <w:t>. Po tuto dobu je p</w:t>
      </w:r>
      <w:r w:rsidRPr="0089703E">
        <w:rPr>
          <w:rFonts w:ascii="Arial Narrow" w:eastAsia="SimSun" w:hAnsi="Arial Narrow" w:cs="Calibri"/>
        </w:rPr>
        <w:t>rodávající povinen umožnit osobám oprávněným k výkonu kontroly projektů provést kontrolu dokladů souvisejících s plněním této smlouvy.</w:t>
      </w:r>
    </w:p>
    <w:p w14:paraId="307B1A8B"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Práva vzniklá z této rámcové smlouvy nesmí být postoupena bez předchozího písemného souhlasu druhé smluvní strany. Za písemnou formu nebude pro tento účel považována výměna e-mailových, či jiných elektronických zpráv.</w:t>
      </w:r>
    </w:p>
    <w:p w14:paraId="7DB61B50"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rámcovou smlouvou.</w:t>
      </w:r>
    </w:p>
    <w:p w14:paraId="4E42BD94" w14:textId="77777777" w:rsidR="00024FE5" w:rsidRPr="0089703E" w:rsidRDefault="00024FE5" w:rsidP="00024FE5">
      <w:pPr>
        <w:numPr>
          <w:ilvl w:val="0"/>
          <w:numId w:val="1"/>
        </w:numPr>
        <w:suppressAutoHyphens/>
        <w:spacing w:after="0" w:line="240" w:lineRule="auto"/>
        <w:ind w:left="426"/>
        <w:jc w:val="both"/>
        <w:rPr>
          <w:rFonts w:ascii="Arial Narrow" w:eastAsia="SimSun" w:hAnsi="Arial Narrow" w:cs="Calibri"/>
        </w:rPr>
      </w:pPr>
      <w:r w:rsidRPr="0089703E">
        <w:rPr>
          <w:rFonts w:ascii="Arial Narrow" w:eastAsia="SimSun" w:hAnsi="Arial Narrow" w:cs="Calibri"/>
        </w:rPr>
        <w:t>Nevymahatelnost nebo neplatnost kteréhokoli ustanovení této rámcové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16FB7CC" w14:textId="77777777" w:rsidR="00024FE5" w:rsidRPr="0089703E" w:rsidRDefault="00024FE5" w:rsidP="00024FE5">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Smluvní strany si nepřejí, aby nad rámec výslovných ustanovení této rámcové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0F55B3B" w14:textId="0DFC2507" w:rsidR="00024FE5" w:rsidRPr="00022254" w:rsidRDefault="00024FE5" w:rsidP="00022254">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 xml:space="preserve">Kupující je oprávněn zveřejnit plné znění zadávací dokumentace veřejné zakázky a podmínky a obsah uzavřeného smluvního vztahu. Prodávající plně souhlasí se zveřejněním všech náležitostí tohoto smluvního vztahu (včetně plného textu této smlouvy a jejích příloh) a případně též smluvních vztahů s touto smlouvou souvisejících v zákonem požadovaném rozsahu (tj. na profilu zadavatele a v registru smluv). Prodávající v této souvislosti prohlašuje, že tato smlouva neobsahuje jeho obchodní tajemství, které by mělo být utajeno; </w:t>
      </w:r>
      <w:r w:rsidR="0097603A" w:rsidRPr="0089703E">
        <w:rPr>
          <w:rFonts w:ascii="Arial Narrow" w:eastAsia="Times New Roman" w:hAnsi="Arial Narrow" w:cs="Times New Roman"/>
          <w:lang w:eastAsia="cs-CZ"/>
        </w:rPr>
        <w:t>jinak se p</w:t>
      </w:r>
      <w:r w:rsidRPr="0089703E">
        <w:rPr>
          <w:rFonts w:ascii="Arial Narrow" w:eastAsia="Times New Roman" w:hAnsi="Arial Narrow" w:cs="Times New Roman"/>
          <w:lang w:eastAsia="cs-CZ"/>
        </w:rPr>
        <w:t>rodávající zavazuje současně s podpisem této smlouvy obchodní tajemst</w:t>
      </w:r>
      <w:r w:rsidR="0097603A" w:rsidRPr="0089703E">
        <w:rPr>
          <w:rFonts w:ascii="Arial Narrow" w:eastAsia="Times New Roman" w:hAnsi="Arial Narrow" w:cs="Times New Roman"/>
          <w:lang w:eastAsia="cs-CZ"/>
        </w:rPr>
        <w:t>ví v ní vyznačit a notifikovat k</w:t>
      </w:r>
      <w:r w:rsidRPr="0089703E">
        <w:rPr>
          <w:rFonts w:ascii="Arial Narrow" w:eastAsia="Times New Roman" w:hAnsi="Arial Narrow" w:cs="Times New Roman"/>
          <w:lang w:eastAsia="cs-CZ"/>
        </w:rPr>
        <w:t>upujícímu. Prodávající je povinen zajistit a prohlašuje, že zajistil, že tato smlouva neobsahuje ani jiné údaje (např. osobní údaje osob), které by neměly být zveřejněny dle platných právních předpisů. Pro případ, že by prodávající zjistil, že tato smlouva obsahuje v určitých ustanovení údaje (např. osobní údaje osob), které dle právních předpisů nemají být zveřejněny, zavazuje se na tuto skutečnos</w:t>
      </w:r>
      <w:r w:rsidR="0097603A" w:rsidRPr="0089703E">
        <w:rPr>
          <w:rFonts w:ascii="Arial Narrow" w:eastAsia="Times New Roman" w:hAnsi="Arial Narrow" w:cs="Times New Roman"/>
          <w:lang w:eastAsia="cs-CZ"/>
        </w:rPr>
        <w:t>t k</w:t>
      </w:r>
      <w:r w:rsidRPr="0089703E">
        <w:rPr>
          <w:rFonts w:ascii="Arial Narrow" w:eastAsia="Times New Roman" w:hAnsi="Arial Narrow" w:cs="Times New Roman"/>
          <w:lang w:eastAsia="cs-CZ"/>
        </w:rPr>
        <w:t>upujícího bez odkladu, nejdéle však do sedmi dnů od uzavření smlouvy,</w:t>
      </w:r>
      <w:r w:rsidR="0097603A" w:rsidRPr="0089703E">
        <w:rPr>
          <w:rFonts w:ascii="Arial Narrow" w:eastAsia="Times New Roman" w:hAnsi="Arial Narrow" w:cs="Times New Roman"/>
          <w:lang w:eastAsia="cs-CZ"/>
        </w:rPr>
        <w:t xml:space="preserve"> písemně upozornit, a současně k</w:t>
      </w:r>
      <w:r w:rsidRPr="0089703E">
        <w:rPr>
          <w:rFonts w:ascii="Arial Narrow" w:eastAsia="Times New Roman" w:hAnsi="Arial Narrow" w:cs="Times New Roman"/>
          <w:lang w:eastAsia="cs-CZ"/>
        </w:rPr>
        <w:t>upujícímu předat kopii uzavřené smlouvy se začerněnými údaji, které nemají být zveřejněny a písemně požádat, aby smlouva byla zveřejněna bez těchto údajů. Kupu</w:t>
      </w:r>
      <w:r w:rsidR="0097603A" w:rsidRPr="0089703E">
        <w:rPr>
          <w:rFonts w:ascii="Arial Narrow" w:eastAsia="Times New Roman" w:hAnsi="Arial Narrow" w:cs="Times New Roman"/>
          <w:lang w:eastAsia="cs-CZ"/>
        </w:rPr>
        <w:t>jící však není povinen žádosti p</w:t>
      </w:r>
      <w:r w:rsidRPr="0089703E">
        <w:rPr>
          <w:rFonts w:ascii="Arial Narrow" w:eastAsia="Times New Roman" w:hAnsi="Arial Narrow" w:cs="Times New Roman"/>
          <w:lang w:eastAsia="cs-CZ"/>
        </w:rPr>
        <w:t>rodávajícího vyhovět, pokud dojde k závěru, že je nedůvodná.</w:t>
      </w:r>
    </w:p>
    <w:p w14:paraId="6E4F7172" w14:textId="3FAB4BD8" w:rsidR="00024FE5" w:rsidRPr="00022254" w:rsidRDefault="00024FE5" w:rsidP="00022254">
      <w:pPr>
        <w:widowControl w:val="0"/>
        <w:numPr>
          <w:ilvl w:val="0"/>
          <w:numId w:val="1"/>
        </w:numPr>
        <w:tabs>
          <w:tab w:val="left" w:pos="0"/>
        </w:tabs>
        <w:spacing w:after="0" w:line="240" w:lineRule="auto"/>
        <w:ind w:left="426"/>
        <w:jc w:val="both"/>
        <w:rPr>
          <w:rFonts w:ascii="Arial Narrow" w:eastAsia="Times New Roman" w:hAnsi="Arial Narrow" w:cs="Times New Roman"/>
          <w:lang w:eastAsia="cs-CZ"/>
        </w:rPr>
      </w:pPr>
      <w:r w:rsidRPr="0089703E">
        <w:rPr>
          <w:rFonts w:ascii="Arial Narrow" w:eastAsia="Times New Roman" w:hAnsi="Arial Narrow" w:cs="Times New Roman"/>
          <w:lang w:eastAsia="cs-CZ"/>
        </w:rPr>
        <w:t>Nedílnou součástí této Rámcové smlouvy jsou její přílohy:</w:t>
      </w:r>
    </w:p>
    <w:p w14:paraId="78C00B63" w14:textId="29897536" w:rsidR="00024FE5" w:rsidRPr="0089703E" w:rsidRDefault="00C72316" w:rsidP="00022254">
      <w:pPr>
        <w:suppressAutoHyphens/>
        <w:spacing w:after="0" w:line="240" w:lineRule="auto"/>
        <w:ind w:firstLine="426"/>
        <w:jc w:val="both"/>
        <w:rPr>
          <w:rFonts w:ascii="Arial Narrow" w:eastAsia="SimSun" w:hAnsi="Arial Narrow" w:cs="Arial"/>
        </w:rPr>
      </w:pPr>
      <w:r w:rsidRPr="0089703E">
        <w:rPr>
          <w:rFonts w:ascii="Arial Narrow" w:eastAsia="SimSun" w:hAnsi="Arial Narrow" w:cs="Arial"/>
        </w:rPr>
        <w:t>Příloha č. 1 – Specifikace z</w:t>
      </w:r>
      <w:r w:rsidR="00024FE5" w:rsidRPr="0089703E">
        <w:rPr>
          <w:rFonts w:ascii="Arial Narrow" w:eastAsia="SimSun" w:hAnsi="Arial Narrow" w:cs="Arial"/>
        </w:rPr>
        <w:t>boží a ceník</w:t>
      </w:r>
    </w:p>
    <w:p w14:paraId="3DFF8446" w14:textId="196266FF" w:rsidR="00024FE5" w:rsidRDefault="00C72316" w:rsidP="00022254">
      <w:pPr>
        <w:suppressAutoHyphens/>
        <w:spacing w:after="0" w:line="240" w:lineRule="auto"/>
        <w:ind w:firstLine="426"/>
        <w:jc w:val="both"/>
        <w:rPr>
          <w:rFonts w:ascii="Arial Narrow" w:eastAsia="SimSun" w:hAnsi="Arial Narrow" w:cs="Arial"/>
        </w:rPr>
      </w:pPr>
      <w:r w:rsidRPr="0089703E">
        <w:rPr>
          <w:rFonts w:ascii="Arial Narrow" w:eastAsia="SimSun" w:hAnsi="Arial Narrow" w:cs="Arial"/>
        </w:rPr>
        <w:t xml:space="preserve">Příloha č. 2 </w:t>
      </w:r>
      <w:r w:rsidR="00755D2E" w:rsidRPr="0089703E">
        <w:rPr>
          <w:rFonts w:ascii="Arial Narrow" w:eastAsia="SimSun" w:hAnsi="Arial Narrow" w:cs="Arial"/>
        </w:rPr>
        <w:t>–</w:t>
      </w:r>
      <w:r w:rsidRPr="0089703E">
        <w:rPr>
          <w:rFonts w:ascii="Arial Narrow" w:eastAsia="SimSun" w:hAnsi="Arial Narrow" w:cs="Arial"/>
        </w:rPr>
        <w:t xml:space="preserve"> Seznam p</w:t>
      </w:r>
      <w:r w:rsidR="00024FE5" w:rsidRPr="0089703E">
        <w:rPr>
          <w:rFonts w:ascii="Arial Narrow" w:eastAsia="SimSun" w:hAnsi="Arial Narrow" w:cs="Arial"/>
        </w:rPr>
        <w:t>oddodavatelů / Prohlášení o neexistenci poddodavatelů</w:t>
      </w:r>
    </w:p>
    <w:p w14:paraId="0C7F8175" w14:textId="77777777" w:rsidR="00847792" w:rsidRDefault="00847792" w:rsidP="00847792">
      <w:pPr>
        <w:suppressAutoHyphens/>
        <w:spacing w:after="0" w:line="240" w:lineRule="auto"/>
        <w:jc w:val="both"/>
        <w:rPr>
          <w:rFonts w:ascii="Arial Narrow" w:eastAsia="SimSun" w:hAnsi="Arial Narrow" w:cs="Arial"/>
        </w:rPr>
      </w:pPr>
    </w:p>
    <w:p w14:paraId="175CA74A" w14:textId="77777777" w:rsidR="002C2C25" w:rsidRDefault="002C2C25" w:rsidP="00847792">
      <w:pPr>
        <w:suppressAutoHyphens/>
        <w:spacing w:after="0" w:line="240" w:lineRule="auto"/>
        <w:jc w:val="both"/>
        <w:rPr>
          <w:rFonts w:ascii="Arial Narrow" w:eastAsia="SimSun" w:hAnsi="Arial Narrow" w:cs="Arial"/>
        </w:rPr>
      </w:pPr>
    </w:p>
    <w:p w14:paraId="00807EBE" w14:textId="77777777" w:rsidR="00E37B0D" w:rsidRDefault="00E37B0D" w:rsidP="00847792">
      <w:pPr>
        <w:suppressAutoHyphens/>
        <w:spacing w:after="0" w:line="240" w:lineRule="auto"/>
        <w:jc w:val="both"/>
        <w:rPr>
          <w:rFonts w:ascii="Arial Narrow" w:eastAsia="SimSun" w:hAnsi="Arial Narrow" w:cs="Arial"/>
        </w:rPr>
      </w:pPr>
    </w:p>
    <w:p w14:paraId="58079B5F" w14:textId="77777777" w:rsidR="00E37B0D" w:rsidRDefault="00E37B0D" w:rsidP="00847792">
      <w:pPr>
        <w:suppressAutoHyphens/>
        <w:spacing w:after="0" w:line="240" w:lineRule="auto"/>
        <w:jc w:val="both"/>
        <w:rPr>
          <w:rFonts w:ascii="Arial Narrow" w:eastAsia="SimSun" w:hAnsi="Arial Narrow" w:cs="Arial"/>
        </w:rPr>
      </w:pPr>
    </w:p>
    <w:p w14:paraId="5CEA1958" w14:textId="77777777" w:rsidR="00E37B0D" w:rsidRPr="0089703E" w:rsidRDefault="00E37B0D" w:rsidP="00847792">
      <w:pPr>
        <w:suppressAutoHyphens/>
        <w:spacing w:after="0" w:line="240" w:lineRule="auto"/>
        <w:jc w:val="both"/>
        <w:rPr>
          <w:rFonts w:ascii="Arial Narrow" w:eastAsia="SimSun" w:hAnsi="Arial Narrow" w:cs="Arial"/>
        </w:rPr>
      </w:pPr>
    </w:p>
    <w:p w14:paraId="0E823AA3" w14:textId="36780E1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 xml:space="preserve">V ……………..dne </w:t>
      </w:r>
      <w:r w:rsidR="00022254">
        <w:rPr>
          <w:rFonts w:ascii="Arial Narrow" w:eastAsia="SimSun" w:hAnsi="Arial Narrow" w:cs="Arial"/>
        </w:rPr>
        <w:t>(</w:t>
      </w:r>
      <w:r w:rsidR="00022254" w:rsidRPr="00022254">
        <w:rPr>
          <w:rFonts w:ascii="Arial Narrow" w:eastAsia="SimSun" w:hAnsi="Arial Narrow" w:cs="Arial"/>
          <w:i/>
          <w:iCs/>
        </w:rPr>
        <w:t>dle elektronického podpisu</w:t>
      </w:r>
      <w:r w:rsidR="00022254">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t xml:space="preserve">V …………..dne </w:t>
      </w:r>
      <w:r w:rsidR="00022254">
        <w:rPr>
          <w:rFonts w:ascii="Arial Narrow" w:eastAsia="SimSun" w:hAnsi="Arial Narrow" w:cs="Arial"/>
        </w:rPr>
        <w:t>(</w:t>
      </w:r>
      <w:r w:rsidR="00022254" w:rsidRPr="00022254">
        <w:rPr>
          <w:rFonts w:ascii="Arial Narrow" w:eastAsia="SimSun" w:hAnsi="Arial Narrow" w:cs="Arial"/>
          <w:i/>
          <w:iCs/>
        </w:rPr>
        <w:t>dle elektronického podpisu</w:t>
      </w:r>
      <w:r w:rsidR="00022254">
        <w:rPr>
          <w:rFonts w:ascii="Arial Narrow" w:eastAsia="SimSun" w:hAnsi="Arial Narrow" w:cs="Arial"/>
        </w:rPr>
        <w:t>)</w:t>
      </w:r>
    </w:p>
    <w:p w14:paraId="35104473" w14:textId="77777777" w:rsidR="00024FE5" w:rsidRPr="0089703E" w:rsidRDefault="00024FE5" w:rsidP="00024FE5">
      <w:pPr>
        <w:suppressAutoHyphens/>
        <w:spacing w:after="0" w:line="240" w:lineRule="auto"/>
        <w:rPr>
          <w:rFonts w:ascii="Arial Narrow" w:eastAsia="SimSun" w:hAnsi="Arial Narrow" w:cs="Arial"/>
        </w:rPr>
      </w:pPr>
    </w:p>
    <w:p w14:paraId="4C1EC352"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Kupující:</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Prodávající:</w:t>
      </w:r>
    </w:p>
    <w:p w14:paraId="28A1C11D" w14:textId="77777777" w:rsidR="00024FE5" w:rsidRPr="0089703E" w:rsidRDefault="00024FE5" w:rsidP="00024FE5">
      <w:pPr>
        <w:suppressAutoHyphens/>
        <w:spacing w:after="0" w:line="240" w:lineRule="auto"/>
        <w:rPr>
          <w:rFonts w:ascii="Arial Narrow" w:eastAsia="SimSun" w:hAnsi="Arial Narrow" w:cs="Arial"/>
        </w:rPr>
      </w:pPr>
    </w:p>
    <w:p w14:paraId="607A4AA7" w14:textId="77777777" w:rsidR="00024FE5" w:rsidRPr="0089703E" w:rsidRDefault="00024FE5" w:rsidP="00024FE5">
      <w:pPr>
        <w:suppressAutoHyphens/>
        <w:spacing w:after="0" w:line="240" w:lineRule="auto"/>
        <w:rPr>
          <w:rFonts w:ascii="Arial Narrow" w:eastAsia="SimSun" w:hAnsi="Arial Narrow" w:cs="Arial"/>
        </w:rPr>
      </w:pPr>
    </w:p>
    <w:p w14:paraId="4E8ECFB2" w14:textId="77777777" w:rsidR="00024FE5" w:rsidRPr="0089703E" w:rsidRDefault="00024FE5" w:rsidP="00024FE5">
      <w:pPr>
        <w:suppressAutoHyphens/>
        <w:spacing w:after="0" w:line="240" w:lineRule="auto"/>
        <w:rPr>
          <w:rFonts w:ascii="Arial Narrow" w:eastAsia="SimSun" w:hAnsi="Arial Narrow" w:cs="Arial"/>
        </w:rPr>
      </w:pPr>
    </w:p>
    <w:p w14:paraId="57C2B023" w14:textId="77777777" w:rsidR="00024FE5" w:rsidRPr="0089703E" w:rsidRDefault="00024FE5" w:rsidP="00024FE5">
      <w:pPr>
        <w:suppressAutoHyphens/>
        <w:spacing w:after="0" w:line="240" w:lineRule="auto"/>
        <w:rPr>
          <w:rFonts w:ascii="Arial Narrow" w:eastAsia="SimSun" w:hAnsi="Arial Narrow" w:cs="Arial"/>
        </w:rPr>
      </w:pPr>
      <w:r w:rsidRPr="0089703E">
        <w:rPr>
          <w:rFonts w:ascii="Arial Narrow" w:eastAsia="SimSun" w:hAnsi="Arial Narrow" w:cs="Arial"/>
        </w:rPr>
        <w:t>….................................................................</w:t>
      </w:r>
      <w:r w:rsidRPr="0089703E">
        <w:rPr>
          <w:rFonts w:ascii="Arial Narrow" w:eastAsia="SimSun" w:hAnsi="Arial Narrow" w:cs="Arial"/>
        </w:rPr>
        <w:tab/>
      </w:r>
      <w:r w:rsidRPr="0089703E">
        <w:rPr>
          <w:rFonts w:ascii="Arial Narrow" w:eastAsia="SimSun" w:hAnsi="Arial Narrow" w:cs="Arial"/>
        </w:rPr>
        <w:tab/>
      </w:r>
      <w:r w:rsidRPr="0089703E">
        <w:rPr>
          <w:rFonts w:ascii="Arial Narrow" w:eastAsia="SimSun" w:hAnsi="Arial Narrow" w:cs="Arial"/>
        </w:rPr>
        <w:tab/>
        <w:t>…............................................................</w:t>
      </w:r>
    </w:p>
    <w:p w14:paraId="60A70E67" w14:textId="3CB3DEB3" w:rsidR="00F95188" w:rsidRDefault="00F95188" w:rsidP="00F95188">
      <w:pPr>
        <w:suppressAutoHyphens/>
        <w:spacing w:after="0" w:line="240" w:lineRule="auto"/>
        <w:rPr>
          <w:rFonts w:ascii="Arial Narrow" w:eastAsia="SimSun" w:hAnsi="Arial Narrow" w:cs="Calibri"/>
        </w:rPr>
      </w:pPr>
      <w:r>
        <w:rPr>
          <w:rFonts w:ascii="Arial Narrow" w:eastAsia="SimSun" w:hAnsi="Arial Narrow" w:cs="Calibri"/>
        </w:rPr>
        <w:t>Oblastní nemocnice Mladá Boleslav, a.s.</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bookmarkStart w:id="5" w:name="_Hlk200975952"/>
      <w:r w:rsidR="0072424C" w:rsidRPr="000D2A16">
        <w:rPr>
          <w:rFonts w:ascii="Arial Narrow" w:eastAsia="SimSun" w:hAnsi="Arial Narrow" w:cs="Calibri"/>
        </w:rPr>
        <w:t>Pavel Hanuš</w:t>
      </w:r>
      <w:bookmarkEnd w:id="5"/>
    </w:p>
    <w:p w14:paraId="2EFB1BC8" w14:textId="77777777" w:rsidR="0072424C" w:rsidRDefault="00F95188" w:rsidP="00F95188">
      <w:pPr>
        <w:suppressAutoHyphens/>
        <w:spacing w:after="0" w:line="240" w:lineRule="auto"/>
        <w:rPr>
          <w:rFonts w:ascii="Arial Narrow" w:eastAsia="SimSun" w:hAnsi="Arial Narrow" w:cs="Calibri"/>
        </w:rPr>
      </w:pPr>
      <w:r>
        <w:rPr>
          <w:rFonts w:ascii="Arial Narrow" w:eastAsia="SimSun" w:hAnsi="Arial Narrow" w:cs="Calibri"/>
        </w:rPr>
        <w:t>nemocnice Středočeského kraje</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bookmarkStart w:id="6" w:name="_Hlk200975957"/>
      <w:r w:rsidR="0072424C">
        <w:rPr>
          <w:rFonts w:ascii="Arial Narrow" w:eastAsia="SimSun" w:hAnsi="Arial Narrow" w:cs="Calibri"/>
        </w:rPr>
        <w:t>předseda představenstva</w:t>
      </w:r>
      <w:bookmarkEnd w:id="6"/>
      <w:r w:rsidR="0072424C">
        <w:rPr>
          <w:rFonts w:ascii="Arial Narrow" w:eastAsia="SimSun" w:hAnsi="Arial Narrow" w:cs="Calibri"/>
        </w:rPr>
        <w:t xml:space="preserve"> </w:t>
      </w:r>
    </w:p>
    <w:p w14:paraId="537F23F5" w14:textId="0CB5F5EF" w:rsidR="00F95188" w:rsidRDefault="00F95188" w:rsidP="00F95188">
      <w:pPr>
        <w:suppressAutoHyphens/>
        <w:spacing w:after="0" w:line="240" w:lineRule="auto"/>
        <w:rPr>
          <w:rFonts w:ascii="Arial Narrow" w:eastAsia="SimSun" w:hAnsi="Arial Narrow" w:cs="Calibri"/>
        </w:rPr>
      </w:pPr>
      <w:r>
        <w:rPr>
          <w:rFonts w:ascii="Arial Narrow" w:eastAsia="SimSun" w:hAnsi="Arial Narrow" w:cs="Calibri"/>
        </w:rPr>
        <w:t>JUDr. Ladislav Řípa</w:t>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r>
        <w:rPr>
          <w:rFonts w:ascii="Arial Narrow" w:eastAsia="SimSun" w:hAnsi="Arial Narrow" w:cs="Calibri"/>
        </w:rPr>
        <w:tab/>
      </w:r>
      <w:bookmarkStart w:id="7" w:name="_Hlk200975962"/>
      <w:r w:rsidR="0072424C">
        <w:rPr>
          <w:rFonts w:ascii="Arial Narrow" w:eastAsia="SimSun" w:hAnsi="Arial Narrow" w:cs="Calibri"/>
        </w:rPr>
        <w:t>PROMEDICA PRAHA GROUP, a.s.</w:t>
      </w:r>
      <w:bookmarkEnd w:id="7"/>
    </w:p>
    <w:p w14:paraId="4F934033" w14:textId="77777777" w:rsidR="00F95188" w:rsidRDefault="00F95188" w:rsidP="00F95188">
      <w:pPr>
        <w:suppressAutoHyphens/>
        <w:spacing w:after="0" w:line="240" w:lineRule="auto"/>
        <w:rPr>
          <w:rFonts w:ascii="Arial Narrow" w:eastAsia="SimSun" w:hAnsi="Arial Narrow" w:cs="Arial"/>
        </w:rPr>
      </w:pPr>
      <w:r>
        <w:rPr>
          <w:rFonts w:ascii="Arial Narrow" w:eastAsia="SimSun" w:hAnsi="Arial Narrow" w:cs="Arial"/>
        </w:rPr>
        <w:t>předseda představenstva</w:t>
      </w:r>
    </w:p>
    <w:p w14:paraId="5F12C855" w14:textId="77777777" w:rsidR="00F95188" w:rsidRDefault="00F95188" w:rsidP="00F95188">
      <w:pPr>
        <w:suppressAutoHyphens/>
        <w:spacing w:after="0" w:line="240" w:lineRule="auto"/>
        <w:rPr>
          <w:rFonts w:ascii="Arial Narrow" w:eastAsia="SimSun" w:hAnsi="Arial Narrow" w:cs="Arial"/>
        </w:rPr>
      </w:pPr>
    </w:p>
    <w:p w14:paraId="6E9C3C9E" w14:textId="77777777" w:rsidR="00F95188" w:rsidRDefault="00F95188" w:rsidP="00F95188">
      <w:pPr>
        <w:suppressAutoHyphens/>
        <w:spacing w:after="0" w:line="240" w:lineRule="auto"/>
        <w:rPr>
          <w:rFonts w:ascii="Arial Narrow" w:eastAsia="SimSun" w:hAnsi="Arial Narrow" w:cs="Arial"/>
        </w:rPr>
      </w:pPr>
    </w:p>
    <w:p w14:paraId="7ACE6E22" w14:textId="77777777" w:rsidR="00F95188" w:rsidRDefault="00F95188" w:rsidP="00F95188">
      <w:pPr>
        <w:suppressAutoHyphens/>
        <w:spacing w:after="0" w:line="240" w:lineRule="auto"/>
        <w:rPr>
          <w:rFonts w:ascii="Arial Narrow" w:eastAsia="SimSun" w:hAnsi="Arial Narrow" w:cs="Arial"/>
        </w:rPr>
      </w:pPr>
    </w:p>
    <w:p w14:paraId="5C640E8D" w14:textId="77777777" w:rsidR="00F95188" w:rsidRDefault="00F95188" w:rsidP="00F95188">
      <w:pPr>
        <w:suppressAutoHyphens/>
        <w:spacing w:after="0" w:line="240" w:lineRule="auto"/>
        <w:rPr>
          <w:rFonts w:ascii="Arial Narrow" w:eastAsia="SimSun" w:hAnsi="Arial Narrow" w:cs="Arial"/>
        </w:rPr>
      </w:pPr>
    </w:p>
    <w:p w14:paraId="058F2F56" w14:textId="77777777" w:rsidR="00F95188" w:rsidRDefault="00F95188" w:rsidP="00F95188">
      <w:pPr>
        <w:suppressAutoHyphens/>
        <w:spacing w:after="0" w:line="240" w:lineRule="auto"/>
        <w:jc w:val="both"/>
        <w:rPr>
          <w:rFonts w:ascii="Arial Narrow" w:eastAsia="SimSun" w:hAnsi="Arial Narrow" w:cs="Arial"/>
        </w:rPr>
      </w:pPr>
      <w:r>
        <w:rPr>
          <w:rFonts w:ascii="Arial Narrow" w:eastAsia="SimSun" w:hAnsi="Arial Narrow" w:cs="Arial"/>
        </w:rPr>
        <w:t>….................................................................</w:t>
      </w:r>
      <w:r>
        <w:rPr>
          <w:rFonts w:ascii="Arial Narrow" w:eastAsia="SimSun" w:hAnsi="Arial Narrow" w:cs="Arial"/>
        </w:rPr>
        <w:tab/>
      </w:r>
      <w:r>
        <w:rPr>
          <w:rFonts w:ascii="Arial Narrow" w:eastAsia="SimSun" w:hAnsi="Arial Narrow" w:cs="Arial"/>
        </w:rPr>
        <w:tab/>
      </w:r>
      <w:r>
        <w:rPr>
          <w:rFonts w:ascii="Arial Narrow" w:eastAsia="SimSun" w:hAnsi="Arial Narrow" w:cs="Arial"/>
        </w:rPr>
        <w:tab/>
      </w:r>
      <w:r>
        <w:rPr>
          <w:rFonts w:ascii="Arial Narrow" w:eastAsia="SimSun" w:hAnsi="Arial Narrow" w:cs="Arial"/>
        </w:rPr>
        <w:tab/>
      </w:r>
    </w:p>
    <w:p w14:paraId="6117B03C" w14:textId="77777777" w:rsidR="00F95188" w:rsidRDefault="00F95188" w:rsidP="00F95188">
      <w:pPr>
        <w:spacing w:after="0" w:line="240" w:lineRule="auto"/>
        <w:ind w:left="567" w:hanging="567"/>
        <w:rPr>
          <w:rFonts w:ascii="Arial Narrow" w:eastAsia="Calibri" w:hAnsi="Arial Narrow" w:cs="Times New Roman"/>
        </w:rPr>
      </w:pPr>
      <w:r>
        <w:rPr>
          <w:rFonts w:ascii="Arial Narrow" w:eastAsia="Calibri" w:hAnsi="Arial Narrow" w:cs="Times New Roman"/>
        </w:rPr>
        <w:t>Oblastní nemocnice Mladá Boleslav, a.s.</w:t>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p>
    <w:p w14:paraId="64D0DE43" w14:textId="77777777" w:rsidR="00F95188" w:rsidRDefault="00F95188" w:rsidP="00F95188">
      <w:pPr>
        <w:spacing w:after="0" w:line="240" w:lineRule="auto"/>
        <w:ind w:left="567" w:hanging="567"/>
        <w:rPr>
          <w:rFonts w:ascii="Arial Narrow" w:eastAsia="Calibri" w:hAnsi="Arial Narrow" w:cs="Times New Roman"/>
        </w:rPr>
      </w:pPr>
      <w:r>
        <w:rPr>
          <w:rFonts w:ascii="Arial Narrow" w:eastAsia="Calibri" w:hAnsi="Arial Narrow" w:cs="Times New Roman"/>
        </w:rPr>
        <w:t>nemocnice Středočeského kraje</w:t>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p>
    <w:p w14:paraId="3BEBA2D5" w14:textId="77777777" w:rsidR="00F95188" w:rsidRDefault="00F95188" w:rsidP="00F95188">
      <w:pPr>
        <w:spacing w:after="0" w:line="240" w:lineRule="auto"/>
        <w:ind w:left="567" w:hanging="567"/>
        <w:rPr>
          <w:rFonts w:ascii="Arial Narrow" w:eastAsia="Calibri" w:hAnsi="Arial Narrow" w:cs="Times New Roman"/>
        </w:rPr>
      </w:pPr>
      <w:r>
        <w:rPr>
          <w:rFonts w:ascii="Arial Narrow" w:eastAsia="Calibri" w:hAnsi="Arial Narrow" w:cs="Times New Roman"/>
        </w:rPr>
        <w:t>Mgr. Daniel Marek</w:t>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p>
    <w:p w14:paraId="7BA4D8E0" w14:textId="59D28DD5" w:rsidR="00024FE5" w:rsidRPr="0089703E" w:rsidRDefault="00F95188" w:rsidP="00F95188">
      <w:pPr>
        <w:rPr>
          <w:rFonts w:ascii="Arial Narrow" w:hAnsi="Arial Narrow"/>
        </w:rPr>
        <w:sectPr w:rsidR="00024FE5" w:rsidRPr="0089703E" w:rsidSect="0089703E">
          <w:pgSz w:w="11906" w:h="16838"/>
          <w:pgMar w:top="1440" w:right="1080" w:bottom="1440" w:left="1080" w:header="708" w:footer="708" w:gutter="0"/>
          <w:cols w:space="708"/>
          <w:docGrid w:linePitch="360"/>
        </w:sectPr>
      </w:pPr>
      <w:r>
        <w:rPr>
          <w:rFonts w:ascii="Arial Narrow" w:hAnsi="Arial Narrow"/>
        </w:rPr>
        <w:t>místopředseda představenstva</w:t>
      </w:r>
    </w:p>
    <w:p w14:paraId="68F1865C" w14:textId="77777777" w:rsidR="0072424C" w:rsidRPr="0089703E" w:rsidRDefault="0072424C" w:rsidP="0072424C">
      <w:pPr>
        <w:spacing w:after="0" w:line="240" w:lineRule="auto"/>
        <w:ind w:left="567" w:hanging="567"/>
        <w:jc w:val="right"/>
        <w:rPr>
          <w:rFonts w:ascii="Arial Narrow" w:eastAsia="Calibri" w:hAnsi="Arial Narrow" w:cs="Times New Roman"/>
          <w:sz w:val="16"/>
          <w:szCs w:val="16"/>
        </w:rPr>
      </w:pPr>
      <w:bookmarkStart w:id="8" w:name="_Hlk200975972"/>
      <w:r w:rsidRPr="0089703E">
        <w:rPr>
          <w:rFonts w:ascii="Arial Narrow" w:eastAsia="Calibri" w:hAnsi="Arial Narrow" w:cs="Times New Roman"/>
          <w:sz w:val="16"/>
          <w:szCs w:val="16"/>
        </w:rPr>
        <w:lastRenderedPageBreak/>
        <w:t>příloha č. 1</w:t>
      </w:r>
    </w:p>
    <w:p w14:paraId="14BC5383" w14:textId="77777777" w:rsidR="0072424C" w:rsidRPr="0089703E" w:rsidRDefault="0072424C" w:rsidP="0072424C">
      <w:pPr>
        <w:spacing w:after="0" w:line="240" w:lineRule="auto"/>
        <w:ind w:left="567" w:hanging="567"/>
        <w:jc w:val="both"/>
        <w:rPr>
          <w:rFonts w:ascii="Arial Narrow" w:eastAsia="Calibri" w:hAnsi="Arial Narrow" w:cs="Times New Roman"/>
          <w:b/>
          <w:highlight w:val="yellow"/>
        </w:rPr>
      </w:pPr>
      <w:r w:rsidRPr="0089703E">
        <w:rPr>
          <w:rFonts w:ascii="Arial Narrow" w:eastAsia="Calibri" w:hAnsi="Arial Narrow" w:cs="Times New Roman"/>
          <w:b/>
        </w:rPr>
        <w:t xml:space="preserve">Příloha č. 1 - </w:t>
      </w:r>
      <w:r>
        <w:rPr>
          <w:rFonts w:ascii="Arial Narrow" w:eastAsia="Calibri" w:hAnsi="Arial Narrow" w:cs="Times New Roman"/>
          <w:b/>
        </w:rPr>
        <w:t>Specifikace z</w:t>
      </w:r>
      <w:r w:rsidRPr="0089703E">
        <w:rPr>
          <w:rFonts w:ascii="Arial Narrow" w:eastAsia="Calibri" w:hAnsi="Arial Narrow" w:cs="Times New Roman"/>
          <w:b/>
        </w:rPr>
        <w:t>boží a ceník</w:t>
      </w:r>
    </w:p>
    <w:p w14:paraId="17DC8522" w14:textId="77777777" w:rsidR="0072424C" w:rsidRPr="0089703E" w:rsidRDefault="0072424C" w:rsidP="0072424C">
      <w:pPr>
        <w:spacing w:after="0" w:line="240" w:lineRule="auto"/>
        <w:ind w:left="567" w:hanging="567"/>
        <w:jc w:val="both"/>
        <w:rPr>
          <w:rFonts w:ascii="Arial Narrow" w:eastAsia="Calibri" w:hAnsi="Arial Narrow" w:cs="Times New Roman"/>
          <w:highlight w:val="yellow"/>
        </w:rPr>
      </w:pPr>
    </w:p>
    <w:tbl>
      <w:tblPr>
        <w:tblW w:w="16081" w:type="dxa"/>
        <w:tblInd w:w="-923" w:type="dxa"/>
        <w:tblCellMar>
          <w:left w:w="70" w:type="dxa"/>
          <w:right w:w="70" w:type="dxa"/>
        </w:tblCellMar>
        <w:tblLook w:val="04A0" w:firstRow="1" w:lastRow="0" w:firstColumn="1" w:lastColumn="0" w:noHBand="0" w:noVBand="1"/>
      </w:tblPr>
      <w:tblGrid>
        <w:gridCol w:w="1650"/>
        <w:gridCol w:w="1511"/>
        <w:gridCol w:w="892"/>
        <w:gridCol w:w="936"/>
        <w:gridCol w:w="873"/>
        <w:gridCol w:w="792"/>
        <w:gridCol w:w="1344"/>
        <w:gridCol w:w="1073"/>
        <w:gridCol w:w="1163"/>
        <w:gridCol w:w="1163"/>
        <w:gridCol w:w="1316"/>
        <w:gridCol w:w="736"/>
        <w:gridCol w:w="1337"/>
        <w:gridCol w:w="1356"/>
      </w:tblGrid>
      <w:tr w:rsidR="0072424C" w:rsidRPr="004B4AD2" w14:paraId="7A250396" w14:textId="77777777" w:rsidTr="003E08AE">
        <w:trPr>
          <w:trHeight w:val="943"/>
        </w:trPr>
        <w:tc>
          <w:tcPr>
            <w:tcW w:w="1650" w:type="dxa"/>
            <w:tcBorders>
              <w:top w:val="nil"/>
              <w:left w:val="nil"/>
              <w:bottom w:val="nil"/>
              <w:right w:val="nil"/>
            </w:tcBorders>
            <w:shd w:val="clear" w:color="auto" w:fill="auto"/>
            <w:noWrap/>
            <w:vAlign w:val="center"/>
            <w:hideMark/>
          </w:tcPr>
          <w:p w14:paraId="01EC3A34" w14:textId="77777777" w:rsidR="0072424C" w:rsidRPr="004B4AD2" w:rsidRDefault="0072424C" w:rsidP="003E08AE">
            <w:pPr>
              <w:spacing w:after="0" w:line="240" w:lineRule="auto"/>
              <w:rPr>
                <w:rFonts w:ascii="Times New Roman" w:eastAsia="Times New Roman" w:hAnsi="Times New Roman" w:cs="Times New Roman"/>
                <w:lang w:eastAsia="cs-CZ"/>
              </w:rPr>
            </w:pPr>
          </w:p>
        </w:tc>
        <w:tc>
          <w:tcPr>
            <w:tcW w:w="1511" w:type="dxa"/>
            <w:tcBorders>
              <w:top w:val="nil"/>
              <w:left w:val="nil"/>
              <w:bottom w:val="nil"/>
              <w:right w:val="nil"/>
            </w:tcBorders>
            <w:shd w:val="clear" w:color="auto" w:fill="auto"/>
            <w:noWrap/>
            <w:vAlign w:val="center"/>
            <w:hideMark/>
          </w:tcPr>
          <w:p w14:paraId="5E818FFD" w14:textId="77777777" w:rsidR="0072424C" w:rsidRPr="004B4AD2" w:rsidRDefault="0072424C" w:rsidP="003E08AE">
            <w:pPr>
              <w:spacing w:after="0" w:line="240" w:lineRule="auto"/>
              <w:rPr>
                <w:rFonts w:ascii="Times New Roman" w:eastAsia="Times New Roman" w:hAnsi="Times New Roman" w:cs="Times New Roman"/>
                <w:lang w:eastAsia="cs-CZ"/>
              </w:rPr>
            </w:pPr>
          </w:p>
        </w:tc>
        <w:tc>
          <w:tcPr>
            <w:tcW w:w="881" w:type="dxa"/>
            <w:tcBorders>
              <w:top w:val="nil"/>
              <w:left w:val="nil"/>
              <w:bottom w:val="nil"/>
              <w:right w:val="nil"/>
            </w:tcBorders>
            <w:shd w:val="clear" w:color="auto" w:fill="auto"/>
            <w:noWrap/>
            <w:vAlign w:val="center"/>
            <w:hideMark/>
          </w:tcPr>
          <w:p w14:paraId="2B7DD879" w14:textId="77777777" w:rsidR="0072424C" w:rsidRPr="004B4AD2" w:rsidRDefault="0072424C" w:rsidP="003E08AE">
            <w:pPr>
              <w:spacing w:after="0" w:line="240" w:lineRule="auto"/>
              <w:rPr>
                <w:rFonts w:ascii="Times New Roman" w:eastAsia="Times New Roman" w:hAnsi="Times New Roman" w:cs="Times New Roman"/>
                <w:lang w:eastAsia="cs-CZ"/>
              </w:rPr>
            </w:pPr>
          </w:p>
        </w:tc>
        <w:tc>
          <w:tcPr>
            <w:tcW w:w="936" w:type="dxa"/>
            <w:tcBorders>
              <w:top w:val="nil"/>
              <w:left w:val="nil"/>
              <w:bottom w:val="nil"/>
              <w:right w:val="nil"/>
            </w:tcBorders>
            <w:shd w:val="clear" w:color="auto" w:fill="auto"/>
            <w:noWrap/>
            <w:vAlign w:val="center"/>
            <w:hideMark/>
          </w:tcPr>
          <w:p w14:paraId="15E6523B" w14:textId="77777777" w:rsidR="0072424C" w:rsidRPr="004B4AD2" w:rsidRDefault="0072424C" w:rsidP="003E08AE">
            <w:pPr>
              <w:spacing w:after="0" w:line="240" w:lineRule="auto"/>
              <w:rPr>
                <w:rFonts w:ascii="Times New Roman" w:eastAsia="Times New Roman" w:hAnsi="Times New Roman" w:cs="Times New Roman"/>
                <w:lang w:eastAsia="cs-CZ"/>
              </w:rPr>
            </w:pPr>
          </w:p>
        </w:tc>
        <w:tc>
          <w:tcPr>
            <w:tcW w:w="863" w:type="dxa"/>
            <w:tcBorders>
              <w:top w:val="nil"/>
              <w:left w:val="nil"/>
              <w:bottom w:val="nil"/>
              <w:right w:val="nil"/>
            </w:tcBorders>
            <w:shd w:val="clear" w:color="auto" w:fill="auto"/>
            <w:noWrap/>
            <w:vAlign w:val="center"/>
            <w:hideMark/>
          </w:tcPr>
          <w:p w14:paraId="3FED64B8" w14:textId="77777777" w:rsidR="0072424C" w:rsidRPr="004B4AD2" w:rsidRDefault="0072424C" w:rsidP="003E08AE">
            <w:pPr>
              <w:spacing w:after="0" w:line="240" w:lineRule="auto"/>
              <w:rPr>
                <w:rFonts w:ascii="Times New Roman" w:eastAsia="Times New Roman" w:hAnsi="Times New Roman" w:cs="Times New Roman"/>
                <w:lang w:eastAsia="cs-CZ"/>
              </w:rPr>
            </w:pPr>
          </w:p>
        </w:tc>
        <w:tc>
          <w:tcPr>
            <w:tcW w:w="784" w:type="dxa"/>
            <w:tcBorders>
              <w:top w:val="nil"/>
              <w:left w:val="nil"/>
              <w:bottom w:val="nil"/>
              <w:right w:val="nil"/>
            </w:tcBorders>
            <w:shd w:val="clear" w:color="auto" w:fill="auto"/>
            <w:noWrap/>
            <w:vAlign w:val="center"/>
            <w:hideMark/>
          </w:tcPr>
          <w:p w14:paraId="113DC508" w14:textId="77777777" w:rsidR="0072424C" w:rsidRPr="004B4AD2" w:rsidRDefault="0072424C" w:rsidP="003E08AE">
            <w:pPr>
              <w:spacing w:after="0" w:line="240" w:lineRule="auto"/>
              <w:rPr>
                <w:rFonts w:ascii="Times New Roman" w:eastAsia="Times New Roman" w:hAnsi="Times New Roman" w:cs="Times New Roman"/>
                <w:lang w:eastAsia="cs-CZ"/>
              </w:rPr>
            </w:pPr>
          </w:p>
        </w:tc>
        <w:tc>
          <w:tcPr>
            <w:tcW w:w="1322" w:type="dxa"/>
            <w:tcBorders>
              <w:top w:val="nil"/>
              <w:left w:val="nil"/>
              <w:bottom w:val="nil"/>
              <w:right w:val="nil"/>
            </w:tcBorders>
            <w:shd w:val="clear" w:color="auto" w:fill="auto"/>
            <w:noWrap/>
            <w:vAlign w:val="center"/>
            <w:hideMark/>
          </w:tcPr>
          <w:p w14:paraId="09BC83C0" w14:textId="77777777" w:rsidR="0072424C" w:rsidRPr="004B4AD2" w:rsidRDefault="0072424C" w:rsidP="003E08AE">
            <w:pPr>
              <w:spacing w:after="0" w:line="240" w:lineRule="auto"/>
              <w:rPr>
                <w:rFonts w:ascii="Times New Roman" w:eastAsia="Times New Roman" w:hAnsi="Times New Roman" w:cs="Times New Roman"/>
                <w:lang w:eastAsia="cs-CZ"/>
              </w:rPr>
            </w:pPr>
          </w:p>
        </w:tc>
        <w:tc>
          <w:tcPr>
            <w:tcW w:w="1059" w:type="dxa"/>
            <w:tcBorders>
              <w:top w:val="nil"/>
              <w:left w:val="nil"/>
              <w:bottom w:val="nil"/>
              <w:right w:val="nil"/>
            </w:tcBorders>
            <w:shd w:val="clear" w:color="auto" w:fill="auto"/>
            <w:noWrap/>
            <w:vAlign w:val="center"/>
            <w:hideMark/>
          </w:tcPr>
          <w:p w14:paraId="201706F0" w14:textId="77777777" w:rsidR="0072424C" w:rsidRPr="004B4AD2" w:rsidRDefault="0072424C" w:rsidP="003E08AE">
            <w:pPr>
              <w:spacing w:after="0" w:line="240" w:lineRule="auto"/>
              <w:rPr>
                <w:rFonts w:ascii="Times New Roman" w:eastAsia="Times New Roman" w:hAnsi="Times New Roman" w:cs="Times New Roman"/>
                <w:lang w:eastAsia="cs-CZ"/>
              </w:rPr>
            </w:pPr>
          </w:p>
        </w:tc>
        <w:tc>
          <w:tcPr>
            <w:tcW w:w="5715" w:type="dxa"/>
            <w:gridSpan w:val="5"/>
            <w:tcBorders>
              <w:top w:val="single" w:sz="8" w:space="0" w:color="auto"/>
              <w:left w:val="single" w:sz="8" w:space="0" w:color="auto"/>
              <w:bottom w:val="single" w:sz="8" w:space="0" w:color="auto"/>
              <w:right w:val="single" w:sz="8" w:space="0" w:color="000000"/>
            </w:tcBorders>
            <w:shd w:val="clear" w:color="000000" w:fill="FFC000"/>
            <w:noWrap/>
            <w:vAlign w:val="center"/>
            <w:hideMark/>
          </w:tcPr>
          <w:p w14:paraId="2E71E2C8" w14:textId="77777777" w:rsidR="0072424C" w:rsidRPr="004B4AD2" w:rsidRDefault="0072424C" w:rsidP="003E08AE">
            <w:pPr>
              <w:spacing w:after="0" w:line="240" w:lineRule="auto"/>
              <w:jc w:val="center"/>
              <w:rPr>
                <w:rFonts w:ascii="Arial Narrow" w:eastAsia="Times New Roman" w:hAnsi="Arial Narrow" w:cs="Calibri"/>
                <w:b/>
                <w:bCs/>
                <w:color w:val="000000"/>
                <w:lang w:eastAsia="cs-CZ"/>
              </w:rPr>
            </w:pPr>
            <w:r w:rsidRPr="004B4AD2">
              <w:rPr>
                <w:rFonts w:ascii="Arial Narrow" w:eastAsia="Times New Roman" w:hAnsi="Arial Narrow" w:cs="Calibri"/>
                <w:b/>
                <w:bCs/>
                <w:color w:val="000000"/>
                <w:lang w:eastAsia="cs-CZ"/>
              </w:rPr>
              <w:t>NABÍDKA DODAVATELE</w:t>
            </w:r>
          </w:p>
        </w:tc>
        <w:tc>
          <w:tcPr>
            <w:tcW w:w="1356" w:type="dxa"/>
            <w:tcBorders>
              <w:top w:val="nil"/>
              <w:left w:val="nil"/>
              <w:bottom w:val="nil"/>
              <w:right w:val="nil"/>
            </w:tcBorders>
            <w:shd w:val="clear" w:color="auto" w:fill="auto"/>
            <w:noWrap/>
            <w:vAlign w:val="center"/>
            <w:hideMark/>
          </w:tcPr>
          <w:p w14:paraId="6215D1F8" w14:textId="77777777" w:rsidR="0072424C" w:rsidRPr="004B4AD2" w:rsidRDefault="0072424C" w:rsidP="003E08AE">
            <w:pPr>
              <w:spacing w:after="0" w:line="240" w:lineRule="auto"/>
              <w:jc w:val="center"/>
              <w:rPr>
                <w:rFonts w:ascii="Arial Narrow" w:eastAsia="Times New Roman" w:hAnsi="Arial Narrow" w:cs="Calibri"/>
                <w:b/>
                <w:bCs/>
                <w:color w:val="000000"/>
                <w:lang w:eastAsia="cs-CZ"/>
              </w:rPr>
            </w:pPr>
          </w:p>
        </w:tc>
      </w:tr>
      <w:tr w:rsidR="0072424C" w:rsidRPr="004B4AD2" w14:paraId="4B71ED5F" w14:textId="77777777" w:rsidTr="003E08AE">
        <w:trPr>
          <w:trHeight w:val="1724"/>
        </w:trPr>
        <w:tc>
          <w:tcPr>
            <w:tcW w:w="1650" w:type="dxa"/>
            <w:tcBorders>
              <w:top w:val="single" w:sz="8" w:space="0" w:color="auto"/>
              <w:left w:val="single" w:sz="8" w:space="0" w:color="auto"/>
              <w:bottom w:val="single" w:sz="8" w:space="0" w:color="auto"/>
              <w:right w:val="single" w:sz="4" w:space="0" w:color="auto"/>
            </w:tcBorders>
            <w:shd w:val="clear" w:color="000000" w:fill="92D050"/>
            <w:vAlign w:val="center"/>
            <w:hideMark/>
          </w:tcPr>
          <w:p w14:paraId="7907924A" w14:textId="77777777" w:rsidR="0072424C" w:rsidRPr="004B4AD2" w:rsidRDefault="0072424C" w:rsidP="003E08AE">
            <w:pPr>
              <w:spacing w:after="0" w:line="240" w:lineRule="auto"/>
              <w:jc w:val="center"/>
              <w:rPr>
                <w:rFonts w:ascii="Arial Narrow" w:eastAsia="Times New Roman" w:hAnsi="Arial Narrow" w:cs="Calibri"/>
                <w:color w:val="000000"/>
                <w:lang w:eastAsia="cs-CZ"/>
              </w:rPr>
            </w:pPr>
            <w:r w:rsidRPr="004B4AD2">
              <w:rPr>
                <w:rFonts w:ascii="Arial Narrow" w:eastAsia="Times New Roman" w:hAnsi="Arial Narrow" w:cs="Calibri"/>
                <w:color w:val="000000"/>
                <w:lang w:eastAsia="cs-CZ"/>
              </w:rPr>
              <w:t>Část veřejné zakázky</w:t>
            </w:r>
          </w:p>
        </w:tc>
        <w:tc>
          <w:tcPr>
            <w:tcW w:w="1511" w:type="dxa"/>
            <w:tcBorders>
              <w:top w:val="single" w:sz="8" w:space="0" w:color="auto"/>
              <w:left w:val="nil"/>
              <w:bottom w:val="single" w:sz="8" w:space="0" w:color="auto"/>
              <w:right w:val="single" w:sz="4" w:space="0" w:color="auto"/>
            </w:tcBorders>
            <w:shd w:val="clear" w:color="000000" w:fill="92D050"/>
            <w:noWrap/>
            <w:vAlign w:val="center"/>
            <w:hideMark/>
          </w:tcPr>
          <w:p w14:paraId="32842A61" w14:textId="77777777" w:rsidR="0072424C" w:rsidRPr="004B4AD2" w:rsidRDefault="0072424C" w:rsidP="003E08AE">
            <w:pPr>
              <w:spacing w:after="0" w:line="240" w:lineRule="auto"/>
              <w:jc w:val="center"/>
              <w:rPr>
                <w:rFonts w:ascii="Arial Narrow" w:eastAsia="Times New Roman" w:hAnsi="Arial Narrow" w:cs="Calibri"/>
                <w:color w:val="000000"/>
                <w:lang w:eastAsia="cs-CZ"/>
              </w:rPr>
            </w:pPr>
            <w:r w:rsidRPr="004B4AD2">
              <w:rPr>
                <w:rFonts w:ascii="Arial Narrow" w:eastAsia="Times New Roman" w:hAnsi="Arial Narrow" w:cs="Calibri"/>
                <w:color w:val="000000"/>
                <w:lang w:eastAsia="cs-CZ"/>
              </w:rPr>
              <w:t>Účinná látka</w:t>
            </w:r>
          </w:p>
        </w:tc>
        <w:tc>
          <w:tcPr>
            <w:tcW w:w="881" w:type="dxa"/>
            <w:tcBorders>
              <w:top w:val="single" w:sz="8" w:space="0" w:color="auto"/>
              <w:left w:val="nil"/>
              <w:bottom w:val="single" w:sz="8" w:space="0" w:color="auto"/>
              <w:right w:val="single" w:sz="4" w:space="0" w:color="auto"/>
            </w:tcBorders>
            <w:shd w:val="clear" w:color="000000" w:fill="92D050"/>
            <w:noWrap/>
            <w:vAlign w:val="center"/>
            <w:hideMark/>
          </w:tcPr>
          <w:p w14:paraId="135A8AB5" w14:textId="77777777" w:rsidR="0072424C" w:rsidRPr="004B4AD2" w:rsidRDefault="0072424C" w:rsidP="003E08AE">
            <w:pPr>
              <w:spacing w:after="0" w:line="240" w:lineRule="auto"/>
              <w:jc w:val="center"/>
              <w:rPr>
                <w:rFonts w:ascii="Arial Narrow" w:eastAsia="Times New Roman" w:hAnsi="Arial Narrow" w:cs="Calibri"/>
                <w:color w:val="000000"/>
                <w:lang w:eastAsia="cs-CZ"/>
              </w:rPr>
            </w:pPr>
            <w:r w:rsidRPr="004B4AD2">
              <w:rPr>
                <w:rFonts w:ascii="Arial Narrow" w:eastAsia="Times New Roman" w:hAnsi="Arial Narrow" w:cs="Calibri"/>
                <w:color w:val="000000"/>
                <w:lang w:eastAsia="cs-CZ"/>
              </w:rPr>
              <w:t>ATC</w:t>
            </w:r>
          </w:p>
        </w:tc>
        <w:tc>
          <w:tcPr>
            <w:tcW w:w="936" w:type="dxa"/>
            <w:tcBorders>
              <w:top w:val="single" w:sz="8" w:space="0" w:color="auto"/>
              <w:left w:val="nil"/>
              <w:bottom w:val="single" w:sz="8" w:space="0" w:color="auto"/>
              <w:right w:val="single" w:sz="4" w:space="0" w:color="auto"/>
            </w:tcBorders>
            <w:shd w:val="clear" w:color="000000" w:fill="92D050"/>
            <w:vAlign w:val="center"/>
            <w:hideMark/>
          </w:tcPr>
          <w:p w14:paraId="1387EF77" w14:textId="77777777" w:rsidR="0072424C" w:rsidRPr="004B4AD2" w:rsidRDefault="0072424C" w:rsidP="003E08AE">
            <w:pPr>
              <w:spacing w:after="0" w:line="240" w:lineRule="auto"/>
              <w:jc w:val="center"/>
              <w:rPr>
                <w:rFonts w:ascii="Arial Narrow" w:eastAsia="Times New Roman" w:hAnsi="Arial Narrow" w:cs="Calibri"/>
                <w:color w:val="000000"/>
                <w:lang w:eastAsia="cs-CZ"/>
              </w:rPr>
            </w:pPr>
            <w:r w:rsidRPr="004B4AD2">
              <w:rPr>
                <w:rFonts w:ascii="Arial Narrow" w:eastAsia="Times New Roman" w:hAnsi="Arial Narrow" w:cs="Calibri"/>
                <w:color w:val="000000"/>
                <w:lang w:eastAsia="cs-CZ"/>
              </w:rPr>
              <w:t>Síla</w:t>
            </w:r>
          </w:p>
        </w:tc>
        <w:tc>
          <w:tcPr>
            <w:tcW w:w="863" w:type="dxa"/>
            <w:tcBorders>
              <w:top w:val="single" w:sz="8" w:space="0" w:color="auto"/>
              <w:left w:val="nil"/>
              <w:bottom w:val="single" w:sz="8" w:space="0" w:color="auto"/>
              <w:right w:val="single" w:sz="4" w:space="0" w:color="auto"/>
            </w:tcBorders>
            <w:shd w:val="clear" w:color="000000" w:fill="92D050"/>
            <w:noWrap/>
            <w:vAlign w:val="center"/>
            <w:hideMark/>
          </w:tcPr>
          <w:p w14:paraId="60FA5410" w14:textId="77777777" w:rsidR="0072424C" w:rsidRPr="004B4AD2" w:rsidRDefault="0072424C" w:rsidP="003E08AE">
            <w:pPr>
              <w:spacing w:after="0" w:line="240" w:lineRule="auto"/>
              <w:jc w:val="center"/>
              <w:rPr>
                <w:rFonts w:ascii="Arial Narrow" w:eastAsia="Times New Roman" w:hAnsi="Arial Narrow" w:cs="Calibri"/>
                <w:color w:val="000000"/>
                <w:lang w:eastAsia="cs-CZ"/>
              </w:rPr>
            </w:pPr>
            <w:r w:rsidRPr="004B4AD2">
              <w:rPr>
                <w:rFonts w:ascii="Arial Narrow" w:eastAsia="Times New Roman" w:hAnsi="Arial Narrow" w:cs="Calibri"/>
                <w:color w:val="000000"/>
                <w:lang w:eastAsia="cs-CZ"/>
              </w:rPr>
              <w:t>Forma</w:t>
            </w:r>
          </w:p>
        </w:tc>
        <w:tc>
          <w:tcPr>
            <w:tcW w:w="784" w:type="dxa"/>
            <w:tcBorders>
              <w:top w:val="single" w:sz="8" w:space="0" w:color="auto"/>
              <w:left w:val="nil"/>
              <w:bottom w:val="single" w:sz="8" w:space="0" w:color="auto"/>
              <w:right w:val="single" w:sz="4" w:space="0" w:color="auto"/>
            </w:tcBorders>
            <w:shd w:val="clear" w:color="000000" w:fill="92D050"/>
            <w:noWrap/>
            <w:vAlign w:val="center"/>
            <w:hideMark/>
          </w:tcPr>
          <w:p w14:paraId="7E77CD9D" w14:textId="77777777" w:rsidR="0072424C" w:rsidRPr="004B4AD2" w:rsidRDefault="0072424C" w:rsidP="003E08AE">
            <w:pPr>
              <w:spacing w:after="0" w:line="240" w:lineRule="auto"/>
              <w:jc w:val="center"/>
              <w:rPr>
                <w:rFonts w:ascii="Arial Narrow" w:eastAsia="Times New Roman" w:hAnsi="Arial Narrow" w:cs="Calibri"/>
                <w:color w:val="000000"/>
                <w:lang w:eastAsia="cs-CZ"/>
              </w:rPr>
            </w:pPr>
            <w:r w:rsidRPr="004B4AD2">
              <w:rPr>
                <w:rFonts w:ascii="Arial Narrow" w:eastAsia="Times New Roman" w:hAnsi="Arial Narrow" w:cs="Calibri"/>
                <w:color w:val="000000"/>
                <w:lang w:eastAsia="cs-CZ"/>
              </w:rPr>
              <w:t>MJ</w:t>
            </w:r>
          </w:p>
        </w:tc>
        <w:tc>
          <w:tcPr>
            <w:tcW w:w="1322" w:type="dxa"/>
            <w:tcBorders>
              <w:top w:val="single" w:sz="8" w:space="0" w:color="auto"/>
              <w:left w:val="nil"/>
              <w:bottom w:val="single" w:sz="8" w:space="0" w:color="auto"/>
              <w:right w:val="single" w:sz="4" w:space="0" w:color="auto"/>
            </w:tcBorders>
            <w:shd w:val="clear" w:color="000000" w:fill="92D050"/>
            <w:vAlign w:val="center"/>
            <w:hideMark/>
          </w:tcPr>
          <w:p w14:paraId="5517FE23" w14:textId="77777777" w:rsidR="0072424C" w:rsidRPr="004B4AD2" w:rsidRDefault="0072424C" w:rsidP="003E08AE">
            <w:pPr>
              <w:spacing w:after="0" w:line="240" w:lineRule="auto"/>
              <w:jc w:val="center"/>
              <w:rPr>
                <w:rFonts w:ascii="Arial Narrow" w:eastAsia="Times New Roman" w:hAnsi="Arial Narrow" w:cs="Calibri"/>
                <w:color w:val="000000"/>
                <w:lang w:eastAsia="cs-CZ"/>
              </w:rPr>
            </w:pPr>
            <w:r w:rsidRPr="004B4AD2">
              <w:rPr>
                <w:rFonts w:ascii="Arial Narrow" w:eastAsia="Times New Roman" w:hAnsi="Arial Narrow" w:cs="Calibri"/>
                <w:color w:val="000000"/>
                <w:lang w:eastAsia="cs-CZ"/>
              </w:rPr>
              <w:t>Předpokládaný počet MJ / 24 měsíců</w:t>
            </w:r>
          </w:p>
        </w:tc>
        <w:tc>
          <w:tcPr>
            <w:tcW w:w="1059" w:type="dxa"/>
            <w:tcBorders>
              <w:top w:val="single" w:sz="8" w:space="0" w:color="auto"/>
              <w:left w:val="nil"/>
              <w:bottom w:val="single" w:sz="8" w:space="0" w:color="auto"/>
              <w:right w:val="nil"/>
            </w:tcBorders>
            <w:shd w:val="clear" w:color="000000" w:fill="92D050"/>
            <w:vAlign w:val="center"/>
            <w:hideMark/>
          </w:tcPr>
          <w:p w14:paraId="147D7988" w14:textId="77777777" w:rsidR="0072424C" w:rsidRPr="004B4AD2" w:rsidRDefault="0072424C" w:rsidP="003E08AE">
            <w:pPr>
              <w:spacing w:after="0" w:line="240" w:lineRule="auto"/>
              <w:jc w:val="center"/>
              <w:rPr>
                <w:rFonts w:ascii="Arial Narrow" w:eastAsia="Times New Roman" w:hAnsi="Arial Narrow" w:cs="Calibri"/>
                <w:color w:val="000000"/>
                <w:lang w:eastAsia="cs-CZ"/>
              </w:rPr>
            </w:pPr>
            <w:r w:rsidRPr="004B4AD2">
              <w:rPr>
                <w:rFonts w:ascii="Arial Narrow" w:eastAsia="Times New Roman" w:hAnsi="Arial Narrow" w:cs="Calibri"/>
                <w:b/>
                <w:bCs/>
                <w:color w:val="000000"/>
                <w:lang w:eastAsia="cs-CZ"/>
              </w:rPr>
              <w:t>Referenční</w:t>
            </w:r>
            <w:r w:rsidRPr="004B4AD2">
              <w:rPr>
                <w:rFonts w:ascii="Arial Narrow" w:eastAsia="Times New Roman" w:hAnsi="Arial Narrow" w:cs="Calibri"/>
                <w:color w:val="000000"/>
                <w:lang w:eastAsia="cs-CZ"/>
              </w:rPr>
              <w:t xml:space="preserve"> NC bez DPH/MJ</w:t>
            </w:r>
          </w:p>
        </w:tc>
        <w:tc>
          <w:tcPr>
            <w:tcW w:w="1146" w:type="dxa"/>
            <w:tcBorders>
              <w:top w:val="nil"/>
              <w:left w:val="single" w:sz="8" w:space="0" w:color="auto"/>
              <w:bottom w:val="single" w:sz="8" w:space="0" w:color="auto"/>
              <w:right w:val="single" w:sz="4" w:space="0" w:color="auto"/>
            </w:tcBorders>
            <w:shd w:val="clear" w:color="000000" w:fill="FFC000"/>
            <w:vAlign w:val="center"/>
            <w:hideMark/>
          </w:tcPr>
          <w:p w14:paraId="2CAC10B4" w14:textId="77777777" w:rsidR="0072424C" w:rsidRPr="004B4AD2" w:rsidRDefault="0072424C" w:rsidP="003E08AE">
            <w:pPr>
              <w:spacing w:after="0" w:line="240" w:lineRule="auto"/>
              <w:jc w:val="center"/>
              <w:rPr>
                <w:rFonts w:ascii="Arial Narrow" w:eastAsia="Times New Roman" w:hAnsi="Arial Narrow" w:cs="Calibri"/>
                <w:i/>
                <w:iCs/>
                <w:color w:val="000000"/>
                <w:lang w:eastAsia="cs-CZ"/>
              </w:rPr>
            </w:pPr>
            <w:r w:rsidRPr="004B4AD2">
              <w:rPr>
                <w:rFonts w:ascii="Arial Narrow" w:eastAsia="Times New Roman" w:hAnsi="Arial Narrow" w:cs="Calibri"/>
                <w:i/>
                <w:iCs/>
                <w:color w:val="000000"/>
                <w:lang w:eastAsia="cs-CZ"/>
              </w:rPr>
              <w:t xml:space="preserve">Cena v Kč bez DPH vč. obchodní přirážky i distribučního poplatku </w:t>
            </w:r>
            <w:r w:rsidRPr="004B4AD2">
              <w:rPr>
                <w:rFonts w:ascii="Arial Narrow" w:eastAsia="Times New Roman" w:hAnsi="Arial Narrow" w:cs="Calibri"/>
                <w:b/>
                <w:bCs/>
                <w:i/>
                <w:iCs/>
                <w:color w:val="000000"/>
                <w:lang w:eastAsia="cs-CZ"/>
              </w:rPr>
              <w:t>/ MJ</w:t>
            </w:r>
          </w:p>
        </w:tc>
        <w:tc>
          <w:tcPr>
            <w:tcW w:w="1146" w:type="dxa"/>
            <w:tcBorders>
              <w:top w:val="nil"/>
              <w:left w:val="nil"/>
              <w:bottom w:val="single" w:sz="8" w:space="0" w:color="auto"/>
              <w:right w:val="single" w:sz="4" w:space="0" w:color="auto"/>
            </w:tcBorders>
            <w:shd w:val="clear" w:color="000000" w:fill="FFC000"/>
            <w:vAlign w:val="center"/>
            <w:hideMark/>
          </w:tcPr>
          <w:p w14:paraId="60098901" w14:textId="77777777" w:rsidR="0072424C" w:rsidRPr="004B4AD2" w:rsidRDefault="0072424C" w:rsidP="003E08AE">
            <w:pPr>
              <w:spacing w:after="0" w:line="240" w:lineRule="auto"/>
              <w:jc w:val="center"/>
              <w:rPr>
                <w:rFonts w:ascii="Arial Narrow" w:eastAsia="Times New Roman" w:hAnsi="Arial Narrow" w:cs="Calibri"/>
                <w:i/>
                <w:iCs/>
                <w:color w:val="000000"/>
                <w:lang w:eastAsia="cs-CZ"/>
              </w:rPr>
            </w:pPr>
            <w:r w:rsidRPr="004B4AD2">
              <w:rPr>
                <w:rFonts w:ascii="Arial Narrow" w:eastAsia="Times New Roman" w:hAnsi="Arial Narrow" w:cs="Calibri"/>
                <w:i/>
                <w:iCs/>
                <w:color w:val="000000"/>
                <w:lang w:eastAsia="cs-CZ"/>
              </w:rPr>
              <w:t xml:space="preserve">Cena v Kč bez DPH vč. obchodní přirážky i distribučního poplatku  </w:t>
            </w:r>
            <w:r w:rsidRPr="004B4AD2">
              <w:rPr>
                <w:rFonts w:ascii="Arial Narrow" w:eastAsia="Times New Roman" w:hAnsi="Arial Narrow" w:cs="Calibri"/>
                <w:b/>
                <w:bCs/>
                <w:i/>
                <w:iCs/>
                <w:color w:val="000000"/>
                <w:lang w:eastAsia="cs-CZ"/>
              </w:rPr>
              <w:t>/ balení</w:t>
            </w:r>
          </w:p>
        </w:tc>
        <w:tc>
          <w:tcPr>
            <w:tcW w:w="1351" w:type="dxa"/>
            <w:tcBorders>
              <w:top w:val="nil"/>
              <w:left w:val="nil"/>
              <w:bottom w:val="single" w:sz="8" w:space="0" w:color="auto"/>
              <w:right w:val="single" w:sz="4" w:space="0" w:color="auto"/>
            </w:tcBorders>
            <w:shd w:val="clear" w:color="000000" w:fill="FFC000"/>
            <w:vAlign w:val="center"/>
            <w:hideMark/>
          </w:tcPr>
          <w:p w14:paraId="68D9CD5E" w14:textId="77777777" w:rsidR="0072424C" w:rsidRPr="004B4AD2" w:rsidRDefault="0072424C" w:rsidP="003E08AE">
            <w:pPr>
              <w:spacing w:after="0" w:line="240" w:lineRule="auto"/>
              <w:jc w:val="center"/>
              <w:rPr>
                <w:rFonts w:ascii="Arial Narrow" w:eastAsia="Times New Roman" w:hAnsi="Arial Narrow" w:cs="Calibri"/>
                <w:i/>
                <w:iCs/>
                <w:color w:val="000000"/>
                <w:lang w:eastAsia="cs-CZ"/>
              </w:rPr>
            </w:pPr>
            <w:r w:rsidRPr="004B4AD2">
              <w:rPr>
                <w:rFonts w:ascii="Arial Narrow" w:eastAsia="Times New Roman" w:hAnsi="Arial Narrow" w:cs="Calibri"/>
                <w:i/>
                <w:iCs/>
                <w:color w:val="000000"/>
                <w:lang w:eastAsia="cs-CZ"/>
              </w:rPr>
              <w:t>Název přípravku</w:t>
            </w:r>
          </w:p>
        </w:tc>
        <w:tc>
          <w:tcPr>
            <w:tcW w:w="736" w:type="dxa"/>
            <w:tcBorders>
              <w:top w:val="nil"/>
              <w:left w:val="nil"/>
              <w:bottom w:val="single" w:sz="8" w:space="0" w:color="auto"/>
              <w:right w:val="single" w:sz="4" w:space="0" w:color="auto"/>
            </w:tcBorders>
            <w:shd w:val="clear" w:color="000000" w:fill="FFC000"/>
            <w:vAlign w:val="center"/>
            <w:hideMark/>
          </w:tcPr>
          <w:p w14:paraId="06A87F78" w14:textId="77777777" w:rsidR="0072424C" w:rsidRPr="004B4AD2" w:rsidRDefault="0072424C" w:rsidP="003E08AE">
            <w:pPr>
              <w:spacing w:after="0" w:line="240" w:lineRule="auto"/>
              <w:jc w:val="center"/>
              <w:rPr>
                <w:rFonts w:ascii="Arial Narrow" w:eastAsia="Times New Roman" w:hAnsi="Arial Narrow" w:cs="Calibri"/>
                <w:i/>
                <w:iCs/>
                <w:color w:val="000000"/>
                <w:lang w:eastAsia="cs-CZ"/>
              </w:rPr>
            </w:pPr>
            <w:r w:rsidRPr="004B4AD2">
              <w:rPr>
                <w:rFonts w:ascii="Arial Narrow" w:eastAsia="Times New Roman" w:hAnsi="Arial Narrow" w:cs="Calibri"/>
                <w:i/>
                <w:iCs/>
                <w:color w:val="000000"/>
                <w:lang w:eastAsia="cs-CZ"/>
              </w:rPr>
              <w:t>SUKL kód</w:t>
            </w:r>
          </w:p>
        </w:tc>
        <w:tc>
          <w:tcPr>
            <w:tcW w:w="1334" w:type="dxa"/>
            <w:tcBorders>
              <w:top w:val="nil"/>
              <w:left w:val="nil"/>
              <w:bottom w:val="single" w:sz="8" w:space="0" w:color="auto"/>
              <w:right w:val="nil"/>
            </w:tcBorders>
            <w:shd w:val="clear" w:color="000000" w:fill="FFC000"/>
            <w:vAlign w:val="center"/>
            <w:hideMark/>
          </w:tcPr>
          <w:p w14:paraId="092EDCCA" w14:textId="77777777" w:rsidR="0072424C" w:rsidRPr="004B4AD2" w:rsidRDefault="0072424C" w:rsidP="003E08AE">
            <w:pPr>
              <w:spacing w:after="0" w:line="240" w:lineRule="auto"/>
              <w:jc w:val="center"/>
              <w:rPr>
                <w:rFonts w:ascii="Arial Narrow" w:eastAsia="Times New Roman" w:hAnsi="Arial Narrow" w:cs="Calibri"/>
                <w:i/>
                <w:iCs/>
                <w:color w:val="000000"/>
                <w:lang w:eastAsia="cs-CZ"/>
              </w:rPr>
            </w:pPr>
            <w:r w:rsidRPr="004B4AD2">
              <w:rPr>
                <w:rFonts w:ascii="Arial Narrow" w:eastAsia="Times New Roman" w:hAnsi="Arial Narrow" w:cs="Calibri"/>
                <w:i/>
                <w:iCs/>
                <w:color w:val="000000"/>
                <w:lang w:eastAsia="cs-CZ"/>
              </w:rPr>
              <w:t xml:space="preserve">Cena v Kč bez DPH vč. obchodní přirážky i distribučního poplatku  / předpokládaný počet MJ za 24 měsíců </w:t>
            </w:r>
          </w:p>
        </w:tc>
        <w:tc>
          <w:tcPr>
            <w:tcW w:w="1356" w:type="dxa"/>
            <w:tcBorders>
              <w:top w:val="single" w:sz="8" w:space="0" w:color="auto"/>
              <w:left w:val="single" w:sz="8" w:space="0" w:color="auto"/>
              <w:bottom w:val="nil"/>
              <w:right w:val="single" w:sz="8" w:space="0" w:color="auto"/>
            </w:tcBorders>
            <w:shd w:val="clear" w:color="000000" w:fill="FFC000"/>
            <w:noWrap/>
            <w:vAlign w:val="center"/>
            <w:hideMark/>
          </w:tcPr>
          <w:p w14:paraId="65D8DBB7" w14:textId="77777777" w:rsidR="0072424C" w:rsidRPr="004B4AD2" w:rsidRDefault="0072424C" w:rsidP="003E08AE">
            <w:pPr>
              <w:spacing w:after="0" w:line="240" w:lineRule="auto"/>
              <w:jc w:val="center"/>
              <w:rPr>
                <w:rFonts w:ascii="Arial Narrow" w:eastAsia="Times New Roman" w:hAnsi="Arial Narrow" w:cs="Calibri"/>
                <w:b/>
                <w:bCs/>
                <w:color w:val="000000"/>
                <w:lang w:eastAsia="cs-CZ"/>
              </w:rPr>
            </w:pPr>
            <w:r w:rsidRPr="004B4AD2">
              <w:rPr>
                <w:rFonts w:ascii="Arial Narrow" w:eastAsia="Times New Roman" w:hAnsi="Arial Narrow" w:cs="Calibri"/>
                <w:b/>
                <w:bCs/>
                <w:color w:val="000000"/>
                <w:lang w:eastAsia="cs-CZ"/>
              </w:rPr>
              <w:t>CELKOVÁ NABÍDKOVÁ CENA</w:t>
            </w:r>
          </w:p>
        </w:tc>
      </w:tr>
      <w:tr w:rsidR="0072424C" w:rsidRPr="004B4AD2" w14:paraId="0B550771" w14:textId="77777777" w:rsidTr="003E08AE">
        <w:trPr>
          <w:trHeight w:val="679"/>
        </w:trPr>
        <w:tc>
          <w:tcPr>
            <w:tcW w:w="14725" w:type="dxa"/>
            <w:gridSpan w:val="1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CAC32F2" w14:textId="77777777" w:rsidR="0072424C" w:rsidRPr="004B4AD2" w:rsidRDefault="0072424C" w:rsidP="003E08AE">
            <w:pPr>
              <w:spacing w:after="0" w:line="240" w:lineRule="auto"/>
              <w:jc w:val="center"/>
              <w:rPr>
                <w:rFonts w:ascii="Arial Narrow" w:eastAsia="Times New Roman" w:hAnsi="Arial Narrow" w:cs="Calibri"/>
                <w:b/>
                <w:bCs/>
                <w:color w:val="FF0000"/>
                <w:lang w:eastAsia="cs-CZ"/>
              </w:rPr>
            </w:pPr>
            <w:r w:rsidRPr="004B4AD2">
              <w:rPr>
                <w:rFonts w:ascii="Arial Narrow" w:eastAsia="Times New Roman" w:hAnsi="Arial Narrow" w:cs="Calibri"/>
                <w:b/>
                <w:bCs/>
                <w:color w:val="FF0000"/>
                <w:lang w:eastAsia="cs-CZ"/>
              </w:rPr>
              <w:t> </w:t>
            </w:r>
          </w:p>
        </w:tc>
        <w:tc>
          <w:tcPr>
            <w:tcW w:w="1356" w:type="dxa"/>
            <w:tcBorders>
              <w:top w:val="single" w:sz="4" w:space="0" w:color="auto"/>
              <w:left w:val="nil"/>
              <w:bottom w:val="single" w:sz="4" w:space="0" w:color="auto"/>
              <w:right w:val="single" w:sz="8" w:space="0" w:color="auto"/>
            </w:tcBorders>
            <w:shd w:val="clear" w:color="000000" w:fill="FFC000"/>
            <w:noWrap/>
            <w:vAlign w:val="center"/>
            <w:hideMark/>
          </w:tcPr>
          <w:p w14:paraId="252B5B29" w14:textId="77777777" w:rsidR="0072424C" w:rsidRPr="004B4AD2" w:rsidRDefault="0072424C" w:rsidP="003E08AE">
            <w:pPr>
              <w:spacing w:after="0" w:line="240" w:lineRule="auto"/>
              <w:jc w:val="center"/>
              <w:rPr>
                <w:rFonts w:ascii="Arial Narrow" w:eastAsia="Times New Roman" w:hAnsi="Arial Narrow" w:cs="Calibri"/>
                <w:b/>
                <w:bCs/>
                <w:color w:val="000000"/>
                <w:lang w:eastAsia="cs-CZ"/>
              </w:rPr>
            </w:pPr>
            <w:r w:rsidRPr="004B4AD2">
              <w:rPr>
                <w:rFonts w:ascii="Arial Narrow" w:eastAsia="Times New Roman" w:hAnsi="Arial Narrow" w:cs="Calibri"/>
                <w:b/>
                <w:bCs/>
                <w:color w:val="000000"/>
                <w:lang w:eastAsia="cs-CZ"/>
              </w:rPr>
              <w:t>pro ČÁST 2</w:t>
            </w:r>
          </w:p>
        </w:tc>
      </w:tr>
      <w:tr w:rsidR="0072424C" w:rsidRPr="004B4AD2" w14:paraId="61C61030" w14:textId="77777777" w:rsidTr="00794C9B">
        <w:trPr>
          <w:trHeight w:val="679"/>
        </w:trPr>
        <w:tc>
          <w:tcPr>
            <w:tcW w:w="1650" w:type="dxa"/>
            <w:tcBorders>
              <w:top w:val="nil"/>
              <w:left w:val="single" w:sz="8" w:space="0" w:color="auto"/>
              <w:bottom w:val="single" w:sz="4" w:space="0" w:color="auto"/>
              <w:right w:val="single" w:sz="4" w:space="0" w:color="auto"/>
            </w:tcBorders>
            <w:shd w:val="clear" w:color="auto" w:fill="auto"/>
            <w:noWrap/>
            <w:vAlign w:val="center"/>
            <w:hideMark/>
          </w:tcPr>
          <w:p w14:paraId="580B41D5" w14:textId="77777777" w:rsidR="0072424C" w:rsidRPr="004B4AD2" w:rsidRDefault="0072424C" w:rsidP="003E08AE">
            <w:pPr>
              <w:spacing w:after="0" w:line="240" w:lineRule="auto"/>
              <w:jc w:val="center"/>
              <w:rPr>
                <w:rFonts w:ascii="Arial Narrow" w:eastAsia="Times New Roman" w:hAnsi="Arial Narrow" w:cs="Calibri"/>
                <w:b/>
                <w:bCs/>
                <w:color w:val="FF0000"/>
                <w:lang w:eastAsia="cs-CZ"/>
              </w:rPr>
            </w:pPr>
            <w:r w:rsidRPr="004B4AD2">
              <w:rPr>
                <w:rFonts w:ascii="Arial Narrow" w:eastAsia="Times New Roman" w:hAnsi="Arial Narrow" w:cs="Calibri"/>
                <w:b/>
                <w:bCs/>
                <w:color w:val="FF0000"/>
                <w:lang w:eastAsia="cs-CZ"/>
              </w:rPr>
              <w:t>část 2</w:t>
            </w:r>
          </w:p>
        </w:tc>
        <w:tc>
          <w:tcPr>
            <w:tcW w:w="1511" w:type="dxa"/>
            <w:tcBorders>
              <w:top w:val="nil"/>
              <w:left w:val="nil"/>
              <w:bottom w:val="single" w:sz="4" w:space="0" w:color="auto"/>
              <w:right w:val="single" w:sz="4" w:space="0" w:color="auto"/>
            </w:tcBorders>
            <w:shd w:val="clear" w:color="auto" w:fill="auto"/>
            <w:noWrap/>
            <w:vAlign w:val="center"/>
            <w:hideMark/>
          </w:tcPr>
          <w:p w14:paraId="42E962AB" w14:textId="77777777" w:rsidR="0072424C" w:rsidRPr="004B4AD2" w:rsidRDefault="0072424C" w:rsidP="003E08AE">
            <w:pPr>
              <w:spacing w:after="0" w:line="240" w:lineRule="auto"/>
              <w:jc w:val="center"/>
              <w:rPr>
                <w:rFonts w:ascii="Arial Narrow" w:eastAsia="Times New Roman" w:hAnsi="Arial Narrow" w:cs="Calibri"/>
                <w:b/>
                <w:bCs/>
                <w:lang w:eastAsia="cs-CZ"/>
              </w:rPr>
            </w:pPr>
            <w:r w:rsidRPr="004B4AD2">
              <w:rPr>
                <w:rFonts w:ascii="Arial Narrow" w:eastAsia="Times New Roman" w:hAnsi="Arial Narrow" w:cs="Calibri"/>
                <w:b/>
                <w:bCs/>
                <w:lang w:eastAsia="cs-CZ"/>
              </w:rPr>
              <w:t>Amoxicilin a enzymový inhibitor</w:t>
            </w:r>
          </w:p>
        </w:tc>
        <w:tc>
          <w:tcPr>
            <w:tcW w:w="881" w:type="dxa"/>
            <w:tcBorders>
              <w:top w:val="nil"/>
              <w:left w:val="nil"/>
              <w:bottom w:val="single" w:sz="4" w:space="0" w:color="auto"/>
              <w:right w:val="single" w:sz="4" w:space="0" w:color="auto"/>
            </w:tcBorders>
            <w:shd w:val="clear" w:color="auto" w:fill="auto"/>
            <w:noWrap/>
            <w:vAlign w:val="center"/>
            <w:hideMark/>
          </w:tcPr>
          <w:p w14:paraId="0E7B0F3E" w14:textId="77777777" w:rsidR="0072424C" w:rsidRPr="004B4AD2" w:rsidRDefault="0072424C" w:rsidP="003E08AE">
            <w:pPr>
              <w:spacing w:after="0" w:line="240" w:lineRule="auto"/>
              <w:jc w:val="center"/>
              <w:rPr>
                <w:rFonts w:ascii="Arial Narrow" w:eastAsia="Times New Roman" w:hAnsi="Arial Narrow" w:cs="Calibri"/>
                <w:lang w:eastAsia="cs-CZ"/>
              </w:rPr>
            </w:pPr>
            <w:r w:rsidRPr="004B4AD2">
              <w:rPr>
                <w:rFonts w:ascii="Arial Narrow" w:eastAsia="Times New Roman" w:hAnsi="Arial Narrow" w:cs="Calibri"/>
                <w:lang w:eastAsia="cs-CZ"/>
              </w:rPr>
              <w:t>J01CR02</w:t>
            </w:r>
          </w:p>
        </w:tc>
        <w:tc>
          <w:tcPr>
            <w:tcW w:w="936" w:type="dxa"/>
            <w:tcBorders>
              <w:top w:val="nil"/>
              <w:left w:val="nil"/>
              <w:bottom w:val="single" w:sz="4" w:space="0" w:color="auto"/>
              <w:right w:val="single" w:sz="4" w:space="0" w:color="auto"/>
            </w:tcBorders>
            <w:shd w:val="clear" w:color="auto" w:fill="auto"/>
            <w:noWrap/>
            <w:vAlign w:val="center"/>
            <w:hideMark/>
          </w:tcPr>
          <w:p w14:paraId="22047E30" w14:textId="77777777" w:rsidR="0072424C" w:rsidRPr="004B4AD2" w:rsidRDefault="0072424C" w:rsidP="003E08AE">
            <w:pPr>
              <w:spacing w:after="0" w:line="240" w:lineRule="auto"/>
              <w:jc w:val="center"/>
              <w:rPr>
                <w:rFonts w:ascii="Arial Narrow" w:eastAsia="Times New Roman" w:hAnsi="Arial Narrow" w:cs="Calibri"/>
                <w:lang w:eastAsia="cs-CZ"/>
              </w:rPr>
            </w:pPr>
            <w:r w:rsidRPr="004B4AD2">
              <w:rPr>
                <w:rFonts w:ascii="Arial Narrow" w:eastAsia="Times New Roman" w:hAnsi="Arial Narrow" w:cs="Calibri"/>
                <w:lang w:eastAsia="cs-CZ"/>
              </w:rPr>
              <w:t>1g</w:t>
            </w:r>
          </w:p>
        </w:tc>
        <w:tc>
          <w:tcPr>
            <w:tcW w:w="863" w:type="dxa"/>
            <w:tcBorders>
              <w:top w:val="nil"/>
              <w:left w:val="nil"/>
              <w:bottom w:val="single" w:sz="4" w:space="0" w:color="auto"/>
              <w:right w:val="single" w:sz="4" w:space="0" w:color="auto"/>
            </w:tcBorders>
            <w:shd w:val="clear" w:color="auto" w:fill="auto"/>
            <w:noWrap/>
            <w:vAlign w:val="center"/>
            <w:hideMark/>
          </w:tcPr>
          <w:p w14:paraId="2169C7EA" w14:textId="77777777" w:rsidR="0072424C" w:rsidRPr="004B4AD2" w:rsidRDefault="0072424C" w:rsidP="003E08AE">
            <w:pPr>
              <w:spacing w:after="0" w:line="240" w:lineRule="auto"/>
              <w:jc w:val="center"/>
              <w:rPr>
                <w:rFonts w:ascii="Arial Narrow" w:eastAsia="Times New Roman" w:hAnsi="Arial Narrow" w:cs="Calibri"/>
                <w:lang w:eastAsia="cs-CZ"/>
              </w:rPr>
            </w:pPr>
            <w:r w:rsidRPr="004B4AD2">
              <w:rPr>
                <w:rFonts w:ascii="Arial Narrow" w:eastAsia="Times New Roman" w:hAnsi="Arial Narrow" w:cs="Calibri"/>
                <w:lang w:eastAsia="cs-CZ"/>
              </w:rPr>
              <w:t>tableta</w:t>
            </w:r>
          </w:p>
        </w:tc>
        <w:tc>
          <w:tcPr>
            <w:tcW w:w="784" w:type="dxa"/>
            <w:tcBorders>
              <w:top w:val="nil"/>
              <w:left w:val="nil"/>
              <w:bottom w:val="single" w:sz="4" w:space="0" w:color="auto"/>
              <w:right w:val="single" w:sz="4" w:space="0" w:color="auto"/>
            </w:tcBorders>
            <w:shd w:val="clear" w:color="auto" w:fill="auto"/>
            <w:noWrap/>
            <w:vAlign w:val="center"/>
            <w:hideMark/>
          </w:tcPr>
          <w:p w14:paraId="722712A1" w14:textId="77777777" w:rsidR="0072424C" w:rsidRPr="004B4AD2" w:rsidRDefault="0072424C" w:rsidP="003E08AE">
            <w:pPr>
              <w:spacing w:after="0" w:line="240" w:lineRule="auto"/>
              <w:jc w:val="center"/>
              <w:rPr>
                <w:rFonts w:ascii="Arial Narrow" w:eastAsia="Times New Roman" w:hAnsi="Arial Narrow" w:cs="Calibri"/>
                <w:lang w:eastAsia="cs-CZ"/>
              </w:rPr>
            </w:pPr>
            <w:r w:rsidRPr="004B4AD2">
              <w:rPr>
                <w:rFonts w:ascii="Arial Narrow" w:eastAsia="Times New Roman" w:hAnsi="Arial Narrow" w:cs="Calibri"/>
                <w:lang w:eastAsia="cs-CZ"/>
              </w:rPr>
              <w:t>tableta</w:t>
            </w:r>
          </w:p>
        </w:tc>
        <w:tc>
          <w:tcPr>
            <w:tcW w:w="1322" w:type="dxa"/>
            <w:tcBorders>
              <w:top w:val="nil"/>
              <w:left w:val="nil"/>
              <w:bottom w:val="single" w:sz="4" w:space="0" w:color="auto"/>
              <w:right w:val="single" w:sz="4" w:space="0" w:color="auto"/>
            </w:tcBorders>
            <w:shd w:val="clear" w:color="auto" w:fill="auto"/>
            <w:noWrap/>
            <w:vAlign w:val="center"/>
            <w:hideMark/>
          </w:tcPr>
          <w:p w14:paraId="60029449" w14:textId="77777777" w:rsidR="0072424C" w:rsidRPr="004B4AD2" w:rsidRDefault="0072424C" w:rsidP="003E08AE">
            <w:pPr>
              <w:spacing w:after="0" w:line="240" w:lineRule="auto"/>
              <w:jc w:val="center"/>
              <w:rPr>
                <w:rFonts w:ascii="Arial Narrow" w:eastAsia="Times New Roman" w:hAnsi="Arial Narrow" w:cs="Calibri"/>
                <w:color w:val="000000"/>
                <w:lang w:eastAsia="cs-CZ"/>
              </w:rPr>
            </w:pPr>
            <w:r w:rsidRPr="004B4AD2">
              <w:rPr>
                <w:rFonts w:ascii="Arial Narrow" w:eastAsia="Times New Roman" w:hAnsi="Arial Narrow" w:cs="Calibri"/>
                <w:color w:val="000000"/>
                <w:lang w:eastAsia="cs-CZ"/>
              </w:rPr>
              <w:t>119 084</w:t>
            </w:r>
          </w:p>
        </w:tc>
        <w:tc>
          <w:tcPr>
            <w:tcW w:w="1059" w:type="dxa"/>
            <w:tcBorders>
              <w:top w:val="nil"/>
              <w:left w:val="nil"/>
              <w:bottom w:val="single" w:sz="4" w:space="0" w:color="auto"/>
              <w:right w:val="single" w:sz="4" w:space="0" w:color="auto"/>
            </w:tcBorders>
            <w:shd w:val="clear" w:color="auto" w:fill="auto"/>
            <w:noWrap/>
            <w:vAlign w:val="center"/>
            <w:hideMark/>
          </w:tcPr>
          <w:p w14:paraId="5DFFA0A4" w14:textId="77777777" w:rsidR="0072424C" w:rsidRPr="004B4AD2" w:rsidRDefault="0072424C" w:rsidP="003E08AE">
            <w:pPr>
              <w:spacing w:after="0" w:line="240" w:lineRule="auto"/>
              <w:jc w:val="center"/>
              <w:rPr>
                <w:rFonts w:ascii="Arial Narrow" w:eastAsia="Times New Roman" w:hAnsi="Arial Narrow" w:cs="Calibri"/>
                <w:color w:val="000000"/>
                <w:lang w:eastAsia="cs-CZ"/>
              </w:rPr>
            </w:pPr>
            <w:r w:rsidRPr="004B4AD2">
              <w:rPr>
                <w:rFonts w:ascii="Arial Narrow" w:eastAsia="Times New Roman" w:hAnsi="Arial Narrow" w:cs="Calibri"/>
                <w:color w:val="000000"/>
                <w:lang w:eastAsia="cs-CZ"/>
              </w:rPr>
              <w:t>4,16</w:t>
            </w:r>
          </w:p>
        </w:tc>
        <w:tc>
          <w:tcPr>
            <w:tcW w:w="1146" w:type="dxa"/>
            <w:tcBorders>
              <w:top w:val="nil"/>
              <w:left w:val="nil"/>
              <w:bottom w:val="single" w:sz="4" w:space="0" w:color="auto"/>
              <w:right w:val="single" w:sz="4" w:space="0" w:color="auto"/>
            </w:tcBorders>
            <w:shd w:val="clear" w:color="000000" w:fill="FFFF00"/>
            <w:noWrap/>
            <w:vAlign w:val="center"/>
          </w:tcPr>
          <w:p w14:paraId="32C2918A" w14:textId="224C5B83" w:rsidR="0072424C" w:rsidRPr="004B4AD2" w:rsidRDefault="0072424C" w:rsidP="003E08AE">
            <w:pPr>
              <w:spacing w:after="0" w:line="240" w:lineRule="auto"/>
              <w:jc w:val="center"/>
              <w:rPr>
                <w:rFonts w:ascii="Arial Narrow" w:eastAsia="Times New Roman" w:hAnsi="Arial Narrow" w:cs="Calibri"/>
                <w:i/>
                <w:iCs/>
                <w:color w:val="000000"/>
                <w:lang w:eastAsia="cs-CZ"/>
              </w:rPr>
            </w:pPr>
          </w:p>
        </w:tc>
        <w:tc>
          <w:tcPr>
            <w:tcW w:w="1146" w:type="dxa"/>
            <w:tcBorders>
              <w:top w:val="nil"/>
              <w:left w:val="nil"/>
              <w:bottom w:val="single" w:sz="4" w:space="0" w:color="auto"/>
              <w:right w:val="single" w:sz="4" w:space="0" w:color="auto"/>
            </w:tcBorders>
            <w:shd w:val="clear" w:color="000000" w:fill="FFFF00"/>
            <w:noWrap/>
            <w:vAlign w:val="center"/>
          </w:tcPr>
          <w:p w14:paraId="6D562C6D" w14:textId="6B5E78C7" w:rsidR="0072424C" w:rsidRPr="004B4AD2" w:rsidRDefault="0072424C" w:rsidP="003E08AE">
            <w:pPr>
              <w:spacing w:after="0" w:line="240" w:lineRule="auto"/>
              <w:jc w:val="center"/>
              <w:rPr>
                <w:rFonts w:ascii="Arial Narrow" w:eastAsia="Times New Roman" w:hAnsi="Arial Narrow" w:cs="Calibri"/>
                <w:i/>
                <w:iCs/>
                <w:color w:val="000000"/>
                <w:lang w:eastAsia="cs-CZ"/>
              </w:rPr>
            </w:pPr>
          </w:p>
        </w:tc>
        <w:tc>
          <w:tcPr>
            <w:tcW w:w="1351" w:type="dxa"/>
            <w:tcBorders>
              <w:top w:val="nil"/>
              <w:left w:val="nil"/>
              <w:bottom w:val="single" w:sz="4" w:space="0" w:color="auto"/>
              <w:right w:val="single" w:sz="4" w:space="0" w:color="auto"/>
            </w:tcBorders>
            <w:shd w:val="clear" w:color="000000" w:fill="FFFF00"/>
            <w:vAlign w:val="center"/>
          </w:tcPr>
          <w:p w14:paraId="1DF354E0" w14:textId="293B84B2" w:rsidR="0072424C" w:rsidRPr="004B4AD2" w:rsidRDefault="0072424C" w:rsidP="003E08AE">
            <w:pPr>
              <w:spacing w:after="0" w:line="240" w:lineRule="auto"/>
              <w:jc w:val="center"/>
              <w:rPr>
                <w:rFonts w:ascii="Arial Narrow" w:eastAsia="Times New Roman" w:hAnsi="Arial Narrow" w:cs="Calibri"/>
                <w:i/>
                <w:iCs/>
                <w:color w:val="000000"/>
                <w:lang w:eastAsia="cs-CZ"/>
              </w:rPr>
            </w:pPr>
          </w:p>
        </w:tc>
        <w:tc>
          <w:tcPr>
            <w:tcW w:w="736" w:type="dxa"/>
            <w:tcBorders>
              <w:top w:val="nil"/>
              <w:left w:val="nil"/>
              <w:bottom w:val="single" w:sz="4" w:space="0" w:color="auto"/>
              <w:right w:val="single" w:sz="4" w:space="0" w:color="auto"/>
            </w:tcBorders>
            <w:shd w:val="clear" w:color="000000" w:fill="FFFF00"/>
            <w:noWrap/>
            <w:vAlign w:val="center"/>
          </w:tcPr>
          <w:p w14:paraId="1B0BD1D8" w14:textId="57BA82DF" w:rsidR="0072424C" w:rsidRPr="004B4AD2" w:rsidRDefault="0072424C" w:rsidP="003E08AE">
            <w:pPr>
              <w:spacing w:after="0" w:line="240" w:lineRule="auto"/>
              <w:jc w:val="center"/>
              <w:rPr>
                <w:rFonts w:ascii="Arial Narrow" w:eastAsia="Times New Roman" w:hAnsi="Arial Narrow" w:cs="Calibri"/>
                <w:i/>
                <w:iCs/>
                <w:color w:val="000000"/>
                <w:lang w:eastAsia="cs-CZ"/>
              </w:rPr>
            </w:pPr>
          </w:p>
        </w:tc>
        <w:tc>
          <w:tcPr>
            <w:tcW w:w="1334" w:type="dxa"/>
            <w:tcBorders>
              <w:top w:val="nil"/>
              <w:left w:val="nil"/>
              <w:bottom w:val="single" w:sz="4" w:space="0" w:color="auto"/>
              <w:right w:val="nil"/>
            </w:tcBorders>
            <w:shd w:val="clear" w:color="auto" w:fill="auto"/>
            <w:noWrap/>
            <w:vAlign w:val="center"/>
          </w:tcPr>
          <w:p w14:paraId="2F7E1559" w14:textId="54C9AB39" w:rsidR="0072424C" w:rsidRPr="004B4AD2" w:rsidRDefault="0072424C" w:rsidP="003E08AE">
            <w:pPr>
              <w:spacing w:after="0" w:line="240" w:lineRule="auto"/>
              <w:jc w:val="right"/>
              <w:rPr>
                <w:rFonts w:ascii="Arial Narrow" w:eastAsia="Times New Roman" w:hAnsi="Arial Narrow" w:cs="Calibri"/>
                <w:i/>
                <w:iCs/>
                <w:color w:val="000000"/>
                <w:lang w:eastAsia="cs-CZ"/>
              </w:rPr>
            </w:pPr>
          </w:p>
        </w:tc>
        <w:tc>
          <w:tcPr>
            <w:tcW w:w="1356" w:type="dxa"/>
            <w:tcBorders>
              <w:top w:val="nil"/>
              <w:left w:val="single" w:sz="8" w:space="0" w:color="auto"/>
              <w:bottom w:val="single" w:sz="4" w:space="0" w:color="auto"/>
              <w:right w:val="single" w:sz="8" w:space="0" w:color="auto"/>
            </w:tcBorders>
            <w:shd w:val="clear" w:color="auto" w:fill="auto"/>
            <w:noWrap/>
            <w:vAlign w:val="center"/>
          </w:tcPr>
          <w:p w14:paraId="1305D4EC" w14:textId="4BFA1A24" w:rsidR="0072424C" w:rsidRPr="004B4AD2" w:rsidRDefault="0072424C" w:rsidP="003E08AE">
            <w:pPr>
              <w:spacing w:after="0" w:line="240" w:lineRule="auto"/>
              <w:jc w:val="center"/>
              <w:rPr>
                <w:rFonts w:ascii="Arial Narrow" w:eastAsia="Times New Roman" w:hAnsi="Arial Narrow" w:cs="Calibri"/>
                <w:b/>
                <w:bCs/>
                <w:color w:val="FF0000"/>
                <w:lang w:eastAsia="cs-CZ"/>
              </w:rPr>
            </w:pPr>
          </w:p>
        </w:tc>
      </w:tr>
      <w:tr w:rsidR="0072424C" w:rsidRPr="004B4AD2" w14:paraId="2626D812" w14:textId="77777777" w:rsidTr="003E08AE">
        <w:trPr>
          <w:trHeight w:val="679"/>
        </w:trPr>
        <w:tc>
          <w:tcPr>
            <w:tcW w:w="14725" w:type="dxa"/>
            <w:gridSpan w:val="1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667F2F5" w14:textId="77777777" w:rsidR="0072424C" w:rsidRPr="004B4AD2" w:rsidRDefault="0072424C" w:rsidP="003E08AE">
            <w:pPr>
              <w:spacing w:after="0" w:line="240" w:lineRule="auto"/>
              <w:jc w:val="center"/>
              <w:rPr>
                <w:rFonts w:ascii="Arial Narrow" w:eastAsia="Times New Roman" w:hAnsi="Arial Narrow" w:cs="Calibri"/>
                <w:b/>
                <w:bCs/>
                <w:color w:val="FF0000"/>
                <w:lang w:eastAsia="cs-CZ"/>
              </w:rPr>
            </w:pPr>
            <w:r w:rsidRPr="004B4AD2">
              <w:rPr>
                <w:rFonts w:ascii="Arial Narrow" w:eastAsia="Times New Roman" w:hAnsi="Arial Narrow" w:cs="Calibri"/>
                <w:b/>
                <w:bCs/>
                <w:color w:val="FF0000"/>
                <w:lang w:eastAsia="cs-CZ"/>
              </w:rPr>
              <w:t> </w:t>
            </w:r>
          </w:p>
        </w:tc>
        <w:tc>
          <w:tcPr>
            <w:tcW w:w="1356" w:type="dxa"/>
            <w:tcBorders>
              <w:top w:val="nil"/>
              <w:left w:val="nil"/>
              <w:bottom w:val="single" w:sz="4" w:space="0" w:color="auto"/>
              <w:right w:val="single" w:sz="8" w:space="0" w:color="auto"/>
            </w:tcBorders>
            <w:shd w:val="clear" w:color="000000" w:fill="FFC000"/>
            <w:noWrap/>
            <w:vAlign w:val="center"/>
            <w:hideMark/>
          </w:tcPr>
          <w:p w14:paraId="5CE05B99" w14:textId="77777777" w:rsidR="0072424C" w:rsidRPr="004B4AD2" w:rsidRDefault="0072424C" w:rsidP="003E08AE">
            <w:pPr>
              <w:spacing w:after="0" w:line="240" w:lineRule="auto"/>
              <w:jc w:val="center"/>
              <w:rPr>
                <w:rFonts w:ascii="Arial Narrow" w:eastAsia="Times New Roman" w:hAnsi="Arial Narrow" w:cs="Calibri"/>
                <w:b/>
                <w:bCs/>
                <w:color w:val="000000"/>
                <w:lang w:eastAsia="cs-CZ"/>
              </w:rPr>
            </w:pPr>
            <w:r w:rsidRPr="004B4AD2">
              <w:rPr>
                <w:rFonts w:ascii="Arial Narrow" w:eastAsia="Times New Roman" w:hAnsi="Arial Narrow" w:cs="Calibri"/>
                <w:b/>
                <w:bCs/>
                <w:color w:val="000000"/>
                <w:lang w:eastAsia="cs-CZ"/>
              </w:rPr>
              <w:t>pro ČÁST 19</w:t>
            </w:r>
          </w:p>
        </w:tc>
      </w:tr>
      <w:tr w:rsidR="0072424C" w:rsidRPr="004B4AD2" w14:paraId="1035E3CE" w14:textId="77777777" w:rsidTr="00794C9B">
        <w:trPr>
          <w:trHeight w:val="679"/>
        </w:trPr>
        <w:tc>
          <w:tcPr>
            <w:tcW w:w="1650" w:type="dxa"/>
            <w:tcBorders>
              <w:top w:val="nil"/>
              <w:left w:val="single" w:sz="8" w:space="0" w:color="auto"/>
              <w:bottom w:val="single" w:sz="8" w:space="0" w:color="auto"/>
              <w:right w:val="single" w:sz="4" w:space="0" w:color="auto"/>
            </w:tcBorders>
            <w:shd w:val="clear" w:color="auto" w:fill="auto"/>
            <w:noWrap/>
            <w:vAlign w:val="center"/>
            <w:hideMark/>
          </w:tcPr>
          <w:p w14:paraId="3B3BFC10" w14:textId="77777777" w:rsidR="0072424C" w:rsidRPr="004B4AD2" w:rsidRDefault="0072424C" w:rsidP="003E08AE">
            <w:pPr>
              <w:spacing w:after="0" w:line="240" w:lineRule="auto"/>
              <w:jc w:val="center"/>
              <w:rPr>
                <w:rFonts w:ascii="Arial Narrow" w:eastAsia="Times New Roman" w:hAnsi="Arial Narrow" w:cs="Calibri"/>
                <w:b/>
                <w:bCs/>
                <w:color w:val="FF0000"/>
                <w:lang w:eastAsia="cs-CZ"/>
              </w:rPr>
            </w:pPr>
            <w:r w:rsidRPr="004B4AD2">
              <w:rPr>
                <w:rFonts w:ascii="Arial Narrow" w:eastAsia="Times New Roman" w:hAnsi="Arial Narrow" w:cs="Calibri"/>
                <w:b/>
                <w:bCs/>
                <w:color w:val="FF0000"/>
                <w:lang w:eastAsia="cs-CZ"/>
              </w:rPr>
              <w:t>část 19</w:t>
            </w:r>
          </w:p>
        </w:tc>
        <w:tc>
          <w:tcPr>
            <w:tcW w:w="1511" w:type="dxa"/>
            <w:tcBorders>
              <w:top w:val="nil"/>
              <w:left w:val="nil"/>
              <w:bottom w:val="single" w:sz="8" w:space="0" w:color="auto"/>
              <w:right w:val="single" w:sz="4" w:space="0" w:color="auto"/>
            </w:tcBorders>
            <w:shd w:val="clear" w:color="auto" w:fill="auto"/>
            <w:noWrap/>
            <w:vAlign w:val="center"/>
            <w:hideMark/>
          </w:tcPr>
          <w:p w14:paraId="0741BD45" w14:textId="77777777" w:rsidR="0072424C" w:rsidRPr="004B4AD2" w:rsidRDefault="0072424C" w:rsidP="003E08AE">
            <w:pPr>
              <w:spacing w:after="0" w:line="240" w:lineRule="auto"/>
              <w:jc w:val="center"/>
              <w:rPr>
                <w:rFonts w:ascii="Arial Narrow" w:eastAsia="Times New Roman" w:hAnsi="Arial Narrow" w:cs="Calibri"/>
                <w:b/>
                <w:bCs/>
                <w:lang w:eastAsia="cs-CZ"/>
              </w:rPr>
            </w:pPr>
            <w:proofErr w:type="spellStart"/>
            <w:r w:rsidRPr="004B4AD2">
              <w:rPr>
                <w:rFonts w:ascii="Arial Narrow" w:eastAsia="Times New Roman" w:hAnsi="Arial Narrow" w:cs="Calibri"/>
                <w:b/>
                <w:bCs/>
                <w:lang w:eastAsia="cs-CZ"/>
              </w:rPr>
              <w:t>Tigecyklin</w:t>
            </w:r>
            <w:proofErr w:type="spellEnd"/>
          </w:p>
        </w:tc>
        <w:tc>
          <w:tcPr>
            <w:tcW w:w="881" w:type="dxa"/>
            <w:tcBorders>
              <w:top w:val="nil"/>
              <w:left w:val="nil"/>
              <w:bottom w:val="single" w:sz="8" w:space="0" w:color="auto"/>
              <w:right w:val="single" w:sz="4" w:space="0" w:color="auto"/>
            </w:tcBorders>
            <w:shd w:val="clear" w:color="auto" w:fill="auto"/>
            <w:noWrap/>
            <w:vAlign w:val="center"/>
            <w:hideMark/>
          </w:tcPr>
          <w:p w14:paraId="0006B02D" w14:textId="77777777" w:rsidR="0072424C" w:rsidRPr="004B4AD2" w:rsidRDefault="0072424C" w:rsidP="003E08AE">
            <w:pPr>
              <w:spacing w:after="0" w:line="240" w:lineRule="auto"/>
              <w:jc w:val="center"/>
              <w:rPr>
                <w:rFonts w:ascii="Arial Narrow" w:eastAsia="Times New Roman" w:hAnsi="Arial Narrow" w:cs="Calibri"/>
                <w:lang w:eastAsia="cs-CZ"/>
              </w:rPr>
            </w:pPr>
            <w:r w:rsidRPr="004B4AD2">
              <w:rPr>
                <w:rFonts w:ascii="Arial Narrow" w:eastAsia="Times New Roman" w:hAnsi="Arial Narrow" w:cs="Calibri"/>
                <w:lang w:eastAsia="cs-CZ"/>
              </w:rPr>
              <w:t>J01AA12</w:t>
            </w:r>
          </w:p>
        </w:tc>
        <w:tc>
          <w:tcPr>
            <w:tcW w:w="936" w:type="dxa"/>
            <w:tcBorders>
              <w:top w:val="nil"/>
              <w:left w:val="nil"/>
              <w:bottom w:val="single" w:sz="8" w:space="0" w:color="auto"/>
              <w:right w:val="single" w:sz="4" w:space="0" w:color="auto"/>
            </w:tcBorders>
            <w:shd w:val="clear" w:color="auto" w:fill="auto"/>
            <w:noWrap/>
            <w:vAlign w:val="center"/>
            <w:hideMark/>
          </w:tcPr>
          <w:p w14:paraId="1BA152FD" w14:textId="77777777" w:rsidR="0072424C" w:rsidRPr="004B4AD2" w:rsidRDefault="0072424C" w:rsidP="003E08AE">
            <w:pPr>
              <w:spacing w:after="0" w:line="240" w:lineRule="auto"/>
              <w:jc w:val="center"/>
              <w:rPr>
                <w:rFonts w:ascii="Arial Narrow" w:eastAsia="Times New Roman" w:hAnsi="Arial Narrow" w:cs="Calibri"/>
                <w:lang w:eastAsia="cs-CZ"/>
              </w:rPr>
            </w:pPr>
            <w:r w:rsidRPr="004B4AD2">
              <w:rPr>
                <w:rFonts w:ascii="Arial Narrow" w:eastAsia="Times New Roman" w:hAnsi="Arial Narrow" w:cs="Calibri"/>
                <w:lang w:eastAsia="cs-CZ"/>
              </w:rPr>
              <w:t>50mg</w:t>
            </w:r>
          </w:p>
        </w:tc>
        <w:tc>
          <w:tcPr>
            <w:tcW w:w="863" w:type="dxa"/>
            <w:tcBorders>
              <w:top w:val="nil"/>
              <w:left w:val="nil"/>
              <w:bottom w:val="single" w:sz="8" w:space="0" w:color="auto"/>
              <w:right w:val="single" w:sz="4" w:space="0" w:color="auto"/>
            </w:tcBorders>
            <w:shd w:val="clear" w:color="auto" w:fill="auto"/>
            <w:noWrap/>
            <w:vAlign w:val="center"/>
            <w:hideMark/>
          </w:tcPr>
          <w:p w14:paraId="16F986EF" w14:textId="77777777" w:rsidR="0072424C" w:rsidRPr="004B4AD2" w:rsidRDefault="0072424C" w:rsidP="003E08AE">
            <w:pPr>
              <w:spacing w:after="0" w:line="240" w:lineRule="auto"/>
              <w:jc w:val="center"/>
              <w:rPr>
                <w:rFonts w:ascii="Arial Narrow" w:eastAsia="Times New Roman" w:hAnsi="Arial Narrow" w:cs="Calibri"/>
                <w:lang w:eastAsia="cs-CZ"/>
              </w:rPr>
            </w:pPr>
            <w:proofErr w:type="spellStart"/>
            <w:r w:rsidRPr="004B4AD2">
              <w:rPr>
                <w:rFonts w:ascii="Arial Narrow" w:eastAsia="Times New Roman" w:hAnsi="Arial Narrow" w:cs="Calibri"/>
                <w:lang w:eastAsia="cs-CZ"/>
              </w:rPr>
              <w:t>inf.roztok</w:t>
            </w:r>
            <w:proofErr w:type="spellEnd"/>
          </w:p>
        </w:tc>
        <w:tc>
          <w:tcPr>
            <w:tcW w:w="784" w:type="dxa"/>
            <w:tcBorders>
              <w:top w:val="nil"/>
              <w:left w:val="nil"/>
              <w:bottom w:val="single" w:sz="8" w:space="0" w:color="auto"/>
              <w:right w:val="single" w:sz="4" w:space="0" w:color="auto"/>
            </w:tcBorders>
            <w:shd w:val="clear" w:color="auto" w:fill="auto"/>
            <w:noWrap/>
            <w:vAlign w:val="center"/>
            <w:hideMark/>
          </w:tcPr>
          <w:p w14:paraId="7DBA49D3" w14:textId="77777777" w:rsidR="0072424C" w:rsidRPr="004B4AD2" w:rsidRDefault="0072424C" w:rsidP="003E08AE">
            <w:pPr>
              <w:spacing w:after="0" w:line="240" w:lineRule="auto"/>
              <w:jc w:val="center"/>
              <w:rPr>
                <w:rFonts w:ascii="Arial Narrow" w:eastAsia="Times New Roman" w:hAnsi="Arial Narrow" w:cs="Calibri"/>
                <w:lang w:eastAsia="cs-CZ"/>
              </w:rPr>
            </w:pPr>
            <w:r w:rsidRPr="004B4AD2">
              <w:rPr>
                <w:rFonts w:ascii="Arial Narrow" w:eastAsia="Times New Roman" w:hAnsi="Arial Narrow" w:cs="Calibri"/>
                <w:lang w:eastAsia="cs-CZ"/>
              </w:rPr>
              <w:t>lahvička</w:t>
            </w:r>
          </w:p>
        </w:tc>
        <w:tc>
          <w:tcPr>
            <w:tcW w:w="1322" w:type="dxa"/>
            <w:tcBorders>
              <w:top w:val="nil"/>
              <w:left w:val="nil"/>
              <w:bottom w:val="single" w:sz="8" w:space="0" w:color="auto"/>
              <w:right w:val="single" w:sz="4" w:space="0" w:color="auto"/>
            </w:tcBorders>
            <w:shd w:val="clear" w:color="auto" w:fill="auto"/>
            <w:noWrap/>
            <w:vAlign w:val="center"/>
            <w:hideMark/>
          </w:tcPr>
          <w:p w14:paraId="6EAF1D09" w14:textId="77777777" w:rsidR="0072424C" w:rsidRPr="004B4AD2" w:rsidRDefault="0072424C" w:rsidP="003E08AE">
            <w:pPr>
              <w:spacing w:after="0" w:line="240" w:lineRule="auto"/>
              <w:jc w:val="center"/>
              <w:rPr>
                <w:rFonts w:ascii="Arial Narrow" w:eastAsia="Times New Roman" w:hAnsi="Arial Narrow" w:cs="Calibri"/>
                <w:color w:val="000000"/>
                <w:lang w:eastAsia="cs-CZ"/>
              </w:rPr>
            </w:pPr>
            <w:r w:rsidRPr="004B4AD2">
              <w:rPr>
                <w:rFonts w:ascii="Arial Narrow" w:eastAsia="Times New Roman" w:hAnsi="Arial Narrow" w:cs="Calibri"/>
                <w:color w:val="000000"/>
                <w:lang w:eastAsia="cs-CZ"/>
              </w:rPr>
              <w:t>3 600</w:t>
            </w:r>
          </w:p>
        </w:tc>
        <w:tc>
          <w:tcPr>
            <w:tcW w:w="1059" w:type="dxa"/>
            <w:tcBorders>
              <w:top w:val="nil"/>
              <w:left w:val="nil"/>
              <w:bottom w:val="single" w:sz="8" w:space="0" w:color="auto"/>
              <w:right w:val="single" w:sz="4" w:space="0" w:color="auto"/>
            </w:tcBorders>
            <w:shd w:val="clear" w:color="auto" w:fill="auto"/>
            <w:noWrap/>
            <w:vAlign w:val="center"/>
            <w:hideMark/>
          </w:tcPr>
          <w:p w14:paraId="4EF9C600" w14:textId="77777777" w:rsidR="0072424C" w:rsidRPr="004B4AD2" w:rsidRDefault="0072424C" w:rsidP="003E08AE">
            <w:pPr>
              <w:spacing w:after="0" w:line="240" w:lineRule="auto"/>
              <w:jc w:val="center"/>
              <w:rPr>
                <w:rFonts w:ascii="Arial Narrow" w:eastAsia="Times New Roman" w:hAnsi="Arial Narrow" w:cs="Calibri"/>
                <w:color w:val="000000"/>
                <w:lang w:eastAsia="cs-CZ"/>
              </w:rPr>
            </w:pPr>
            <w:r w:rsidRPr="004B4AD2">
              <w:rPr>
                <w:rFonts w:ascii="Arial Narrow" w:eastAsia="Times New Roman" w:hAnsi="Arial Narrow" w:cs="Calibri"/>
                <w:color w:val="000000"/>
                <w:lang w:eastAsia="cs-CZ"/>
              </w:rPr>
              <w:t>170,48</w:t>
            </w:r>
          </w:p>
        </w:tc>
        <w:tc>
          <w:tcPr>
            <w:tcW w:w="1146" w:type="dxa"/>
            <w:tcBorders>
              <w:top w:val="nil"/>
              <w:left w:val="nil"/>
              <w:bottom w:val="single" w:sz="4" w:space="0" w:color="auto"/>
              <w:right w:val="single" w:sz="4" w:space="0" w:color="auto"/>
            </w:tcBorders>
            <w:shd w:val="clear" w:color="000000" w:fill="FFFF00"/>
            <w:noWrap/>
            <w:vAlign w:val="center"/>
          </w:tcPr>
          <w:p w14:paraId="5F2DBED9" w14:textId="32422C8E" w:rsidR="0072424C" w:rsidRPr="004B4AD2" w:rsidRDefault="0072424C" w:rsidP="003E08AE">
            <w:pPr>
              <w:spacing w:after="0" w:line="240" w:lineRule="auto"/>
              <w:jc w:val="center"/>
              <w:rPr>
                <w:rFonts w:ascii="Arial Narrow" w:eastAsia="Times New Roman" w:hAnsi="Arial Narrow" w:cs="Calibri"/>
                <w:i/>
                <w:iCs/>
                <w:color w:val="000000"/>
                <w:lang w:eastAsia="cs-CZ"/>
              </w:rPr>
            </w:pPr>
          </w:p>
        </w:tc>
        <w:tc>
          <w:tcPr>
            <w:tcW w:w="1146" w:type="dxa"/>
            <w:tcBorders>
              <w:top w:val="nil"/>
              <w:left w:val="nil"/>
              <w:bottom w:val="single" w:sz="4" w:space="0" w:color="auto"/>
              <w:right w:val="single" w:sz="4" w:space="0" w:color="auto"/>
            </w:tcBorders>
            <w:shd w:val="clear" w:color="000000" w:fill="FFFF00"/>
            <w:noWrap/>
            <w:vAlign w:val="center"/>
          </w:tcPr>
          <w:p w14:paraId="78FF644B" w14:textId="54614288" w:rsidR="0072424C" w:rsidRPr="004B4AD2" w:rsidRDefault="0072424C" w:rsidP="003E08AE">
            <w:pPr>
              <w:spacing w:after="0" w:line="240" w:lineRule="auto"/>
              <w:jc w:val="center"/>
              <w:rPr>
                <w:rFonts w:ascii="Arial Narrow" w:eastAsia="Times New Roman" w:hAnsi="Arial Narrow" w:cs="Calibri"/>
                <w:i/>
                <w:iCs/>
                <w:color w:val="000000"/>
                <w:lang w:eastAsia="cs-CZ"/>
              </w:rPr>
            </w:pPr>
          </w:p>
        </w:tc>
        <w:tc>
          <w:tcPr>
            <w:tcW w:w="1351" w:type="dxa"/>
            <w:tcBorders>
              <w:top w:val="nil"/>
              <w:left w:val="nil"/>
              <w:bottom w:val="single" w:sz="4" w:space="0" w:color="auto"/>
              <w:right w:val="single" w:sz="4" w:space="0" w:color="auto"/>
            </w:tcBorders>
            <w:shd w:val="clear" w:color="000000" w:fill="FFFF00"/>
            <w:vAlign w:val="center"/>
          </w:tcPr>
          <w:p w14:paraId="78B78CCD" w14:textId="2C9467DD" w:rsidR="0072424C" w:rsidRPr="004B4AD2" w:rsidRDefault="0072424C" w:rsidP="003E08AE">
            <w:pPr>
              <w:spacing w:after="0" w:line="240" w:lineRule="auto"/>
              <w:jc w:val="center"/>
              <w:rPr>
                <w:rFonts w:ascii="Arial Narrow" w:eastAsia="Times New Roman" w:hAnsi="Arial Narrow" w:cs="Calibri"/>
                <w:i/>
                <w:iCs/>
                <w:color w:val="000000"/>
                <w:lang w:eastAsia="cs-CZ"/>
              </w:rPr>
            </w:pPr>
          </w:p>
        </w:tc>
        <w:tc>
          <w:tcPr>
            <w:tcW w:w="736" w:type="dxa"/>
            <w:tcBorders>
              <w:top w:val="nil"/>
              <w:left w:val="nil"/>
              <w:bottom w:val="single" w:sz="4" w:space="0" w:color="auto"/>
              <w:right w:val="single" w:sz="4" w:space="0" w:color="auto"/>
            </w:tcBorders>
            <w:shd w:val="clear" w:color="000000" w:fill="FFFF00"/>
            <w:noWrap/>
            <w:vAlign w:val="center"/>
          </w:tcPr>
          <w:p w14:paraId="34A1828B" w14:textId="4A33496B" w:rsidR="0072424C" w:rsidRPr="004B4AD2" w:rsidRDefault="0072424C" w:rsidP="003E08AE">
            <w:pPr>
              <w:spacing w:after="0" w:line="240" w:lineRule="auto"/>
              <w:jc w:val="center"/>
              <w:rPr>
                <w:rFonts w:ascii="Arial Narrow" w:eastAsia="Times New Roman" w:hAnsi="Arial Narrow" w:cs="Calibri"/>
                <w:i/>
                <w:iCs/>
                <w:color w:val="000000"/>
                <w:lang w:eastAsia="cs-CZ"/>
              </w:rPr>
            </w:pPr>
          </w:p>
        </w:tc>
        <w:tc>
          <w:tcPr>
            <w:tcW w:w="1334" w:type="dxa"/>
            <w:tcBorders>
              <w:top w:val="nil"/>
              <w:left w:val="nil"/>
              <w:bottom w:val="single" w:sz="8" w:space="0" w:color="auto"/>
              <w:right w:val="nil"/>
            </w:tcBorders>
            <w:shd w:val="clear" w:color="auto" w:fill="auto"/>
            <w:noWrap/>
            <w:vAlign w:val="center"/>
          </w:tcPr>
          <w:p w14:paraId="3319E1E4" w14:textId="77351353" w:rsidR="0072424C" w:rsidRPr="004B4AD2" w:rsidRDefault="0072424C" w:rsidP="003E08AE">
            <w:pPr>
              <w:spacing w:after="0" w:line="240" w:lineRule="auto"/>
              <w:jc w:val="right"/>
              <w:rPr>
                <w:rFonts w:ascii="Arial Narrow" w:eastAsia="Times New Roman" w:hAnsi="Arial Narrow" w:cs="Calibri"/>
                <w:i/>
                <w:iCs/>
                <w:color w:val="000000"/>
                <w:lang w:eastAsia="cs-CZ"/>
              </w:rPr>
            </w:pPr>
          </w:p>
        </w:tc>
        <w:tc>
          <w:tcPr>
            <w:tcW w:w="1356" w:type="dxa"/>
            <w:tcBorders>
              <w:top w:val="nil"/>
              <w:left w:val="single" w:sz="8" w:space="0" w:color="auto"/>
              <w:bottom w:val="single" w:sz="8" w:space="0" w:color="auto"/>
              <w:right w:val="single" w:sz="8" w:space="0" w:color="auto"/>
            </w:tcBorders>
            <w:shd w:val="clear" w:color="auto" w:fill="auto"/>
            <w:noWrap/>
            <w:vAlign w:val="center"/>
          </w:tcPr>
          <w:p w14:paraId="02FBC80A" w14:textId="665F75BF" w:rsidR="0072424C" w:rsidRPr="004B4AD2" w:rsidRDefault="0072424C" w:rsidP="003E08AE">
            <w:pPr>
              <w:spacing w:after="0" w:line="240" w:lineRule="auto"/>
              <w:jc w:val="center"/>
              <w:rPr>
                <w:rFonts w:ascii="Arial Narrow" w:eastAsia="Times New Roman" w:hAnsi="Arial Narrow" w:cs="Calibri"/>
                <w:b/>
                <w:bCs/>
                <w:color w:val="FF0000"/>
                <w:lang w:eastAsia="cs-CZ"/>
              </w:rPr>
            </w:pPr>
          </w:p>
        </w:tc>
      </w:tr>
    </w:tbl>
    <w:p w14:paraId="7E7103D7" w14:textId="77777777" w:rsidR="0072424C" w:rsidRDefault="0072424C" w:rsidP="0072424C">
      <w:pPr>
        <w:rPr>
          <w:rFonts w:ascii="Arial Narrow" w:hAnsi="Arial Narrow"/>
        </w:rPr>
      </w:pPr>
    </w:p>
    <w:p w14:paraId="50AD542D" w14:textId="77777777" w:rsidR="0072424C" w:rsidRDefault="0072424C" w:rsidP="0072424C">
      <w:pPr>
        <w:rPr>
          <w:rFonts w:ascii="Arial Narrow" w:hAnsi="Arial Narrow"/>
        </w:rPr>
      </w:pPr>
    </w:p>
    <w:p w14:paraId="248332F8" w14:textId="77777777" w:rsidR="0072424C" w:rsidRDefault="0072424C" w:rsidP="0072424C">
      <w:pPr>
        <w:rPr>
          <w:rFonts w:ascii="Arial Narrow" w:hAnsi="Arial Narrow"/>
        </w:rPr>
      </w:pPr>
    </w:p>
    <w:p w14:paraId="584707CB" w14:textId="77777777" w:rsidR="0072424C" w:rsidRDefault="0072424C" w:rsidP="0072424C">
      <w:pPr>
        <w:rPr>
          <w:rFonts w:ascii="Arial Narrow" w:hAnsi="Arial Narrow"/>
        </w:rPr>
      </w:pPr>
    </w:p>
    <w:p w14:paraId="3802DD53" w14:textId="77777777" w:rsidR="0072424C" w:rsidRPr="0089703E" w:rsidRDefault="0072424C" w:rsidP="0072424C">
      <w:pPr>
        <w:spacing w:after="0" w:line="240" w:lineRule="auto"/>
        <w:ind w:left="567" w:hanging="567"/>
        <w:jc w:val="right"/>
        <w:rPr>
          <w:rFonts w:ascii="Arial Narrow" w:eastAsia="Calibri" w:hAnsi="Arial Narrow" w:cs="Times New Roman"/>
          <w:sz w:val="16"/>
          <w:szCs w:val="16"/>
        </w:rPr>
      </w:pPr>
      <w:r w:rsidRPr="0089703E">
        <w:rPr>
          <w:rFonts w:ascii="Arial Narrow" w:eastAsia="Calibri" w:hAnsi="Arial Narrow" w:cs="Times New Roman"/>
          <w:sz w:val="16"/>
          <w:szCs w:val="16"/>
        </w:rPr>
        <w:t xml:space="preserve">příloha č. </w:t>
      </w:r>
      <w:r>
        <w:rPr>
          <w:rFonts w:ascii="Arial Narrow" w:eastAsia="Calibri" w:hAnsi="Arial Narrow" w:cs="Times New Roman"/>
          <w:sz w:val="16"/>
          <w:szCs w:val="16"/>
        </w:rPr>
        <w:t>2</w:t>
      </w:r>
    </w:p>
    <w:p w14:paraId="60F1862D" w14:textId="77777777" w:rsidR="0072424C" w:rsidRPr="004B4AD2" w:rsidRDefault="0072424C" w:rsidP="0072424C">
      <w:pPr>
        <w:suppressAutoHyphens/>
        <w:spacing w:after="0" w:line="240" w:lineRule="auto"/>
        <w:ind w:firstLine="426"/>
        <w:jc w:val="both"/>
        <w:rPr>
          <w:rFonts w:ascii="Arial Narrow" w:eastAsia="SimSun" w:hAnsi="Arial Narrow" w:cs="Arial"/>
          <w:b/>
          <w:bCs/>
        </w:rPr>
      </w:pPr>
      <w:r w:rsidRPr="004B4AD2">
        <w:rPr>
          <w:rFonts w:ascii="Arial Narrow" w:eastAsia="SimSun" w:hAnsi="Arial Narrow" w:cs="Arial"/>
          <w:b/>
          <w:bCs/>
        </w:rPr>
        <w:lastRenderedPageBreak/>
        <w:t>Příloha č. 2 – Seznam poddodavatelů / Prohlášení o neexistenci poddodavatelů</w:t>
      </w:r>
    </w:p>
    <w:bookmarkEnd w:id="8"/>
    <w:p w14:paraId="2CB56210" w14:textId="77777777" w:rsidR="0072424C" w:rsidRPr="0089703E" w:rsidRDefault="0072424C" w:rsidP="0072424C">
      <w:pPr>
        <w:rPr>
          <w:rFonts w:ascii="Arial Narrow" w:hAnsi="Arial Narrow"/>
        </w:rPr>
      </w:pPr>
    </w:p>
    <w:p w14:paraId="15C35549" w14:textId="682B04A5" w:rsidR="00ED6881" w:rsidRPr="0089703E" w:rsidRDefault="00ED6881" w:rsidP="0072424C">
      <w:pPr>
        <w:spacing w:after="0" w:line="240" w:lineRule="auto"/>
        <w:ind w:left="567" w:hanging="567"/>
        <w:jc w:val="right"/>
        <w:rPr>
          <w:rFonts w:ascii="Arial Narrow" w:hAnsi="Arial Narrow"/>
        </w:rPr>
      </w:pPr>
    </w:p>
    <w:sectPr w:rsidR="00ED6881" w:rsidRPr="0089703E" w:rsidSect="00024FE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C0C12"/>
    <w:multiLevelType w:val="hybridMultilevel"/>
    <w:tmpl w:val="7F6249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B810CB5"/>
    <w:multiLevelType w:val="hybridMultilevel"/>
    <w:tmpl w:val="07408E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359890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1742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FE5"/>
    <w:rsid w:val="0001439F"/>
    <w:rsid w:val="00022254"/>
    <w:rsid w:val="00024FE5"/>
    <w:rsid w:val="000C63BB"/>
    <w:rsid w:val="000E7D27"/>
    <w:rsid w:val="001405BE"/>
    <w:rsid w:val="001651BF"/>
    <w:rsid w:val="00171FE5"/>
    <w:rsid w:val="00174DA5"/>
    <w:rsid w:val="00191EC9"/>
    <w:rsid w:val="001978E9"/>
    <w:rsid w:val="002250AE"/>
    <w:rsid w:val="00244B6A"/>
    <w:rsid w:val="0024613A"/>
    <w:rsid w:val="002C2C25"/>
    <w:rsid w:val="00321214"/>
    <w:rsid w:val="00323AEF"/>
    <w:rsid w:val="00341B36"/>
    <w:rsid w:val="00356218"/>
    <w:rsid w:val="00362F1F"/>
    <w:rsid w:val="004653CE"/>
    <w:rsid w:val="004A5BFB"/>
    <w:rsid w:val="004D7A75"/>
    <w:rsid w:val="005656A6"/>
    <w:rsid w:val="00581EAB"/>
    <w:rsid w:val="005C4217"/>
    <w:rsid w:val="005D2243"/>
    <w:rsid w:val="006026F6"/>
    <w:rsid w:val="00657F30"/>
    <w:rsid w:val="006643E9"/>
    <w:rsid w:val="00675D3A"/>
    <w:rsid w:val="00676EBC"/>
    <w:rsid w:val="00694550"/>
    <w:rsid w:val="006B16DE"/>
    <w:rsid w:val="006C20C3"/>
    <w:rsid w:val="006F17D3"/>
    <w:rsid w:val="00715767"/>
    <w:rsid w:val="0072424C"/>
    <w:rsid w:val="00745772"/>
    <w:rsid w:val="00755D2E"/>
    <w:rsid w:val="00794C9B"/>
    <w:rsid w:val="007B3656"/>
    <w:rsid w:val="007B7423"/>
    <w:rsid w:val="00842C61"/>
    <w:rsid w:val="00847792"/>
    <w:rsid w:val="00875259"/>
    <w:rsid w:val="0089566F"/>
    <w:rsid w:val="0089703E"/>
    <w:rsid w:val="008B057B"/>
    <w:rsid w:val="008C24F2"/>
    <w:rsid w:val="008E2746"/>
    <w:rsid w:val="009169A1"/>
    <w:rsid w:val="00953279"/>
    <w:rsid w:val="0097603A"/>
    <w:rsid w:val="009C3D49"/>
    <w:rsid w:val="00A11B9F"/>
    <w:rsid w:val="00A51F87"/>
    <w:rsid w:val="00A52665"/>
    <w:rsid w:val="00B07E22"/>
    <w:rsid w:val="00B36FE6"/>
    <w:rsid w:val="00B84135"/>
    <w:rsid w:val="00B915E1"/>
    <w:rsid w:val="00BB42B5"/>
    <w:rsid w:val="00BD21E7"/>
    <w:rsid w:val="00C01C22"/>
    <w:rsid w:val="00C04F18"/>
    <w:rsid w:val="00C22D88"/>
    <w:rsid w:val="00C23D8B"/>
    <w:rsid w:val="00C556F1"/>
    <w:rsid w:val="00C5721C"/>
    <w:rsid w:val="00C6427E"/>
    <w:rsid w:val="00C72316"/>
    <w:rsid w:val="00D366B2"/>
    <w:rsid w:val="00D90C97"/>
    <w:rsid w:val="00DF529A"/>
    <w:rsid w:val="00E37B0D"/>
    <w:rsid w:val="00E9269E"/>
    <w:rsid w:val="00EC049F"/>
    <w:rsid w:val="00EC496D"/>
    <w:rsid w:val="00ED6881"/>
    <w:rsid w:val="00F44918"/>
    <w:rsid w:val="00F95188"/>
    <w:rsid w:val="00FC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232"/>
  <w15:docId w15:val="{88310A91-5CF1-4B36-8F19-0E761C39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36FE6"/>
    <w:rPr>
      <w:sz w:val="16"/>
      <w:szCs w:val="16"/>
    </w:rPr>
  </w:style>
  <w:style w:type="paragraph" w:styleId="Textkomente">
    <w:name w:val="annotation text"/>
    <w:basedOn w:val="Normln"/>
    <w:link w:val="TextkomenteChar"/>
    <w:uiPriority w:val="99"/>
    <w:unhideWhenUsed/>
    <w:rsid w:val="00B36FE6"/>
    <w:pPr>
      <w:spacing w:line="240" w:lineRule="auto"/>
    </w:pPr>
    <w:rPr>
      <w:sz w:val="20"/>
      <w:szCs w:val="20"/>
    </w:rPr>
  </w:style>
  <w:style w:type="character" w:customStyle="1" w:styleId="TextkomenteChar">
    <w:name w:val="Text komentáře Char"/>
    <w:basedOn w:val="Standardnpsmoodstavce"/>
    <w:link w:val="Textkomente"/>
    <w:uiPriority w:val="99"/>
    <w:rsid w:val="00B36FE6"/>
    <w:rPr>
      <w:sz w:val="20"/>
      <w:szCs w:val="20"/>
    </w:rPr>
  </w:style>
  <w:style w:type="paragraph" w:styleId="Pedmtkomente">
    <w:name w:val="annotation subject"/>
    <w:basedOn w:val="Textkomente"/>
    <w:next w:val="Textkomente"/>
    <w:link w:val="PedmtkomenteChar"/>
    <w:uiPriority w:val="99"/>
    <w:semiHidden/>
    <w:unhideWhenUsed/>
    <w:rsid w:val="00B36FE6"/>
    <w:rPr>
      <w:b/>
      <w:bCs/>
    </w:rPr>
  </w:style>
  <w:style w:type="character" w:customStyle="1" w:styleId="PedmtkomenteChar">
    <w:name w:val="Předmět komentáře Char"/>
    <w:basedOn w:val="TextkomenteChar"/>
    <w:link w:val="Pedmtkomente"/>
    <w:uiPriority w:val="99"/>
    <w:semiHidden/>
    <w:rsid w:val="00B36FE6"/>
    <w:rPr>
      <w:b/>
      <w:bCs/>
      <w:sz w:val="20"/>
      <w:szCs w:val="20"/>
    </w:rPr>
  </w:style>
  <w:style w:type="paragraph" w:styleId="Textbubliny">
    <w:name w:val="Balloon Text"/>
    <w:basedOn w:val="Normln"/>
    <w:link w:val="TextbublinyChar"/>
    <w:uiPriority w:val="99"/>
    <w:semiHidden/>
    <w:unhideWhenUsed/>
    <w:rsid w:val="000143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439F"/>
    <w:rPr>
      <w:rFonts w:ascii="Tahoma" w:hAnsi="Tahoma" w:cs="Tahoma"/>
      <w:sz w:val="16"/>
      <w:szCs w:val="16"/>
    </w:rPr>
  </w:style>
  <w:style w:type="paragraph" w:styleId="Revize">
    <w:name w:val="Revision"/>
    <w:hidden/>
    <w:uiPriority w:val="99"/>
    <w:semiHidden/>
    <w:rsid w:val="00356218"/>
    <w:pPr>
      <w:spacing w:after="0" w:line="240" w:lineRule="auto"/>
    </w:pPr>
  </w:style>
  <w:style w:type="character" w:styleId="Hypertextovodkaz">
    <w:name w:val="Hyperlink"/>
    <w:basedOn w:val="Standardnpsmoodstavce"/>
    <w:uiPriority w:val="99"/>
    <w:semiHidden/>
    <w:unhideWhenUsed/>
    <w:rsid w:val="00745772"/>
    <w:rPr>
      <w:color w:val="0000FF" w:themeColor="hyperlink"/>
      <w:u w:val="single"/>
    </w:rPr>
  </w:style>
  <w:style w:type="paragraph" w:styleId="Odstavecseseznamem">
    <w:name w:val="List Paragraph"/>
    <w:basedOn w:val="Normln"/>
    <w:uiPriority w:val="34"/>
    <w:qFormat/>
    <w:rsid w:val="00847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60896">
      <w:bodyDiv w:val="1"/>
      <w:marLeft w:val="0"/>
      <w:marRight w:val="0"/>
      <w:marTop w:val="0"/>
      <w:marBottom w:val="0"/>
      <w:divBdr>
        <w:top w:val="none" w:sz="0" w:space="0" w:color="auto"/>
        <w:left w:val="none" w:sz="0" w:space="0" w:color="auto"/>
        <w:bottom w:val="none" w:sz="0" w:space="0" w:color="auto"/>
        <w:right w:val="none" w:sz="0" w:space="0" w:color="auto"/>
      </w:divBdr>
    </w:div>
    <w:div w:id="93137211">
      <w:bodyDiv w:val="1"/>
      <w:marLeft w:val="0"/>
      <w:marRight w:val="0"/>
      <w:marTop w:val="0"/>
      <w:marBottom w:val="0"/>
      <w:divBdr>
        <w:top w:val="none" w:sz="0" w:space="0" w:color="auto"/>
        <w:left w:val="none" w:sz="0" w:space="0" w:color="auto"/>
        <w:bottom w:val="none" w:sz="0" w:space="0" w:color="auto"/>
        <w:right w:val="none" w:sz="0" w:space="0" w:color="auto"/>
      </w:divBdr>
    </w:div>
    <w:div w:id="268242658">
      <w:bodyDiv w:val="1"/>
      <w:marLeft w:val="0"/>
      <w:marRight w:val="0"/>
      <w:marTop w:val="0"/>
      <w:marBottom w:val="0"/>
      <w:divBdr>
        <w:top w:val="none" w:sz="0" w:space="0" w:color="auto"/>
        <w:left w:val="none" w:sz="0" w:space="0" w:color="auto"/>
        <w:bottom w:val="none" w:sz="0" w:space="0" w:color="auto"/>
        <w:right w:val="none" w:sz="0" w:space="0" w:color="auto"/>
      </w:divBdr>
    </w:div>
    <w:div w:id="762800373">
      <w:bodyDiv w:val="1"/>
      <w:marLeft w:val="0"/>
      <w:marRight w:val="0"/>
      <w:marTop w:val="0"/>
      <w:marBottom w:val="0"/>
      <w:divBdr>
        <w:top w:val="none" w:sz="0" w:space="0" w:color="auto"/>
        <w:left w:val="none" w:sz="0" w:space="0" w:color="auto"/>
        <w:bottom w:val="none" w:sz="0" w:space="0" w:color="auto"/>
        <w:right w:val="none" w:sz="0" w:space="0" w:color="auto"/>
      </w:divBdr>
    </w:div>
    <w:div w:id="822894320">
      <w:bodyDiv w:val="1"/>
      <w:marLeft w:val="0"/>
      <w:marRight w:val="0"/>
      <w:marTop w:val="0"/>
      <w:marBottom w:val="0"/>
      <w:divBdr>
        <w:top w:val="none" w:sz="0" w:space="0" w:color="auto"/>
        <w:left w:val="none" w:sz="0" w:space="0" w:color="auto"/>
        <w:bottom w:val="none" w:sz="0" w:space="0" w:color="auto"/>
        <w:right w:val="none" w:sz="0" w:space="0" w:color="auto"/>
      </w:divBdr>
    </w:div>
    <w:div w:id="1048651830">
      <w:bodyDiv w:val="1"/>
      <w:marLeft w:val="0"/>
      <w:marRight w:val="0"/>
      <w:marTop w:val="0"/>
      <w:marBottom w:val="0"/>
      <w:divBdr>
        <w:top w:val="none" w:sz="0" w:space="0" w:color="auto"/>
        <w:left w:val="none" w:sz="0" w:space="0" w:color="auto"/>
        <w:bottom w:val="none" w:sz="0" w:space="0" w:color="auto"/>
        <w:right w:val="none" w:sz="0" w:space="0" w:color="auto"/>
      </w:divBdr>
    </w:div>
    <w:div w:id="1214386321">
      <w:bodyDiv w:val="1"/>
      <w:marLeft w:val="0"/>
      <w:marRight w:val="0"/>
      <w:marTop w:val="0"/>
      <w:marBottom w:val="0"/>
      <w:divBdr>
        <w:top w:val="none" w:sz="0" w:space="0" w:color="auto"/>
        <w:left w:val="none" w:sz="0" w:space="0" w:color="auto"/>
        <w:bottom w:val="none" w:sz="0" w:space="0" w:color="auto"/>
        <w:right w:val="none" w:sz="0" w:space="0" w:color="auto"/>
      </w:divBdr>
    </w:div>
    <w:div w:id="1520654685">
      <w:bodyDiv w:val="1"/>
      <w:marLeft w:val="0"/>
      <w:marRight w:val="0"/>
      <w:marTop w:val="0"/>
      <w:marBottom w:val="0"/>
      <w:divBdr>
        <w:top w:val="none" w:sz="0" w:space="0" w:color="auto"/>
        <w:left w:val="none" w:sz="0" w:space="0" w:color="auto"/>
        <w:bottom w:val="none" w:sz="0" w:space="0" w:color="auto"/>
        <w:right w:val="none" w:sz="0" w:space="0" w:color="auto"/>
      </w:divBdr>
    </w:div>
    <w:div w:id="1664166195">
      <w:bodyDiv w:val="1"/>
      <w:marLeft w:val="0"/>
      <w:marRight w:val="0"/>
      <w:marTop w:val="0"/>
      <w:marBottom w:val="0"/>
      <w:divBdr>
        <w:top w:val="none" w:sz="0" w:space="0" w:color="auto"/>
        <w:left w:val="none" w:sz="0" w:space="0" w:color="auto"/>
        <w:bottom w:val="none" w:sz="0" w:space="0" w:color="auto"/>
        <w:right w:val="none" w:sz="0" w:space="0" w:color="auto"/>
      </w:divBdr>
    </w:div>
    <w:div w:id="2049334633">
      <w:bodyDiv w:val="1"/>
      <w:marLeft w:val="0"/>
      <w:marRight w:val="0"/>
      <w:marTop w:val="0"/>
      <w:marBottom w:val="0"/>
      <w:divBdr>
        <w:top w:val="none" w:sz="0" w:space="0" w:color="auto"/>
        <w:left w:val="none" w:sz="0" w:space="0" w:color="auto"/>
        <w:bottom w:val="none" w:sz="0" w:space="0" w:color="auto"/>
        <w:right w:val="none" w:sz="0" w:space="0" w:color="auto"/>
      </w:divBdr>
    </w:div>
    <w:div w:id="20872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3" Type="http://schemas.openxmlformats.org/officeDocument/2006/relationships/styles" Target="styles.xml"/><Relationship Id="rId7" Type="http://schemas.openxmlformats.org/officeDocument/2006/relationships/hyperlink" Target="mailto:podatelna@onmb.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pp.beck-online.cz/bo/document-view.seam?documentId=mv2tgxzsgaydcx3mgaydqmy&amp;refSource=tex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0C88E-E634-4764-995F-6D0D6C6A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9</Pages>
  <Words>3842</Words>
  <Characters>22672</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Jílková Stanislava</dc:creator>
  <cp:lastModifiedBy>Kučera Ondřej | ONMB</cp:lastModifiedBy>
  <cp:revision>34</cp:revision>
  <dcterms:created xsi:type="dcterms:W3CDTF">2022-08-15T17:22:00Z</dcterms:created>
  <dcterms:modified xsi:type="dcterms:W3CDTF">2025-07-01T03:42:00Z</dcterms:modified>
</cp:coreProperties>
</file>