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6EB59" w14:textId="1E2EC0D8" w:rsidR="003B4955" w:rsidRPr="00596606" w:rsidRDefault="003B4955" w:rsidP="009A08F9">
      <w:pPr>
        <w:autoSpaceDE w:val="0"/>
        <w:autoSpaceDN w:val="0"/>
        <w:adjustRightInd w:val="0"/>
        <w:spacing w:before="0" w:after="0" w:line="312" w:lineRule="exact"/>
        <w:contextualSpacing w:val="0"/>
        <w:rPr>
          <w:rFonts w:cs="Arial"/>
          <w:b/>
          <w:bCs/>
          <w:color w:val="C00000"/>
          <w:sz w:val="32"/>
          <w:szCs w:val="32"/>
        </w:rPr>
      </w:pPr>
      <w:r w:rsidRPr="00596606">
        <w:rPr>
          <w:rFonts w:cs="Arial"/>
          <w:b/>
          <w:bCs/>
          <w:color w:val="C00000"/>
          <w:sz w:val="32"/>
          <w:szCs w:val="32"/>
        </w:rPr>
        <w:t>Pojistná smlouva č. xxxxxxxxxxxxx</w:t>
      </w:r>
      <w:r w:rsidR="00252D84">
        <w:rPr>
          <w:rFonts w:cs="Arial"/>
          <w:b/>
          <w:bCs/>
          <w:color w:val="C00000"/>
          <w:sz w:val="32"/>
          <w:szCs w:val="32"/>
        </w:rPr>
        <w:t xml:space="preserve"> </w:t>
      </w:r>
    </w:p>
    <w:p w14:paraId="763FB947"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05B3D40E" w14:textId="3EF04EEB" w:rsidR="003B4955" w:rsidRPr="00DD60AC" w:rsidRDefault="007054CE" w:rsidP="003B4955">
      <w:pPr>
        <w:autoSpaceDE w:val="0"/>
        <w:autoSpaceDN w:val="0"/>
        <w:adjustRightInd w:val="0"/>
        <w:spacing w:after="40" w:line="312" w:lineRule="exact"/>
        <w:rPr>
          <w:rFonts w:cs="Arial"/>
          <w:b/>
          <w:bCs/>
          <w:color w:val="C4090B"/>
          <w:sz w:val="26"/>
          <w:szCs w:val="26"/>
        </w:rPr>
      </w:pPr>
      <w:r>
        <w:rPr>
          <w:rFonts w:cs="Arial"/>
          <w:b/>
          <w:bCs/>
          <w:color w:val="C4090B"/>
          <w:sz w:val="26"/>
          <w:szCs w:val="26"/>
        </w:rPr>
        <w:t>evidenční číslo pojistníka: x/2025/SS</w:t>
      </w:r>
    </w:p>
    <w:p w14:paraId="5EDAC8EB"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0A5AC32E" w14:textId="77777777" w:rsidR="003B4955" w:rsidRPr="00DD60AC" w:rsidRDefault="003B78FC" w:rsidP="003B78FC">
      <w:pPr>
        <w:tabs>
          <w:tab w:val="left" w:pos="5355"/>
        </w:tabs>
        <w:autoSpaceDE w:val="0"/>
        <w:autoSpaceDN w:val="0"/>
        <w:adjustRightInd w:val="0"/>
        <w:spacing w:after="40" w:line="312" w:lineRule="exact"/>
        <w:rPr>
          <w:rFonts w:cs="Arial"/>
          <w:b/>
          <w:bCs/>
          <w:color w:val="C4090B"/>
          <w:sz w:val="26"/>
          <w:szCs w:val="26"/>
        </w:rPr>
      </w:pPr>
      <w:r>
        <w:rPr>
          <w:rFonts w:cs="Arial"/>
          <w:b/>
          <w:bCs/>
          <w:color w:val="C4090B"/>
          <w:sz w:val="26"/>
          <w:szCs w:val="26"/>
        </w:rPr>
        <w:tab/>
      </w:r>
    </w:p>
    <w:p w14:paraId="56FE6D16" w14:textId="77777777" w:rsidR="009A08F9" w:rsidRPr="00DD60AC" w:rsidRDefault="009A08F9" w:rsidP="003B4955">
      <w:pPr>
        <w:autoSpaceDE w:val="0"/>
        <w:autoSpaceDN w:val="0"/>
        <w:adjustRightInd w:val="0"/>
        <w:spacing w:after="40" w:line="312" w:lineRule="exact"/>
        <w:rPr>
          <w:rFonts w:cs="Arial"/>
          <w:b/>
          <w:bCs/>
          <w:color w:val="C4090B"/>
          <w:sz w:val="26"/>
          <w:szCs w:val="26"/>
        </w:rPr>
      </w:pPr>
    </w:p>
    <w:p w14:paraId="79ABD9BA"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50CCB49F" w14:textId="77777777" w:rsidR="003B4955" w:rsidRPr="00DD60AC" w:rsidRDefault="003B4955" w:rsidP="003B4955">
      <w:pPr>
        <w:autoSpaceDE w:val="0"/>
        <w:autoSpaceDN w:val="0"/>
        <w:adjustRightInd w:val="0"/>
        <w:spacing w:line="240" w:lineRule="exact"/>
        <w:rPr>
          <w:rFonts w:cs="Arial"/>
          <w:bCs/>
          <w:color w:val="000000"/>
          <w:sz w:val="20"/>
          <w:szCs w:val="20"/>
        </w:rPr>
      </w:pPr>
      <w:r w:rsidRPr="00DD60AC">
        <w:rPr>
          <w:rFonts w:cs="Arial"/>
          <w:bCs/>
          <w:color w:val="000000"/>
          <w:sz w:val="20"/>
          <w:szCs w:val="20"/>
        </w:rPr>
        <w:t xml:space="preserve">Spálená 75/16, Nové Město, 110 00 Praha 1, Česká republika, </w:t>
      </w:r>
      <w:r w:rsidRPr="00DD60AC">
        <w:rPr>
          <w:rFonts w:cs="Arial"/>
          <w:color w:val="333333"/>
          <w:sz w:val="20"/>
          <w:szCs w:val="20"/>
        </w:rPr>
        <w:t>IČO</w:t>
      </w:r>
      <w:r w:rsidR="007F346F">
        <w:rPr>
          <w:rFonts w:cs="Arial"/>
          <w:color w:val="333333"/>
          <w:sz w:val="20"/>
          <w:szCs w:val="20"/>
        </w:rPr>
        <w:t>:</w:t>
      </w:r>
      <w:r w:rsidRPr="00DD60AC">
        <w:rPr>
          <w:rFonts w:cs="Arial"/>
          <w:color w:val="333333"/>
          <w:sz w:val="20"/>
          <w:szCs w:val="20"/>
        </w:rPr>
        <w:t xml:space="preserve"> 452</w:t>
      </w:r>
      <w:r w:rsidR="005B231E">
        <w:rPr>
          <w:rFonts w:cs="Arial"/>
          <w:color w:val="333333"/>
          <w:sz w:val="20"/>
          <w:szCs w:val="20"/>
        </w:rPr>
        <w:t xml:space="preserve"> </w:t>
      </w:r>
      <w:r w:rsidRPr="00DD60AC">
        <w:rPr>
          <w:rFonts w:cs="Arial"/>
          <w:color w:val="333333"/>
          <w:sz w:val="20"/>
          <w:szCs w:val="20"/>
        </w:rPr>
        <w:t>72</w:t>
      </w:r>
      <w:r w:rsidR="005B231E">
        <w:rPr>
          <w:rFonts w:cs="Arial"/>
          <w:color w:val="333333"/>
          <w:sz w:val="20"/>
          <w:szCs w:val="20"/>
        </w:rPr>
        <w:t xml:space="preserve"> </w:t>
      </w:r>
      <w:r w:rsidRPr="00DD60AC">
        <w:rPr>
          <w:rFonts w:cs="Arial"/>
          <w:color w:val="333333"/>
          <w:sz w:val="20"/>
          <w:szCs w:val="20"/>
        </w:rPr>
        <w:t>956</w:t>
      </w:r>
    </w:p>
    <w:p w14:paraId="583A21EF"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14:paraId="4934B66D" w14:textId="77777777" w:rsidR="003B4955" w:rsidRPr="00075E43" w:rsidRDefault="003B4955" w:rsidP="003B4955">
      <w:pPr>
        <w:autoSpaceDE w:val="0"/>
        <w:autoSpaceDN w:val="0"/>
        <w:adjustRightInd w:val="0"/>
        <w:spacing w:line="240" w:lineRule="exact"/>
        <w:rPr>
          <w:rFonts w:cs="Arial"/>
          <w:color w:val="auto"/>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r w:rsidR="00075E43">
        <w:rPr>
          <w:rFonts w:cs="Arial"/>
          <w:color w:val="333333"/>
          <w:sz w:val="20"/>
          <w:szCs w:val="20"/>
        </w:rPr>
        <w:t xml:space="preserve"> </w:t>
      </w:r>
      <w:r w:rsidR="00075E43" w:rsidRPr="00075E43">
        <w:rPr>
          <w:rFonts w:cs="Arial"/>
          <w:color w:val="auto"/>
          <w:sz w:val="20"/>
          <w:szCs w:val="20"/>
        </w:rPr>
        <w:t>pod číslem 026</w:t>
      </w:r>
    </w:p>
    <w:p w14:paraId="06473CF5" w14:textId="77777777" w:rsidR="009A08F9" w:rsidRPr="0082368E" w:rsidRDefault="003B4955" w:rsidP="003B4955">
      <w:pPr>
        <w:autoSpaceDE w:val="0"/>
        <w:autoSpaceDN w:val="0"/>
        <w:adjustRightInd w:val="0"/>
        <w:spacing w:line="240" w:lineRule="exact"/>
        <w:rPr>
          <w:rFonts w:cs="Arial"/>
          <w:color w:val="auto"/>
          <w:sz w:val="20"/>
          <w:szCs w:val="20"/>
        </w:rPr>
      </w:pPr>
      <w:r w:rsidRPr="0082368E">
        <w:rPr>
          <w:rFonts w:cs="Arial"/>
          <w:color w:val="auto"/>
          <w:sz w:val="20"/>
          <w:szCs w:val="20"/>
        </w:rPr>
        <w:t>kterou zastupuje</w:t>
      </w:r>
    </w:p>
    <w:p w14:paraId="75FA2FCF" w14:textId="255330D6" w:rsidR="00DC7876" w:rsidRPr="0074517C" w:rsidRDefault="008F412A" w:rsidP="00DC7876">
      <w:pPr>
        <w:autoSpaceDE w:val="0"/>
        <w:autoSpaceDN w:val="0"/>
        <w:adjustRightInd w:val="0"/>
        <w:spacing w:line="240" w:lineRule="exact"/>
        <w:rPr>
          <w:rFonts w:cs="Arial"/>
          <w:color w:val="auto"/>
          <w:sz w:val="20"/>
          <w:szCs w:val="20"/>
        </w:rPr>
      </w:pPr>
      <w:r w:rsidRPr="0074517C">
        <w:rPr>
          <w:rFonts w:cs="Arial"/>
          <w:color w:val="auto"/>
          <w:sz w:val="20"/>
          <w:szCs w:val="20"/>
          <w:highlight w:val="black"/>
        </w:rPr>
        <w:t>Ing. Jiří Šála</w:t>
      </w:r>
      <w:r w:rsidR="00DC7876" w:rsidRPr="0074517C">
        <w:rPr>
          <w:rFonts w:cs="Arial"/>
          <w:color w:val="auto"/>
          <w:sz w:val="20"/>
          <w:szCs w:val="20"/>
          <w:highlight w:val="black"/>
        </w:rPr>
        <w:t xml:space="preserve">, </w:t>
      </w:r>
      <w:r w:rsidRPr="0074517C">
        <w:rPr>
          <w:rFonts w:cs="Arial"/>
          <w:color w:val="auto"/>
          <w:sz w:val="20"/>
          <w:szCs w:val="20"/>
          <w:highlight w:val="black"/>
        </w:rPr>
        <w:t>vedoucí upisovatel</w:t>
      </w:r>
      <w:r w:rsidR="00DC7876" w:rsidRPr="0074517C">
        <w:rPr>
          <w:rFonts w:cs="Arial"/>
          <w:color w:val="auto"/>
          <w:sz w:val="20"/>
          <w:szCs w:val="20"/>
        </w:rPr>
        <w:t xml:space="preserve">, Korporátní a průmyslové pojištění         </w:t>
      </w:r>
    </w:p>
    <w:p w14:paraId="1A0909DE" w14:textId="3B7450BD" w:rsidR="00DC7876" w:rsidRPr="00DD60AC" w:rsidRDefault="008F412A" w:rsidP="00DC7876">
      <w:pPr>
        <w:autoSpaceDE w:val="0"/>
        <w:autoSpaceDN w:val="0"/>
        <w:adjustRightInd w:val="0"/>
        <w:spacing w:line="240" w:lineRule="exact"/>
        <w:rPr>
          <w:rFonts w:cs="Arial"/>
          <w:color w:val="333333"/>
          <w:sz w:val="20"/>
          <w:szCs w:val="20"/>
        </w:rPr>
      </w:pPr>
      <w:r w:rsidRPr="0074517C">
        <w:rPr>
          <w:rFonts w:cs="Arial"/>
          <w:color w:val="auto"/>
          <w:sz w:val="20"/>
          <w:szCs w:val="20"/>
          <w:highlight w:val="black"/>
        </w:rPr>
        <w:t>Mgr. Eva Bernatová</w:t>
      </w:r>
      <w:r w:rsidR="00DC7876" w:rsidRPr="0074517C">
        <w:rPr>
          <w:rFonts w:cs="Arial"/>
          <w:color w:val="auto"/>
          <w:sz w:val="20"/>
          <w:szCs w:val="20"/>
          <w:highlight w:val="black"/>
        </w:rPr>
        <w:t xml:space="preserve">, </w:t>
      </w:r>
      <w:r w:rsidRPr="0074517C">
        <w:rPr>
          <w:rFonts w:cs="Arial"/>
          <w:color w:val="auto"/>
          <w:sz w:val="20"/>
          <w:szCs w:val="20"/>
          <w:highlight w:val="black"/>
        </w:rPr>
        <w:t>manažer</w:t>
      </w:r>
      <w:r w:rsidR="00DC7876" w:rsidRPr="0074517C">
        <w:rPr>
          <w:rFonts w:cs="Arial"/>
          <w:color w:val="auto"/>
          <w:sz w:val="20"/>
          <w:szCs w:val="20"/>
        </w:rPr>
        <w:t xml:space="preserve">, Korporátní </w:t>
      </w:r>
      <w:r w:rsidR="00DC7876" w:rsidRPr="00DD60AC">
        <w:rPr>
          <w:rFonts w:cs="Arial"/>
          <w:color w:val="333333"/>
          <w:sz w:val="20"/>
          <w:szCs w:val="20"/>
        </w:rPr>
        <w:t xml:space="preserve">a průmyslové pojištění         </w:t>
      </w:r>
    </w:p>
    <w:p w14:paraId="67CC5240" w14:textId="77777777" w:rsidR="003B4955" w:rsidRPr="0082368E" w:rsidRDefault="00075E43" w:rsidP="003B4955">
      <w:pPr>
        <w:spacing w:line="240" w:lineRule="exact"/>
        <w:rPr>
          <w:rFonts w:cs="Arial"/>
          <w:color w:val="auto"/>
          <w:sz w:val="20"/>
          <w:szCs w:val="20"/>
        </w:rPr>
      </w:pPr>
      <w:r w:rsidRPr="0082368E">
        <w:rPr>
          <w:rFonts w:cs="Arial"/>
          <w:color w:val="auto"/>
          <w:sz w:val="20"/>
          <w:szCs w:val="20"/>
        </w:rPr>
        <w:t xml:space="preserve">jako pojistitel </w:t>
      </w:r>
      <w:r w:rsidR="003B4955" w:rsidRPr="0082368E">
        <w:rPr>
          <w:rFonts w:cs="Arial"/>
          <w:color w:val="auto"/>
          <w:sz w:val="20"/>
          <w:szCs w:val="20"/>
        </w:rPr>
        <w:t>(dále jen „pojišťovna“)</w:t>
      </w:r>
    </w:p>
    <w:p w14:paraId="247C61D4" w14:textId="77777777" w:rsidR="003B4955" w:rsidRPr="00075E43" w:rsidRDefault="003B4955" w:rsidP="003B4955">
      <w:pPr>
        <w:spacing w:line="240" w:lineRule="exact"/>
        <w:rPr>
          <w:rFonts w:cs="Arial"/>
          <w:color w:val="FF0000"/>
          <w:sz w:val="20"/>
          <w:szCs w:val="20"/>
        </w:rPr>
      </w:pPr>
    </w:p>
    <w:p w14:paraId="52C1D02A"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a</w:t>
      </w:r>
    </w:p>
    <w:p w14:paraId="705BC667" w14:textId="77777777" w:rsidR="009A08F9" w:rsidRPr="00DD60AC" w:rsidRDefault="009A08F9" w:rsidP="003B4955">
      <w:pPr>
        <w:spacing w:line="240" w:lineRule="exact"/>
        <w:rPr>
          <w:rFonts w:cs="Arial"/>
          <w:color w:val="333333"/>
          <w:sz w:val="20"/>
          <w:szCs w:val="20"/>
        </w:rPr>
      </w:pPr>
    </w:p>
    <w:p w14:paraId="0BD753E2" w14:textId="59DA9975" w:rsidR="003B4955" w:rsidRPr="009565EE" w:rsidRDefault="00555F89" w:rsidP="003B4955">
      <w:pPr>
        <w:autoSpaceDE w:val="0"/>
        <w:autoSpaceDN w:val="0"/>
        <w:adjustRightInd w:val="0"/>
        <w:spacing w:after="40" w:line="312" w:lineRule="exact"/>
        <w:rPr>
          <w:rFonts w:cs="Arial"/>
          <w:b/>
          <w:bCs/>
          <w:color w:val="auto"/>
          <w:sz w:val="22"/>
          <w:szCs w:val="22"/>
        </w:rPr>
      </w:pPr>
      <w:r>
        <w:rPr>
          <w:rFonts w:cs="Arial"/>
          <w:b/>
          <w:bCs/>
          <w:color w:val="auto"/>
          <w:sz w:val="22"/>
          <w:szCs w:val="22"/>
        </w:rPr>
        <w:t>Město Mělník</w:t>
      </w:r>
    </w:p>
    <w:p w14:paraId="5EB9BF52" w14:textId="4DD1517F" w:rsidR="003B4955" w:rsidRPr="00AB7FDB" w:rsidRDefault="00555F89" w:rsidP="003B4955">
      <w:pPr>
        <w:autoSpaceDE w:val="0"/>
        <w:autoSpaceDN w:val="0"/>
        <w:adjustRightInd w:val="0"/>
        <w:spacing w:line="240" w:lineRule="exact"/>
        <w:rPr>
          <w:rFonts w:cs="Arial"/>
          <w:bCs/>
          <w:color w:val="auto"/>
          <w:sz w:val="20"/>
          <w:szCs w:val="20"/>
        </w:rPr>
      </w:pPr>
      <w:r w:rsidRPr="00AB7FDB">
        <w:rPr>
          <w:rFonts w:cs="Arial"/>
          <w:bCs/>
          <w:color w:val="auto"/>
          <w:sz w:val="20"/>
          <w:szCs w:val="20"/>
        </w:rPr>
        <w:t>náměstí Míru 1/1</w:t>
      </w:r>
      <w:r w:rsidR="003B4955" w:rsidRPr="00AB7FDB">
        <w:rPr>
          <w:rFonts w:cs="Arial"/>
          <w:bCs/>
          <w:color w:val="auto"/>
          <w:sz w:val="20"/>
          <w:szCs w:val="20"/>
        </w:rPr>
        <w:t xml:space="preserve">, </w:t>
      </w:r>
      <w:r w:rsidRPr="00AB7FDB">
        <w:rPr>
          <w:rFonts w:cs="Arial"/>
          <w:bCs/>
          <w:color w:val="auto"/>
          <w:sz w:val="20"/>
          <w:szCs w:val="20"/>
        </w:rPr>
        <w:t>276 01 Mělník</w:t>
      </w:r>
      <w:r w:rsidR="003B4955" w:rsidRPr="00AB7FDB">
        <w:rPr>
          <w:rFonts w:cs="Arial"/>
          <w:bCs/>
          <w:color w:val="auto"/>
          <w:sz w:val="20"/>
          <w:szCs w:val="20"/>
        </w:rPr>
        <w:t xml:space="preserve">, </w:t>
      </w:r>
      <w:r w:rsidRPr="00AB7FDB">
        <w:rPr>
          <w:rFonts w:cs="Arial"/>
          <w:bCs/>
          <w:color w:val="auto"/>
          <w:sz w:val="20"/>
          <w:szCs w:val="20"/>
        </w:rPr>
        <w:t>Česká republika</w:t>
      </w:r>
      <w:r w:rsidR="003B4955" w:rsidRPr="00AB7FDB">
        <w:rPr>
          <w:rFonts w:cs="Arial"/>
          <w:bCs/>
          <w:color w:val="auto"/>
          <w:sz w:val="20"/>
          <w:szCs w:val="20"/>
        </w:rPr>
        <w:t>, IČO</w:t>
      </w:r>
      <w:r w:rsidR="007F346F" w:rsidRPr="00AB7FDB">
        <w:rPr>
          <w:rFonts w:cs="Arial"/>
          <w:bCs/>
          <w:color w:val="auto"/>
          <w:sz w:val="20"/>
          <w:szCs w:val="20"/>
        </w:rPr>
        <w:t>:</w:t>
      </w:r>
      <w:r w:rsidR="003B4955" w:rsidRPr="00AB7FDB">
        <w:rPr>
          <w:rFonts w:cs="Arial"/>
          <w:bCs/>
          <w:color w:val="auto"/>
          <w:sz w:val="20"/>
          <w:szCs w:val="20"/>
        </w:rPr>
        <w:t xml:space="preserve"> </w:t>
      </w:r>
      <w:r w:rsidRPr="00AB7FDB">
        <w:rPr>
          <w:rFonts w:cs="Arial"/>
          <w:bCs/>
          <w:color w:val="auto"/>
          <w:sz w:val="20"/>
          <w:szCs w:val="20"/>
        </w:rPr>
        <w:t>002</w:t>
      </w:r>
      <w:r w:rsidR="00DC540D" w:rsidRPr="00AB7FDB">
        <w:rPr>
          <w:rFonts w:cs="Arial"/>
          <w:bCs/>
          <w:color w:val="auto"/>
          <w:sz w:val="20"/>
          <w:szCs w:val="20"/>
        </w:rPr>
        <w:t xml:space="preserve"> </w:t>
      </w:r>
      <w:r w:rsidRPr="00AB7FDB">
        <w:rPr>
          <w:rFonts w:cs="Arial"/>
          <w:bCs/>
          <w:color w:val="auto"/>
          <w:sz w:val="20"/>
          <w:szCs w:val="20"/>
        </w:rPr>
        <w:t>37</w:t>
      </w:r>
      <w:r w:rsidR="00DC540D" w:rsidRPr="00AB7FDB">
        <w:rPr>
          <w:rFonts w:cs="Arial"/>
          <w:bCs/>
          <w:color w:val="auto"/>
          <w:sz w:val="20"/>
          <w:szCs w:val="20"/>
        </w:rPr>
        <w:t xml:space="preserve"> </w:t>
      </w:r>
      <w:r w:rsidRPr="00AB7FDB">
        <w:rPr>
          <w:rFonts w:cs="Arial"/>
          <w:bCs/>
          <w:color w:val="auto"/>
          <w:sz w:val="20"/>
          <w:szCs w:val="20"/>
        </w:rPr>
        <w:t>051</w:t>
      </w:r>
    </w:p>
    <w:p w14:paraId="3218F73D" w14:textId="77777777" w:rsidR="008442D0" w:rsidRPr="00AB7FDB" w:rsidRDefault="003B4955" w:rsidP="003B4955">
      <w:pPr>
        <w:autoSpaceDE w:val="0"/>
        <w:autoSpaceDN w:val="0"/>
        <w:adjustRightInd w:val="0"/>
        <w:spacing w:line="240" w:lineRule="exact"/>
        <w:rPr>
          <w:rFonts w:cs="Arial"/>
          <w:color w:val="auto"/>
          <w:sz w:val="20"/>
          <w:szCs w:val="20"/>
        </w:rPr>
      </w:pPr>
      <w:r w:rsidRPr="00AB7FDB">
        <w:rPr>
          <w:rFonts w:cs="Arial"/>
          <w:color w:val="auto"/>
          <w:sz w:val="20"/>
          <w:szCs w:val="20"/>
        </w:rPr>
        <w:t>kterou zastupuje</w:t>
      </w:r>
    </w:p>
    <w:p w14:paraId="02D1A8BE" w14:textId="55ADA0EA" w:rsidR="003B4955" w:rsidRDefault="00AB7FDB" w:rsidP="003B4955">
      <w:pPr>
        <w:autoSpaceDE w:val="0"/>
        <w:autoSpaceDN w:val="0"/>
        <w:adjustRightInd w:val="0"/>
        <w:spacing w:line="240" w:lineRule="exact"/>
        <w:rPr>
          <w:rFonts w:cs="Arial"/>
          <w:color w:val="auto"/>
          <w:sz w:val="20"/>
          <w:szCs w:val="20"/>
        </w:rPr>
      </w:pPr>
      <w:r w:rsidRPr="00AB7FDB">
        <w:rPr>
          <w:rFonts w:cs="Arial"/>
          <w:color w:val="auto"/>
          <w:sz w:val="20"/>
          <w:szCs w:val="20"/>
        </w:rPr>
        <w:t>Ing. Tomáš Martinec, Ph</w:t>
      </w:r>
      <w:r w:rsidR="007054CE">
        <w:rPr>
          <w:rFonts w:cs="Arial"/>
          <w:color w:val="auto"/>
          <w:sz w:val="20"/>
          <w:szCs w:val="20"/>
        </w:rPr>
        <w:t>.</w:t>
      </w:r>
      <w:bookmarkStart w:id="0" w:name="_GoBack"/>
      <w:bookmarkEnd w:id="0"/>
      <w:r w:rsidRPr="00AB7FDB">
        <w:rPr>
          <w:rFonts w:cs="Arial"/>
          <w:color w:val="auto"/>
          <w:sz w:val="20"/>
          <w:szCs w:val="20"/>
        </w:rPr>
        <w:t>D., starosta</w:t>
      </w:r>
    </w:p>
    <w:p w14:paraId="78D4A584" w14:textId="0A431C83" w:rsidR="007054CE" w:rsidRPr="00AB7FDB" w:rsidRDefault="007054CE" w:rsidP="003B4955">
      <w:pPr>
        <w:autoSpaceDE w:val="0"/>
        <w:autoSpaceDN w:val="0"/>
        <w:adjustRightInd w:val="0"/>
        <w:spacing w:line="240" w:lineRule="exact"/>
        <w:rPr>
          <w:rFonts w:cs="Arial"/>
          <w:color w:val="auto"/>
          <w:sz w:val="20"/>
          <w:szCs w:val="20"/>
        </w:rPr>
      </w:pPr>
      <w:r>
        <w:rPr>
          <w:rFonts w:cs="Arial"/>
          <w:color w:val="auto"/>
          <w:sz w:val="20"/>
          <w:szCs w:val="20"/>
        </w:rPr>
        <w:t>Bc. Petr Kowanda, místostarosta</w:t>
      </w:r>
    </w:p>
    <w:p w14:paraId="6F640B9A" w14:textId="77777777" w:rsidR="003B4955" w:rsidRPr="00AB7FDB" w:rsidRDefault="00075E43" w:rsidP="003B4955">
      <w:pPr>
        <w:spacing w:line="240" w:lineRule="exact"/>
        <w:rPr>
          <w:rFonts w:cs="Arial"/>
          <w:color w:val="auto"/>
          <w:sz w:val="20"/>
          <w:szCs w:val="20"/>
        </w:rPr>
      </w:pPr>
      <w:r w:rsidRPr="00AB7FDB">
        <w:rPr>
          <w:rFonts w:cs="Arial"/>
          <w:color w:val="auto"/>
          <w:sz w:val="20"/>
          <w:szCs w:val="20"/>
        </w:rPr>
        <w:t xml:space="preserve">jako pojistník </w:t>
      </w:r>
      <w:r w:rsidR="003B4955" w:rsidRPr="00AB7FDB">
        <w:rPr>
          <w:rFonts w:cs="Arial"/>
          <w:color w:val="auto"/>
          <w:sz w:val="20"/>
          <w:szCs w:val="20"/>
        </w:rPr>
        <w:t>(dále jen „pojistník“)</w:t>
      </w:r>
    </w:p>
    <w:p w14:paraId="6C1DF39A" w14:textId="77777777" w:rsidR="003B4955" w:rsidRPr="00DD60AC" w:rsidRDefault="003B4955" w:rsidP="003B4955">
      <w:pPr>
        <w:spacing w:line="240" w:lineRule="exact"/>
        <w:rPr>
          <w:rFonts w:cs="Arial"/>
          <w:color w:val="333333"/>
          <w:sz w:val="20"/>
          <w:szCs w:val="20"/>
        </w:rPr>
      </w:pPr>
    </w:p>
    <w:p w14:paraId="54174112" w14:textId="77777777" w:rsidR="003B4955" w:rsidRPr="00DD60AC" w:rsidRDefault="003B4955" w:rsidP="003B4955">
      <w:pPr>
        <w:spacing w:line="240" w:lineRule="exact"/>
        <w:rPr>
          <w:rFonts w:cs="Arial"/>
          <w:color w:val="333333"/>
          <w:sz w:val="20"/>
          <w:szCs w:val="20"/>
        </w:rPr>
      </w:pPr>
    </w:p>
    <w:p w14:paraId="1B283F8F" w14:textId="77777777"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tuto pojistnou smlouvu </w:t>
      </w:r>
      <w:r w:rsidR="00EE7CE2" w:rsidRPr="0053216B">
        <w:rPr>
          <w:rFonts w:cs="Arial"/>
          <w:b/>
          <w:bCs/>
          <w:sz w:val="22"/>
          <w:szCs w:val="22"/>
        </w:rPr>
        <w:t>o pojištění maje</w:t>
      </w:r>
      <w:r w:rsidR="00EE7CE2" w:rsidRPr="00F65867">
        <w:rPr>
          <w:rFonts w:cs="Arial"/>
          <w:b/>
          <w:bCs/>
          <w:sz w:val="22"/>
          <w:szCs w:val="22"/>
        </w:rPr>
        <w:t>tku</w:t>
      </w:r>
      <w:r w:rsidR="007E7118" w:rsidRPr="00F65867">
        <w:rPr>
          <w:rFonts w:cs="Arial"/>
          <w:b/>
          <w:bCs/>
          <w:sz w:val="22"/>
          <w:szCs w:val="22"/>
        </w:rPr>
        <w:t xml:space="preserve"> a odpovědnosti</w:t>
      </w:r>
    </w:p>
    <w:p w14:paraId="721B19A0"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14B316AC" w14:textId="77777777" w:rsidR="003B78FC" w:rsidRDefault="003B78FC" w:rsidP="00EE7CE2">
      <w:pPr>
        <w:autoSpaceDE w:val="0"/>
        <w:autoSpaceDN w:val="0"/>
        <w:adjustRightInd w:val="0"/>
        <w:ind w:right="-1"/>
        <w:rPr>
          <w:rFonts w:cs="Arial"/>
          <w:b/>
          <w:bCs/>
          <w:sz w:val="20"/>
          <w:szCs w:val="20"/>
        </w:rPr>
      </w:pPr>
    </w:p>
    <w:p w14:paraId="2616B18B" w14:textId="77777777" w:rsidR="00555F89" w:rsidRDefault="00555F89" w:rsidP="00EE7CE2">
      <w:pPr>
        <w:autoSpaceDE w:val="0"/>
        <w:autoSpaceDN w:val="0"/>
        <w:adjustRightInd w:val="0"/>
        <w:ind w:right="-1"/>
        <w:rPr>
          <w:rFonts w:cs="Arial"/>
          <w:b/>
          <w:bCs/>
          <w:sz w:val="20"/>
          <w:szCs w:val="20"/>
        </w:rPr>
      </w:pPr>
    </w:p>
    <w:p w14:paraId="283A1272" w14:textId="77777777" w:rsidR="00555F89" w:rsidRDefault="00555F89" w:rsidP="00EE7CE2">
      <w:pPr>
        <w:autoSpaceDE w:val="0"/>
        <w:autoSpaceDN w:val="0"/>
        <w:adjustRightInd w:val="0"/>
        <w:ind w:right="-1"/>
        <w:rPr>
          <w:rFonts w:cs="Arial"/>
          <w:b/>
          <w:bCs/>
          <w:sz w:val="20"/>
          <w:szCs w:val="20"/>
        </w:rPr>
      </w:pPr>
    </w:p>
    <w:p w14:paraId="46084A2D" w14:textId="77777777" w:rsidR="00555F89" w:rsidRDefault="00555F89" w:rsidP="00EE7CE2">
      <w:pPr>
        <w:autoSpaceDE w:val="0"/>
        <w:autoSpaceDN w:val="0"/>
        <w:adjustRightInd w:val="0"/>
        <w:ind w:right="-1"/>
        <w:rPr>
          <w:rFonts w:cs="Arial"/>
          <w:b/>
          <w:bCs/>
          <w:sz w:val="20"/>
          <w:szCs w:val="20"/>
        </w:rPr>
      </w:pPr>
    </w:p>
    <w:p w14:paraId="2D8F9676" w14:textId="77777777" w:rsidR="00555F89" w:rsidRDefault="00555F89" w:rsidP="00EE7CE2">
      <w:pPr>
        <w:autoSpaceDE w:val="0"/>
        <w:autoSpaceDN w:val="0"/>
        <w:adjustRightInd w:val="0"/>
        <w:ind w:right="-1"/>
        <w:rPr>
          <w:rFonts w:cs="Arial"/>
          <w:b/>
          <w:bCs/>
          <w:sz w:val="20"/>
          <w:szCs w:val="20"/>
        </w:rPr>
      </w:pPr>
    </w:p>
    <w:p w14:paraId="2C355E98" w14:textId="77777777" w:rsidR="00555F89" w:rsidRDefault="00555F89" w:rsidP="00EE7CE2">
      <w:pPr>
        <w:autoSpaceDE w:val="0"/>
        <w:autoSpaceDN w:val="0"/>
        <w:adjustRightInd w:val="0"/>
        <w:ind w:right="-1"/>
        <w:rPr>
          <w:rFonts w:cs="Arial"/>
          <w:b/>
          <w:bCs/>
          <w:sz w:val="20"/>
          <w:szCs w:val="20"/>
        </w:rPr>
      </w:pPr>
    </w:p>
    <w:p w14:paraId="35798E97" w14:textId="77777777" w:rsidR="00E17F0B" w:rsidRPr="000C00D2" w:rsidRDefault="00E17F0B" w:rsidP="00EE7CE2">
      <w:pPr>
        <w:autoSpaceDE w:val="0"/>
        <w:autoSpaceDN w:val="0"/>
        <w:adjustRightInd w:val="0"/>
        <w:ind w:right="-1"/>
        <w:rPr>
          <w:rFonts w:cs="Arial"/>
          <w:b/>
          <w:bCs/>
          <w:sz w:val="20"/>
          <w:szCs w:val="20"/>
        </w:rPr>
      </w:pPr>
    </w:p>
    <w:p w14:paraId="136002FC" w14:textId="77777777" w:rsidR="003B4955" w:rsidRPr="00DD60AC" w:rsidRDefault="003B4955" w:rsidP="003B4955">
      <w:pPr>
        <w:spacing w:line="240" w:lineRule="exact"/>
        <w:rPr>
          <w:rFonts w:cs="Arial"/>
          <w:color w:val="333333"/>
          <w:sz w:val="20"/>
          <w:szCs w:val="20"/>
        </w:rPr>
      </w:pPr>
    </w:p>
    <w:p w14:paraId="655F4600"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Makléřská doložka</w:t>
      </w:r>
    </w:p>
    <w:p w14:paraId="130D60A5" w14:textId="478DD0ED" w:rsidR="003B4955" w:rsidRPr="0074517C" w:rsidRDefault="003B4955" w:rsidP="003B4955">
      <w:pPr>
        <w:spacing w:line="240" w:lineRule="exact"/>
        <w:rPr>
          <w:rFonts w:cs="Arial"/>
          <w:color w:val="auto"/>
          <w:sz w:val="20"/>
          <w:szCs w:val="20"/>
        </w:rPr>
      </w:pPr>
      <w:r w:rsidRPr="0074517C">
        <w:rPr>
          <w:rFonts w:cs="Arial"/>
          <w:color w:val="auto"/>
          <w:sz w:val="20"/>
          <w:szCs w:val="20"/>
          <w:highlight w:val="black"/>
        </w:rPr>
        <w:t>Pojistník prohlašuje, že uzavřel s pojišťovacím makléřem</w:t>
      </w:r>
      <w:r w:rsidR="00555F89" w:rsidRPr="0074517C">
        <w:rPr>
          <w:rFonts w:cs="Arial"/>
          <w:color w:val="auto"/>
          <w:sz w:val="20"/>
          <w:szCs w:val="20"/>
          <w:highlight w:val="black"/>
        </w:rPr>
        <w:t xml:space="preserve"> RESPECT a.s.</w:t>
      </w:r>
      <w:r w:rsidRPr="0074517C">
        <w:rPr>
          <w:rFonts w:cs="Arial"/>
          <w:color w:val="auto"/>
          <w:sz w:val="20"/>
          <w:szCs w:val="20"/>
          <w:highlight w:val="black"/>
        </w:rPr>
        <w:t xml:space="preserve"> se sídlem </w:t>
      </w:r>
      <w:r w:rsidR="00555F89" w:rsidRPr="0074517C">
        <w:rPr>
          <w:rFonts w:cs="Arial"/>
          <w:color w:val="auto"/>
          <w:sz w:val="20"/>
          <w:szCs w:val="20"/>
          <w:highlight w:val="black"/>
        </w:rPr>
        <w:t>Pod Krčským lesem 2016/22, 142 00 Praha 4</w:t>
      </w:r>
      <w:r w:rsidRPr="0074517C">
        <w:rPr>
          <w:rFonts w:cs="Arial"/>
          <w:color w:val="auto"/>
          <w:sz w:val="20"/>
          <w:szCs w:val="20"/>
          <w:highlight w:val="black"/>
        </w:rPr>
        <w:t xml:space="preserve">, Česká republika, IČO: </w:t>
      </w:r>
      <w:r w:rsidR="00555F89" w:rsidRPr="0074517C">
        <w:rPr>
          <w:rFonts w:cs="Arial"/>
          <w:color w:val="auto"/>
          <w:sz w:val="20"/>
          <w:szCs w:val="20"/>
          <w:highlight w:val="black"/>
        </w:rPr>
        <w:t>25146351</w:t>
      </w:r>
      <w:r w:rsidRPr="0074517C">
        <w:rPr>
          <w:rFonts w:cs="Arial"/>
          <w:color w:val="auto"/>
          <w:sz w:val="20"/>
          <w:szCs w:val="20"/>
          <w:highlight w:val="black"/>
        </w:rPr>
        <w:t xml:space="preserve">, (dále jen „makléř“) smlouvu, na jejímž základě </w:t>
      </w:r>
      <w:r w:rsidR="005B231E" w:rsidRPr="0074517C">
        <w:rPr>
          <w:rFonts w:cs="Arial"/>
          <w:color w:val="auto"/>
          <w:sz w:val="20"/>
          <w:szCs w:val="20"/>
          <w:highlight w:val="black"/>
        </w:rPr>
        <w:t xml:space="preserve">je </w:t>
      </w:r>
      <w:r w:rsidRPr="0074517C">
        <w:rPr>
          <w:rFonts w:cs="Arial"/>
          <w:color w:val="auto"/>
          <w:sz w:val="20"/>
          <w:szCs w:val="20"/>
          <w:highlight w:val="black"/>
        </w:rPr>
        <w:t xml:space="preserve">makléř </w:t>
      </w:r>
      <w:r w:rsidR="005B231E" w:rsidRPr="0074517C">
        <w:rPr>
          <w:rFonts w:cs="Arial"/>
          <w:color w:val="auto"/>
          <w:sz w:val="20"/>
          <w:szCs w:val="20"/>
          <w:highlight w:val="black"/>
        </w:rPr>
        <w:t xml:space="preserve">oprávněn vykonávat pro pojistníka zprostředkovatelskou činnost </w:t>
      </w:r>
      <w:r w:rsidRPr="0074517C">
        <w:rPr>
          <w:rFonts w:cs="Arial"/>
          <w:color w:val="auto"/>
          <w:sz w:val="20"/>
          <w:szCs w:val="20"/>
          <w:highlight w:val="black"/>
        </w:rPr>
        <w:t>v pojišťovnictví a je pověřen správou této pojistné smlouvy.</w:t>
      </w:r>
      <w:r w:rsidRPr="0074517C">
        <w:rPr>
          <w:rFonts w:cs="Arial"/>
          <w:color w:val="auto"/>
          <w:sz w:val="20"/>
          <w:szCs w:val="20"/>
        </w:rPr>
        <w:t xml:space="preserve"> </w:t>
      </w:r>
    </w:p>
    <w:p w14:paraId="63B035A6" w14:textId="77777777" w:rsidR="00555F89" w:rsidRDefault="00555F89" w:rsidP="003B4955">
      <w:pPr>
        <w:spacing w:line="240" w:lineRule="exact"/>
        <w:rPr>
          <w:color w:val="auto"/>
          <w:sz w:val="20"/>
          <w:szCs w:val="20"/>
        </w:rPr>
      </w:pPr>
    </w:p>
    <w:p w14:paraId="79A9A2EE" w14:textId="77777777" w:rsidR="00555F89" w:rsidRDefault="00555F89" w:rsidP="003B4955">
      <w:pPr>
        <w:spacing w:line="240" w:lineRule="exact"/>
        <w:rPr>
          <w:color w:val="auto"/>
          <w:sz w:val="20"/>
          <w:szCs w:val="20"/>
        </w:rPr>
      </w:pPr>
    </w:p>
    <w:p w14:paraId="523129AA" w14:textId="77777777" w:rsidR="00555F89" w:rsidRDefault="00555F89" w:rsidP="003B4955">
      <w:pPr>
        <w:spacing w:line="240" w:lineRule="exact"/>
        <w:rPr>
          <w:rFonts w:cs="Arial"/>
          <w:color w:val="333333"/>
          <w:sz w:val="20"/>
          <w:szCs w:val="20"/>
        </w:rPr>
      </w:pPr>
    </w:p>
    <w:p w14:paraId="4C365560"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Korespondenční adresy</w:t>
      </w:r>
    </w:p>
    <w:p w14:paraId="5B762BCD"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 xml:space="preserve">Pojišťovna: Generali Česká pojišťovna a.s., </w:t>
      </w:r>
      <w:r w:rsidR="00461C07">
        <w:rPr>
          <w:rFonts w:cs="Arial"/>
          <w:color w:val="333333"/>
          <w:sz w:val="20"/>
          <w:szCs w:val="20"/>
        </w:rPr>
        <w:t>Korporátní a průmyslové pojištění</w:t>
      </w:r>
      <w:r w:rsidR="00075E43">
        <w:rPr>
          <w:rFonts w:cs="Arial"/>
          <w:color w:val="333333"/>
          <w:sz w:val="20"/>
          <w:szCs w:val="20"/>
        </w:rPr>
        <w:t xml:space="preserve">, </w:t>
      </w:r>
      <w:r w:rsidR="00293614" w:rsidRPr="00551EB8">
        <w:rPr>
          <w:rFonts w:cs="Arial"/>
          <w:color w:val="333333"/>
          <w:sz w:val="20"/>
          <w:szCs w:val="20"/>
        </w:rPr>
        <w:t>Želetavská 1449/</w:t>
      </w:r>
      <w:r w:rsidR="00293614">
        <w:rPr>
          <w:rFonts w:cs="Arial"/>
          <w:color w:val="333333"/>
          <w:sz w:val="20"/>
          <w:szCs w:val="20"/>
        </w:rPr>
        <w:t>9</w:t>
      </w:r>
      <w:r w:rsidR="00293614" w:rsidRPr="00551EB8">
        <w:rPr>
          <w:rFonts w:cs="Arial"/>
          <w:color w:val="333333"/>
          <w:sz w:val="20"/>
          <w:szCs w:val="20"/>
        </w:rPr>
        <w:t>, 140 00 Praha 4</w:t>
      </w:r>
      <w:r w:rsidRPr="00DD60AC">
        <w:rPr>
          <w:rFonts w:cs="Arial"/>
          <w:color w:val="333333"/>
          <w:sz w:val="20"/>
          <w:szCs w:val="20"/>
        </w:rPr>
        <w:t>,</w:t>
      </w:r>
      <w:r w:rsidR="00075E43">
        <w:rPr>
          <w:rFonts w:cs="Arial"/>
          <w:color w:val="333333"/>
          <w:sz w:val="20"/>
          <w:szCs w:val="20"/>
        </w:rPr>
        <w:t xml:space="preserve"> Č</w:t>
      </w:r>
      <w:r w:rsidR="00466B67">
        <w:rPr>
          <w:rFonts w:cs="Arial"/>
          <w:color w:val="333333"/>
          <w:sz w:val="20"/>
          <w:szCs w:val="20"/>
        </w:rPr>
        <w:t>eská republika</w:t>
      </w:r>
    </w:p>
    <w:p w14:paraId="5F7B2ED6" w14:textId="6363E8FB" w:rsidR="00075E43" w:rsidRDefault="003B4955" w:rsidP="00075E43">
      <w:pPr>
        <w:autoSpaceDE w:val="0"/>
        <w:autoSpaceDN w:val="0"/>
        <w:adjustRightInd w:val="0"/>
        <w:spacing w:before="120"/>
        <w:rPr>
          <w:rFonts w:cs="Arial"/>
          <w:color w:val="auto"/>
          <w:sz w:val="20"/>
          <w:szCs w:val="20"/>
        </w:rPr>
      </w:pPr>
      <w:r w:rsidRPr="00DD60AC">
        <w:rPr>
          <w:rFonts w:cs="Arial"/>
          <w:color w:val="333333"/>
          <w:sz w:val="20"/>
          <w:szCs w:val="20"/>
        </w:rPr>
        <w:t xml:space="preserve">Pojistník: </w:t>
      </w:r>
      <w:r w:rsidR="00555F89">
        <w:rPr>
          <w:rFonts w:cs="Arial"/>
          <w:color w:val="auto"/>
          <w:sz w:val="20"/>
          <w:szCs w:val="20"/>
        </w:rPr>
        <w:t>shodná s adresou sídla</w:t>
      </w:r>
    </w:p>
    <w:p w14:paraId="13C0C001" w14:textId="77777777" w:rsidR="00075E43" w:rsidRDefault="00075E43" w:rsidP="00075E43">
      <w:pPr>
        <w:pStyle w:val="Textkomente"/>
        <w:rPr>
          <w:rFonts w:cs="Arial"/>
          <w:color w:val="333333"/>
        </w:rPr>
      </w:pPr>
    </w:p>
    <w:p w14:paraId="6492AE4B" w14:textId="09BCD074" w:rsidR="003B4955" w:rsidRPr="00075E43" w:rsidRDefault="003B4955" w:rsidP="00075E43">
      <w:pPr>
        <w:pStyle w:val="Textkomente"/>
        <w:rPr>
          <w:rFonts w:ascii="Arial" w:hAnsi="Arial" w:cs="Arial"/>
          <w:color w:val="333333"/>
        </w:rPr>
      </w:pPr>
      <w:r w:rsidRPr="00075E43">
        <w:rPr>
          <w:rFonts w:ascii="Arial" w:hAnsi="Arial" w:cs="Arial"/>
          <w:color w:val="333333"/>
        </w:rPr>
        <w:t>Pojistnou smlouvu vystavi</w:t>
      </w:r>
      <w:r w:rsidR="00555F89">
        <w:rPr>
          <w:rFonts w:ascii="Arial" w:hAnsi="Arial" w:cs="Arial"/>
          <w:color w:val="333333"/>
        </w:rPr>
        <w:t xml:space="preserve">la </w:t>
      </w:r>
      <w:r w:rsidR="00555F89" w:rsidRPr="0074517C">
        <w:rPr>
          <w:rFonts w:ascii="Arial" w:hAnsi="Arial" w:cs="Arial"/>
          <w:color w:val="333333"/>
          <w:highlight w:val="black"/>
        </w:rPr>
        <w:t>Aneta Svobodová</w:t>
      </w:r>
      <w:r w:rsidR="009000CC" w:rsidRPr="0074517C">
        <w:rPr>
          <w:rFonts w:ascii="Arial" w:hAnsi="Arial" w:cs="Arial"/>
          <w:color w:val="333333"/>
          <w:highlight w:val="black"/>
        </w:rPr>
        <w:t>.</w:t>
      </w:r>
    </w:p>
    <w:p w14:paraId="6A355B78" w14:textId="77777777" w:rsidR="00500A24" w:rsidRDefault="00500A24" w:rsidP="00500A24">
      <w:pPr>
        <w:spacing w:after="0" w:line="240" w:lineRule="exact"/>
        <w:rPr>
          <w:rFonts w:cs="Arial"/>
          <w:color w:val="333333"/>
          <w:sz w:val="20"/>
          <w:szCs w:val="20"/>
        </w:rPr>
      </w:pPr>
    </w:p>
    <w:p w14:paraId="1C02FDD6" w14:textId="77777777" w:rsidR="007346C1" w:rsidRPr="0003541F" w:rsidRDefault="007346C1"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lastRenderedPageBreak/>
        <w:t>Úvodní ustanovení</w:t>
      </w:r>
    </w:p>
    <w:p w14:paraId="39D0BC28" w14:textId="77777777" w:rsidR="007346C1" w:rsidRPr="007771F5" w:rsidRDefault="007346C1" w:rsidP="00297AF1">
      <w:pPr>
        <w:pStyle w:val="GPodstavec"/>
        <w:numPr>
          <w:ilvl w:val="1"/>
          <w:numId w:val="3"/>
        </w:numPr>
        <w:spacing w:before="0"/>
        <w:ind w:left="709" w:hanging="709"/>
      </w:pPr>
      <w:r w:rsidRPr="007771F5">
        <w:t>Pojištění sjednané touto pojistnou smlouvou se řídí pojistnými podmínkami uvedenými v bodu 1.2</w:t>
      </w:r>
      <w:r w:rsidR="00AA5B5B">
        <w:t>.</w:t>
      </w:r>
      <w:r w:rsidRPr="007771F5">
        <w:t xml:space="preserve"> této pojistné smlouvy, na které tato pojistná smlouva odkazuje, </w:t>
      </w:r>
      <w:r w:rsidR="00EE4DAF">
        <w:t>doložkami uvedenými v bodu 1.3. této pojistné smlouvy</w:t>
      </w:r>
      <w:r w:rsidR="00EE4DAF" w:rsidRPr="007771F5">
        <w:t xml:space="preserve"> </w:t>
      </w:r>
      <w:r w:rsidRPr="007771F5">
        <w:t>a dále smluvními ujednáními</w:t>
      </w:r>
      <w:r w:rsidR="008612C8">
        <w:t xml:space="preserve"> této pojistné smlouvy.</w:t>
      </w:r>
    </w:p>
    <w:p w14:paraId="17CF13F7" w14:textId="77777777" w:rsidR="007346C1" w:rsidRPr="007771F5" w:rsidRDefault="007346C1" w:rsidP="0003541F">
      <w:pPr>
        <w:pStyle w:val="GPodstavec"/>
        <w:numPr>
          <w:ilvl w:val="1"/>
          <w:numId w:val="3"/>
        </w:numPr>
        <w:ind w:left="709" w:hanging="709"/>
      </w:pPr>
      <w:r w:rsidRPr="007771F5">
        <w:t xml:space="preserve">Pojistné podmínky, </w:t>
      </w:r>
      <w:r w:rsidRPr="004522AC">
        <w:t xml:space="preserve">jsou nedílnou </w:t>
      </w:r>
      <w:r w:rsidRPr="007771F5">
        <w:t>součástí této pojist</w:t>
      </w:r>
      <w:r w:rsidR="00454EE7">
        <w:t>né smlouvy a tvoří její přílohy.</w:t>
      </w:r>
    </w:p>
    <w:p w14:paraId="7E3D9E81" w14:textId="77777777" w:rsidR="00215A58" w:rsidRPr="006D1748" w:rsidRDefault="00215A58" w:rsidP="004459F8">
      <w:pPr>
        <w:pStyle w:val="Zkladntext"/>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C78B7" w:rsidRPr="006D1748" w14:paraId="5FE0BB30" w14:textId="77777777" w:rsidTr="001334A5">
        <w:trPr>
          <w:trHeight w:val="284"/>
        </w:trPr>
        <w:tc>
          <w:tcPr>
            <w:tcW w:w="7805" w:type="dxa"/>
            <w:tcBorders>
              <w:top w:val="single" w:sz="8" w:space="0" w:color="C00000"/>
              <w:bottom w:val="single" w:sz="2" w:space="0" w:color="auto"/>
            </w:tcBorders>
            <w:shd w:val="clear" w:color="auto" w:fill="auto"/>
            <w:vAlign w:val="center"/>
          </w:tcPr>
          <w:p w14:paraId="1CF6A869" w14:textId="77777777" w:rsidR="007346C1" w:rsidRPr="006D1748" w:rsidRDefault="007346C1" w:rsidP="008612C8">
            <w:pPr>
              <w:pStyle w:val="Zkladntext"/>
              <w:keepNext/>
              <w:rPr>
                <w:rFonts w:ascii="Arial" w:hAnsi="Arial" w:cs="Arial"/>
                <w:b/>
                <w:color w:val="C00000"/>
                <w:sz w:val="20"/>
              </w:rPr>
            </w:pPr>
            <w:r w:rsidRPr="006D1748">
              <w:rPr>
                <w:rFonts w:ascii="Arial" w:hAnsi="Arial" w:cs="Arial"/>
                <w:b/>
                <w:color w:val="C00000"/>
                <w:sz w:val="20"/>
              </w:rPr>
              <w:t>P</w:t>
            </w:r>
            <w:r w:rsidR="00215A58" w:rsidRPr="006D1748">
              <w:rPr>
                <w:rFonts w:ascii="Arial" w:hAnsi="Arial" w:cs="Arial"/>
                <w:b/>
                <w:color w:val="C00000"/>
                <w:sz w:val="20"/>
              </w:rPr>
              <w:t>ojistné podmínky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3DA78D33" w14:textId="77777777" w:rsidR="007346C1" w:rsidRPr="006D1748" w:rsidRDefault="007346C1" w:rsidP="00215A58">
            <w:pPr>
              <w:pStyle w:val="Zkladntext"/>
              <w:keepNext/>
              <w:jc w:val="center"/>
              <w:rPr>
                <w:rFonts w:ascii="Arial" w:hAnsi="Arial" w:cs="Arial"/>
                <w:b/>
                <w:color w:val="C00000"/>
                <w:spacing w:val="-8"/>
                <w:sz w:val="20"/>
              </w:rPr>
            </w:pPr>
            <w:r w:rsidRPr="006D1748">
              <w:rPr>
                <w:rFonts w:ascii="Arial" w:hAnsi="Arial" w:cs="Arial"/>
                <w:b/>
                <w:color w:val="C00000"/>
                <w:spacing w:val="-8"/>
                <w:sz w:val="20"/>
              </w:rPr>
              <w:t>Z</w:t>
            </w:r>
            <w:r w:rsidR="00215A58" w:rsidRPr="006D1748">
              <w:rPr>
                <w:rFonts w:ascii="Arial" w:hAnsi="Arial" w:cs="Arial"/>
                <w:b/>
                <w:color w:val="C00000"/>
                <w:spacing w:val="-8"/>
                <w:sz w:val="20"/>
              </w:rPr>
              <w:t>krácený název</w:t>
            </w:r>
          </w:p>
        </w:tc>
      </w:tr>
      <w:tr w:rsidR="007346C1" w:rsidRPr="00215A58" w14:paraId="77803AC6" w14:textId="77777777" w:rsidTr="001334A5">
        <w:trPr>
          <w:trHeight w:val="284"/>
        </w:trPr>
        <w:tc>
          <w:tcPr>
            <w:tcW w:w="7805" w:type="dxa"/>
            <w:tcBorders>
              <w:top w:val="single" w:sz="2" w:space="0" w:color="auto"/>
              <w:bottom w:val="single" w:sz="2" w:space="0" w:color="auto"/>
            </w:tcBorders>
            <w:vAlign w:val="center"/>
          </w:tcPr>
          <w:p w14:paraId="4B79FC39" w14:textId="77777777" w:rsidR="007346C1" w:rsidRPr="00215A58" w:rsidRDefault="007346C1" w:rsidP="009B4F90">
            <w:pPr>
              <w:pStyle w:val="Zkladntext"/>
              <w:keepNext/>
              <w:rPr>
                <w:rFonts w:ascii="Arial" w:hAnsi="Arial" w:cs="Arial"/>
                <w:sz w:val="16"/>
                <w:szCs w:val="16"/>
              </w:rPr>
            </w:pPr>
            <w:r w:rsidRPr="00215A58">
              <w:rPr>
                <w:rFonts w:ascii="Arial" w:hAnsi="Arial" w:cs="Arial"/>
                <w:sz w:val="16"/>
                <w:szCs w:val="16"/>
              </w:rPr>
              <w:t>Všeobecné pojistné podmínky pro pojištění majetku a odpovědnosti</w:t>
            </w:r>
            <w:r w:rsidR="00215A58">
              <w:rPr>
                <w:rFonts w:ascii="Arial" w:hAnsi="Arial" w:cs="Arial"/>
                <w:sz w:val="16"/>
                <w:szCs w:val="16"/>
              </w:rPr>
              <w:t xml:space="preserve"> </w:t>
            </w:r>
            <w:r w:rsidRPr="00215A58">
              <w:rPr>
                <w:rFonts w:ascii="Arial" w:hAnsi="Arial" w:cs="Arial"/>
                <w:sz w:val="16"/>
                <w:szCs w:val="16"/>
              </w:rPr>
              <w:t>VPPMO-P-0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21CE041B"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VPPMO-P</w:t>
            </w:r>
          </w:p>
        </w:tc>
      </w:tr>
      <w:tr w:rsidR="007346C1" w:rsidRPr="00215A58" w14:paraId="4EBF580B" w14:textId="77777777" w:rsidTr="001334A5">
        <w:trPr>
          <w:trHeight w:val="284"/>
        </w:trPr>
        <w:tc>
          <w:tcPr>
            <w:tcW w:w="7805" w:type="dxa"/>
            <w:tcBorders>
              <w:top w:val="single" w:sz="2" w:space="0" w:color="auto"/>
              <w:bottom w:val="single" w:sz="2" w:space="0" w:color="auto"/>
            </w:tcBorders>
            <w:vAlign w:val="center"/>
          </w:tcPr>
          <w:p w14:paraId="0D5BBC43" w14:textId="77777777" w:rsidR="007346C1" w:rsidRPr="00215A58" w:rsidRDefault="007346C1" w:rsidP="009B4F90">
            <w:pPr>
              <w:pStyle w:val="Zkladntext"/>
              <w:keepNext/>
              <w:rPr>
                <w:rFonts w:ascii="Arial" w:hAnsi="Arial" w:cs="Arial"/>
                <w:sz w:val="16"/>
                <w:szCs w:val="16"/>
              </w:rPr>
            </w:pPr>
            <w:r w:rsidRPr="00215A58">
              <w:rPr>
                <w:rFonts w:ascii="Arial" w:hAnsi="Arial" w:cs="Arial"/>
                <w:sz w:val="16"/>
                <w:szCs w:val="16"/>
              </w:rPr>
              <w:t>Doplňkové pojistné podmínky pro pojištění staveb DPPSP-P-0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13521369"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DPPSP-P</w:t>
            </w:r>
          </w:p>
        </w:tc>
      </w:tr>
      <w:tr w:rsidR="007346C1" w:rsidRPr="00215A58" w14:paraId="734D188E" w14:textId="77777777" w:rsidTr="001334A5">
        <w:trPr>
          <w:trHeight w:val="284"/>
        </w:trPr>
        <w:tc>
          <w:tcPr>
            <w:tcW w:w="7805" w:type="dxa"/>
            <w:tcBorders>
              <w:top w:val="single" w:sz="2" w:space="0" w:color="auto"/>
              <w:bottom w:val="single" w:sz="2" w:space="0" w:color="auto"/>
            </w:tcBorders>
            <w:vAlign w:val="center"/>
          </w:tcPr>
          <w:p w14:paraId="1DA180FB" w14:textId="77777777" w:rsidR="007346C1" w:rsidRPr="00215A58" w:rsidRDefault="007346C1" w:rsidP="009B4F90">
            <w:pPr>
              <w:pStyle w:val="Zkladntext"/>
              <w:keepNext/>
              <w:rPr>
                <w:rFonts w:ascii="Arial" w:hAnsi="Arial" w:cs="Arial"/>
                <w:sz w:val="16"/>
                <w:szCs w:val="16"/>
              </w:rPr>
            </w:pPr>
            <w:r w:rsidRPr="00215A58">
              <w:rPr>
                <w:rFonts w:ascii="Arial" w:hAnsi="Arial" w:cs="Arial"/>
                <w:sz w:val="16"/>
                <w:szCs w:val="16"/>
              </w:rPr>
              <w:t>Doplňkové pojistné podmínky pro pojištění movitých věcí DPPMP-P-0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57DDCEA3"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DPPMP-P</w:t>
            </w:r>
          </w:p>
        </w:tc>
      </w:tr>
      <w:tr w:rsidR="007346C1" w:rsidRPr="00215A58" w14:paraId="15D001FE" w14:textId="77777777" w:rsidTr="001334A5">
        <w:trPr>
          <w:trHeight w:val="284"/>
        </w:trPr>
        <w:tc>
          <w:tcPr>
            <w:tcW w:w="7805" w:type="dxa"/>
            <w:tcBorders>
              <w:top w:val="single" w:sz="4" w:space="0" w:color="auto"/>
              <w:bottom w:val="single" w:sz="8" w:space="0" w:color="C00000"/>
            </w:tcBorders>
            <w:vAlign w:val="center"/>
          </w:tcPr>
          <w:p w14:paraId="5FFBB759" w14:textId="77777777" w:rsidR="007346C1" w:rsidRPr="00215A58" w:rsidRDefault="007346C1" w:rsidP="009B4F90">
            <w:pPr>
              <w:pStyle w:val="Zkladntext"/>
              <w:keepNext/>
              <w:rPr>
                <w:rFonts w:ascii="Arial" w:hAnsi="Arial" w:cs="Arial"/>
                <w:sz w:val="16"/>
                <w:szCs w:val="16"/>
              </w:rPr>
            </w:pPr>
            <w:r w:rsidRPr="00215A58">
              <w:rPr>
                <w:rFonts w:ascii="Arial" w:hAnsi="Arial" w:cs="Arial"/>
                <w:sz w:val="16"/>
                <w:szCs w:val="16"/>
              </w:rPr>
              <w:t>Doplňkové pojistné podmínky pro pojištění elektronických zařízení DPPEZ-P-0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4" w:space="0" w:color="auto"/>
              <w:bottom w:val="single" w:sz="8" w:space="0" w:color="C00000"/>
            </w:tcBorders>
            <w:shd w:val="clear" w:color="auto" w:fill="F2F2F2" w:themeFill="background1" w:themeFillShade="F2"/>
            <w:vAlign w:val="center"/>
          </w:tcPr>
          <w:p w14:paraId="56B5C193" w14:textId="77777777" w:rsidR="007346C1" w:rsidRPr="00215A58" w:rsidRDefault="007346C1" w:rsidP="00215A58">
            <w:pPr>
              <w:pStyle w:val="Zkladntext"/>
              <w:keepNext/>
              <w:jc w:val="center"/>
              <w:rPr>
                <w:rFonts w:ascii="Arial" w:hAnsi="Arial" w:cs="Arial"/>
                <w:sz w:val="16"/>
                <w:szCs w:val="16"/>
              </w:rPr>
            </w:pPr>
            <w:r w:rsidRPr="00215A58">
              <w:rPr>
                <w:rFonts w:ascii="Arial" w:hAnsi="Arial" w:cs="Arial"/>
                <w:sz w:val="16"/>
                <w:szCs w:val="16"/>
              </w:rPr>
              <w:t>DPPEZ-P</w:t>
            </w:r>
          </w:p>
        </w:tc>
      </w:tr>
    </w:tbl>
    <w:p w14:paraId="67E91BBA" w14:textId="77777777" w:rsidR="00EE4DAF" w:rsidRPr="00141A2A" w:rsidRDefault="00EE4DAF" w:rsidP="00EE4DAF">
      <w:pPr>
        <w:pStyle w:val="GPodstavec"/>
        <w:numPr>
          <w:ilvl w:val="1"/>
          <w:numId w:val="3"/>
        </w:numPr>
        <w:ind w:left="709" w:hanging="709"/>
      </w:pPr>
      <w:r w:rsidRPr="00141A2A">
        <w:t>Doložky jsou nedílnou součástí této pojistné smlouvy a tvoří její přílohy.</w:t>
      </w:r>
    </w:p>
    <w:p w14:paraId="74D9A015" w14:textId="77777777" w:rsidR="00EE4DAF" w:rsidRPr="006D1748" w:rsidRDefault="00EE4DAF" w:rsidP="00EE4DAF">
      <w:pPr>
        <w:pStyle w:val="Zkladntext"/>
        <w:rPr>
          <w:rFonts w:ascii="Arial" w:hAnsi="Arial" w:cs="Arial"/>
          <w:sz w:val="20"/>
        </w:rPr>
      </w:pPr>
    </w:p>
    <w:tbl>
      <w:tblPr>
        <w:tblW w:w="9781" w:type="dxa"/>
        <w:tblInd w:w="-8" w:type="dxa"/>
        <w:tblLook w:val="01E0" w:firstRow="1" w:lastRow="1" w:firstColumn="1" w:lastColumn="1" w:noHBand="0" w:noVBand="0"/>
      </w:tblPr>
      <w:tblGrid>
        <w:gridCol w:w="9781"/>
      </w:tblGrid>
      <w:tr w:rsidR="00EE4DAF" w:rsidRPr="006D1748" w14:paraId="2097E1EB" w14:textId="77777777" w:rsidTr="007E7118">
        <w:trPr>
          <w:trHeight w:val="284"/>
        </w:trPr>
        <w:tc>
          <w:tcPr>
            <w:tcW w:w="9781" w:type="dxa"/>
            <w:tcBorders>
              <w:top w:val="single" w:sz="8" w:space="0" w:color="C00000"/>
              <w:bottom w:val="single" w:sz="2" w:space="0" w:color="auto"/>
            </w:tcBorders>
            <w:shd w:val="clear" w:color="auto" w:fill="auto"/>
            <w:vAlign w:val="center"/>
          </w:tcPr>
          <w:p w14:paraId="5BDF4CF3" w14:textId="77777777" w:rsidR="00EE4DAF" w:rsidRPr="006D1748" w:rsidRDefault="00EE4DAF" w:rsidP="007E7118">
            <w:pPr>
              <w:pStyle w:val="Zkladntext"/>
              <w:keepNext/>
              <w:rPr>
                <w:rFonts w:ascii="Arial" w:hAnsi="Arial" w:cs="Arial"/>
                <w:b/>
                <w:color w:val="C00000"/>
                <w:spacing w:val="-8"/>
                <w:sz w:val="20"/>
              </w:rPr>
            </w:pPr>
            <w:r>
              <w:rPr>
                <w:rFonts w:ascii="Arial" w:hAnsi="Arial" w:cs="Arial"/>
                <w:b/>
                <w:color w:val="C00000"/>
                <w:sz w:val="20"/>
              </w:rPr>
              <w:t>Doložka</w:t>
            </w:r>
          </w:p>
        </w:tc>
      </w:tr>
      <w:tr w:rsidR="00EE4DAF" w:rsidRPr="00215A58" w14:paraId="308597CE" w14:textId="77777777" w:rsidTr="007E7118">
        <w:trPr>
          <w:trHeight w:val="284"/>
        </w:trPr>
        <w:tc>
          <w:tcPr>
            <w:tcW w:w="9781" w:type="dxa"/>
            <w:tcBorders>
              <w:top w:val="single" w:sz="2" w:space="0" w:color="auto"/>
              <w:bottom w:val="single" w:sz="2" w:space="0" w:color="auto"/>
            </w:tcBorders>
            <w:vAlign w:val="center"/>
          </w:tcPr>
          <w:p w14:paraId="7DC2AD77" w14:textId="77777777" w:rsidR="00EE4DAF" w:rsidRPr="00215A58" w:rsidRDefault="00AB7345" w:rsidP="007E7118">
            <w:pPr>
              <w:pStyle w:val="Zkladntext"/>
              <w:keepNext/>
              <w:rPr>
                <w:rFonts w:ascii="Arial" w:hAnsi="Arial" w:cs="Arial"/>
                <w:sz w:val="16"/>
                <w:szCs w:val="16"/>
              </w:rPr>
            </w:pPr>
            <w:r>
              <w:rPr>
                <w:rFonts w:ascii="Arial" w:hAnsi="Arial" w:cs="Arial"/>
                <w:sz w:val="16"/>
                <w:szCs w:val="16"/>
              </w:rPr>
              <w:t xml:space="preserve">Výluka nakažlivých nemocí </w:t>
            </w:r>
            <w:r w:rsidRPr="00526EA8">
              <w:rPr>
                <w:rFonts w:ascii="Arial" w:hAnsi="Arial" w:cs="Arial"/>
                <w:sz w:val="16"/>
                <w:szCs w:val="16"/>
              </w:rPr>
              <w:t>(ekvivalent LMA 5503)</w:t>
            </w:r>
            <w:r w:rsidR="00141A2A">
              <w:rPr>
                <w:rFonts w:ascii="Arial" w:hAnsi="Arial" w:cs="Arial"/>
                <w:sz w:val="16"/>
                <w:szCs w:val="16"/>
              </w:rPr>
              <w:t xml:space="preserve"> – nevztahuje se na pojištění odpovědnosti</w:t>
            </w:r>
          </w:p>
        </w:tc>
      </w:tr>
      <w:tr w:rsidR="00EE4DAF" w:rsidRPr="00215A58" w14:paraId="595569EA" w14:textId="77777777" w:rsidTr="007E7118">
        <w:trPr>
          <w:trHeight w:val="284"/>
        </w:trPr>
        <w:tc>
          <w:tcPr>
            <w:tcW w:w="9781" w:type="dxa"/>
            <w:tcBorders>
              <w:top w:val="single" w:sz="2" w:space="0" w:color="auto"/>
              <w:bottom w:val="single" w:sz="2" w:space="0" w:color="auto"/>
            </w:tcBorders>
            <w:vAlign w:val="center"/>
          </w:tcPr>
          <w:p w14:paraId="101D9121" w14:textId="77777777" w:rsidR="00EE4DAF" w:rsidRPr="00215A58" w:rsidRDefault="00EE4DAF" w:rsidP="007E7118">
            <w:pPr>
              <w:pStyle w:val="Zkladntext"/>
              <w:keepNext/>
              <w:rPr>
                <w:rFonts w:ascii="Arial" w:hAnsi="Arial" w:cs="Arial"/>
                <w:sz w:val="16"/>
                <w:szCs w:val="16"/>
              </w:rPr>
            </w:pPr>
            <w:r>
              <w:rPr>
                <w:rFonts w:ascii="Arial" w:hAnsi="Arial" w:cs="Arial"/>
                <w:sz w:val="16"/>
                <w:szCs w:val="16"/>
              </w:rPr>
              <w:t>Elektronická data (ekvivalent NMA</w:t>
            </w:r>
            <w:r w:rsidR="00FF51AA">
              <w:rPr>
                <w:rFonts w:ascii="Arial" w:hAnsi="Arial" w:cs="Arial"/>
                <w:sz w:val="16"/>
                <w:szCs w:val="16"/>
              </w:rPr>
              <w:t xml:space="preserve"> </w:t>
            </w:r>
            <w:r>
              <w:rPr>
                <w:rFonts w:ascii="Arial" w:hAnsi="Arial" w:cs="Arial"/>
                <w:sz w:val="16"/>
                <w:szCs w:val="16"/>
              </w:rPr>
              <w:t>2915)</w:t>
            </w:r>
            <w:r w:rsidR="00141A2A">
              <w:rPr>
                <w:rFonts w:ascii="Arial" w:hAnsi="Arial" w:cs="Arial"/>
                <w:sz w:val="16"/>
                <w:szCs w:val="16"/>
              </w:rPr>
              <w:t xml:space="preserve"> – nevztahuje se na pojištění odpovědnosti</w:t>
            </w:r>
          </w:p>
        </w:tc>
      </w:tr>
      <w:tr w:rsidR="00EE4DAF" w:rsidRPr="00215A58" w14:paraId="25949F16" w14:textId="77777777" w:rsidTr="007E7118">
        <w:trPr>
          <w:trHeight w:val="284"/>
        </w:trPr>
        <w:tc>
          <w:tcPr>
            <w:tcW w:w="9781" w:type="dxa"/>
            <w:tcBorders>
              <w:top w:val="single" w:sz="2" w:space="0" w:color="auto"/>
              <w:bottom w:val="single" w:sz="4" w:space="0" w:color="auto"/>
            </w:tcBorders>
            <w:vAlign w:val="center"/>
          </w:tcPr>
          <w:p w14:paraId="3CCD286D" w14:textId="77777777" w:rsidR="00EE4DAF" w:rsidRPr="00215A58" w:rsidRDefault="00EE4DAF" w:rsidP="007E7118">
            <w:pPr>
              <w:pStyle w:val="Zkladntext"/>
              <w:keepNext/>
              <w:rPr>
                <w:rFonts w:ascii="Arial" w:hAnsi="Arial" w:cs="Arial"/>
                <w:sz w:val="16"/>
                <w:szCs w:val="16"/>
              </w:rPr>
            </w:pPr>
            <w:r>
              <w:rPr>
                <w:rFonts w:ascii="Arial" w:hAnsi="Arial" w:cs="Arial"/>
                <w:sz w:val="16"/>
                <w:szCs w:val="16"/>
              </w:rPr>
              <w:t>Práce za tepla</w:t>
            </w:r>
            <w:r w:rsidR="00141A2A">
              <w:rPr>
                <w:rFonts w:ascii="Arial" w:hAnsi="Arial" w:cs="Arial"/>
                <w:sz w:val="16"/>
                <w:szCs w:val="16"/>
              </w:rPr>
              <w:t xml:space="preserve"> – nevztahuje se na pojištění odpovědnosti</w:t>
            </w:r>
          </w:p>
        </w:tc>
      </w:tr>
      <w:tr w:rsidR="0054763E" w:rsidRPr="00215A58" w14:paraId="3031D559" w14:textId="77777777" w:rsidTr="007E7118">
        <w:trPr>
          <w:trHeight w:val="284"/>
        </w:trPr>
        <w:tc>
          <w:tcPr>
            <w:tcW w:w="9781" w:type="dxa"/>
            <w:tcBorders>
              <w:top w:val="single" w:sz="2" w:space="0" w:color="auto"/>
              <w:bottom w:val="single" w:sz="4" w:space="0" w:color="auto"/>
            </w:tcBorders>
            <w:vAlign w:val="center"/>
          </w:tcPr>
          <w:p w14:paraId="51A7DF64" w14:textId="77777777" w:rsidR="0054763E" w:rsidRDefault="0054763E" w:rsidP="007E7118">
            <w:pPr>
              <w:pStyle w:val="Zkladntext"/>
              <w:keepNext/>
              <w:rPr>
                <w:rFonts w:ascii="Arial" w:hAnsi="Arial" w:cs="Arial"/>
                <w:sz w:val="16"/>
                <w:szCs w:val="16"/>
              </w:rPr>
            </w:pPr>
            <w:r>
              <w:rPr>
                <w:rFonts w:ascii="Arial" w:hAnsi="Arial" w:cs="Arial"/>
                <w:sz w:val="16"/>
                <w:szCs w:val="16"/>
              </w:rPr>
              <w:t>Definice válečných událostí</w:t>
            </w:r>
          </w:p>
        </w:tc>
      </w:tr>
      <w:tr w:rsidR="0054763E" w:rsidRPr="00215A58" w14:paraId="605AB636" w14:textId="77777777" w:rsidTr="007E7118">
        <w:trPr>
          <w:trHeight w:val="284"/>
        </w:trPr>
        <w:tc>
          <w:tcPr>
            <w:tcW w:w="9781" w:type="dxa"/>
            <w:tcBorders>
              <w:top w:val="single" w:sz="2" w:space="0" w:color="auto"/>
              <w:bottom w:val="single" w:sz="4" w:space="0" w:color="auto"/>
            </w:tcBorders>
            <w:vAlign w:val="center"/>
          </w:tcPr>
          <w:p w14:paraId="02D27EE5" w14:textId="77777777" w:rsidR="0054763E" w:rsidRDefault="0054763E" w:rsidP="007E7118">
            <w:pPr>
              <w:pStyle w:val="Zkladntext"/>
              <w:keepNext/>
              <w:rPr>
                <w:rFonts w:ascii="Arial" w:hAnsi="Arial" w:cs="Arial"/>
                <w:sz w:val="16"/>
                <w:szCs w:val="16"/>
              </w:rPr>
            </w:pPr>
            <w:r w:rsidRPr="00F30FF5">
              <w:rPr>
                <w:rFonts w:ascii="Arial" w:hAnsi="Arial" w:cs="Arial"/>
                <w:sz w:val="16"/>
                <w:szCs w:val="16"/>
              </w:rPr>
              <w:t>Sankční doložka</w:t>
            </w:r>
          </w:p>
        </w:tc>
      </w:tr>
      <w:tr w:rsidR="00EE4DAF" w:rsidRPr="00215A58" w14:paraId="783C16FC" w14:textId="77777777" w:rsidTr="007E7118">
        <w:trPr>
          <w:trHeight w:val="284"/>
        </w:trPr>
        <w:tc>
          <w:tcPr>
            <w:tcW w:w="9781" w:type="dxa"/>
            <w:tcBorders>
              <w:top w:val="single" w:sz="4" w:space="0" w:color="auto"/>
              <w:bottom w:val="single" w:sz="8" w:space="0" w:color="C00000"/>
            </w:tcBorders>
            <w:vAlign w:val="center"/>
          </w:tcPr>
          <w:p w14:paraId="130D171B" w14:textId="77777777" w:rsidR="00EE4DAF" w:rsidRPr="00215A58" w:rsidRDefault="00244539" w:rsidP="007E7118">
            <w:pPr>
              <w:pStyle w:val="Zkladntext"/>
              <w:keepNext/>
              <w:rPr>
                <w:rFonts w:ascii="Arial" w:hAnsi="Arial" w:cs="Arial"/>
                <w:sz w:val="16"/>
                <w:szCs w:val="16"/>
              </w:rPr>
            </w:pPr>
            <w:r w:rsidRPr="00555F89">
              <w:rPr>
                <w:rFonts w:ascii="Arial" w:hAnsi="Arial" w:cs="Arial"/>
                <w:sz w:val="16"/>
                <w:szCs w:val="16"/>
              </w:rPr>
              <w:t>Územní výluka</w:t>
            </w:r>
          </w:p>
        </w:tc>
      </w:tr>
    </w:tbl>
    <w:p w14:paraId="344AB9E2" w14:textId="6FB4A7D2" w:rsidR="003B4955" w:rsidRPr="00DD60AC" w:rsidRDefault="003B4955" w:rsidP="0003541F">
      <w:pPr>
        <w:pStyle w:val="GPodstavec"/>
        <w:numPr>
          <w:ilvl w:val="1"/>
          <w:numId w:val="3"/>
        </w:numPr>
        <w:ind w:left="709" w:hanging="709"/>
      </w:pPr>
      <w:r w:rsidRPr="00DD60AC">
        <w:t>Pojištěným z této pojistné smlouvy je pojistník</w:t>
      </w:r>
      <w:r w:rsidR="002D4446">
        <w:t xml:space="preserve"> Město Mělník</w:t>
      </w:r>
      <w:r w:rsidRPr="00DD60AC">
        <w:t>.</w:t>
      </w:r>
    </w:p>
    <w:p w14:paraId="5DC1CE33" w14:textId="6102C600" w:rsidR="005E49E0" w:rsidRDefault="005E49E0" w:rsidP="0003541F">
      <w:pPr>
        <w:pStyle w:val="GPodstavec"/>
        <w:numPr>
          <w:ilvl w:val="1"/>
          <w:numId w:val="3"/>
        </w:numPr>
        <w:ind w:left="709" w:hanging="709"/>
      </w:pPr>
      <w:r>
        <w:t>Dalšími p</w:t>
      </w:r>
      <w:r w:rsidR="003B4955" w:rsidRPr="0003541F">
        <w:t>ojištěnými z této pojistné</w:t>
      </w:r>
      <w:r w:rsidR="003621EF">
        <w:t xml:space="preserve"> smlouvy</w:t>
      </w:r>
      <w:r w:rsidR="003B4955" w:rsidRPr="0003541F">
        <w:t xml:space="preserve"> </w:t>
      </w:r>
      <w:r>
        <w:t>jsou:</w:t>
      </w:r>
    </w:p>
    <w:p w14:paraId="31C9E227" w14:textId="67C167C1" w:rsidR="003B4955" w:rsidRPr="00E545ED" w:rsidRDefault="00E545ED" w:rsidP="00146FE3">
      <w:pPr>
        <w:pStyle w:val="GPodstavec"/>
        <w:numPr>
          <w:ilvl w:val="2"/>
          <w:numId w:val="3"/>
        </w:numPr>
        <w:spacing w:before="0"/>
        <w:ind w:left="709" w:hanging="709"/>
        <w:rPr>
          <w:u w:val="single"/>
        </w:rPr>
      </w:pPr>
      <w:r w:rsidRPr="00E545ED">
        <w:rPr>
          <w:u w:val="single"/>
        </w:rPr>
        <w:t xml:space="preserve">pouze </w:t>
      </w:r>
      <w:r w:rsidR="002D4446" w:rsidRPr="00E545ED">
        <w:rPr>
          <w:u w:val="single"/>
        </w:rPr>
        <w:t>p</w:t>
      </w:r>
      <w:r w:rsidR="005E49E0" w:rsidRPr="00E545ED">
        <w:rPr>
          <w:u w:val="single"/>
        </w:rPr>
        <w:t xml:space="preserve">ro </w:t>
      </w:r>
      <w:r w:rsidR="003621EF" w:rsidRPr="00E545ED">
        <w:rPr>
          <w:u w:val="single"/>
        </w:rPr>
        <w:t xml:space="preserve">pojištění majetku </w:t>
      </w:r>
    </w:p>
    <w:p w14:paraId="7680F2D7" w14:textId="08A1ABC3" w:rsidR="003B4955" w:rsidRPr="008F412A" w:rsidRDefault="00CF243D" w:rsidP="002D4446">
      <w:pPr>
        <w:pStyle w:val="Text11"/>
        <w:keepLines/>
        <w:tabs>
          <w:tab w:val="clear" w:pos="907"/>
        </w:tabs>
        <w:spacing w:before="0" w:after="0"/>
        <w:ind w:left="851" w:hanging="142"/>
        <w:jc w:val="left"/>
        <w:rPr>
          <w:rFonts w:cs="Arial"/>
          <w:sz w:val="20"/>
        </w:rPr>
      </w:pPr>
      <w:r w:rsidRPr="008F412A">
        <w:rPr>
          <w:rFonts w:cs="Arial"/>
          <w:sz w:val="20"/>
        </w:rPr>
        <w:t xml:space="preserve">• </w:t>
      </w:r>
      <w:r w:rsidR="003621EF" w:rsidRPr="008F412A">
        <w:rPr>
          <w:rFonts w:cs="Arial"/>
          <w:sz w:val="20"/>
        </w:rPr>
        <w:t>Technické služby města Mělník, příspěvková organizace</w:t>
      </w:r>
      <w:r w:rsidR="005E49E0" w:rsidRPr="008F412A">
        <w:rPr>
          <w:rFonts w:cs="Arial"/>
          <w:sz w:val="20"/>
        </w:rPr>
        <w:t>, se sídlem</w:t>
      </w:r>
      <w:r w:rsidR="008F412A">
        <w:rPr>
          <w:rFonts w:cs="Arial"/>
          <w:sz w:val="20"/>
        </w:rPr>
        <w:t xml:space="preserve"> </w:t>
      </w:r>
      <w:r w:rsidR="003621EF" w:rsidRPr="008F412A">
        <w:rPr>
          <w:rFonts w:cs="Arial"/>
          <w:sz w:val="20"/>
        </w:rPr>
        <w:t>Plavební 735/10, 276 01 Mělník, IČO: 00066451</w:t>
      </w:r>
      <w:r w:rsidR="002D4446">
        <w:rPr>
          <w:rFonts w:cs="Arial"/>
          <w:sz w:val="20"/>
        </w:rPr>
        <w:t>;</w:t>
      </w:r>
    </w:p>
    <w:p w14:paraId="7170A349" w14:textId="5373838F" w:rsidR="003621EF" w:rsidRPr="00113577" w:rsidRDefault="00E545ED" w:rsidP="003C5456">
      <w:pPr>
        <w:pStyle w:val="GPodstavec"/>
        <w:numPr>
          <w:ilvl w:val="2"/>
          <w:numId w:val="3"/>
        </w:numPr>
        <w:spacing w:before="0"/>
        <w:ind w:left="709" w:hanging="709"/>
        <w:rPr>
          <w:u w:val="single"/>
        </w:rPr>
      </w:pPr>
      <w:r w:rsidRPr="00E545ED">
        <w:rPr>
          <w:u w:val="single"/>
        </w:rPr>
        <w:t xml:space="preserve">pouze </w:t>
      </w:r>
      <w:r w:rsidR="002D4446" w:rsidRPr="00E545ED">
        <w:rPr>
          <w:u w:val="single"/>
        </w:rPr>
        <w:t>p</w:t>
      </w:r>
      <w:r w:rsidR="003621EF" w:rsidRPr="00E545ED">
        <w:rPr>
          <w:u w:val="single"/>
        </w:rPr>
        <w:t xml:space="preserve">ro pojištění odpovědnosti </w:t>
      </w:r>
      <w:r w:rsidR="004B42BD" w:rsidRPr="00113577">
        <w:rPr>
          <w:u w:val="single"/>
        </w:rPr>
        <w:t xml:space="preserve">v rozsahu bodu 5. této pojistné smlouvy </w:t>
      </w:r>
    </w:p>
    <w:p w14:paraId="51FB5B87" w14:textId="568A7632" w:rsidR="002D4446" w:rsidRPr="00113577" w:rsidRDefault="003621EF" w:rsidP="00AD1EE5">
      <w:pPr>
        <w:pStyle w:val="Text11"/>
        <w:keepLines/>
        <w:tabs>
          <w:tab w:val="clear" w:pos="907"/>
        </w:tabs>
        <w:spacing w:before="0" w:after="60"/>
        <w:ind w:left="0" w:firstLine="709"/>
        <w:jc w:val="left"/>
        <w:rPr>
          <w:rFonts w:cs="Arial"/>
          <w:sz w:val="20"/>
        </w:rPr>
      </w:pPr>
      <w:r w:rsidRPr="00113577">
        <w:rPr>
          <w:rFonts w:cs="Arial"/>
          <w:sz w:val="20"/>
        </w:rPr>
        <w:t>• Mělnické kulturní centrum, o.p.s.</w:t>
      </w:r>
      <w:r w:rsidR="005E49E0" w:rsidRPr="00113577">
        <w:rPr>
          <w:rFonts w:cs="Arial"/>
          <w:sz w:val="20"/>
        </w:rPr>
        <w:t>, se sídlem</w:t>
      </w:r>
      <w:r w:rsidR="00AB7FDB" w:rsidRPr="00113577">
        <w:rPr>
          <w:rFonts w:cs="Arial"/>
          <w:sz w:val="20"/>
        </w:rPr>
        <w:t xml:space="preserve"> </w:t>
      </w:r>
      <w:r w:rsidRPr="00113577">
        <w:rPr>
          <w:rFonts w:cs="Arial"/>
          <w:sz w:val="20"/>
        </w:rPr>
        <w:t>U sadů 323, 276 01 Mělník, IČO: 24210137</w:t>
      </w:r>
      <w:r w:rsidR="002D4446" w:rsidRPr="00113577">
        <w:rPr>
          <w:rFonts w:cs="Arial"/>
          <w:sz w:val="20"/>
        </w:rPr>
        <w:t>;</w:t>
      </w:r>
    </w:p>
    <w:p w14:paraId="2C775608" w14:textId="36FAED0F" w:rsidR="00134E85" w:rsidRPr="00113577" w:rsidRDefault="00E545ED" w:rsidP="003C5456">
      <w:pPr>
        <w:pStyle w:val="Zkladntext"/>
        <w:numPr>
          <w:ilvl w:val="2"/>
          <w:numId w:val="3"/>
        </w:numPr>
        <w:ind w:left="709" w:hanging="709"/>
        <w:rPr>
          <w:rFonts w:ascii="Arial" w:hAnsi="Arial" w:cs="Arial"/>
          <w:snapToGrid w:val="0"/>
          <w:color w:val="000000"/>
          <w:sz w:val="20"/>
          <w:u w:val="single"/>
        </w:rPr>
      </w:pPr>
      <w:r w:rsidRPr="00113577">
        <w:rPr>
          <w:rFonts w:ascii="Arial" w:hAnsi="Arial" w:cs="Arial"/>
          <w:snapToGrid w:val="0"/>
          <w:color w:val="000000"/>
          <w:sz w:val="20"/>
          <w:u w:val="single"/>
        </w:rPr>
        <w:t xml:space="preserve">pouze </w:t>
      </w:r>
      <w:r w:rsidR="002D4446" w:rsidRPr="00113577">
        <w:rPr>
          <w:rFonts w:ascii="Arial" w:hAnsi="Arial" w:cs="Arial"/>
          <w:snapToGrid w:val="0"/>
          <w:color w:val="000000"/>
          <w:sz w:val="20"/>
          <w:u w:val="single"/>
        </w:rPr>
        <w:t>p</w:t>
      </w:r>
      <w:r w:rsidR="004B42BD" w:rsidRPr="00113577">
        <w:rPr>
          <w:rFonts w:ascii="Arial" w:hAnsi="Arial" w:cs="Arial"/>
          <w:snapToGrid w:val="0"/>
          <w:color w:val="000000"/>
          <w:sz w:val="20"/>
          <w:u w:val="single"/>
        </w:rPr>
        <w:t xml:space="preserve">ro pojištění odpovědnosti v rozsahu bodu 6. této pojistné smlouvy </w:t>
      </w:r>
    </w:p>
    <w:p w14:paraId="39D9A5BB" w14:textId="5BC9FB87" w:rsidR="00134E85" w:rsidRPr="00113577" w:rsidRDefault="003621EF" w:rsidP="002D4446">
      <w:pPr>
        <w:pStyle w:val="Text11"/>
        <w:keepLines/>
        <w:tabs>
          <w:tab w:val="clear" w:pos="907"/>
        </w:tabs>
        <w:spacing w:before="0" w:after="0"/>
        <w:ind w:left="851" w:hanging="142"/>
        <w:jc w:val="left"/>
        <w:rPr>
          <w:bCs/>
        </w:rPr>
      </w:pPr>
      <w:r w:rsidRPr="00113577">
        <w:rPr>
          <w:rFonts w:cs="Arial"/>
          <w:sz w:val="20"/>
        </w:rPr>
        <w:t>•</w:t>
      </w:r>
      <w:r w:rsidR="00E05835" w:rsidRPr="00113577">
        <w:rPr>
          <w:rFonts w:cs="Arial"/>
          <w:sz w:val="20"/>
        </w:rPr>
        <w:t xml:space="preserve"> </w:t>
      </w:r>
      <w:r w:rsidRPr="00113577">
        <w:rPr>
          <w:rFonts w:cs="Arial"/>
          <w:sz w:val="20"/>
        </w:rPr>
        <w:t>Základní škola Mělník, příspěvková organizace</w:t>
      </w:r>
      <w:r w:rsidR="007A21BD" w:rsidRPr="00113577">
        <w:rPr>
          <w:rFonts w:cs="Arial"/>
          <w:sz w:val="20"/>
        </w:rPr>
        <w:t xml:space="preserve">, </w:t>
      </w:r>
      <w:r w:rsidR="00DB3D09" w:rsidRPr="00113577">
        <w:rPr>
          <w:rFonts w:cs="Arial"/>
          <w:bCs/>
          <w:sz w:val="20"/>
          <w:lang w:val="it-IT"/>
        </w:rPr>
        <w:t xml:space="preserve">Jaroslava Seiferta 148, </w:t>
      </w:r>
      <w:r w:rsidR="00DB3D09" w:rsidRPr="00113577">
        <w:rPr>
          <w:rFonts w:cs="Arial"/>
          <w:sz w:val="20"/>
        </w:rPr>
        <w:t xml:space="preserve">276 01 Mělník, </w:t>
      </w:r>
      <w:r w:rsidR="00DB3D09" w:rsidRPr="00113577">
        <w:rPr>
          <w:rFonts w:cs="Arial"/>
          <w:sz w:val="20"/>
          <w:lang w:val="it-IT"/>
        </w:rPr>
        <w:t>IČO:47011327</w:t>
      </w:r>
      <w:r w:rsidR="007A21BD" w:rsidRPr="00113577">
        <w:rPr>
          <w:rFonts w:cs="Arial"/>
          <w:sz w:val="20"/>
          <w:lang w:val="it-IT"/>
        </w:rPr>
        <w:t>;</w:t>
      </w:r>
    </w:p>
    <w:p w14:paraId="471B1C08" w14:textId="77777777" w:rsidR="002D4446" w:rsidRPr="00113577" w:rsidRDefault="00E05835" w:rsidP="00E05835">
      <w:pPr>
        <w:pStyle w:val="Text11"/>
        <w:keepLines/>
        <w:tabs>
          <w:tab w:val="clear" w:pos="907"/>
        </w:tabs>
        <w:spacing w:before="0" w:after="0"/>
        <w:ind w:left="0" w:firstLine="709"/>
        <w:jc w:val="left"/>
        <w:rPr>
          <w:rFonts w:cs="Arial"/>
          <w:sz w:val="20"/>
        </w:rPr>
      </w:pPr>
      <w:r w:rsidRPr="00113577">
        <w:rPr>
          <w:rFonts w:cs="Arial"/>
          <w:sz w:val="20"/>
        </w:rPr>
        <w:t xml:space="preserve">• </w:t>
      </w:r>
      <w:r w:rsidR="003621EF" w:rsidRPr="00113577">
        <w:rPr>
          <w:rFonts w:cs="Arial"/>
          <w:sz w:val="20"/>
        </w:rPr>
        <w:t>Základní umělecká škola Mělník, příspěvková organizace</w:t>
      </w:r>
      <w:r w:rsidR="00EF2B42" w:rsidRPr="00113577">
        <w:rPr>
          <w:rFonts w:cs="Arial"/>
          <w:sz w:val="20"/>
        </w:rPr>
        <w:t xml:space="preserve">, </w:t>
      </w:r>
      <w:r w:rsidR="00EF2B42" w:rsidRPr="00113577">
        <w:rPr>
          <w:rFonts w:cs="Arial"/>
          <w:sz w:val="20"/>
          <w:lang w:val="it-IT"/>
        </w:rPr>
        <w:t xml:space="preserve">Palackého 122/22, </w:t>
      </w:r>
      <w:r w:rsidR="00EF2B42" w:rsidRPr="00113577">
        <w:rPr>
          <w:rFonts w:cs="Arial"/>
          <w:sz w:val="20"/>
        </w:rPr>
        <w:t xml:space="preserve">276 01 Mělník, </w:t>
      </w:r>
    </w:p>
    <w:p w14:paraId="18137DE9" w14:textId="70B767EE" w:rsidR="003621EF" w:rsidRPr="00113577" w:rsidRDefault="00EF2B42" w:rsidP="002D4446">
      <w:pPr>
        <w:pStyle w:val="Text11"/>
        <w:keepLines/>
        <w:tabs>
          <w:tab w:val="clear" w:pos="907"/>
        </w:tabs>
        <w:spacing w:before="0" w:after="0"/>
        <w:ind w:left="0" w:firstLine="851"/>
        <w:jc w:val="left"/>
        <w:rPr>
          <w:rFonts w:cs="Arial"/>
          <w:sz w:val="20"/>
        </w:rPr>
      </w:pPr>
      <w:r w:rsidRPr="00113577">
        <w:rPr>
          <w:rFonts w:cs="Arial"/>
          <w:sz w:val="20"/>
          <w:lang w:val="it-IT"/>
        </w:rPr>
        <w:t>IČO: 47011301</w:t>
      </w:r>
      <w:r w:rsidR="005E49E0" w:rsidRPr="00113577">
        <w:rPr>
          <w:rFonts w:cs="Arial"/>
          <w:sz w:val="20"/>
        </w:rPr>
        <w:t>;</w:t>
      </w:r>
    </w:p>
    <w:p w14:paraId="600DCA3B" w14:textId="08FB99AB" w:rsidR="003621EF" w:rsidRPr="00113577" w:rsidRDefault="00E05835" w:rsidP="002D4446">
      <w:pPr>
        <w:pStyle w:val="Text11"/>
        <w:keepLines/>
        <w:tabs>
          <w:tab w:val="clear" w:pos="907"/>
        </w:tabs>
        <w:spacing w:before="0" w:after="0"/>
        <w:ind w:left="851" w:hanging="142"/>
        <w:jc w:val="left"/>
        <w:rPr>
          <w:rFonts w:cs="Arial"/>
          <w:sz w:val="20"/>
        </w:rPr>
      </w:pPr>
      <w:r w:rsidRPr="00113577">
        <w:rPr>
          <w:rFonts w:cs="Arial"/>
          <w:sz w:val="20"/>
        </w:rPr>
        <w:t xml:space="preserve">• </w:t>
      </w:r>
      <w:r w:rsidR="003621EF" w:rsidRPr="00113577">
        <w:rPr>
          <w:rFonts w:cs="Arial"/>
          <w:sz w:val="20"/>
        </w:rPr>
        <w:t>Základní škola Jindřicha Matiegky Mělník, příspěvková organizace</w:t>
      </w:r>
      <w:r w:rsidR="00EF2B42" w:rsidRPr="00113577">
        <w:rPr>
          <w:rFonts w:cs="Arial"/>
          <w:sz w:val="20"/>
        </w:rPr>
        <w:t xml:space="preserve">, </w:t>
      </w:r>
      <w:r w:rsidR="00EF2B42" w:rsidRPr="00113577">
        <w:rPr>
          <w:rFonts w:cs="Arial"/>
          <w:sz w:val="20"/>
          <w:lang w:val="it-IT"/>
        </w:rPr>
        <w:t xml:space="preserve">Pražská 2817, </w:t>
      </w:r>
      <w:r w:rsidR="00EF2B42" w:rsidRPr="00113577">
        <w:rPr>
          <w:rFonts w:cs="Arial"/>
          <w:sz w:val="20"/>
        </w:rPr>
        <w:t xml:space="preserve">276 01 Mělník, </w:t>
      </w:r>
      <w:r w:rsidR="00EF2B42" w:rsidRPr="00113577">
        <w:rPr>
          <w:rFonts w:cs="Arial"/>
          <w:sz w:val="20"/>
          <w:lang w:val="it-IT"/>
        </w:rPr>
        <w:t>IČO: 47011343</w:t>
      </w:r>
      <w:r w:rsidR="005E49E0" w:rsidRPr="00113577">
        <w:rPr>
          <w:rFonts w:cs="Arial"/>
          <w:sz w:val="20"/>
        </w:rPr>
        <w:t>;</w:t>
      </w:r>
    </w:p>
    <w:p w14:paraId="04603581" w14:textId="77777777" w:rsidR="002D4446" w:rsidRPr="00113577" w:rsidRDefault="00E05835" w:rsidP="00E05835">
      <w:pPr>
        <w:pStyle w:val="Text11"/>
        <w:keepLines/>
        <w:tabs>
          <w:tab w:val="clear" w:pos="907"/>
        </w:tabs>
        <w:spacing w:before="0" w:after="0"/>
        <w:ind w:left="0" w:firstLine="709"/>
        <w:jc w:val="left"/>
        <w:rPr>
          <w:rFonts w:cs="Arial"/>
          <w:sz w:val="20"/>
        </w:rPr>
      </w:pPr>
      <w:r w:rsidRPr="00113577">
        <w:rPr>
          <w:rFonts w:cs="Arial"/>
          <w:sz w:val="20"/>
        </w:rPr>
        <w:t xml:space="preserve">• </w:t>
      </w:r>
      <w:r w:rsidR="003621EF" w:rsidRPr="00113577">
        <w:rPr>
          <w:rFonts w:cs="Arial"/>
          <w:sz w:val="20"/>
        </w:rPr>
        <w:t>Základní škola Mělník-Pšovka, příspěvková organizace</w:t>
      </w:r>
      <w:r w:rsidR="00EF2B42" w:rsidRPr="00113577">
        <w:rPr>
          <w:rFonts w:cs="Arial"/>
          <w:sz w:val="20"/>
        </w:rPr>
        <w:t xml:space="preserve">, </w:t>
      </w:r>
      <w:r w:rsidR="00EF2B42" w:rsidRPr="00113577">
        <w:rPr>
          <w:rFonts w:cs="Arial"/>
          <w:sz w:val="20"/>
          <w:lang w:val="it-IT"/>
        </w:rPr>
        <w:t xml:space="preserve">Blahoslavova 2461/4, </w:t>
      </w:r>
      <w:r w:rsidR="00EF2B42" w:rsidRPr="00113577">
        <w:rPr>
          <w:rFonts w:cs="Arial"/>
          <w:sz w:val="20"/>
        </w:rPr>
        <w:t>276 01 Mělník,</w:t>
      </w:r>
    </w:p>
    <w:p w14:paraId="58962B21" w14:textId="6EC346F4" w:rsidR="003621EF" w:rsidRPr="00113577" w:rsidRDefault="00EF2B42" w:rsidP="002D4446">
      <w:pPr>
        <w:pStyle w:val="Text11"/>
        <w:keepLines/>
        <w:tabs>
          <w:tab w:val="clear" w:pos="907"/>
        </w:tabs>
        <w:spacing w:before="0" w:after="0"/>
        <w:ind w:left="0" w:firstLine="851"/>
        <w:jc w:val="left"/>
        <w:rPr>
          <w:rFonts w:cs="Arial"/>
          <w:sz w:val="20"/>
        </w:rPr>
      </w:pPr>
      <w:r w:rsidRPr="00113577">
        <w:rPr>
          <w:rFonts w:cs="Arial"/>
          <w:sz w:val="20"/>
          <w:lang w:val="it-IT"/>
        </w:rPr>
        <w:t>IČO: 47011351</w:t>
      </w:r>
      <w:r w:rsidR="005E49E0" w:rsidRPr="00113577">
        <w:rPr>
          <w:rFonts w:cs="Arial"/>
          <w:sz w:val="20"/>
        </w:rPr>
        <w:t>;</w:t>
      </w:r>
    </w:p>
    <w:p w14:paraId="61860E59" w14:textId="5485ECEF" w:rsidR="003621EF" w:rsidRPr="00113577" w:rsidRDefault="00E05835" w:rsidP="002D4446">
      <w:pPr>
        <w:pStyle w:val="Text11"/>
        <w:keepLines/>
        <w:tabs>
          <w:tab w:val="clear" w:pos="907"/>
        </w:tabs>
        <w:spacing w:before="0" w:after="0"/>
        <w:ind w:left="851" w:hanging="142"/>
        <w:jc w:val="left"/>
        <w:rPr>
          <w:rFonts w:cs="Arial"/>
          <w:sz w:val="20"/>
        </w:rPr>
      </w:pPr>
      <w:r w:rsidRPr="00113577">
        <w:rPr>
          <w:rFonts w:cs="Arial"/>
          <w:sz w:val="20"/>
        </w:rPr>
        <w:t>• Základní škola Jungmannovy sady Mělník, příspěvková organizace</w:t>
      </w:r>
      <w:r w:rsidR="00EF2B42" w:rsidRPr="00113577">
        <w:rPr>
          <w:rFonts w:cs="Arial"/>
          <w:sz w:val="20"/>
        </w:rPr>
        <w:t xml:space="preserve">, </w:t>
      </w:r>
      <w:r w:rsidR="00EF2B42" w:rsidRPr="00113577">
        <w:rPr>
          <w:rFonts w:cs="Arial"/>
          <w:sz w:val="20"/>
          <w:lang w:val="it-IT"/>
        </w:rPr>
        <w:t xml:space="preserve">Tyršova 93/26, </w:t>
      </w:r>
      <w:r w:rsidR="00EF2B42" w:rsidRPr="00113577">
        <w:rPr>
          <w:rFonts w:cs="Arial"/>
          <w:sz w:val="20"/>
        </w:rPr>
        <w:t xml:space="preserve">276 01 Mělník, </w:t>
      </w:r>
      <w:r w:rsidR="00EF2B42" w:rsidRPr="00113577">
        <w:rPr>
          <w:rFonts w:cs="Arial"/>
          <w:sz w:val="20"/>
          <w:lang w:val="it-IT"/>
        </w:rPr>
        <w:t>IČO: 47011319</w:t>
      </w:r>
      <w:r w:rsidR="005E49E0" w:rsidRPr="00113577">
        <w:rPr>
          <w:rFonts w:cs="Arial"/>
          <w:sz w:val="20"/>
        </w:rPr>
        <w:t>;</w:t>
      </w:r>
    </w:p>
    <w:p w14:paraId="4A01F27C" w14:textId="30DF750D" w:rsidR="00134E85" w:rsidRPr="00113577" w:rsidRDefault="00E05835" w:rsidP="002D4446">
      <w:pPr>
        <w:pStyle w:val="Text11"/>
        <w:keepLines/>
        <w:tabs>
          <w:tab w:val="clear" w:pos="907"/>
        </w:tabs>
        <w:spacing w:before="0" w:after="0"/>
        <w:ind w:left="851" w:hanging="142"/>
        <w:jc w:val="left"/>
      </w:pPr>
      <w:r w:rsidRPr="00113577">
        <w:rPr>
          <w:rFonts w:cs="Arial"/>
          <w:sz w:val="20"/>
        </w:rPr>
        <w:t xml:space="preserve">• Základní škola praktická a Základní škola </w:t>
      </w:r>
      <w:r w:rsidR="00DB3D09" w:rsidRPr="00113577">
        <w:rPr>
          <w:rFonts w:cs="Arial"/>
          <w:sz w:val="20"/>
        </w:rPr>
        <w:t>se sp</w:t>
      </w:r>
      <w:r w:rsidRPr="00113577">
        <w:rPr>
          <w:rFonts w:cs="Arial"/>
          <w:sz w:val="20"/>
        </w:rPr>
        <w:t>eciální</w:t>
      </w:r>
      <w:r w:rsidR="00DB3D09" w:rsidRPr="00113577">
        <w:rPr>
          <w:rFonts w:cs="Arial"/>
          <w:sz w:val="20"/>
        </w:rPr>
        <w:t>mi třídami</w:t>
      </w:r>
      <w:r w:rsidRPr="00113577">
        <w:rPr>
          <w:rFonts w:cs="Arial"/>
          <w:sz w:val="20"/>
        </w:rPr>
        <w:t xml:space="preserve"> Mělník, příspěvková organizace</w:t>
      </w:r>
      <w:r w:rsidR="00DB3D09" w:rsidRPr="00113577">
        <w:rPr>
          <w:rFonts w:cs="Arial"/>
          <w:sz w:val="20"/>
        </w:rPr>
        <w:t xml:space="preserve">, </w:t>
      </w:r>
      <w:r w:rsidR="00DB3D09" w:rsidRPr="00113577">
        <w:rPr>
          <w:rFonts w:cs="Arial"/>
          <w:sz w:val="20"/>
          <w:lang w:val="it-IT"/>
        </w:rPr>
        <w:t xml:space="preserve">Jaroslava Seiferta 179/9 </w:t>
      </w:r>
      <w:r w:rsidR="00DB3D09" w:rsidRPr="00113577">
        <w:rPr>
          <w:rFonts w:cs="Arial"/>
          <w:sz w:val="20"/>
        </w:rPr>
        <w:t xml:space="preserve">276 01 Mělník, </w:t>
      </w:r>
      <w:r w:rsidR="00DB3D09" w:rsidRPr="00113577">
        <w:rPr>
          <w:rFonts w:cs="Arial"/>
          <w:sz w:val="20"/>
          <w:lang w:val="it-IT"/>
        </w:rPr>
        <w:t>IČO: 47011297</w:t>
      </w:r>
      <w:r w:rsidR="007A21BD" w:rsidRPr="00113577">
        <w:rPr>
          <w:rFonts w:cs="Arial"/>
          <w:sz w:val="20"/>
          <w:lang w:val="it-IT"/>
        </w:rPr>
        <w:t>;</w:t>
      </w:r>
    </w:p>
    <w:p w14:paraId="2513192D" w14:textId="77777777" w:rsidR="002D4446" w:rsidRPr="00113577" w:rsidRDefault="00E05835" w:rsidP="00E05835">
      <w:pPr>
        <w:pStyle w:val="Text11"/>
        <w:keepLines/>
        <w:tabs>
          <w:tab w:val="clear" w:pos="907"/>
        </w:tabs>
        <w:spacing w:before="0" w:after="0"/>
        <w:ind w:left="0" w:firstLine="709"/>
        <w:jc w:val="left"/>
        <w:rPr>
          <w:rFonts w:cs="Arial"/>
          <w:sz w:val="20"/>
        </w:rPr>
      </w:pPr>
      <w:r w:rsidRPr="00113577">
        <w:rPr>
          <w:rFonts w:cs="Arial"/>
          <w:sz w:val="20"/>
        </w:rPr>
        <w:t>• Základní škola Mělník-Mlazice, příspěvková organizace</w:t>
      </w:r>
      <w:r w:rsidR="00CD4E14" w:rsidRPr="00113577">
        <w:rPr>
          <w:rFonts w:cs="Arial"/>
          <w:sz w:val="20"/>
        </w:rPr>
        <w:t xml:space="preserve">, </w:t>
      </w:r>
      <w:r w:rsidR="00CD4E14" w:rsidRPr="00113577">
        <w:rPr>
          <w:rFonts w:cs="Arial"/>
          <w:sz w:val="20"/>
          <w:lang w:val="it-IT"/>
        </w:rPr>
        <w:t xml:space="preserve">Českolipská 1386/136, </w:t>
      </w:r>
      <w:r w:rsidR="00CD4E14" w:rsidRPr="00113577">
        <w:rPr>
          <w:rFonts w:cs="Arial"/>
          <w:sz w:val="20"/>
        </w:rPr>
        <w:t xml:space="preserve">276 01 Mělník, </w:t>
      </w:r>
    </w:p>
    <w:p w14:paraId="074AE418" w14:textId="079A409A" w:rsidR="00E05835" w:rsidRPr="00113577" w:rsidRDefault="00CD4E14" w:rsidP="002D4446">
      <w:pPr>
        <w:pStyle w:val="Text11"/>
        <w:keepLines/>
        <w:tabs>
          <w:tab w:val="clear" w:pos="907"/>
        </w:tabs>
        <w:spacing w:before="0" w:after="0"/>
        <w:ind w:left="0" w:firstLine="851"/>
        <w:jc w:val="left"/>
        <w:rPr>
          <w:rFonts w:cs="Arial"/>
          <w:sz w:val="20"/>
        </w:rPr>
      </w:pPr>
      <w:r w:rsidRPr="00113577">
        <w:rPr>
          <w:rFonts w:cs="Arial"/>
          <w:sz w:val="20"/>
          <w:lang w:val="it-IT"/>
        </w:rPr>
        <w:t>IČO: 47011335</w:t>
      </w:r>
      <w:r w:rsidR="005E49E0" w:rsidRPr="00113577">
        <w:rPr>
          <w:rFonts w:cs="Arial"/>
          <w:sz w:val="20"/>
        </w:rPr>
        <w:t>;</w:t>
      </w:r>
    </w:p>
    <w:p w14:paraId="0E7F9D5C" w14:textId="77777777" w:rsidR="002D4446" w:rsidRPr="00113577" w:rsidRDefault="00367D57" w:rsidP="00DB3D09">
      <w:pPr>
        <w:pStyle w:val="Text11"/>
        <w:keepLines/>
        <w:tabs>
          <w:tab w:val="clear" w:pos="907"/>
          <w:tab w:val="num" w:pos="709"/>
        </w:tabs>
        <w:rPr>
          <w:rFonts w:cs="Arial"/>
          <w:sz w:val="20"/>
        </w:rPr>
      </w:pPr>
      <w:r w:rsidRPr="00113577">
        <w:rPr>
          <w:rFonts w:cs="Arial"/>
          <w:sz w:val="20"/>
        </w:rPr>
        <w:tab/>
      </w:r>
      <w:r w:rsidR="00E05835" w:rsidRPr="00113577">
        <w:rPr>
          <w:rFonts w:cs="Arial"/>
          <w:sz w:val="20"/>
        </w:rPr>
        <w:t xml:space="preserve">• </w:t>
      </w:r>
      <w:r w:rsidRPr="00113577">
        <w:rPr>
          <w:sz w:val="20"/>
        </w:rPr>
        <w:t xml:space="preserve">Mateřská škola Čtyřlístek, Mělník, příspěvková organizace, </w:t>
      </w:r>
      <w:r w:rsidRPr="00113577">
        <w:rPr>
          <w:sz w:val="20"/>
          <w:lang w:val="it-IT"/>
        </w:rPr>
        <w:t xml:space="preserve">Pod Vrchem 2995, </w:t>
      </w:r>
      <w:r w:rsidRPr="00113577">
        <w:rPr>
          <w:rFonts w:cs="Arial"/>
          <w:sz w:val="20"/>
        </w:rPr>
        <w:t>276 01 Mělník,</w:t>
      </w:r>
      <w:r w:rsidR="002D4446" w:rsidRPr="00113577">
        <w:rPr>
          <w:rFonts w:cs="Arial"/>
          <w:sz w:val="20"/>
        </w:rPr>
        <w:t xml:space="preserve"> </w:t>
      </w:r>
    </w:p>
    <w:p w14:paraId="1D1B5B07" w14:textId="43AD155C" w:rsidR="00E05835" w:rsidRPr="00113577" w:rsidRDefault="00367D57" w:rsidP="002D4446">
      <w:pPr>
        <w:pStyle w:val="Text11"/>
        <w:keepLines/>
        <w:tabs>
          <w:tab w:val="clear" w:pos="907"/>
          <w:tab w:val="num" w:pos="709"/>
        </w:tabs>
        <w:ind w:hanging="56"/>
        <w:rPr>
          <w:sz w:val="20"/>
        </w:rPr>
      </w:pPr>
      <w:r w:rsidRPr="00113577">
        <w:rPr>
          <w:rFonts w:cs="Arial"/>
          <w:sz w:val="20"/>
          <w:lang w:val="it-IT"/>
        </w:rPr>
        <w:t>IČO: 75033470</w:t>
      </w:r>
      <w:r w:rsidR="002D4446" w:rsidRPr="00113577">
        <w:rPr>
          <w:rFonts w:cs="Arial"/>
          <w:sz w:val="20"/>
          <w:lang w:val="it-IT"/>
        </w:rPr>
        <w:t>;</w:t>
      </w:r>
    </w:p>
    <w:p w14:paraId="58AF6936" w14:textId="77777777" w:rsidR="002D4446" w:rsidRPr="00113577" w:rsidRDefault="00E05835" w:rsidP="00E05835">
      <w:pPr>
        <w:pStyle w:val="Text11"/>
        <w:keepLines/>
        <w:tabs>
          <w:tab w:val="clear" w:pos="907"/>
        </w:tabs>
        <w:spacing w:before="0" w:after="0"/>
        <w:ind w:left="0" w:firstLine="709"/>
        <w:jc w:val="left"/>
        <w:rPr>
          <w:rFonts w:cs="Arial"/>
          <w:sz w:val="20"/>
        </w:rPr>
      </w:pPr>
      <w:r w:rsidRPr="00113577">
        <w:rPr>
          <w:rFonts w:cs="Arial"/>
          <w:sz w:val="20"/>
        </w:rPr>
        <w:t>• Mateřská škola Motýlek, Mělník, příspěvková organizace</w:t>
      </w:r>
      <w:r w:rsidR="00367D57" w:rsidRPr="00113577">
        <w:rPr>
          <w:rFonts w:cs="Arial"/>
          <w:sz w:val="20"/>
        </w:rPr>
        <w:t xml:space="preserve">, </w:t>
      </w:r>
      <w:r w:rsidR="00367D57" w:rsidRPr="00113577">
        <w:rPr>
          <w:rFonts w:cs="Arial"/>
          <w:sz w:val="20"/>
          <w:lang w:val="it-IT"/>
        </w:rPr>
        <w:t xml:space="preserve">Nemocniční 107, </w:t>
      </w:r>
      <w:r w:rsidR="00367D57" w:rsidRPr="00113577">
        <w:rPr>
          <w:rFonts w:cs="Arial"/>
          <w:sz w:val="20"/>
        </w:rPr>
        <w:t xml:space="preserve">276 01 Mělník, </w:t>
      </w:r>
    </w:p>
    <w:p w14:paraId="6CEB8943" w14:textId="621933DA" w:rsidR="00E05835" w:rsidRPr="00113577" w:rsidRDefault="00367D57" w:rsidP="002D4446">
      <w:pPr>
        <w:pStyle w:val="Text11"/>
        <w:keepLines/>
        <w:tabs>
          <w:tab w:val="clear" w:pos="907"/>
        </w:tabs>
        <w:spacing w:before="0" w:after="0"/>
        <w:ind w:left="0" w:firstLine="851"/>
        <w:jc w:val="left"/>
        <w:rPr>
          <w:rFonts w:cs="Arial"/>
          <w:sz w:val="20"/>
        </w:rPr>
      </w:pPr>
      <w:r w:rsidRPr="00113577">
        <w:rPr>
          <w:rFonts w:cs="Arial"/>
          <w:sz w:val="20"/>
          <w:lang w:val="it-IT"/>
        </w:rPr>
        <w:t>IČO: 75033518</w:t>
      </w:r>
      <w:r w:rsidR="005E49E0" w:rsidRPr="00113577">
        <w:rPr>
          <w:rFonts w:cs="Arial"/>
          <w:sz w:val="20"/>
        </w:rPr>
        <w:t>;</w:t>
      </w:r>
    </w:p>
    <w:p w14:paraId="12A3203E" w14:textId="77777777" w:rsidR="002D4446" w:rsidRPr="00113577" w:rsidRDefault="00E05835" w:rsidP="00E05835">
      <w:pPr>
        <w:pStyle w:val="Text11"/>
        <w:keepLines/>
        <w:tabs>
          <w:tab w:val="clear" w:pos="907"/>
        </w:tabs>
        <w:spacing w:before="0" w:after="0"/>
        <w:ind w:left="0" w:firstLine="709"/>
        <w:jc w:val="left"/>
        <w:rPr>
          <w:rFonts w:cs="Arial"/>
          <w:sz w:val="20"/>
        </w:rPr>
      </w:pPr>
      <w:r w:rsidRPr="00113577">
        <w:rPr>
          <w:rFonts w:cs="Arial"/>
          <w:sz w:val="20"/>
        </w:rPr>
        <w:t>• Mateřská škola Pohádka, Mělník, příspěvková organizace</w:t>
      </w:r>
      <w:r w:rsidR="0042025E" w:rsidRPr="00113577">
        <w:rPr>
          <w:rFonts w:cs="Arial"/>
          <w:sz w:val="20"/>
        </w:rPr>
        <w:t xml:space="preserve">, </w:t>
      </w:r>
      <w:r w:rsidR="0042025E" w:rsidRPr="00113577">
        <w:rPr>
          <w:rFonts w:cs="Arial"/>
          <w:sz w:val="20"/>
          <w:lang w:val="it-IT"/>
        </w:rPr>
        <w:t xml:space="preserve">Slovany 2966, </w:t>
      </w:r>
      <w:r w:rsidR="0042025E" w:rsidRPr="00113577">
        <w:rPr>
          <w:rFonts w:cs="Arial"/>
          <w:sz w:val="20"/>
        </w:rPr>
        <w:t>276 01 Mělník,</w:t>
      </w:r>
    </w:p>
    <w:p w14:paraId="7EAAC484" w14:textId="3F21E2C3" w:rsidR="00E05835" w:rsidRPr="00113577" w:rsidRDefault="0042025E" w:rsidP="002D4446">
      <w:pPr>
        <w:pStyle w:val="Text11"/>
        <w:keepLines/>
        <w:tabs>
          <w:tab w:val="clear" w:pos="907"/>
        </w:tabs>
        <w:spacing w:before="0" w:after="0"/>
        <w:ind w:left="0" w:firstLine="851"/>
        <w:jc w:val="left"/>
        <w:rPr>
          <w:rFonts w:cs="Arial"/>
          <w:sz w:val="20"/>
        </w:rPr>
      </w:pPr>
      <w:r w:rsidRPr="00113577">
        <w:rPr>
          <w:rFonts w:cs="Arial"/>
          <w:sz w:val="20"/>
          <w:lang w:val="it-IT"/>
        </w:rPr>
        <w:t>IČO: 75033488</w:t>
      </w:r>
      <w:r w:rsidR="005E49E0" w:rsidRPr="00113577">
        <w:rPr>
          <w:rFonts w:cs="Arial"/>
          <w:sz w:val="20"/>
        </w:rPr>
        <w:t>;</w:t>
      </w:r>
    </w:p>
    <w:p w14:paraId="6AAFAAF8" w14:textId="77777777" w:rsidR="002D4446" w:rsidRPr="00113577" w:rsidRDefault="00E05835" w:rsidP="00E05835">
      <w:pPr>
        <w:pStyle w:val="Text11"/>
        <w:keepLines/>
        <w:tabs>
          <w:tab w:val="clear" w:pos="907"/>
        </w:tabs>
        <w:spacing w:before="0" w:after="0"/>
        <w:ind w:left="0" w:firstLine="709"/>
        <w:jc w:val="left"/>
        <w:rPr>
          <w:rFonts w:cs="Arial"/>
          <w:sz w:val="20"/>
        </w:rPr>
      </w:pPr>
      <w:r w:rsidRPr="00113577">
        <w:rPr>
          <w:rFonts w:cs="Arial"/>
          <w:sz w:val="20"/>
        </w:rPr>
        <w:t>• Mateřská škola Zvoneček, Mělník, příspěvková organizace</w:t>
      </w:r>
      <w:r w:rsidR="0042025E" w:rsidRPr="00113577">
        <w:rPr>
          <w:rFonts w:cs="Arial"/>
          <w:sz w:val="20"/>
        </w:rPr>
        <w:t xml:space="preserve">, </w:t>
      </w:r>
      <w:r w:rsidR="0042025E" w:rsidRPr="00113577">
        <w:rPr>
          <w:rFonts w:cs="Arial"/>
          <w:sz w:val="20"/>
          <w:lang w:val="it-IT"/>
        </w:rPr>
        <w:t xml:space="preserve">Dukelská 2598, </w:t>
      </w:r>
      <w:r w:rsidR="0042025E" w:rsidRPr="00113577">
        <w:rPr>
          <w:rFonts w:cs="Arial"/>
          <w:sz w:val="20"/>
        </w:rPr>
        <w:t xml:space="preserve">276 01 Mělník, </w:t>
      </w:r>
    </w:p>
    <w:p w14:paraId="7EF2FA28" w14:textId="120526D6" w:rsidR="00E05835" w:rsidRPr="00113577" w:rsidRDefault="0042025E" w:rsidP="002D4446">
      <w:pPr>
        <w:pStyle w:val="Text11"/>
        <w:keepLines/>
        <w:tabs>
          <w:tab w:val="clear" w:pos="907"/>
        </w:tabs>
        <w:spacing w:before="0" w:after="0"/>
        <w:ind w:left="0" w:firstLine="851"/>
        <w:jc w:val="left"/>
        <w:rPr>
          <w:rFonts w:cs="Arial"/>
          <w:sz w:val="20"/>
        </w:rPr>
      </w:pPr>
      <w:r w:rsidRPr="00113577">
        <w:rPr>
          <w:rFonts w:cs="Arial"/>
          <w:sz w:val="20"/>
          <w:lang w:val="it-IT"/>
        </w:rPr>
        <w:lastRenderedPageBreak/>
        <w:t>IČO: 75033500</w:t>
      </w:r>
      <w:r w:rsidR="005E49E0" w:rsidRPr="00113577">
        <w:rPr>
          <w:rFonts w:cs="Arial"/>
          <w:sz w:val="20"/>
        </w:rPr>
        <w:t>;</w:t>
      </w:r>
    </w:p>
    <w:p w14:paraId="0C9CF8ED" w14:textId="5F73B9F3" w:rsidR="00E05835" w:rsidRPr="008F412A" w:rsidRDefault="00E05835" w:rsidP="00E05835">
      <w:pPr>
        <w:pStyle w:val="Text11"/>
        <w:keepLines/>
        <w:tabs>
          <w:tab w:val="clear" w:pos="907"/>
        </w:tabs>
        <w:spacing w:before="0" w:after="0"/>
        <w:ind w:left="0" w:firstLine="709"/>
        <w:jc w:val="left"/>
        <w:rPr>
          <w:rFonts w:cs="Arial"/>
          <w:sz w:val="20"/>
        </w:rPr>
      </w:pPr>
      <w:r w:rsidRPr="00113577">
        <w:rPr>
          <w:rFonts w:cs="Arial"/>
          <w:sz w:val="20"/>
        </w:rPr>
        <w:t>• Školní jídelna Mělník, příspěvková or</w:t>
      </w:r>
      <w:r w:rsidRPr="007A21BD">
        <w:rPr>
          <w:rFonts w:cs="Arial"/>
          <w:sz w:val="20"/>
        </w:rPr>
        <w:t>ganizace</w:t>
      </w:r>
      <w:r w:rsidR="00134E85" w:rsidRPr="007A21BD">
        <w:rPr>
          <w:rFonts w:cs="Arial"/>
          <w:sz w:val="20"/>
        </w:rPr>
        <w:t xml:space="preserve">, </w:t>
      </w:r>
      <w:r w:rsidR="00134E85" w:rsidRPr="007A21BD">
        <w:rPr>
          <w:rFonts w:cs="Arial"/>
          <w:sz w:val="20"/>
          <w:lang w:val="it-IT"/>
        </w:rPr>
        <w:t xml:space="preserve">Pražská 2817, </w:t>
      </w:r>
      <w:r w:rsidR="00134E85" w:rsidRPr="008F412A">
        <w:rPr>
          <w:rFonts w:cs="Arial"/>
          <w:sz w:val="20"/>
        </w:rPr>
        <w:t>276 01 Mělník</w:t>
      </w:r>
      <w:r w:rsidR="00134E85">
        <w:rPr>
          <w:rFonts w:cs="Arial"/>
          <w:sz w:val="20"/>
        </w:rPr>
        <w:t xml:space="preserve">, </w:t>
      </w:r>
      <w:r w:rsidR="00134E85" w:rsidRPr="00134E85">
        <w:rPr>
          <w:rFonts w:cs="Arial"/>
          <w:sz w:val="20"/>
          <w:lang w:val="it-IT"/>
        </w:rPr>
        <w:t xml:space="preserve">IČO: </w:t>
      </w:r>
      <w:r w:rsidR="00134E85" w:rsidRPr="007A21BD">
        <w:rPr>
          <w:rFonts w:cs="Arial"/>
          <w:sz w:val="20"/>
          <w:lang w:val="it-IT"/>
        </w:rPr>
        <w:t>75033534</w:t>
      </w:r>
      <w:r w:rsidR="005E49E0" w:rsidRPr="007A21BD">
        <w:rPr>
          <w:rFonts w:cs="Arial"/>
          <w:sz w:val="20"/>
        </w:rPr>
        <w:t>.</w:t>
      </w:r>
    </w:p>
    <w:p w14:paraId="4295A997" w14:textId="77777777" w:rsidR="000B52E3" w:rsidRPr="000433FB" w:rsidRDefault="000B52E3" w:rsidP="00155A5F">
      <w:pPr>
        <w:pStyle w:val="GPodstavec"/>
        <w:numPr>
          <w:ilvl w:val="1"/>
          <w:numId w:val="3"/>
        </w:numPr>
        <w:ind w:left="709" w:hanging="709"/>
      </w:pPr>
      <w:r w:rsidRPr="000433FB">
        <w:t xml:space="preserve">Oprávněnou osobou je </w:t>
      </w:r>
      <w:r w:rsidR="00AB7DAA">
        <w:t>pojištěný.</w:t>
      </w:r>
    </w:p>
    <w:p w14:paraId="0297E5B1" w14:textId="77777777" w:rsidR="008F2580" w:rsidRPr="0003541F" w:rsidRDefault="008F2580" w:rsidP="0003541F">
      <w:pPr>
        <w:widowControl/>
        <w:numPr>
          <w:ilvl w:val="0"/>
          <w:numId w:val="3"/>
        </w:numPr>
        <w:spacing w:before="480" w:after="240" w:line="240" w:lineRule="auto"/>
        <w:ind w:left="709" w:hanging="709"/>
        <w:contextualSpacing w:val="0"/>
        <w:rPr>
          <w:rFonts w:cs="Arial"/>
          <w:b/>
          <w:color w:val="auto"/>
          <w:sz w:val="22"/>
          <w:szCs w:val="22"/>
        </w:rPr>
      </w:pPr>
      <w:r w:rsidRPr="0003541F">
        <w:rPr>
          <w:rFonts w:cs="Arial"/>
          <w:b/>
          <w:color w:val="auto"/>
          <w:sz w:val="22"/>
          <w:szCs w:val="22"/>
        </w:rPr>
        <w:t>Pojištění živelní</w:t>
      </w:r>
    </w:p>
    <w:p w14:paraId="185376FE"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Pojištění živelní se řídí pojistnými podmínkami VPPMO-P, DPPSP-P, DPPM</w:t>
      </w:r>
      <w:r w:rsidR="004751B9" w:rsidRPr="00E904DD">
        <w:rPr>
          <w:rFonts w:cs="Arial"/>
          <w:snapToGrid/>
          <w:color w:val="000000" w:themeColor="text1"/>
          <w:sz w:val="20"/>
          <w:lang w:val="it-IT" w:eastAsia="it-IT"/>
        </w:rPr>
        <w:t>P-P</w:t>
      </w:r>
      <w:r w:rsidR="00897F48" w:rsidRPr="00E904DD">
        <w:rPr>
          <w:rFonts w:cs="Arial"/>
          <w:snapToGrid/>
          <w:color w:val="000000" w:themeColor="text1"/>
          <w:sz w:val="20"/>
          <w:lang w:val="it-IT" w:eastAsia="it-IT"/>
        </w:rPr>
        <w:t xml:space="preserve"> </w:t>
      </w:r>
      <w:r w:rsidRPr="00E904DD">
        <w:rPr>
          <w:rFonts w:cs="Arial"/>
          <w:snapToGrid/>
          <w:color w:val="000000" w:themeColor="text1"/>
          <w:sz w:val="20"/>
          <w:lang w:val="it-IT" w:eastAsia="it-IT"/>
        </w:rPr>
        <w:t xml:space="preserve">a dalšími ujednáními uvedenými pro toto pojištění v </w:t>
      </w:r>
      <w:r w:rsidR="00A9160A">
        <w:rPr>
          <w:rFonts w:cs="Arial"/>
          <w:snapToGrid/>
          <w:color w:val="000000" w:themeColor="text1"/>
          <w:sz w:val="20"/>
          <w:lang w:val="it-IT" w:eastAsia="it-IT"/>
        </w:rPr>
        <w:t xml:space="preserve">této </w:t>
      </w:r>
      <w:r w:rsidRPr="00E904DD">
        <w:rPr>
          <w:rFonts w:cs="Arial"/>
          <w:snapToGrid/>
          <w:color w:val="000000" w:themeColor="text1"/>
          <w:sz w:val="20"/>
          <w:lang w:val="it-IT" w:eastAsia="it-IT"/>
        </w:rPr>
        <w:t>pojistné smlouvě.</w:t>
      </w:r>
    </w:p>
    <w:p w14:paraId="5508B0E3" w14:textId="77777777" w:rsidR="008F2580" w:rsidRPr="00E904DD" w:rsidRDefault="008F2580" w:rsidP="00E904DD">
      <w:pPr>
        <w:pStyle w:val="GPodstavec"/>
        <w:numPr>
          <w:ilvl w:val="1"/>
          <w:numId w:val="3"/>
        </w:numPr>
        <w:ind w:left="709" w:hanging="709"/>
        <w:rPr>
          <w:b/>
        </w:rPr>
      </w:pPr>
      <w:r w:rsidRPr="00E904DD">
        <w:rPr>
          <w:b/>
        </w:rPr>
        <w:t>Předmět</w:t>
      </w:r>
      <w:r w:rsidR="00144914">
        <w:rPr>
          <w:b/>
        </w:rPr>
        <w:t>y</w:t>
      </w:r>
      <w:r w:rsidRPr="00E904DD">
        <w:rPr>
          <w:b/>
        </w:rPr>
        <w:t xml:space="preserve"> pojištění, pojistné částky, limity plnění 1. rizika</w:t>
      </w:r>
    </w:p>
    <w:p w14:paraId="4976D14D" w14:textId="77777777" w:rsidR="008F2580" w:rsidRPr="00E904DD" w:rsidRDefault="008F2580" w:rsidP="00E904DD">
      <w:pPr>
        <w:pStyle w:val="Text11"/>
        <w:keepLines/>
        <w:tabs>
          <w:tab w:val="clear" w:pos="907"/>
        </w:tabs>
        <w:spacing w:before="120" w:after="0"/>
        <w:ind w:left="709" w:firstLine="0"/>
        <w:jc w:val="left"/>
        <w:rPr>
          <w:rFonts w:cs="Arial"/>
          <w:snapToGrid/>
          <w:color w:val="000000" w:themeColor="text1"/>
          <w:sz w:val="20"/>
          <w:lang w:val="it-IT" w:eastAsia="it-IT"/>
        </w:rPr>
      </w:pPr>
      <w:r w:rsidRPr="00E904DD">
        <w:rPr>
          <w:rFonts w:cs="Arial"/>
          <w:snapToGrid/>
          <w:color w:val="000000" w:themeColor="text1"/>
          <w:sz w:val="20"/>
          <w:lang w:val="it-IT" w:eastAsia="it-IT"/>
        </w:rPr>
        <w:t xml:space="preserve">Pokud bude v souladu s ustanovením </w:t>
      </w:r>
      <w:r w:rsidR="00162EB1" w:rsidRPr="00E904DD">
        <w:rPr>
          <w:rFonts w:cs="Arial"/>
          <w:snapToGrid/>
          <w:color w:val="000000" w:themeColor="text1"/>
          <w:sz w:val="20"/>
          <w:lang w:val="it-IT" w:eastAsia="it-IT"/>
        </w:rPr>
        <w:t xml:space="preserve">článku </w:t>
      </w:r>
      <w:r w:rsidRPr="00BD453A">
        <w:rPr>
          <w:rFonts w:cs="Arial"/>
          <w:b/>
          <w:snapToGrid/>
          <w:color w:val="000000" w:themeColor="text1"/>
          <w:sz w:val="20"/>
          <w:lang w:val="it-IT" w:eastAsia="it-IT"/>
        </w:rPr>
        <w:t>15</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5</w:t>
      </w:r>
      <w:r w:rsidRPr="00E904DD">
        <w:rPr>
          <w:rFonts w:cs="Arial"/>
          <w:snapToGrid/>
          <w:color w:val="000000" w:themeColor="text1"/>
          <w:sz w:val="20"/>
          <w:lang w:val="it-IT" w:eastAsia="it-IT"/>
        </w:rPr>
        <w:t xml:space="preserve"> VPPMO-P sjednáno pojištění jako pojištění prvního rizika, bude </w:t>
      </w:r>
      <w:r w:rsidR="00156940" w:rsidRPr="00E904DD">
        <w:rPr>
          <w:rFonts w:cs="Arial"/>
          <w:snapToGrid/>
          <w:color w:val="000000" w:themeColor="text1"/>
          <w:sz w:val="20"/>
          <w:lang w:val="it-IT" w:eastAsia="it-IT"/>
        </w:rPr>
        <w:t xml:space="preserve">u příslušné položky uveden text </w:t>
      </w:r>
      <w:r w:rsidR="00F0506E" w:rsidRPr="00E904DD">
        <w:rPr>
          <w:rFonts w:cs="Arial"/>
          <w:snapToGrid/>
          <w:color w:val="000000" w:themeColor="text1"/>
          <w:sz w:val="20"/>
          <w:lang w:val="it-IT" w:eastAsia="it-IT"/>
        </w:rPr>
        <w:t>„</w:t>
      </w:r>
      <w:r w:rsidRPr="00C47C9A">
        <w:rPr>
          <w:rFonts w:cs="Arial"/>
          <w:b/>
          <w:snapToGrid/>
          <w:color w:val="000000" w:themeColor="text1"/>
          <w:sz w:val="20"/>
          <w:lang w:val="it-IT" w:eastAsia="it-IT"/>
        </w:rPr>
        <w:t>Pojištění 1.R</w:t>
      </w:r>
      <w:r w:rsidR="00F0506E" w:rsidRPr="00E904DD">
        <w:rPr>
          <w:rFonts w:cs="Arial"/>
          <w:snapToGrid/>
          <w:color w:val="000000" w:themeColor="text1"/>
          <w:sz w:val="20"/>
          <w:lang w:val="it-IT" w:eastAsia="it-IT"/>
        </w:rPr>
        <w:t>“</w:t>
      </w:r>
      <w:r w:rsidRPr="00E904DD">
        <w:rPr>
          <w:rFonts w:cs="Arial"/>
          <w:snapToGrid/>
          <w:color w:val="000000" w:themeColor="text1"/>
          <w:sz w:val="20"/>
          <w:lang w:val="it-IT" w:eastAsia="it-IT"/>
        </w:rPr>
        <w:t xml:space="preserve"> a částka uvedená pro tuto položku je ve smyslu </w:t>
      </w:r>
      <w:r w:rsidR="00162EB1" w:rsidRPr="00E904DD">
        <w:rPr>
          <w:rFonts w:cs="Arial"/>
          <w:snapToGrid/>
          <w:color w:val="000000" w:themeColor="text1"/>
          <w:sz w:val="20"/>
          <w:lang w:val="it-IT" w:eastAsia="it-IT"/>
        </w:rPr>
        <w:t>článku</w:t>
      </w:r>
      <w:r w:rsidRPr="00E904DD">
        <w:rPr>
          <w:rFonts w:cs="Arial"/>
          <w:snapToGrid/>
          <w:color w:val="000000" w:themeColor="text1"/>
          <w:sz w:val="20"/>
          <w:lang w:val="it-IT" w:eastAsia="it-IT"/>
        </w:rPr>
        <w:t xml:space="preserve"> </w:t>
      </w:r>
      <w:r w:rsidRPr="00BD453A">
        <w:rPr>
          <w:rFonts w:cs="Arial"/>
          <w:b/>
          <w:snapToGrid/>
          <w:color w:val="000000" w:themeColor="text1"/>
          <w:sz w:val="20"/>
          <w:lang w:val="it-IT" w:eastAsia="it-IT"/>
        </w:rPr>
        <w:t>2</w:t>
      </w:r>
      <w:r w:rsidR="009B4F90">
        <w:rPr>
          <w:rFonts w:cs="Arial"/>
          <w:b/>
          <w:snapToGrid/>
          <w:color w:val="000000" w:themeColor="text1"/>
          <w:sz w:val="20"/>
          <w:lang w:val="it-IT" w:eastAsia="it-IT"/>
        </w:rPr>
        <w:t>0</w:t>
      </w:r>
      <w:r w:rsidRPr="00E904DD">
        <w:rPr>
          <w:rFonts w:cs="Arial"/>
          <w:snapToGrid/>
          <w:color w:val="000000" w:themeColor="text1"/>
          <w:sz w:val="20"/>
          <w:lang w:val="it-IT" w:eastAsia="it-IT"/>
        </w:rPr>
        <w:t xml:space="preserve"> bodu </w:t>
      </w:r>
      <w:r w:rsidRPr="00BD453A">
        <w:rPr>
          <w:rFonts w:cs="Arial"/>
          <w:b/>
          <w:snapToGrid/>
          <w:color w:val="000000" w:themeColor="text1"/>
          <w:sz w:val="20"/>
          <w:lang w:val="it-IT" w:eastAsia="it-IT"/>
        </w:rPr>
        <w:t>1</w:t>
      </w:r>
      <w:r w:rsidR="009B4F90">
        <w:rPr>
          <w:rFonts w:cs="Arial"/>
          <w:b/>
          <w:snapToGrid/>
          <w:color w:val="000000" w:themeColor="text1"/>
          <w:sz w:val="20"/>
          <w:lang w:val="it-IT" w:eastAsia="it-IT"/>
        </w:rPr>
        <w:t>7</w:t>
      </w:r>
      <w:r w:rsidRPr="00E904DD">
        <w:rPr>
          <w:rFonts w:cs="Arial"/>
          <w:snapToGrid/>
          <w:color w:val="000000" w:themeColor="text1"/>
          <w:sz w:val="20"/>
          <w:lang w:val="it-IT" w:eastAsia="it-IT"/>
        </w:rPr>
        <w:t xml:space="preserve"> VPPMO-P limitem plnění prvního rizika.</w:t>
      </w:r>
    </w:p>
    <w:p w14:paraId="6E4852D5" w14:textId="77777777" w:rsidR="001777A4" w:rsidRPr="00A976DE" w:rsidRDefault="001777A4" w:rsidP="001777A4">
      <w:pPr>
        <w:pStyle w:val="Zkladntext"/>
        <w:rPr>
          <w:rFonts w:ascii="Arial" w:hAnsi="Arial" w:cs="Arial"/>
          <w:sz w:val="20"/>
        </w:rPr>
      </w:pP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7229"/>
        <w:gridCol w:w="1706"/>
      </w:tblGrid>
      <w:tr w:rsidR="00EC78B7" w:rsidRPr="00EC78B7" w14:paraId="751CE43E" w14:textId="77777777" w:rsidTr="00676917">
        <w:tc>
          <w:tcPr>
            <w:tcW w:w="851" w:type="dxa"/>
            <w:tcBorders>
              <w:top w:val="single" w:sz="8" w:space="0" w:color="C00000"/>
              <w:bottom w:val="single" w:sz="4" w:space="0" w:color="auto"/>
            </w:tcBorders>
            <w:vAlign w:val="center"/>
          </w:tcPr>
          <w:p w14:paraId="679EA9BE" w14:textId="77777777" w:rsidR="008F2580" w:rsidRPr="00EC78B7" w:rsidRDefault="008F2580" w:rsidP="008F2580">
            <w:pPr>
              <w:pStyle w:val="Zkladntext"/>
              <w:rPr>
                <w:rFonts w:ascii="Arial" w:hAnsi="Arial" w:cs="Arial"/>
                <w:b/>
                <w:color w:val="C00000"/>
                <w:sz w:val="20"/>
              </w:rPr>
            </w:pPr>
            <w:r w:rsidRPr="00EC78B7">
              <w:rPr>
                <w:rFonts w:ascii="Arial" w:hAnsi="Arial" w:cs="Arial"/>
                <w:b/>
                <w:color w:val="C00000"/>
                <w:sz w:val="20"/>
              </w:rPr>
              <w:t>Pol. č.</w:t>
            </w:r>
          </w:p>
        </w:tc>
        <w:tc>
          <w:tcPr>
            <w:tcW w:w="7229" w:type="dxa"/>
            <w:tcBorders>
              <w:top w:val="single" w:sz="8" w:space="0" w:color="C00000"/>
              <w:bottom w:val="single" w:sz="4" w:space="0" w:color="auto"/>
            </w:tcBorders>
            <w:shd w:val="clear" w:color="auto" w:fill="F2F2F2" w:themeFill="background1" w:themeFillShade="F2"/>
            <w:vAlign w:val="center"/>
          </w:tcPr>
          <w:p w14:paraId="4CE2BB4F" w14:textId="77777777" w:rsidR="008F2580" w:rsidRDefault="008F2580" w:rsidP="008778E6">
            <w:pPr>
              <w:pStyle w:val="Zkladntext"/>
              <w:jc w:val="center"/>
              <w:rPr>
                <w:rFonts w:ascii="Arial" w:hAnsi="Arial" w:cs="Arial"/>
                <w:b/>
                <w:color w:val="C00000"/>
                <w:sz w:val="20"/>
              </w:rPr>
            </w:pPr>
            <w:r w:rsidRPr="00EC78B7">
              <w:rPr>
                <w:rFonts w:ascii="Arial" w:hAnsi="Arial" w:cs="Arial"/>
                <w:b/>
                <w:color w:val="C00000"/>
                <w:sz w:val="20"/>
              </w:rPr>
              <w:t>Specifikace předmětu pojištění</w:t>
            </w:r>
          </w:p>
          <w:p w14:paraId="3138A502" w14:textId="77777777" w:rsidR="00F36916" w:rsidRPr="00EC78B7" w:rsidRDefault="00F36916" w:rsidP="008778E6">
            <w:pPr>
              <w:pStyle w:val="Zkladntext"/>
              <w:jc w:val="center"/>
              <w:rPr>
                <w:rFonts w:ascii="Arial" w:hAnsi="Arial" w:cs="Arial"/>
                <w:b/>
                <w:color w:val="C00000"/>
                <w:sz w:val="20"/>
              </w:rPr>
            </w:pPr>
            <w:r>
              <w:rPr>
                <w:rFonts w:ascii="Arial" w:hAnsi="Arial" w:cs="Arial"/>
                <w:b/>
                <w:color w:val="C00000"/>
                <w:sz w:val="20"/>
              </w:rPr>
              <w:t>Pol. S = stavby, M = věci movité, N = náklady</w:t>
            </w:r>
          </w:p>
        </w:tc>
        <w:tc>
          <w:tcPr>
            <w:tcW w:w="1706" w:type="dxa"/>
            <w:tcBorders>
              <w:top w:val="single" w:sz="8" w:space="0" w:color="C00000"/>
              <w:bottom w:val="single" w:sz="4" w:space="0" w:color="auto"/>
            </w:tcBorders>
            <w:vAlign w:val="center"/>
          </w:tcPr>
          <w:p w14:paraId="651F195D" w14:textId="77777777" w:rsidR="008F2580" w:rsidRPr="00EC78B7" w:rsidRDefault="008F2580" w:rsidP="00A4518A">
            <w:pPr>
              <w:pStyle w:val="Zkladntext"/>
              <w:jc w:val="center"/>
              <w:rPr>
                <w:rFonts w:ascii="Arial" w:hAnsi="Arial" w:cs="Arial"/>
                <w:b/>
                <w:color w:val="C00000"/>
                <w:sz w:val="20"/>
              </w:rPr>
            </w:pPr>
            <w:r w:rsidRPr="00EC78B7">
              <w:rPr>
                <w:rFonts w:ascii="Arial" w:hAnsi="Arial" w:cs="Arial"/>
                <w:b/>
                <w:color w:val="C00000"/>
                <w:sz w:val="20"/>
                <w:lang w:val="it-IT"/>
              </w:rPr>
              <w:t xml:space="preserve">Pojistná částka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 xml:space="preserve">(limit plnění </w:t>
            </w:r>
            <w:r w:rsidR="00A4518A" w:rsidRPr="00EC78B7">
              <w:rPr>
                <w:rFonts w:ascii="Arial" w:hAnsi="Arial" w:cs="Arial"/>
                <w:b/>
                <w:color w:val="C00000"/>
                <w:sz w:val="20"/>
                <w:lang w:val="it-IT"/>
              </w:rPr>
              <w:t xml:space="preserve">      </w:t>
            </w:r>
            <w:r w:rsidR="001777A4" w:rsidRPr="00EC78B7">
              <w:rPr>
                <w:rFonts w:ascii="Arial" w:hAnsi="Arial" w:cs="Arial"/>
                <w:b/>
                <w:color w:val="C00000"/>
                <w:sz w:val="20"/>
                <w:lang w:val="it-IT"/>
              </w:rPr>
              <w:t xml:space="preserve">        </w:t>
            </w:r>
            <w:r w:rsidRPr="00EC78B7">
              <w:rPr>
                <w:rFonts w:ascii="Arial" w:hAnsi="Arial" w:cs="Arial"/>
                <w:b/>
                <w:color w:val="C00000"/>
                <w:sz w:val="20"/>
                <w:lang w:val="it-IT"/>
              </w:rPr>
              <w:t>1. rizika) v Kč</w:t>
            </w:r>
          </w:p>
        </w:tc>
      </w:tr>
      <w:tr w:rsidR="008F2580" w:rsidRPr="004B4478" w14:paraId="5DE0D1C2" w14:textId="77777777" w:rsidTr="00676917">
        <w:tblPrEx>
          <w:jc w:val="center"/>
        </w:tblPrEx>
        <w:trPr>
          <w:trHeight w:val="1198"/>
          <w:jc w:val="center"/>
        </w:trPr>
        <w:tc>
          <w:tcPr>
            <w:tcW w:w="851" w:type="dxa"/>
            <w:vAlign w:val="center"/>
          </w:tcPr>
          <w:p w14:paraId="706D0818" w14:textId="68347D26" w:rsidR="008F2580" w:rsidRPr="004B4478" w:rsidRDefault="008F2580" w:rsidP="009350AD">
            <w:pPr>
              <w:jc w:val="center"/>
              <w:rPr>
                <w:rFonts w:cs="Arial"/>
                <w:sz w:val="16"/>
                <w:szCs w:val="16"/>
              </w:rPr>
            </w:pPr>
            <w:r w:rsidRPr="004B4478">
              <w:rPr>
                <w:rFonts w:cs="Arial"/>
                <w:color w:val="auto"/>
                <w:sz w:val="16"/>
                <w:szCs w:val="16"/>
              </w:rPr>
              <w:t>S</w:t>
            </w:r>
            <w:r w:rsidR="00555F89">
              <w:rPr>
                <w:rFonts w:cs="Arial"/>
                <w:color w:val="auto"/>
                <w:sz w:val="16"/>
                <w:szCs w:val="16"/>
              </w:rPr>
              <w:t>1</w:t>
            </w:r>
          </w:p>
        </w:tc>
        <w:tc>
          <w:tcPr>
            <w:tcW w:w="7229" w:type="dxa"/>
            <w:shd w:val="clear" w:color="auto" w:fill="F2F2F2" w:themeFill="background1" w:themeFillShade="F2"/>
            <w:vAlign w:val="center"/>
          </w:tcPr>
          <w:p w14:paraId="21DC7E60" w14:textId="434689CB" w:rsidR="00555F89" w:rsidRPr="004B4478" w:rsidRDefault="00555F89" w:rsidP="0082368E">
            <w:pPr>
              <w:rPr>
                <w:rFonts w:cs="Arial"/>
                <w:sz w:val="16"/>
                <w:szCs w:val="16"/>
              </w:rPr>
            </w:pPr>
            <w:r>
              <w:rPr>
                <w:rFonts w:cs="Arial"/>
                <w:sz w:val="16"/>
                <w:szCs w:val="16"/>
              </w:rPr>
              <w:t>Soubor vlastních a cizích</w:t>
            </w:r>
            <w:r w:rsidR="00566E9A">
              <w:rPr>
                <w:rFonts w:cs="Arial"/>
                <w:sz w:val="16"/>
                <w:szCs w:val="16"/>
              </w:rPr>
              <w:t xml:space="preserve">, </w:t>
            </w:r>
            <w:r w:rsidR="00566E9A" w:rsidRPr="009350AD">
              <w:rPr>
                <w:rFonts w:cs="Arial"/>
                <w:sz w:val="16"/>
                <w:szCs w:val="16"/>
              </w:rPr>
              <w:t>na základě písemné smlouvy po právu užívaných</w:t>
            </w:r>
            <w:r>
              <w:rPr>
                <w:rFonts w:cs="Arial"/>
                <w:sz w:val="16"/>
                <w:szCs w:val="16"/>
              </w:rPr>
              <w:t xml:space="preserve"> budov a ostatních staveb včetně stavebních úprav, vnitřních a vnějších stavebních součástí</w:t>
            </w:r>
            <w:r w:rsidR="00566E9A">
              <w:rPr>
                <w:rFonts w:cs="Arial"/>
                <w:sz w:val="16"/>
                <w:szCs w:val="16"/>
              </w:rPr>
              <w:t xml:space="preserve"> a </w:t>
            </w:r>
            <w:r>
              <w:rPr>
                <w:rFonts w:cs="Arial"/>
                <w:sz w:val="16"/>
                <w:szCs w:val="16"/>
              </w:rPr>
              <w:t xml:space="preserve">oplocení včetně věcí na vnější straně budov, zpevněné plochy a terénní úpravy vč. dřevěných staveb a ostatních </w:t>
            </w:r>
            <w:r w:rsidRPr="00566E9A">
              <w:rPr>
                <w:rFonts w:cs="Arial"/>
                <w:color w:val="auto"/>
                <w:sz w:val="16"/>
                <w:szCs w:val="16"/>
              </w:rPr>
              <w:t>staveb na vodních tocích</w:t>
            </w:r>
            <w:r w:rsidR="00566E9A">
              <w:rPr>
                <w:rFonts w:cs="Arial"/>
                <w:color w:val="auto"/>
                <w:sz w:val="16"/>
                <w:szCs w:val="16"/>
              </w:rPr>
              <w:t xml:space="preserve"> vyjma předmětu pojištění pod položkou S2 včetně</w:t>
            </w:r>
            <w:r w:rsidR="00566E9A" w:rsidRPr="00566E9A">
              <w:rPr>
                <w:rFonts w:cs="Arial"/>
                <w:color w:val="auto"/>
                <w:sz w:val="16"/>
                <w:szCs w:val="16"/>
              </w:rPr>
              <w:t xml:space="preserve"> s</w:t>
            </w:r>
            <w:r w:rsidR="00566E9A" w:rsidRPr="00566E9A">
              <w:rPr>
                <w:rFonts w:cs="Arial"/>
                <w:color w:val="auto"/>
                <w:sz w:val="16"/>
                <w:szCs w:val="16"/>
                <w:lang w:val="cs-CZ"/>
              </w:rPr>
              <w:t>trojní</w:t>
            </w:r>
            <w:r w:rsidR="00566E9A">
              <w:rPr>
                <w:rFonts w:cs="Arial"/>
                <w:color w:val="auto"/>
                <w:sz w:val="16"/>
                <w:szCs w:val="16"/>
                <w:lang w:val="cs-CZ"/>
              </w:rPr>
              <w:t>ho</w:t>
            </w:r>
            <w:r w:rsidR="00566E9A" w:rsidRPr="00566E9A">
              <w:rPr>
                <w:rFonts w:cs="Arial"/>
                <w:color w:val="auto"/>
                <w:sz w:val="16"/>
                <w:szCs w:val="16"/>
                <w:lang w:val="cs-CZ"/>
              </w:rPr>
              <w:t xml:space="preserve"> zařízení jako součást pojištěných budov v rozsahu ODDÍLU C. DPPPSP-P</w:t>
            </w:r>
            <w:r w:rsidR="00566E9A">
              <w:rPr>
                <w:rFonts w:cs="Arial"/>
                <w:color w:val="auto"/>
                <w:sz w:val="16"/>
                <w:szCs w:val="16"/>
              </w:rPr>
              <w:t>.</w:t>
            </w:r>
          </w:p>
        </w:tc>
        <w:tc>
          <w:tcPr>
            <w:tcW w:w="1706" w:type="dxa"/>
            <w:vAlign w:val="center"/>
          </w:tcPr>
          <w:p w14:paraId="22E8F3E1" w14:textId="38E42382" w:rsidR="008F2580" w:rsidRPr="0074517C" w:rsidRDefault="00555F89" w:rsidP="009350AD">
            <w:pPr>
              <w:jc w:val="right"/>
              <w:rPr>
                <w:rFonts w:cs="Arial"/>
                <w:color w:val="auto"/>
                <w:sz w:val="16"/>
                <w:szCs w:val="16"/>
                <w:highlight w:val="black"/>
              </w:rPr>
            </w:pPr>
            <w:r w:rsidRPr="0074517C">
              <w:rPr>
                <w:rFonts w:cs="Arial"/>
                <w:color w:val="auto"/>
                <w:sz w:val="16"/>
                <w:szCs w:val="16"/>
                <w:highlight w:val="black"/>
              </w:rPr>
              <w:t>4 450 000</w:t>
            </w:r>
            <w:r w:rsidR="006A0BCA" w:rsidRPr="0074517C">
              <w:rPr>
                <w:rFonts w:cs="Arial"/>
                <w:color w:val="auto"/>
                <w:sz w:val="16"/>
                <w:szCs w:val="16"/>
                <w:highlight w:val="black"/>
              </w:rPr>
              <w:t xml:space="preserve"> 000</w:t>
            </w:r>
          </w:p>
        </w:tc>
      </w:tr>
      <w:tr w:rsidR="00AE29D8" w:rsidRPr="000B6702" w14:paraId="3707F7C1" w14:textId="77777777" w:rsidTr="00676917">
        <w:tblPrEx>
          <w:jc w:val="center"/>
        </w:tblPrEx>
        <w:trPr>
          <w:trHeight w:val="284"/>
          <w:jc w:val="center"/>
        </w:trPr>
        <w:tc>
          <w:tcPr>
            <w:tcW w:w="851" w:type="dxa"/>
            <w:tcBorders>
              <w:bottom w:val="single" w:sz="4" w:space="0" w:color="auto"/>
            </w:tcBorders>
            <w:vAlign w:val="center"/>
          </w:tcPr>
          <w:p w14:paraId="30A7A7B8" w14:textId="13A28C71" w:rsidR="00AE29D8" w:rsidRDefault="00AE29D8" w:rsidP="00771C3D">
            <w:pPr>
              <w:jc w:val="center"/>
              <w:rPr>
                <w:rFonts w:cs="Arial"/>
                <w:sz w:val="16"/>
                <w:szCs w:val="16"/>
              </w:rPr>
            </w:pPr>
            <w:r>
              <w:rPr>
                <w:rFonts w:cs="Arial"/>
                <w:sz w:val="16"/>
                <w:szCs w:val="16"/>
              </w:rPr>
              <w:t>S</w:t>
            </w:r>
            <w:r w:rsidR="00566E9A">
              <w:rPr>
                <w:rFonts w:cs="Arial"/>
                <w:sz w:val="16"/>
                <w:szCs w:val="16"/>
              </w:rPr>
              <w:t>2</w:t>
            </w:r>
          </w:p>
        </w:tc>
        <w:tc>
          <w:tcPr>
            <w:tcW w:w="7229" w:type="dxa"/>
            <w:tcBorders>
              <w:bottom w:val="single" w:sz="4" w:space="0" w:color="auto"/>
            </w:tcBorders>
            <w:shd w:val="clear" w:color="auto" w:fill="F2F2F2" w:themeFill="background1" w:themeFillShade="F2"/>
            <w:vAlign w:val="center"/>
          </w:tcPr>
          <w:p w14:paraId="2ADA063A" w14:textId="7171FE4B" w:rsidR="00AE29D8" w:rsidRPr="009350AD" w:rsidRDefault="00AE29D8" w:rsidP="00771C3D">
            <w:pPr>
              <w:rPr>
                <w:rFonts w:cs="Arial"/>
                <w:sz w:val="16"/>
                <w:szCs w:val="16"/>
              </w:rPr>
            </w:pPr>
            <w:r>
              <w:rPr>
                <w:rFonts w:cs="Arial"/>
                <w:sz w:val="16"/>
                <w:szCs w:val="16"/>
              </w:rPr>
              <w:t>Budova haly Re-use</w:t>
            </w:r>
          </w:p>
        </w:tc>
        <w:tc>
          <w:tcPr>
            <w:tcW w:w="1706" w:type="dxa"/>
            <w:tcBorders>
              <w:bottom w:val="single" w:sz="4" w:space="0" w:color="auto"/>
            </w:tcBorders>
            <w:vAlign w:val="center"/>
          </w:tcPr>
          <w:p w14:paraId="092DA462" w14:textId="39FBEF3D" w:rsidR="00AE29D8" w:rsidRPr="0074517C" w:rsidRDefault="00AE29D8" w:rsidP="00771C3D">
            <w:pPr>
              <w:jc w:val="right"/>
              <w:rPr>
                <w:rFonts w:cs="Arial"/>
                <w:color w:val="auto"/>
                <w:sz w:val="16"/>
                <w:szCs w:val="16"/>
                <w:highlight w:val="black"/>
              </w:rPr>
            </w:pPr>
            <w:r w:rsidRPr="0074517C">
              <w:rPr>
                <w:rFonts w:cs="Arial"/>
                <w:color w:val="auto"/>
                <w:sz w:val="16"/>
                <w:szCs w:val="16"/>
                <w:highlight w:val="black"/>
              </w:rPr>
              <w:t>7 518 974</w:t>
            </w:r>
          </w:p>
        </w:tc>
      </w:tr>
      <w:tr w:rsidR="00566E9A" w:rsidRPr="000B6702" w14:paraId="4D2428C4" w14:textId="77777777" w:rsidTr="00676917">
        <w:tblPrEx>
          <w:jc w:val="center"/>
        </w:tblPrEx>
        <w:trPr>
          <w:trHeight w:val="284"/>
          <w:jc w:val="center"/>
        </w:trPr>
        <w:tc>
          <w:tcPr>
            <w:tcW w:w="851" w:type="dxa"/>
            <w:tcBorders>
              <w:bottom w:val="single" w:sz="4" w:space="0" w:color="auto"/>
            </w:tcBorders>
            <w:vAlign w:val="center"/>
          </w:tcPr>
          <w:p w14:paraId="7A1FF4C5" w14:textId="3E84A955" w:rsidR="00566E9A" w:rsidRDefault="00566E9A" w:rsidP="00566E9A">
            <w:pPr>
              <w:jc w:val="center"/>
              <w:rPr>
                <w:rFonts w:cs="Arial"/>
                <w:sz w:val="16"/>
                <w:szCs w:val="16"/>
              </w:rPr>
            </w:pPr>
            <w:r w:rsidRPr="004113C3">
              <w:rPr>
                <w:rFonts w:cs="Arial"/>
                <w:color w:val="auto"/>
                <w:sz w:val="16"/>
                <w:szCs w:val="16"/>
              </w:rPr>
              <w:t>S</w:t>
            </w:r>
            <w:r>
              <w:rPr>
                <w:rFonts w:cs="Arial"/>
                <w:color w:val="auto"/>
                <w:sz w:val="16"/>
                <w:szCs w:val="16"/>
              </w:rPr>
              <w:t>3</w:t>
            </w:r>
          </w:p>
        </w:tc>
        <w:tc>
          <w:tcPr>
            <w:tcW w:w="7229" w:type="dxa"/>
            <w:tcBorders>
              <w:bottom w:val="single" w:sz="4" w:space="0" w:color="auto"/>
            </w:tcBorders>
            <w:shd w:val="clear" w:color="auto" w:fill="F2F2F2" w:themeFill="background1" w:themeFillShade="F2"/>
            <w:vAlign w:val="center"/>
          </w:tcPr>
          <w:p w14:paraId="36FE1850" w14:textId="434E0572" w:rsidR="00566E9A" w:rsidRDefault="00566E9A" w:rsidP="00566E9A">
            <w:pPr>
              <w:rPr>
                <w:rFonts w:cs="Arial"/>
                <w:sz w:val="16"/>
                <w:szCs w:val="16"/>
              </w:rPr>
            </w:pPr>
            <w:r w:rsidRPr="004113C3">
              <w:rPr>
                <w:rFonts w:cs="Arial"/>
                <w:sz w:val="16"/>
                <w:szCs w:val="16"/>
                <w:lang w:val="cs-CZ"/>
              </w:rPr>
              <w:t xml:space="preserve">Soubor skel v rozsahu bodu </w:t>
            </w:r>
            <w:r>
              <w:rPr>
                <w:rFonts w:cs="Arial"/>
                <w:sz w:val="16"/>
                <w:szCs w:val="16"/>
                <w:lang w:val="cs-CZ"/>
              </w:rPr>
              <w:t>2.4.1</w:t>
            </w:r>
            <w:r w:rsidRPr="004113C3">
              <w:rPr>
                <w:rFonts w:cs="Arial"/>
                <w:sz w:val="16"/>
                <w:szCs w:val="16"/>
                <w:lang w:val="cs-CZ"/>
              </w:rPr>
              <w:t xml:space="preserve">. této pojistné smlouvy.  </w:t>
            </w:r>
            <w:r w:rsidRPr="004113C3">
              <w:rPr>
                <w:rFonts w:cs="Arial"/>
                <w:b/>
                <w:color w:val="auto"/>
                <w:sz w:val="16"/>
                <w:szCs w:val="16"/>
                <w:lang w:val="cs-CZ"/>
              </w:rPr>
              <w:t>Pojištění 1. R.</w:t>
            </w:r>
          </w:p>
        </w:tc>
        <w:tc>
          <w:tcPr>
            <w:tcW w:w="1706" w:type="dxa"/>
            <w:tcBorders>
              <w:bottom w:val="single" w:sz="4" w:space="0" w:color="auto"/>
            </w:tcBorders>
            <w:vAlign w:val="center"/>
          </w:tcPr>
          <w:p w14:paraId="4CF77A85" w14:textId="2AE5E737" w:rsidR="00566E9A" w:rsidRPr="0074517C" w:rsidRDefault="00013579" w:rsidP="00566E9A">
            <w:pPr>
              <w:jc w:val="right"/>
              <w:rPr>
                <w:rFonts w:cs="Arial"/>
                <w:color w:val="auto"/>
                <w:sz w:val="16"/>
                <w:szCs w:val="16"/>
                <w:highlight w:val="black"/>
              </w:rPr>
            </w:pPr>
            <w:r w:rsidRPr="0074517C">
              <w:rPr>
                <w:rFonts w:cs="Arial"/>
                <w:color w:val="auto"/>
                <w:sz w:val="16"/>
                <w:szCs w:val="16"/>
                <w:highlight w:val="black"/>
              </w:rPr>
              <w:t>110 000</w:t>
            </w:r>
          </w:p>
        </w:tc>
      </w:tr>
      <w:tr w:rsidR="00566E9A" w:rsidRPr="000B6702" w14:paraId="627A0D6E" w14:textId="77777777" w:rsidTr="00676917">
        <w:tblPrEx>
          <w:jc w:val="center"/>
        </w:tblPrEx>
        <w:trPr>
          <w:trHeight w:val="284"/>
          <w:jc w:val="center"/>
        </w:trPr>
        <w:tc>
          <w:tcPr>
            <w:tcW w:w="851" w:type="dxa"/>
            <w:tcBorders>
              <w:bottom w:val="single" w:sz="4" w:space="0" w:color="auto"/>
            </w:tcBorders>
            <w:vAlign w:val="center"/>
          </w:tcPr>
          <w:p w14:paraId="20C3F5B4" w14:textId="124F568D" w:rsidR="00566E9A" w:rsidRPr="004B4478" w:rsidRDefault="00566E9A" w:rsidP="00566E9A">
            <w:pPr>
              <w:jc w:val="center"/>
              <w:rPr>
                <w:rFonts w:cs="Arial"/>
                <w:sz w:val="16"/>
                <w:szCs w:val="16"/>
              </w:rPr>
            </w:pPr>
            <w:r>
              <w:rPr>
                <w:rFonts w:cs="Arial"/>
                <w:sz w:val="16"/>
                <w:szCs w:val="16"/>
              </w:rPr>
              <w:t>M1</w:t>
            </w:r>
          </w:p>
        </w:tc>
        <w:tc>
          <w:tcPr>
            <w:tcW w:w="7229" w:type="dxa"/>
            <w:tcBorders>
              <w:bottom w:val="single" w:sz="4" w:space="0" w:color="auto"/>
            </w:tcBorders>
            <w:shd w:val="clear" w:color="auto" w:fill="F2F2F2" w:themeFill="background1" w:themeFillShade="F2"/>
            <w:vAlign w:val="center"/>
          </w:tcPr>
          <w:p w14:paraId="18B5B3DD" w14:textId="3852472C" w:rsidR="00566E9A" w:rsidRPr="004B4478" w:rsidRDefault="00566E9A" w:rsidP="00566E9A">
            <w:pPr>
              <w:rPr>
                <w:rFonts w:cs="Arial"/>
                <w:sz w:val="16"/>
                <w:szCs w:val="16"/>
              </w:rPr>
            </w:pPr>
            <w:r w:rsidRPr="009350AD">
              <w:rPr>
                <w:rFonts w:cs="Arial"/>
                <w:sz w:val="16"/>
                <w:szCs w:val="16"/>
              </w:rPr>
              <w:t xml:space="preserve">Soubor vlastních a cizích, na základě písemné smlouvy po právu </w:t>
            </w:r>
            <w:r w:rsidRPr="00113577">
              <w:rPr>
                <w:rFonts w:cs="Arial"/>
                <w:sz w:val="16"/>
                <w:szCs w:val="16"/>
              </w:rPr>
              <w:t xml:space="preserve">užívaných, </w:t>
            </w:r>
            <w:r w:rsidR="00203F3F" w:rsidRPr="00113577">
              <w:rPr>
                <w:rFonts w:cs="Arial"/>
                <w:sz w:val="16"/>
                <w:szCs w:val="16"/>
              </w:rPr>
              <w:t xml:space="preserve">věcí movitých, </w:t>
            </w:r>
            <w:r w:rsidRPr="00113577">
              <w:rPr>
                <w:rFonts w:cs="Arial"/>
                <w:sz w:val="16"/>
                <w:szCs w:val="16"/>
              </w:rPr>
              <w:t xml:space="preserve">strojů, </w:t>
            </w:r>
            <w:r w:rsidR="00203F3F" w:rsidRPr="00113577">
              <w:rPr>
                <w:rFonts w:cs="Arial"/>
                <w:sz w:val="16"/>
                <w:szCs w:val="16"/>
              </w:rPr>
              <w:t xml:space="preserve">elektroniky, </w:t>
            </w:r>
            <w:r w:rsidRPr="00113577">
              <w:rPr>
                <w:rFonts w:cs="Arial"/>
                <w:sz w:val="16"/>
                <w:szCs w:val="16"/>
              </w:rPr>
              <w:t xml:space="preserve">zařízení a inventáře kromě věcí uvedených v článku </w:t>
            </w:r>
            <w:r w:rsidRPr="00113577">
              <w:rPr>
                <w:rFonts w:cs="Arial"/>
                <w:b/>
                <w:sz w:val="16"/>
                <w:szCs w:val="16"/>
              </w:rPr>
              <w:t>4</w:t>
            </w:r>
            <w:r w:rsidRPr="00113577">
              <w:rPr>
                <w:rFonts w:cs="Arial"/>
                <w:sz w:val="16"/>
                <w:szCs w:val="16"/>
              </w:rPr>
              <w:t xml:space="preserve"> bodu </w:t>
            </w:r>
            <w:r w:rsidRPr="00113577">
              <w:rPr>
                <w:rFonts w:cs="Arial"/>
                <w:b/>
                <w:bCs/>
                <w:sz w:val="16"/>
                <w:szCs w:val="16"/>
              </w:rPr>
              <w:t>1</w:t>
            </w:r>
            <w:r>
              <w:rPr>
                <w:rFonts w:cs="Arial"/>
                <w:sz w:val="16"/>
                <w:szCs w:val="16"/>
              </w:rPr>
              <w:t xml:space="preserve"> </w:t>
            </w:r>
            <w:r w:rsidRPr="009350AD">
              <w:rPr>
                <w:rFonts w:cs="Arial"/>
                <w:sz w:val="16"/>
                <w:szCs w:val="16"/>
              </w:rPr>
              <w:t>DPPMP-P</w:t>
            </w:r>
            <w:r>
              <w:rPr>
                <w:rFonts w:cs="Arial"/>
                <w:sz w:val="16"/>
                <w:szCs w:val="16"/>
              </w:rPr>
              <w:t>.</w:t>
            </w:r>
          </w:p>
        </w:tc>
        <w:tc>
          <w:tcPr>
            <w:tcW w:w="1706" w:type="dxa"/>
            <w:tcBorders>
              <w:bottom w:val="single" w:sz="4" w:space="0" w:color="auto"/>
            </w:tcBorders>
            <w:vAlign w:val="center"/>
          </w:tcPr>
          <w:p w14:paraId="0DC1E4FA" w14:textId="18DC8D09"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190 000 000</w:t>
            </w:r>
          </w:p>
        </w:tc>
      </w:tr>
      <w:tr w:rsidR="00566E9A" w:rsidRPr="004B4478" w14:paraId="3AC36D5E" w14:textId="77777777" w:rsidTr="00676917">
        <w:tblPrEx>
          <w:jc w:val="center"/>
        </w:tblPrEx>
        <w:trPr>
          <w:trHeight w:val="284"/>
          <w:jc w:val="center"/>
        </w:trPr>
        <w:tc>
          <w:tcPr>
            <w:tcW w:w="851" w:type="dxa"/>
            <w:tcBorders>
              <w:bottom w:val="single" w:sz="4" w:space="0" w:color="auto"/>
            </w:tcBorders>
            <w:vAlign w:val="center"/>
          </w:tcPr>
          <w:p w14:paraId="70330D80" w14:textId="0CB30C75" w:rsidR="00566E9A" w:rsidRDefault="00566E9A" w:rsidP="00566E9A">
            <w:pPr>
              <w:jc w:val="center"/>
              <w:rPr>
                <w:rFonts w:cs="Arial"/>
                <w:sz w:val="16"/>
                <w:szCs w:val="16"/>
              </w:rPr>
            </w:pPr>
            <w:r>
              <w:rPr>
                <w:rFonts w:cs="Arial"/>
                <w:sz w:val="16"/>
                <w:szCs w:val="16"/>
              </w:rPr>
              <w:t>M2</w:t>
            </w:r>
          </w:p>
        </w:tc>
        <w:tc>
          <w:tcPr>
            <w:tcW w:w="7229" w:type="dxa"/>
            <w:tcBorders>
              <w:bottom w:val="single" w:sz="4" w:space="0" w:color="auto"/>
            </w:tcBorders>
            <w:shd w:val="clear" w:color="auto" w:fill="F2F2F2" w:themeFill="background1" w:themeFillShade="F2"/>
            <w:vAlign w:val="center"/>
          </w:tcPr>
          <w:p w14:paraId="7199D5A4" w14:textId="4493570E" w:rsidR="00566E9A" w:rsidRPr="009350AD" w:rsidRDefault="00566E9A" w:rsidP="00566E9A">
            <w:pPr>
              <w:rPr>
                <w:rFonts w:cs="Arial"/>
                <w:sz w:val="16"/>
                <w:szCs w:val="16"/>
              </w:rPr>
            </w:pPr>
            <w:r>
              <w:rPr>
                <w:rFonts w:cs="Arial"/>
                <w:sz w:val="16"/>
                <w:szCs w:val="16"/>
              </w:rPr>
              <w:t xml:space="preserve">Soubor vlastních a cizích, </w:t>
            </w:r>
            <w:r w:rsidRPr="009350AD">
              <w:rPr>
                <w:rFonts w:cs="Arial"/>
                <w:sz w:val="16"/>
                <w:szCs w:val="16"/>
              </w:rPr>
              <w:t>na základě písemné smlouvy po právu užívaných</w:t>
            </w:r>
            <w:r>
              <w:rPr>
                <w:rFonts w:cs="Arial"/>
                <w:sz w:val="16"/>
                <w:szCs w:val="16"/>
              </w:rPr>
              <w:t xml:space="preserve"> </w:t>
            </w:r>
            <w:r w:rsidR="005E49E0">
              <w:rPr>
                <w:rFonts w:cs="Arial"/>
                <w:sz w:val="16"/>
                <w:szCs w:val="16"/>
              </w:rPr>
              <w:t xml:space="preserve">věcí </w:t>
            </w:r>
            <w:r>
              <w:rPr>
                <w:rFonts w:cs="Arial"/>
                <w:sz w:val="16"/>
                <w:szCs w:val="16"/>
              </w:rPr>
              <w:t xml:space="preserve">na volném prostranství </w:t>
            </w:r>
            <w:r w:rsidRPr="008F412A">
              <w:rPr>
                <w:rFonts w:cs="Arial"/>
                <w:sz w:val="16"/>
                <w:szCs w:val="16"/>
              </w:rPr>
              <w:t xml:space="preserve">pevně </w:t>
            </w:r>
            <w:r w:rsidR="00E05835" w:rsidRPr="008F412A">
              <w:rPr>
                <w:rFonts w:cs="Arial"/>
                <w:sz w:val="16"/>
                <w:szCs w:val="16"/>
              </w:rPr>
              <w:t>ukotven</w:t>
            </w:r>
            <w:r w:rsidR="005E49E0" w:rsidRPr="008F412A">
              <w:rPr>
                <w:rFonts w:cs="Arial"/>
                <w:sz w:val="16"/>
                <w:szCs w:val="16"/>
              </w:rPr>
              <w:t>ých</w:t>
            </w:r>
            <w:r w:rsidR="00E05835" w:rsidRPr="008F412A">
              <w:rPr>
                <w:rFonts w:cs="Arial"/>
                <w:sz w:val="16"/>
                <w:szCs w:val="16"/>
              </w:rPr>
              <w:t xml:space="preserve"> (bez nářadí nedemontovalné ukotvení) k zemi nebo jiné nemovitosti</w:t>
            </w:r>
            <w:r w:rsidRPr="008F412A">
              <w:rPr>
                <w:rFonts w:cs="Arial"/>
                <w:sz w:val="16"/>
                <w:szCs w:val="16"/>
              </w:rPr>
              <w:t xml:space="preserve"> včetně městského mobiliáře</w:t>
            </w:r>
            <w:r w:rsidR="008F412A" w:rsidRPr="008F412A">
              <w:rPr>
                <w:rFonts w:cs="Arial"/>
                <w:sz w:val="16"/>
                <w:szCs w:val="16"/>
              </w:rPr>
              <w:t xml:space="preserve"> (tj. Zejména informační tabule, stojany na kola, zastávky MHD, lavičky, veřejné osvětlení)</w:t>
            </w:r>
            <w:r w:rsidRPr="008F412A">
              <w:rPr>
                <w:rFonts w:cs="Arial"/>
                <w:sz w:val="16"/>
                <w:szCs w:val="16"/>
              </w:rPr>
              <w:t xml:space="preserve"> včetně herních prvků, zařízení a vybavení na dětských, sportovních a víceúčelových hřištích. </w:t>
            </w:r>
            <w:r w:rsidRPr="008F412A">
              <w:rPr>
                <w:rFonts w:cs="Arial"/>
                <w:b/>
                <w:bCs/>
                <w:sz w:val="16"/>
                <w:szCs w:val="16"/>
              </w:rPr>
              <w:t>Pojištění 1.R.</w:t>
            </w:r>
          </w:p>
        </w:tc>
        <w:tc>
          <w:tcPr>
            <w:tcW w:w="1706" w:type="dxa"/>
            <w:tcBorders>
              <w:bottom w:val="single" w:sz="4" w:space="0" w:color="auto"/>
            </w:tcBorders>
            <w:vAlign w:val="center"/>
          </w:tcPr>
          <w:p w14:paraId="35A5F561" w14:textId="74E52BB5"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10 000 000</w:t>
            </w:r>
          </w:p>
        </w:tc>
      </w:tr>
      <w:tr w:rsidR="00566E9A" w:rsidRPr="004B4478" w14:paraId="1C7785A3" w14:textId="77777777" w:rsidTr="00676917">
        <w:tblPrEx>
          <w:jc w:val="center"/>
        </w:tblPrEx>
        <w:trPr>
          <w:trHeight w:val="284"/>
          <w:jc w:val="center"/>
        </w:trPr>
        <w:tc>
          <w:tcPr>
            <w:tcW w:w="851" w:type="dxa"/>
            <w:tcBorders>
              <w:bottom w:val="single" w:sz="4" w:space="0" w:color="auto"/>
            </w:tcBorders>
            <w:vAlign w:val="center"/>
          </w:tcPr>
          <w:p w14:paraId="2D3BAB5E" w14:textId="4E01B2BD" w:rsidR="00566E9A" w:rsidRDefault="00566E9A" w:rsidP="00566E9A">
            <w:pPr>
              <w:jc w:val="center"/>
              <w:rPr>
                <w:rFonts w:cs="Arial"/>
                <w:sz w:val="16"/>
                <w:szCs w:val="16"/>
              </w:rPr>
            </w:pPr>
            <w:r>
              <w:rPr>
                <w:rFonts w:cs="Arial"/>
                <w:sz w:val="16"/>
                <w:szCs w:val="16"/>
              </w:rPr>
              <w:t>M3</w:t>
            </w:r>
          </w:p>
        </w:tc>
        <w:tc>
          <w:tcPr>
            <w:tcW w:w="7229" w:type="dxa"/>
            <w:tcBorders>
              <w:bottom w:val="single" w:sz="4" w:space="0" w:color="auto"/>
            </w:tcBorders>
            <w:shd w:val="clear" w:color="auto" w:fill="F2F2F2" w:themeFill="background1" w:themeFillShade="F2"/>
            <w:vAlign w:val="center"/>
          </w:tcPr>
          <w:p w14:paraId="6529FC67" w14:textId="5C23966D" w:rsidR="00566E9A" w:rsidRPr="009350AD" w:rsidRDefault="00566E9A" w:rsidP="00566E9A">
            <w:pPr>
              <w:rPr>
                <w:rFonts w:cs="Arial"/>
                <w:sz w:val="16"/>
                <w:szCs w:val="16"/>
              </w:rPr>
            </w:pPr>
            <w:r>
              <w:rPr>
                <w:rFonts w:cs="Arial"/>
                <w:sz w:val="16"/>
                <w:szCs w:val="16"/>
              </w:rPr>
              <w:t>Soubor protipovodňového hrazení a vaků apod.</w:t>
            </w:r>
          </w:p>
        </w:tc>
        <w:tc>
          <w:tcPr>
            <w:tcW w:w="1706" w:type="dxa"/>
            <w:tcBorders>
              <w:bottom w:val="single" w:sz="4" w:space="0" w:color="auto"/>
            </w:tcBorders>
            <w:vAlign w:val="center"/>
          </w:tcPr>
          <w:p w14:paraId="16C4F1A8" w14:textId="41843D60"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840 000</w:t>
            </w:r>
          </w:p>
        </w:tc>
      </w:tr>
      <w:tr w:rsidR="000C27C2" w:rsidRPr="004B4478" w14:paraId="6E7055F5" w14:textId="77777777" w:rsidTr="00676917">
        <w:tblPrEx>
          <w:jc w:val="center"/>
        </w:tblPrEx>
        <w:trPr>
          <w:trHeight w:val="284"/>
          <w:jc w:val="center"/>
        </w:trPr>
        <w:tc>
          <w:tcPr>
            <w:tcW w:w="851" w:type="dxa"/>
            <w:tcBorders>
              <w:bottom w:val="single" w:sz="4" w:space="0" w:color="auto"/>
            </w:tcBorders>
            <w:vAlign w:val="center"/>
          </w:tcPr>
          <w:p w14:paraId="7A4B8B68" w14:textId="7A0503C1" w:rsidR="000C27C2" w:rsidRDefault="000C27C2" w:rsidP="00566E9A">
            <w:pPr>
              <w:jc w:val="center"/>
              <w:rPr>
                <w:rFonts w:cs="Arial"/>
                <w:sz w:val="16"/>
                <w:szCs w:val="16"/>
              </w:rPr>
            </w:pPr>
            <w:r>
              <w:rPr>
                <w:rFonts w:cs="Arial"/>
                <w:sz w:val="16"/>
                <w:szCs w:val="16"/>
              </w:rPr>
              <w:t>M4</w:t>
            </w:r>
          </w:p>
        </w:tc>
        <w:tc>
          <w:tcPr>
            <w:tcW w:w="7229" w:type="dxa"/>
            <w:tcBorders>
              <w:bottom w:val="single" w:sz="4" w:space="0" w:color="auto"/>
            </w:tcBorders>
            <w:shd w:val="clear" w:color="auto" w:fill="F2F2F2" w:themeFill="background1" w:themeFillShade="F2"/>
            <w:vAlign w:val="center"/>
          </w:tcPr>
          <w:p w14:paraId="3F3016B5" w14:textId="669E8CF7" w:rsidR="000C27C2" w:rsidRPr="009350AD" w:rsidRDefault="000C27C2" w:rsidP="00566E9A">
            <w:pPr>
              <w:rPr>
                <w:rFonts w:cs="Arial"/>
                <w:sz w:val="16"/>
                <w:szCs w:val="16"/>
              </w:rPr>
            </w:pPr>
            <w:r w:rsidRPr="009350AD">
              <w:rPr>
                <w:rFonts w:cs="Arial"/>
                <w:sz w:val="16"/>
                <w:szCs w:val="16"/>
              </w:rPr>
              <w:t>Soubor věcí zaměstnanců, které se obvykle nosí do zaměstnání nebo které se nacházejí v místě pojištění v souvislosti s výkonem povolání v zájmu zaměstnavatele</w:t>
            </w:r>
            <w:r>
              <w:rPr>
                <w:rFonts w:cs="Arial"/>
                <w:sz w:val="16"/>
                <w:szCs w:val="16"/>
              </w:rPr>
              <w:t xml:space="preserve"> </w:t>
            </w:r>
            <w:r w:rsidRPr="009350AD">
              <w:rPr>
                <w:rFonts w:cs="Arial"/>
                <w:color w:val="auto"/>
                <w:sz w:val="16"/>
                <w:szCs w:val="16"/>
              </w:rPr>
              <w:t xml:space="preserve">s výjimkou </w:t>
            </w:r>
            <w:r w:rsidRPr="009350AD">
              <w:rPr>
                <w:rFonts w:cs="Arial"/>
                <w:sz w:val="16"/>
                <w:szCs w:val="16"/>
              </w:rPr>
              <w:t xml:space="preserve">věcí uvedených v článku </w:t>
            </w:r>
            <w:r w:rsidRPr="00B81ADE">
              <w:rPr>
                <w:rFonts w:cs="Arial"/>
                <w:b/>
                <w:sz w:val="16"/>
                <w:szCs w:val="16"/>
              </w:rPr>
              <w:t>4</w:t>
            </w:r>
            <w:r w:rsidRPr="009350AD">
              <w:rPr>
                <w:rFonts w:cs="Arial"/>
                <w:sz w:val="16"/>
                <w:szCs w:val="16"/>
              </w:rPr>
              <w:t xml:space="preserve"> </w:t>
            </w:r>
            <w:r>
              <w:rPr>
                <w:rFonts w:cs="Arial"/>
                <w:sz w:val="16"/>
                <w:szCs w:val="16"/>
              </w:rPr>
              <w:t xml:space="preserve">bodu </w:t>
            </w:r>
            <w:r w:rsidRPr="00881215">
              <w:rPr>
                <w:rFonts w:cs="Arial"/>
                <w:b/>
                <w:bCs/>
                <w:sz w:val="16"/>
                <w:szCs w:val="16"/>
              </w:rPr>
              <w:t>1</w:t>
            </w:r>
            <w:r>
              <w:rPr>
                <w:rFonts w:cs="Arial"/>
                <w:sz w:val="16"/>
                <w:szCs w:val="16"/>
              </w:rPr>
              <w:t xml:space="preserve"> </w:t>
            </w:r>
            <w:r w:rsidRPr="009350AD">
              <w:rPr>
                <w:rFonts w:cs="Arial"/>
                <w:sz w:val="16"/>
                <w:szCs w:val="16"/>
              </w:rPr>
              <w:t xml:space="preserve">DPPMP-P. </w:t>
            </w:r>
            <w:r w:rsidRPr="009350AD">
              <w:rPr>
                <w:rFonts w:cs="Arial"/>
                <w:b/>
                <w:sz w:val="16"/>
                <w:szCs w:val="16"/>
              </w:rPr>
              <w:t>Pojištění 1.R.</w:t>
            </w:r>
          </w:p>
        </w:tc>
        <w:tc>
          <w:tcPr>
            <w:tcW w:w="1706" w:type="dxa"/>
            <w:vMerge w:val="restart"/>
            <w:vAlign w:val="center"/>
          </w:tcPr>
          <w:p w14:paraId="32E3F665" w14:textId="0520EE4C" w:rsidR="000C27C2" w:rsidRPr="0074517C" w:rsidRDefault="000C27C2" w:rsidP="00566E9A">
            <w:pPr>
              <w:jc w:val="right"/>
              <w:rPr>
                <w:rFonts w:cs="Arial"/>
                <w:color w:val="auto"/>
                <w:sz w:val="16"/>
                <w:szCs w:val="16"/>
                <w:highlight w:val="black"/>
              </w:rPr>
            </w:pPr>
            <w:r w:rsidRPr="0074517C">
              <w:rPr>
                <w:rFonts w:cs="Arial"/>
                <w:color w:val="auto"/>
                <w:sz w:val="16"/>
                <w:szCs w:val="16"/>
                <w:highlight w:val="black"/>
              </w:rPr>
              <w:t>200 000</w:t>
            </w:r>
          </w:p>
        </w:tc>
      </w:tr>
      <w:tr w:rsidR="000C27C2" w:rsidRPr="004B4478" w14:paraId="3C9BF15B" w14:textId="77777777" w:rsidTr="00676917">
        <w:tblPrEx>
          <w:jc w:val="center"/>
        </w:tblPrEx>
        <w:trPr>
          <w:trHeight w:val="284"/>
          <w:jc w:val="center"/>
        </w:trPr>
        <w:tc>
          <w:tcPr>
            <w:tcW w:w="851" w:type="dxa"/>
            <w:tcBorders>
              <w:bottom w:val="single" w:sz="4" w:space="0" w:color="auto"/>
            </w:tcBorders>
            <w:vAlign w:val="center"/>
          </w:tcPr>
          <w:p w14:paraId="1C894D10" w14:textId="3655C1A3" w:rsidR="000C27C2" w:rsidRDefault="000C27C2" w:rsidP="00566E9A">
            <w:pPr>
              <w:jc w:val="center"/>
              <w:rPr>
                <w:rFonts w:cs="Arial"/>
                <w:sz w:val="16"/>
                <w:szCs w:val="16"/>
              </w:rPr>
            </w:pPr>
            <w:r>
              <w:rPr>
                <w:rFonts w:cs="Arial"/>
                <w:sz w:val="16"/>
                <w:szCs w:val="16"/>
              </w:rPr>
              <w:t>M5</w:t>
            </w:r>
          </w:p>
        </w:tc>
        <w:tc>
          <w:tcPr>
            <w:tcW w:w="7229" w:type="dxa"/>
            <w:tcBorders>
              <w:bottom w:val="single" w:sz="4" w:space="0" w:color="auto"/>
            </w:tcBorders>
            <w:shd w:val="clear" w:color="auto" w:fill="F2F2F2" w:themeFill="background1" w:themeFillShade="F2"/>
            <w:vAlign w:val="center"/>
          </w:tcPr>
          <w:p w14:paraId="5A5E18E1" w14:textId="48CAE39F" w:rsidR="000C27C2" w:rsidRPr="000C27C2" w:rsidRDefault="000C27C2" w:rsidP="00566E9A">
            <w:pPr>
              <w:rPr>
                <w:rFonts w:cs="Arial"/>
                <w:sz w:val="16"/>
                <w:szCs w:val="16"/>
                <w:lang w:val="cs-CZ"/>
              </w:rPr>
            </w:pPr>
            <w:r w:rsidRPr="000C27C2">
              <w:rPr>
                <w:rFonts w:cs="Arial"/>
                <w:sz w:val="16"/>
                <w:szCs w:val="16"/>
                <w:lang w:val="cs-CZ"/>
              </w:rPr>
              <w:t xml:space="preserve">Soubor cizích věcí vnesených a odložených ve vlastnictví zaměstnanců a návštěv s výjimkou věcí uvedených v článku </w:t>
            </w:r>
            <w:r w:rsidRPr="000C27C2">
              <w:rPr>
                <w:rFonts w:cs="Arial"/>
                <w:b/>
                <w:bCs/>
                <w:sz w:val="16"/>
                <w:szCs w:val="16"/>
                <w:lang w:val="cs-CZ"/>
              </w:rPr>
              <w:t>4</w:t>
            </w:r>
            <w:r w:rsidRPr="000C27C2">
              <w:rPr>
                <w:rFonts w:cs="Arial"/>
                <w:sz w:val="16"/>
                <w:szCs w:val="16"/>
                <w:lang w:val="cs-CZ"/>
              </w:rPr>
              <w:t xml:space="preserve"> bodu </w:t>
            </w:r>
            <w:r w:rsidRPr="000C27C2">
              <w:rPr>
                <w:rFonts w:cs="Arial"/>
                <w:b/>
                <w:bCs/>
                <w:sz w:val="16"/>
                <w:szCs w:val="16"/>
                <w:lang w:val="cs-CZ"/>
              </w:rPr>
              <w:t>1</w:t>
            </w:r>
            <w:r w:rsidRPr="000C27C2">
              <w:rPr>
                <w:rFonts w:cs="Arial"/>
                <w:sz w:val="16"/>
                <w:szCs w:val="16"/>
                <w:lang w:val="cs-CZ"/>
              </w:rPr>
              <w:t xml:space="preserve"> DPPMP-P. </w:t>
            </w:r>
            <w:r w:rsidRPr="000C27C2">
              <w:rPr>
                <w:rFonts w:cs="Arial"/>
                <w:b/>
                <w:bCs/>
                <w:sz w:val="16"/>
                <w:szCs w:val="16"/>
                <w:lang w:val="cs-CZ"/>
              </w:rPr>
              <w:t>Pojištění 1.R.</w:t>
            </w:r>
          </w:p>
        </w:tc>
        <w:tc>
          <w:tcPr>
            <w:tcW w:w="1706" w:type="dxa"/>
            <w:vMerge/>
            <w:tcBorders>
              <w:bottom w:val="single" w:sz="4" w:space="0" w:color="auto"/>
            </w:tcBorders>
            <w:vAlign w:val="center"/>
          </w:tcPr>
          <w:p w14:paraId="66ED672C" w14:textId="77777777" w:rsidR="000C27C2" w:rsidRPr="0074517C" w:rsidRDefault="000C27C2" w:rsidP="00566E9A">
            <w:pPr>
              <w:jc w:val="right"/>
              <w:rPr>
                <w:rFonts w:cs="Arial"/>
                <w:color w:val="auto"/>
                <w:sz w:val="16"/>
                <w:szCs w:val="16"/>
                <w:highlight w:val="black"/>
              </w:rPr>
            </w:pPr>
          </w:p>
        </w:tc>
      </w:tr>
      <w:tr w:rsidR="00566E9A" w:rsidRPr="004B4478" w14:paraId="7A153AEC" w14:textId="77777777" w:rsidTr="00676917">
        <w:tblPrEx>
          <w:jc w:val="center"/>
        </w:tblPrEx>
        <w:trPr>
          <w:trHeight w:val="284"/>
          <w:jc w:val="center"/>
        </w:trPr>
        <w:tc>
          <w:tcPr>
            <w:tcW w:w="851" w:type="dxa"/>
            <w:tcBorders>
              <w:bottom w:val="single" w:sz="4" w:space="0" w:color="auto"/>
            </w:tcBorders>
            <w:vAlign w:val="center"/>
          </w:tcPr>
          <w:p w14:paraId="24BD9000" w14:textId="73DC5B1A" w:rsidR="00566E9A" w:rsidRPr="004B4478" w:rsidRDefault="00566E9A" w:rsidP="00566E9A">
            <w:pPr>
              <w:jc w:val="center"/>
              <w:rPr>
                <w:rFonts w:cs="Arial"/>
                <w:sz w:val="16"/>
                <w:szCs w:val="16"/>
              </w:rPr>
            </w:pPr>
            <w:r>
              <w:rPr>
                <w:rFonts w:cs="Arial"/>
                <w:sz w:val="16"/>
                <w:szCs w:val="16"/>
              </w:rPr>
              <w:t>M</w:t>
            </w:r>
            <w:r w:rsidR="00762604">
              <w:rPr>
                <w:rFonts w:cs="Arial"/>
                <w:sz w:val="16"/>
                <w:szCs w:val="16"/>
              </w:rPr>
              <w:t>6</w:t>
            </w:r>
          </w:p>
        </w:tc>
        <w:tc>
          <w:tcPr>
            <w:tcW w:w="7229" w:type="dxa"/>
            <w:tcBorders>
              <w:bottom w:val="single" w:sz="4" w:space="0" w:color="auto"/>
            </w:tcBorders>
            <w:shd w:val="clear" w:color="auto" w:fill="F2F2F2" w:themeFill="background1" w:themeFillShade="F2"/>
            <w:vAlign w:val="center"/>
          </w:tcPr>
          <w:p w14:paraId="174A1ED4" w14:textId="18E7A275" w:rsidR="00566E9A" w:rsidRPr="004B4478" w:rsidRDefault="00566E9A" w:rsidP="00566E9A">
            <w:pPr>
              <w:rPr>
                <w:rFonts w:cs="Arial"/>
                <w:sz w:val="16"/>
                <w:szCs w:val="16"/>
              </w:rPr>
            </w:pPr>
            <w:r w:rsidRPr="009350AD">
              <w:rPr>
                <w:rFonts w:cs="Arial"/>
                <w:sz w:val="16"/>
                <w:szCs w:val="16"/>
              </w:rPr>
              <w:t>Soubor platných tuzemských i cizozemských bankovek a oběžných mincí v hotovosti</w:t>
            </w:r>
            <w:r w:rsidR="00E35FAD">
              <w:rPr>
                <w:rFonts w:cs="Arial"/>
                <w:sz w:val="16"/>
                <w:szCs w:val="16"/>
              </w:rPr>
              <w:t>,</w:t>
            </w:r>
            <w:r w:rsidRPr="009350AD">
              <w:rPr>
                <w:rFonts w:cs="Arial"/>
                <w:sz w:val="16"/>
                <w:szCs w:val="16"/>
              </w:rPr>
              <w:t xml:space="preserve"> cenin</w:t>
            </w:r>
            <w:r w:rsidR="00E35FAD">
              <w:rPr>
                <w:rFonts w:cs="Arial"/>
                <w:sz w:val="16"/>
                <w:szCs w:val="16"/>
              </w:rPr>
              <w:t xml:space="preserve"> a </w:t>
            </w:r>
            <w:r w:rsidR="00E35FAD" w:rsidRPr="00113577">
              <w:rPr>
                <w:rFonts w:cs="Arial"/>
                <w:sz w:val="16"/>
                <w:szCs w:val="16"/>
              </w:rPr>
              <w:t>cenností</w:t>
            </w:r>
            <w:r w:rsidRPr="00113577">
              <w:rPr>
                <w:rFonts w:cs="Arial"/>
                <w:sz w:val="16"/>
                <w:szCs w:val="16"/>
              </w:rPr>
              <w:t xml:space="preserve"> v příručních</w:t>
            </w:r>
            <w:r w:rsidRPr="009350AD">
              <w:rPr>
                <w:rFonts w:cs="Arial"/>
                <w:sz w:val="16"/>
                <w:szCs w:val="16"/>
              </w:rPr>
              <w:t xml:space="preserve"> pokladnách a trezorech. </w:t>
            </w:r>
            <w:r w:rsidRPr="009350AD">
              <w:rPr>
                <w:rFonts w:cs="Arial"/>
                <w:b/>
                <w:sz w:val="16"/>
                <w:szCs w:val="16"/>
              </w:rPr>
              <w:t>Pojištění 1.R.</w:t>
            </w:r>
          </w:p>
        </w:tc>
        <w:tc>
          <w:tcPr>
            <w:tcW w:w="1706" w:type="dxa"/>
            <w:tcBorders>
              <w:bottom w:val="single" w:sz="4" w:space="0" w:color="auto"/>
            </w:tcBorders>
            <w:vAlign w:val="center"/>
          </w:tcPr>
          <w:p w14:paraId="118D702D" w14:textId="402963A3"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2 400 000</w:t>
            </w:r>
          </w:p>
        </w:tc>
      </w:tr>
      <w:tr w:rsidR="00566E9A" w:rsidRPr="004B4478" w14:paraId="52D10F77" w14:textId="77777777" w:rsidTr="00676917">
        <w:tblPrEx>
          <w:jc w:val="center"/>
        </w:tblPrEx>
        <w:trPr>
          <w:trHeight w:val="284"/>
          <w:jc w:val="center"/>
        </w:trPr>
        <w:tc>
          <w:tcPr>
            <w:tcW w:w="851" w:type="dxa"/>
            <w:tcBorders>
              <w:bottom w:val="single" w:sz="4" w:space="0" w:color="auto"/>
            </w:tcBorders>
            <w:vAlign w:val="center"/>
          </w:tcPr>
          <w:p w14:paraId="1B826201" w14:textId="7B8DF7AC" w:rsidR="00566E9A" w:rsidRPr="000C27C2" w:rsidRDefault="00566E9A" w:rsidP="00566E9A">
            <w:pPr>
              <w:jc w:val="center"/>
              <w:rPr>
                <w:rFonts w:cs="Arial"/>
                <w:color w:val="auto"/>
                <w:sz w:val="16"/>
                <w:szCs w:val="16"/>
              </w:rPr>
            </w:pPr>
            <w:r w:rsidRPr="000C27C2">
              <w:rPr>
                <w:rFonts w:cs="Arial"/>
                <w:color w:val="auto"/>
                <w:sz w:val="16"/>
                <w:szCs w:val="16"/>
              </w:rPr>
              <w:t>M</w:t>
            </w:r>
            <w:r w:rsidR="00762604">
              <w:rPr>
                <w:rFonts w:cs="Arial"/>
                <w:color w:val="auto"/>
                <w:sz w:val="16"/>
                <w:szCs w:val="16"/>
              </w:rPr>
              <w:t>7</w:t>
            </w:r>
          </w:p>
        </w:tc>
        <w:tc>
          <w:tcPr>
            <w:tcW w:w="7229" w:type="dxa"/>
            <w:tcBorders>
              <w:bottom w:val="single" w:sz="4" w:space="0" w:color="auto"/>
            </w:tcBorders>
            <w:shd w:val="clear" w:color="auto" w:fill="F2F2F2" w:themeFill="background1" w:themeFillShade="F2"/>
            <w:vAlign w:val="center"/>
          </w:tcPr>
          <w:p w14:paraId="73F673FC" w14:textId="77777777" w:rsidR="00566E9A" w:rsidRPr="000C27C2" w:rsidRDefault="00566E9A" w:rsidP="00566E9A">
            <w:pPr>
              <w:rPr>
                <w:rFonts w:cs="Arial"/>
                <w:color w:val="auto"/>
                <w:sz w:val="16"/>
                <w:szCs w:val="16"/>
              </w:rPr>
            </w:pPr>
            <w:r w:rsidRPr="000C27C2">
              <w:rPr>
                <w:rFonts w:cs="Arial"/>
                <w:color w:val="auto"/>
                <w:sz w:val="16"/>
                <w:szCs w:val="16"/>
              </w:rPr>
              <w:t xml:space="preserve">Soubor písemností, plánů, výkresů a nosičů dat. </w:t>
            </w:r>
            <w:r w:rsidRPr="000C27C2">
              <w:rPr>
                <w:rFonts w:cs="Arial"/>
                <w:b/>
                <w:color w:val="auto"/>
                <w:sz w:val="16"/>
                <w:szCs w:val="16"/>
              </w:rPr>
              <w:t>Pojištění 1.R.</w:t>
            </w:r>
          </w:p>
        </w:tc>
        <w:tc>
          <w:tcPr>
            <w:tcW w:w="1706" w:type="dxa"/>
            <w:tcBorders>
              <w:bottom w:val="single" w:sz="4" w:space="0" w:color="auto"/>
            </w:tcBorders>
            <w:vAlign w:val="center"/>
          </w:tcPr>
          <w:p w14:paraId="50CC9085" w14:textId="006A0AFC" w:rsidR="00566E9A" w:rsidRPr="0074517C" w:rsidRDefault="000C27C2" w:rsidP="00566E9A">
            <w:pPr>
              <w:jc w:val="right"/>
              <w:rPr>
                <w:rFonts w:cs="Arial"/>
                <w:color w:val="A6A6A6" w:themeColor="background1" w:themeShade="A6"/>
                <w:sz w:val="16"/>
                <w:szCs w:val="16"/>
                <w:highlight w:val="black"/>
              </w:rPr>
            </w:pPr>
            <w:r w:rsidRPr="0074517C">
              <w:rPr>
                <w:rFonts w:cs="Arial"/>
                <w:color w:val="auto"/>
                <w:sz w:val="16"/>
                <w:szCs w:val="16"/>
                <w:highlight w:val="black"/>
              </w:rPr>
              <w:t>500 000</w:t>
            </w:r>
          </w:p>
        </w:tc>
      </w:tr>
      <w:tr w:rsidR="00566E9A" w:rsidRPr="004B4478" w14:paraId="35DF888D" w14:textId="77777777" w:rsidTr="00676917">
        <w:tblPrEx>
          <w:jc w:val="center"/>
        </w:tblPrEx>
        <w:trPr>
          <w:trHeight w:val="284"/>
          <w:jc w:val="center"/>
        </w:trPr>
        <w:tc>
          <w:tcPr>
            <w:tcW w:w="851" w:type="dxa"/>
            <w:tcBorders>
              <w:bottom w:val="single" w:sz="4" w:space="0" w:color="auto"/>
            </w:tcBorders>
            <w:vAlign w:val="center"/>
          </w:tcPr>
          <w:p w14:paraId="394B1735" w14:textId="5505A82A" w:rsidR="00566E9A" w:rsidRPr="004B4478" w:rsidRDefault="00566E9A" w:rsidP="00566E9A">
            <w:pPr>
              <w:jc w:val="center"/>
              <w:rPr>
                <w:rFonts w:cs="Arial"/>
                <w:sz w:val="16"/>
                <w:szCs w:val="16"/>
              </w:rPr>
            </w:pPr>
            <w:r>
              <w:rPr>
                <w:rFonts w:cs="Arial"/>
                <w:sz w:val="16"/>
                <w:szCs w:val="16"/>
              </w:rPr>
              <w:t>M</w:t>
            </w:r>
            <w:r w:rsidR="00762604">
              <w:rPr>
                <w:rFonts w:cs="Arial"/>
                <w:sz w:val="16"/>
                <w:szCs w:val="16"/>
              </w:rPr>
              <w:t>8</w:t>
            </w:r>
          </w:p>
        </w:tc>
        <w:tc>
          <w:tcPr>
            <w:tcW w:w="7229" w:type="dxa"/>
            <w:tcBorders>
              <w:bottom w:val="single" w:sz="4" w:space="0" w:color="auto"/>
            </w:tcBorders>
            <w:shd w:val="clear" w:color="auto" w:fill="F2F2F2" w:themeFill="background1" w:themeFillShade="F2"/>
            <w:vAlign w:val="center"/>
          </w:tcPr>
          <w:p w14:paraId="10C610F7" w14:textId="13DC9059" w:rsidR="00566E9A" w:rsidRPr="004B4478" w:rsidRDefault="000C27C2" w:rsidP="00566E9A">
            <w:pPr>
              <w:rPr>
                <w:rFonts w:cs="Arial"/>
                <w:sz w:val="16"/>
                <w:szCs w:val="16"/>
              </w:rPr>
            </w:pPr>
            <w:r>
              <w:rPr>
                <w:rFonts w:cs="Arial"/>
                <w:sz w:val="16"/>
                <w:szCs w:val="16"/>
              </w:rPr>
              <w:t>O</w:t>
            </w:r>
            <w:r w:rsidR="00566E9A">
              <w:rPr>
                <w:rFonts w:cs="Arial"/>
                <w:sz w:val="16"/>
                <w:szCs w:val="16"/>
              </w:rPr>
              <w:t xml:space="preserve">braz </w:t>
            </w:r>
            <w:r>
              <w:rPr>
                <w:rFonts w:cs="Arial"/>
                <w:sz w:val="16"/>
                <w:szCs w:val="16"/>
              </w:rPr>
              <w:t>“</w:t>
            </w:r>
            <w:r w:rsidR="00566E9A">
              <w:rPr>
                <w:rFonts w:cs="Arial"/>
                <w:sz w:val="16"/>
                <w:szCs w:val="16"/>
              </w:rPr>
              <w:t>Pohled na Mělník od řeky</w:t>
            </w:r>
            <w:r>
              <w:rPr>
                <w:rFonts w:cs="Arial"/>
                <w:sz w:val="16"/>
                <w:szCs w:val="16"/>
              </w:rPr>
              <w:t>”</w:t>
            </w:r>
            <w:r w:rsidR="00566E9A">
              <w:rPr>
                <w:rFonts w:cs="Arial"/>
                <w:sz w:val="16"/>
                <w:szCs w:val="16"/>
              </w:rPr>
              <w:t xml:space="preserve">, </w:t>
            </w:r>
            <w:r>
              <w:rPr>
                <w:rFonts w:cs="Arial"/>
                <w:sz w:val="16"/>
                <w:szCs w:val="16"/>
              </w:rPr>
              <w:t>autor</w:t>
            </w:r>
            <w:r w:rsidR="00566E9A">
              <w:rPr>
                <w:rFonts w:cs="Arial"/>
                <w:sz w:val="16"/>
                <w:szCs w:val="16"/>
              </w:rPr>
              <w:t xml:space="preserve"> Luděk Marold</w:t>
            </w:r>
            <w:r>
              <w:rPr>
                <w:rFonts w:cs="Arial"/>
                <w:sz w:val="16"/>
                <w:szCs w:val="16"/>
              </w:rPr>
              <w:t>, rok</w:t>
            </w:r>
            <w:r w:rsidR="00566E9A">
              <w:rPr>
                <w:rFonts w:cs="Arial"/>
                <w:sz w:val="16"/>
                <w:szCs w:val="16"/>
              </w:rPr>
              <w:t xml:space="preserve"> 1882. </w:t>
            </w:r>
            <w:r w:rsidR="00566E9A" w:rsidRPr="001D0FA3">
              <w:rPr>
                <w:rFonts w:cs="Arial"/>
                <w:b/>
                <w:bCs/>
                <w:sz w:val="16"/>
                <w:szCs w:val="16"/>
              </w:rPr>
              <w:t>Pojištění 1.R.</w:t>
            </w:r>
          </w:p>
        </w:tc>
        <w:tc>
          <w:tcPr>
            <w:tcW w:w="1706" w:type="dxa"/>
            <w:tcBorders>
              <w:bottom w:val="single" w:sz="4" w:space="0" w:color="auto"/>
            </w:tcBorders>
            <w:vAlign w:val="center"/>
          </w:tcPr>
          <w:p w14:paraId="19859CDD" w14:textId="58D5B372"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10 000 000</w:t>
            </w:r>
          </w:p>
        </w:tc>
      </w:tr>
      <w:tr w:rsidR="00566E9A" w:rsidRPr="004B4478" w14:paraId="23BC9509" w14:textId="77777777" w:rsidTr="00676917">
        <w:tblPrEx>
          <w:jc w:val="center"/>
        </w:tblPrEx>
        <w:trPr>
          <w:trHeight w:val="284"/>
          <w:jc w:val="center"/>
        </w:trPr>
        <w:tc>
          <w:tcPr>
            <w:tcW w:w="851" w:type="dxa"/>
            <w:tcBorders>
              <w:bottom w:val="single" w:sz="4" w:space="0" w:color="auto"/>
            </w:tcBorders>
            <w:vAlign w:val="center"/>
          </w:tcPr>
          <w:p w14:paraId="5B8660E3" w14:textId="0E41122A" w:rsidR="00566E9A" w:rsidRPr="004B4478" w:rsidRDefault="00566E9A" w:rsidP="00566E9A">
            <w:pPr>
              <w:jc w:val="center"/>
              <w:rPr>
                <w:rFonts w:cs="Arial"/>
                <w:sz w:val="16"/>
                <w:szCs w:val="16"/>
              </w:rPr>
            </w:pPr>
            <w:r>
              <w:rPr>
                <w:rFonts w:cs="Arial"/>
                <w:sz w:val="16"/>
                <w:szCs w:val="16"/>
              </w:rPr>
              <w:t>M</w:t>
            </w:r>
            <w:r w:rsidR="00762604">
              <w:rPr>
                <w:rFonts w:cs="Arial"/>
                <w:sz w:val="16"/>
                <w:szCs w:val="16"/>
              </w:rPr>
              <w:t>9</w:t>
            </w:r>
          </w:p>
        </w:tc>
        <w:tc>
          <w:tcPr>
            <w:tcW w:w="7229" w:type="dxa"/>
            <w:tcBorders>
              <w:bottom w:val="single" w:sz="4" w:space="0" w:color="auto"/>
            </w:tcBorders>
            <w:shd w:val="clear" w:color="auto" w:fill="F2F2F2" w:themeFill="background1" w:themeFillShade="F2"/>
            <w:vAlign w:val="center"/>
          </w:tcPr>
          <w:p w14:paraId="4D3FD23C" w14:textId="2DF8A9F5" w:rsidR="00566E9A" w:rsidRPr="00113577" w:rsidRDefault="00566E9A" w:rsidP="00566E9A">
            <w:pPr>
              <w:rPr>
                <w:rFonts w:cs="Arial"/>
                <w:sz w:val="16"/>
                <w:szCs w:val="16"/>
              </w:rPr>
            </w:pPr>
            <w:r w:rsidRPr="00113577">
              <w:rPr>
                <w:rFonts w:cs="Arial"/>
                <w:color w:val="auto"/>
                <w:sz w:val="16"/>
                <w:szCs w:val="16"/>
              </w:rPr>
              <w:t xml:space="preserve">Soubor </w:t>
            </w:r>
            <w:r w:rsidR="00E35FAD" w:rsidRPr="00113577">
              <w:rPr>
                <w:rFonts w:cs="Arial"/>
                <w:sz w:val="16"/>
                <w:szCs w:val="16"/>
              </w:rPr>
              <w:t>vlastních a cizích, na základě písemné smlouvy po právu užívaných,</w:t>
            </w:r>
            <w:r w:rsidR="00E35FAD" w:rsidRPr="00113577">
              <w:rPr>
                <w:rFonts w:cs="Arial"/>
                <w:color w:val="auto"/>
                <w:sz w:val="16"/>
                <w:szCs w:val="16"/>
              </w:rPr>
              <w:t xml:space="preserve"> </w:t>
            </w:r>
            <w:r w:rsidRPr="00113577">
              <w:rPr>
                <w:rFonts w:cs="Arial"/>
                <w:color w:val="auto"/>
                <w:sz w:val="16"/>
                <w:szCs w:val="16"/>
              </w:rPr>
              <w:t>věcí zvláštní kulturní a historické hodnoty a uměleckých předmětů</w:t>
            </w:r>
            <w:r w:rsidR="000C27C2" w:rsidRPr="00113577">
              <w:rPr>
                <w:rFonts w:cs="Arial"/>
                <w:color w:val="auto"/>
                <w:sz w:val="16"/>
                <w:szCs w:val="16"/>
              </w:rPr>
              <w:t xml:space="preserve">, </w:t>
            </w:r>
            <w:r w:rsidR="00E35FAD" w:rsidRPr="00113577">
              <w:rPr>
                <w:rFonts w:cs="Arial"/>
                <w:color w:val="auto"/>
                <w:sz w:val="16"/>
                <w:szCs w:val="16"/>
              </w:rPr>
              <w:t xml:space="preserve">především soch a obrazů, </w:t>
            </w:r>
            <w:r w:rsidR="000C27C2" w:rsidRPr="00113577">
              <w:rPr>
                <w:rFonts w:cs="Arial"/>
                <w:color w:val="auto"/>
                <w:sz w:val="16"/>
                <w:szCs w:val="16"/>
              </w:rPr>
              <w:t>vyjma předmětu pojištění pod položkou M</w:t>
            </w:r>
            <w:r w:rsidR="00E35FAD" w:rsidRPr="00113577">
              <w:rPr>
                <w:rFonts w:cs="Arial"/>
                <w:color w:val="auto"/>
                <w:sz w:val="16"/>
                <w:szCs w:val="16"/>
              </w:rPr>
              <w:t>8</w:t>
            </w:r>
            <w:r w:rsidRPr="00113577">
              <w:rPr>
                <w:rFonts w:cs="Arial"/>
                <w:color w:val="auto"/>
                <w:sz w:val="16"/>
                <w:szCs w:val="16"/>
              </w:rPr>
              <w:t xml:space="preserve">.  </w:t>
            </w:r>
            <w:r w:rsidRPr="00113577">
              <w:rPr>
                <w:rFonts w:cs="Arial"/>
                <w:b/>
                <w:color w:val="auto"/>
                <w:sz w:val="16"/>
                <w:szCs w:val="16"/>
              </w:rPr>
              <w:t>Pojištění 1.R.</w:t>
            </w:r>
          </w:p>
        </w:tc>
        <w:tc>
          <w:tcPr>
            <w:tcW w:w="1706" w:type="dxa"/>
            <w:tcBorders>
              <w:bottom w:val="single" w:sz="4" w:space="0" w:color="auto"/>
            </w:tcBorders>
            <w:vAlign w:val="center"/>
          </w:tcPr>
          <w:p w14:paraId="2471259C" w14:textId="108124E6"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1 000 000</w:t>
            </w:r>
          </w:p>
        </w:tc>
      </w:tr>
      <w:tr w:rsidR="00566E9A" w:rsidRPr="004B4478" w14:paraId="6BC1A6F2" w14:textId="77777777" w:rsidTr="00676917">
        <w:tblPrEx>
          <w:jc w:val="center"/>
        </w:tblPrEx>
        <w:trPr>
          <w:trHeight w:val="284"/>
          <w:jc w:val="center"/>
        </w:trPr>
        <w:tc>
          <w:tcPr>
            <w:tcW w:w="851" w:type="dxa"/>
            <w:tcBorders>
              <w:top w:val="single" w:sz="4" w:space="0" w:color="auto"/>
              <w:bottom w:val="single" w:sz="4" w:space="0" w:color="auto"/>
            </w:tcBorders>
            <w:vAlign w:val="center"/>
          </w:tcPr>
          <w:p w14:paraId="14AE3910" w14:textId="55488032" w:rsidR="00566E9A" w:rsidRPr="004B4478" w:rsidRDefault="00566E9A" w:rsidP="00566E9A">
            <w:pPr>
              <w:jc w:val="center"/>
              <w:rPr>
                <w:rFonts w:cs="Arial"/>
                <w:sz w:val="16"/>
                <w:szCs w:val="16"/>
              </w:rPr>
            </w:pPr>
            <w:r>
              <w:rPr>
                <w:rFonts w:cs="Arial"/>
                <w:sz w:val="16"/>
                <w:szCs w:val="16"/>
              </w:rPr>
              <w:t>M</w:t>
            </w:r>
            <w:r w:rsidR="00762604">
              <w:rPr>
                <w:rFonts w:cs="Arial"/>
                <w:sz w:val="16"/>
                <w:szCs w:val="16"/>
              </w:rPr>
              <w:t>10</w:t>
            </w:r>
          </w:p>
        </w:tc>
        <w:tc>
          <w:tcPr>
            <w:tcW w:w="7229" w:type="dxa"/>
            <w:tcBorders>
              <w:top w:val="single" w:sz="4" w:space="0" w:color="auto"/>
              <w:bottom w:val="single" w:sz="4" w:space="0" w:color="auto"/>
            </w:tcBorders>
            <w:shd w:val="clear" w:color="auto" w:fill="F2F2F2" w:themeFill="background1" w:themeFillShade="F2"/>
            <w:vAlign w:val="center"/>
          </w:tcPr>
          <w:p w14:paraId="7ACFD687" w14:textId="23501ED0" w:rsidR="00566E9A" w:rsidRPr="004B4478" w:rsidRDefault="00566E9A" w:rsidP="00566E9A">
            <w:pPr>
              <w:rPr>
                <w:rFonts w:cs="Arial"/>
                <w:sz w:val="16"/>
                <w:szCs w:val="16"/>
              </w:rPr>
            </w:pPr>
            <w:r>
              <w:rPr>
                <w:rFonts w:cs="Arial"/>
                <w:color w:val="auto"/>
                <w:sz w:val="16"/>
                <w:szCs w:val="16"/>
              </w:rPr>
              <w:t xml:space="preserve">Varhany v obřadní síni. </w:t>
            </w:r>
            <w:r w:rsidRPr="001D0FA3">
              <w:rPr>
                <w:rFonts w:cs="Arial"/>
                <w:b/>
                <w:bCs/>
                <w:color w:val="auto"/>
                <w:sz w:val="16"/>
                <w:szCs w:val="16"/>
              </w:rPr>
              <w:t>Pojištění 1.R.</w:t>
            </w:r>
          </w:p>
        </w:tc>
        <w:tc>
          <w:tcPr>
            <w:tcW w:w="1706" w:type="dxa"/>
            <w:tcBorders>
              <w:top w:val="single" w:sz="4" w:space="0" w:color="auto"/>
              <w:bottom w:val="single" w:sz="4" w:space="0" w:color="auto"/>
            </w:tcBorders>
            <w:vAlign w:val="center"/>
          </w:tcPr>
          <w:p w14:paraId="1265F055" w14:textId="22E0F671"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1 000 000</w:t>
            </w:r>
          </w:p>
        </w:tc>
      </w:tr>
      <w:tr w:rsidR="00566E9A" w:rsidRPr="004B4478" w14:paraId="65A6921D" w14:textId="77777777" w:rsidTr="00676917">
        <w:tblPrEx>
          <w:jc w:val="center"/>
        </w:tblPrEx>
        <w:trPr>
          <w:trHeight w:val="284"/>
          <w:jc w:val="center"/>
        </w:trPr>
        <w:tc>
          <w:tcPr>
            <w:tcW w:w="851" w:type="dxa"/>
            <w:tcBorders>
              <w:bottom w:val="single" w:sz="4" w:space="0" w:color="auto"/>
            </w:tcBorders>
            <w:vAlign w:val="center"/>
          </w:tcPr>
          <w:p w14:paraId="7F2E8959" w14:textId="77263F68" w:rsidR="00566E9A" w:rsidRPr="004B4478" w:rsidRDefault="00566E9A" w:rsidP="00566E9A">
            <w:pPr>
              <w:jc w:val="center"/>
              <w:rPr>
                <w:rFonts w:cs="Arial"/>
                <w:sz w:val="16"/>
                <w:szCs w:val="16"/>
              </w:rPr>
            </w:pPr>
            <w:r>
              <w:rPr>
                <w:rFonts w:cs="Arial"/>
                <w:sz w:val="16"/>
                <w:szCs w:val="16"/>
              </w:rPr>
              <w:t>M</w:t>
            </w:r>
            <w:r w:rsidR="000C27C2">
              <w:rPr>
                <w:rFonts w:cs="Arial"/>
                <w:sz w:val="16"/>
                <w:szCs w:val="16"/>
              </w:rPr>
              <w:t>1</w:t>
            </w:r>
            <w:r w:rsidR="00762604">
              <w:rPr>
                <w:rFonts w:cs="Arial"/>
                <w:sz w:val="16"/>
                <w:szCs w:val="16"/>
              </w:rPr>
              <w:t>1</w:t>
            </w:r>
          </w:p>
        </w:tc>
        <w:tc>
          <w:tcPr>
            <w:tcW w:w="7229" w:type="dxa"/>
            <w:tcBorders>
              <w:bottom w:val="single" w:sz="4" w:space="0" w:color="auto"/>
            </w:tcBorders>
            <w:shd w:val="clear" w:color="auto" w:fill="F2F2F2" w:themeFill="background1" w:themeFillShade="F2"/>
            <w:vAlign w:val="center"/>
          </w:tcPr>
          <w:p w14:paraId="375809DA" w14:textId="43FABE41" w:rsidR="00566E9A" w:rsidRPr="004B4478" w:rsidRDefault="00566E9A" w:rsidP="00566E9A">
            <w:pPr>
              <w:rPr>
                <w:rFonts w:cs="Arial"/>
                <w:sz w:val="16"/>
                <w:szCs w:val="16"/>
              </w:rPr>
            </w:pPr>
            <w:r>
              <w:rPr>
                <w:rFonts w:cs="Arial"/>
                <w:sz w:val="16"/>
                <w:szCs w:val="16"/>
              </w:rPr>
              <w:t>Elektronická úřední deska.</w:t>
            </w:r>
          </w:p>
        </w:tc>
        <w:tc>
          <w:tcPr>
            <w:tcW w:w="1706" w:type="dxa"/>
            <w:tcBorders>
              <w:bottom w:val="single" w:sz="4" w:space="0" w:color="auto"/>
            </w:tcBorders>
            <w:vAlign w:val="center"/>
          </w:tcPr>
          <w:p w14:paraId="477EC709" w14:textId="4561B114"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193 171</w:t>
            </w:r>
          </w:p>
        </w:tc>
      </w:tr>
      <w:tr w:rsidR="00566E9A" w:rsidRPr="004B4478" w14:paraId="753F2713" w14:textId="77777777" w:rsidTr="00676917">
        <w:tblPrEx>
          <w:jc w:val="center"/>
        </w:tblPrEx>
        <w:trPr>
          <w:trHeight w:val="284"/>
          <w:jc w:val="center"/>
        </w:trPr>
        <w:tc>
          <w:tcPr>
            <w:tcW w:w="851" w:type="dxa"/>
            <w:tcBorders>
              <w:bottom w:val="single" w:sz="4" w:space="0" w:color="auto"/>
            </w:tcBorders>
            <w:vAlign w:val="center"/>
          </w:tcPr>
          <w:p w14:paraId="42404750" w14:textId="7AED07EE" w:rsidR="00566E9A" w:rsidRPr="004B4478" w:rsidRDefault="00566E9A" w:rsidP="00566E9A">
            <w:pPr>
              <w:jc w:val="center"/>
              <w:rPr>
                <w:rFonts w:cs="Arial"/>
                <w:sz w:val="16"/>
                <w:szCs w:val="16"/>
              </w:rPr>
            </w:pPr>
            <w:r>
              <w:rPr>
                <w:rFonts w:cs="Arial"/>
                <w:sz w:val="16"/>
                <w:szCs w:val="16"/>
              </w:rPr>
              <w:t>M1</w:t>
            </w:r>
            <w:r w:rsidR="00762604">
              <w:rPr>
                <w:rFonts w:cs="Arial"/>
                <w:sz w:val="16"/>
                <w:szCs w:val="16"/>
              </w:rPr>
              <w:t>2</w:t>
            </w:r>
          </w:p>
        </w:tc>
        <w:tc>
          <w:tcPr>
            <w:tcW w:w="7229" w:type="dxa"/>
            <w:tcBorders>
              <w:bottom w:val="single" w:sz="4" w:space="0" w:color="auto"/>
            </w:tcBorders>
            <w:shd w:val="clear" w:color="auto" w:fill="F2F2F2" w:themeFill="background1" w:themeFillShade="F2"/>
            <w:vAlign w:val="center"/>
          </w:tcPr>
          <w:p w14:paraId="36FCADAB" w14:textId="35033743" w:rsidR="00566E9A" w:rsidRPr="004B4478" w:rsidRDefault="00566E9A" w:rsidP="00566E9A">
            <w:pPr>
              <w:rPr>
                <w:rFonts w:cs="Arial"/>
                <w:sz w:val="16"/>
                <w:szCs w:val="16"/>
              </w:rPr>
            </w:pPr>
            <w:r>
              <w:rPr>
                <w:rFonts w:cs="Arial"/>
                <w:sz w:val="16"/>
                <w:szCs w:val="16"/>
              </w:rPr>
              <w:t>Navigační panel.</w:t>
            </w:r>
          </w:p>
        </w:tc>
        <w:tc>
          <w:tcPr>
            <w:tcW w:w="1706" w:type="dxa"/>
            <w:tcBorders>
              <w:bottom w:val="single" w:sz="4" w:space="0" w:color="auto"/>
            </w:tcBorders>
            <w:vAlign w:val="center"/>
          </w:tcPr>
          <w:p w14:paraId="169F384A" w14:textId="78789305"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102 164</w:t>
            </w:r>
          </w:p>
        </w:tc>
      </w:tr>
      <w:tr w:rsidR="00566E9A" w:rsidRPr="00EA454C" w14:paraId="690DC9F1" w14:textId="77777777" w:rsidTr="00676917">
        <w:tblPrEx>
          <w:jc w:val="center"/>
        </w:tblPrEx>
        <w:trPr>
          <w:trHeight w:val="284"/>
          <w:jc w:val="center"/>
        </w:trPr>
        <w:tc>
          <w:tcPr>
            <w:tcW w:w="851" w:type="dxa"/>
            <w:tcBorders>
              <w:bottom w:val="single" w:sz="4" w:space="0" w:color="auto"/>
            </w:tcBorders>
            <w:vAlign w:val="center"/>
          </w:tcPr>
          <w:p w14:paraId="12CB0CF3" w14:textId="720D58A4" w:rsidR="00566E9A" w:rsidRPr="00EA454C" w:rsidRDefault="00566E9A" w:rsidP="00566E9A">
            <w:pPr>
              <w:jc w:val="center"/>
              <w:rPr>
                <w:rFonts w:cs="Arial"/>
                <w:color w:val="auto"/>
                <w:sz w:val="16"/>
                <w:szCs w:val="16"/>
              </w:rPr>
            </w:pPr>
            <w:r w:rsidRPr="00A62838">
              <w:rPr>
                <w:rFonts w:cs="Arial"/>
                <w:color w:val="auto"/>
                <w:sz w:val="16"/>
                <w:szCs w:val="16"/>
              </w:rPr>
              <w:t>M1</w:t>
            </w:r>
            <w:r w:rsidR="00762604">
              <w:rPr>
                <w:rFonts w:cs="Arial"/>
                <w:color w:val="auto"/>
                <w:sz w:val="16"/>
                <w:szCs w:val="16"/>
              </w:rPr>
              <w:t>3</w:t>
            </w:r>
          </w:p>
        </w:tc>
        <w:tc>
          <w:tcPr>
            <w:tcW w:w="7229" w:type="dxa"/>
            <w:tcBorders>
              <w:bottom w:val="single" w:sz="4" w:space="0" w:color="auto"/>
            </w:tcBorders>
            <w:shd w:val="clear" w:color="auto" w:fill="F2F2F2" w:themeFill="background1" w:themeFillShade="F2"/>
            <w:vAlign w:val="center"/>
          </w:tcPr>
          <w:p w14:paraId="12BC824C" w14:textId="01A549E9" w:rsidR="00566E9A" w:rsidRPr="00EA454C" w:rsidRDefault="00566E9A" w:rsidP="00566E9A">
            <w:pPr>
              <w:rPr>
                <w:rFonts w:cs="Arial"/>
                <w:color w:val="auto"/>
                <w:sz w:val="16"/>
                <w:szCs w:val="16"/>
              </w:rPr>
            </w:pPr>
            <w:r w:rsidRPr="00BE0886">
              <w:rPr>
                <w:rFonts w:cs="Arial"/>
                <w:color w:val="auto"/>
                <w:sz w:val="16"/>
                <w:szCs w:val="16"/>
              </w:rPr>
              <w:t xml:space="preserve">Cyklostojany - </w:t>
            </w:r>
            <w:r w:rsidRPr="00BE0886">
              <w:rPr>
                <w:rFonts w:cs="Arial"/>
                <w:sz w:val="16"/>
                <w:szCs w:val="16"/>
              </w:rPr>
              <w:t>dvůr č.p. 30, autobusové nádraží, u řeky Labe pod DDM Mělník, KPB</w:t>
            </w:r>
          </w:p>
        </w:tc>
        <w:tc>
          <w:tcPr>
            <w:tcW w:w="1706" w:type="dxa"/>
            <w:tcBorders>
              <w:bottom w:val="single" w:sz="4" w:space="0" w:color="auto"/>
            </w:tcBorders>
            <w:vAlign w:val="center"/>
          </w:tcPr>
          <w:p w14:paraId="64DF640A" w14:textId="2D9F4D77"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199 884</w:t>
            </w:r>
          </w:p>
        </w:tc>
      </w:tr>
      <w:tr w:rsidR="00566E9A" w:rsidRPr="004B4478" w14:paraId="06998557" w14:textId="77777777" w:rsidTr="00676917">
        <w:tblPrEx>
          <w:jc w:val="center"/>
        </w:tblPrEx>
        <w:trPr>
          <w:trHeight w:val="284"/>
          <w:jc w:val="center"/>
        </w:trPr>
        <w:tc>
          <w:tcPr>
            <w:tcW w:w="851" w:type="dxa"/>
            <w:tcBorders>
              <w:bottom w:val="single" w:sz="4" w:space="0" w:color="auto"/>
            </w:tcBorders>
            <w:vAlign w:val="center"/>
          </w:tcPr>
          <w:p w14:paraId="62F9E353" w14:textId="1785E6E4" w:rsidR="00566E9A" w:rsidRDefault="00566E9A" w:rsidP="00566E9A">
            <w:pPr>
              <w:jc w:val="center"/>
              <w:rPr>
                <w:rFonts w:cs="Arial"/>
                <w:sz w:val="16"/>
                <w:szCs w:val="16"/>
              </w:rPr>
            </w:pPr>
            <w:r>
              <w:rPr>
                <w:rFonts w:cs="Arial"/>
                <w:sz w:val="16"/>
                <w:szCs w:val="16"/>
              </w:rPr>
              <w:t>M1</w:t>
            </w:r>
            <w:r w:rsidR="00762604">
              <w:rPr>
                <w:rFonts w:cs="Arial"/>
                <w:sz w:val="16"/>
                <w:szCs w:val="16"/>
              </w:rPr>
              <w:t>4</w:t>
            </w:r>
          </w:p>
        </w:tc>
        <w:tc>
          <w:tcPr>
            <w:tcW w:w="7229" w:type="dxa"/>
            <w:tcBorders>
              <w:bottom w:val="single" w:sz="4" w:space="0" w:color="auto"/>
            </w:tcBorders>
            <w:shd w:val="clear" w:color="auto" w:fill="F2F2F2" w:themeFill="background1" w:themeFillShade="F2"/>
            <w:vAlign w:val="center"/>
          </w:tcPr>
          <w:p w14:paraId="2792C723" w14:textId="69121FAA" w:rsidR="00566E9A" w:rsidRPr="00474164" w:rsidRDefault="00566E9A" w:rsidP="00566E9A">
            <w:pPr>
              <w:rPr>
                <w:rFonts w:cs="Arial"/>
                <w:sz w:val="16"/>
                <w:szCs w:val="16"/>
                <w:lang w:val="cs-CZ"/>
              </w:rPr>
            </w:pPr>
            <w:r>
              <w:rPr>
                <w:rFonts w:cs="Arial"/>
                <w:sz w:val="16"/>
                <w:szCs w:val="16"/>
                <w:lang w:val="cs-CZ"/>
              </w:rPr>
              <w:t>Cyklohuby – 5 ks pro 10 ks kol na vlakovém nádraží</w:t>
            </w:r>
          </w:p>
        </w:tc>
        <w:tc>
          <w:tcPr>
            <w:tcW w:w="1706" w:type="dxa"/>
            <w:tcBorders>
              <w:bottom w:val="single" w:sz="4" w:space="0" w:color="auto"/>
            </w:tcBorders>
            <w:vAlign w:val="center"/>
          </w:tcPr>
          <w:p w14:paraId="44EE5757" w14:textId="0AD9AF28" w:rsidR="00566E9A" w:rsidRPr="0074517C" w:rsidRDefault="00566E9A" w:rsidP="00566E9A">
            <w:pPr>
              <w:jc w:val="right"/>
              <w:rPr>
                <w:rFonts w:cs="Arial"/>
                <w:color w:val="auto"/>
                <w:sz w:val="16"/>
                <w:szCs w:val="16"/>
                <w:highlight w:val="black"/>
              </w:rPr>
            </w:pPr>
            <w:r w:rsidRPr="0074517C">
              <w:rPr>
                <w:rFonts w:cs="Arial"/>
                <w:color w:val="auto"/>
                <w:sz w:val="16"/>
                <w:szCs w:val="16"/>
                <w:highlight w:val="black"/>
              </w:rPr>
              <w:t>235 748</w:t>
            </w:r>
          </w:p>
        </w:tc>
      </w:tr>
      <w:tr w:rsidR="00566E9A" w:rsidRPr="00113577" w14:paraId="7FAA4DB3" w14:textId="77777777" w:rsidTr="00676917">
        <w:tblPrEx>
          <w:jc w:val="center"/>
        </w:tblPrEx>
        <w:trPr>
          <w:trHeight w:val="284"/>
          <w:jc w:val="center"/>
        </w:trPr>
        <w:tc>
          <w:tcPr>
            <w:tcW w:w="851" w:type="dxa"/>
            <w:vAlign w:val="center"/>
          </w:tcPr>
          <w:p w14:paraId="51091B7C" w14:textId="2E5A6B08" w:rsidR="00566E9A" w:rsidRPr="00BE0886" w:rsidRDefault="00566E9A" w:rsidP="00566E9A">
            <w:pPr>
              <w:jc w:val="center"/>
              <w:rPr>
                <w:rFonts w:cs="Arial"/>
                <w:color w:val="auto"/>
                <w:sz w:val="16"/>
                <w:szCs w:val="16"/>
              </w:rPr>
            </w:pPr>
            <w:r w:rsidRPr="00BE0886">
              <w:rPr>
                <w:rFonts w:cs="Arial"/>
                <w:color w:val="auto"/>
                <w:sz w:val="16"/>
                <w:szCs w:val="16"/>
              </w:rPr>
              <w:t>N</w:t>
            </w:r>
            <w:r w:rsidR="00BE0886">
              <w:rPr>
                <w:rFonts w:cs="Arial"/>
                <w:color w:val="auto"/>
                <w:sz w:val="16"/>
                <w:szCs w:val="16"/>
              </w:rPr>
              <w:t>1</w:t>
            </w:r>
          </w:p>
        </w:tc>
        <w:tc>
          <w:tcPr>
            <w:tcW w:w="7229" w:type="dxa"/>
            <w:shd w:val="clear" w:color="auto" w:fill="F2F2F2" w:themeFill="background1" w:themeFillShade="F2"/>
            <w:vAlign w:val="center"/>
          </w:tcPr>
          <w:p w14:paraId="65704454" w14:textId="186F469C" w:rsidR="00566E9A" w:rsidRPr="00BE0886" w:rsidRDefault="00566E9A" w:rsidP="00566E9A">
            <w:pPr>
              <w:rPr>
                <w:rFonts w:cs="Arial"/>
                <w:color w:val="auto"/>
                <w:sz w:val="16"/>
                <w:szCs w:val="16"/>
              </w:rPr>
            </w:pPr>
            <w:r w:rsidRPr="00BE0886">
              <w:rPr>
                <w:rFonts w:cs="Arial"/>
                <w:color w:val="auto"/>
                <w:sz w:val="16"/>
                <w:szCs w:val="16"/>
                <w:lang w:val="cs-CZ"/>
              </w:rPr>
              <w:t xml:space="preserve">Náklady na hašení, odstranění věci, vyklízení, odvoz suti a obnovu náplní hasicích přístrojů a hasicích a podobných zařízení po pojistné události v rozsahu bodu </w:t>
            </w:r>
            <w:r w:rsidR="00F56A08">
              <w:rPr>
                <w:rFonts w:cs="Arial"/>
                <w:color w:val="auto"/>
                <w:sz w:val="16"/>
                <w:szCs w:val="16"/>
                <w:lang w:val="cs-CZ"/>
              </w:rPr>
              <w:t>2</w:t>
            </w:r>
            <w:r w:rsidRPr="00BE0886">
              <w:rPr>
                <w:rFonts w:cs="Arial"/>
                <w:color w:val="auto"/>
                <w:sz w:val="16"/>
                <w:szCs w:val="16"/>
              </w:rPr>
              <w:t>.</w:t>
            </w:r>
            <w:r w:rsidR="00F56A08">
              <w:rPr>
                <w:rFonts w:cs="Arial"/>
                <w:color w:val="auto"/>
                <w:sz w:val="16"/>
                <w:szCs w:val="16"/>
              </w:rPr>
              <w:t>4.2</w:t>
            </w:r>
            <w:r w:rsidRPr="00BE0886">
              <w:rPr>
                <w:rFonts w:cs="Arial"/>
                <w:color w:val="auto"/>
                <w:sz w:val="16"/>
                <w:szCs w:val="16"/>
              </w:rPr>
              <w:t>. pojistné smlouvy</w:t>
            </w:r>
            <w:r w:rsidRPr="00BE0886">
              <w:rPr>
                <w:rFonts w:cs="Arial"/>
                <w:color w:val="auto"/>
                <w:sz w:val="16"/>
                <w:szCs w:val="16"/>
                <w:lang w:val="cs-CZ"/>
              </w:rPr>
              <w:t xml:space="preserve"> týkající se všech předmětů pojištění uvedených v bodu 2.1. této pojistné smlouvy. </w:t>
            </w:r>
            <w:r w:rsidRPr="00BE0886">
              <w:rPr>
                <w:rFonts w:cs="Arial"/>
                <w:b/>
                <w:color w:val="auto"/>
                <w:sz w:val="16"/>
                <w:szCs w:val="16"/>
                <w:lang w:val="cs-CZ"/>
              </w:rPr>
              <w:t xml:space="preserve"> Pojištění 1. R.</w:t>
            </w:r>
          </w:p>
        </w:tc>
        <w:tc>
          <w:tcPr>
            <w:tcW w:w="1706" w:type="dxa"/>
            <w:vAlign w:val="center"/>
          </w:tcPr>
          <w:p w14:paraId="1EFA3404" w14:textId="0E37069C" w:rsidR="00CE504C" w:rsidRPr="0074517C" w:rsidRDefault="00CE504C" w:rsidP="00566E9A">
            <w:pPr>
              <w:jc w:val="right"/>
              <w:rPr>
                <w:rFonts w:cs="Arial"/>
                <w:color w:val="A6A6A6" w:themeColor="background1" w:themeShade="A6"/>
                <w:sz w:val="16"/>
                <w:szCs w:val="16"/>
                <w:highlight w:val="black"/>
              </w:rPr>
            </w:pPr>
            <w:r w:rsidRPr="0074517C">
              <w:rPr>
                <w:rFonts w:cs="Arial"/>
                <w:color w:val="auto"/>
                <w:sz w:val="16"/>
                <w:szCs w:val="16"/>
                <w:highlight w:val="black"/>
              </w:rPr>
              <w:t>100 000 000</w:t>
            </w:r>
          </w:p>
        </w:tc>
      </w:tr>
    </w:tbl>
    <w:p w14:paraId="1A96976E" w14:textId="77777777" w:rsidR="008F2580" w:rsidRPr="00110DEA" w:rsidRDefault="008F2580" w:rsidP="0035117A">
      <w:pPr>
        <w:pStyle w:val="GPodstavec"/>
        <w:numPr>
          <w:ilvl w:val="1"/>
          <w:numId w:val="3"/>
        </w:numPr>
        <w:ind w:left="709" w:hanging="709"/>
        <w:rPr>
          <w:b/>
        </w:rPr>
      </w:pPr>
      <w:r w:rsidRPr="00110DEA">
        <w:rPr>
          <w:b/>
        </w:rPr>
        <w:lastRenderedPageBreak/>
        <w:t>Pojistná nebezpečí a spoluúčasti</w:t>
      </w:r>
    </w:p>
    <w:p w14:paraId="0365D9F6" w14:textId="7E0FF4E4" w:rsidR="005675C0" w:rsidRPr="00BE0886" w:rsidRDefault="008F2580" w:rsidP="00BE0886">
      <w:pPr>
        <w:pStyle w:val="Text11"/>
        <w:keepLines/>
        <w:tabs>
          <w:tab w:val="clear" w:pos="907"/>
        </w:tabs>
        <w:spacing w:before="120" w:after="12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Pro předmět pojištění specifikovaný v  bodu 2.1.</w:t>
      </w:r>
      <w:r w:rsidR="00364AFB" w:rsidRPr="0035117A">
        <w:rPr>
          <w:rFonts w:cs="Arial"/>
          <w:snapToGrid/>
          <w:color w:val="000000" w:themeColor="text1"/>
          <w:sz w:val="20"/>
          <w:lang w:val="it-IT" w:eastAsia="it-IT"/>
        </w:rPr>
        <w:t xml:space="preserve"> </w:t>
      </w:r>
      <w:r w:rsidRPr="0035117A">
        <w:rPr>
          <w:rFonts w:cs="Arial"/>
          <w:snapToGrid/>
          <w:color w:val="000000" w:themeColor="text1"/>
          <w:sz w:val="20"/>
          <w:lang w:val="it-IT"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tbl>
      <w:tblPr>
        <w:tblStyle w:val="Mkatabulky"/>
        <w:tblW w:w="9786" w:type="dxa"/>
        <w:tblLook w:val="04A0" w:firstRow="1" w:lastRow="0" w:firstColumn="1" w:lastColumn="0" w:noHBand="0" w:noVBand="1"/>
      </w:tblPr>
      <w:tblGrid>
        <w:gridCol w:w="10"/>
        <w:gridCol w:w="1691"/>
        <w:gridCol w:w="6237"/>
        <w:gridCol w:w="1848"/>
      </w:tblGrid>
      <w:tr w:rsidR="009350AD" w:rsidRPr="009350AD" w14:paraId="3503238C" w14:textId="77777777" w:rsidTr="00BE0886">
        <w:trPr>
          <w:trHeight w:val="284"/>
        </w:trPr>
        <w:tc>
          <w:tcPr>
            <w:tcW w:w="1701" w:type="dxa"/>
            <w:gridSpan w:val="2"/>
            <w:tcBorders>
              <w:top w:val="single" w:sz="8" w:space="0" w:color="C00000"/>
              <w:left w:val="nil"/>
              <w:bottom w:val="single" w:sz="4" w:space="0" w:color="auto"/>
              <w:right w:val="nil"/>
            </w:tcBorders>
            <w:vAlign w:val="center"/>
          </w:tcPr>
          <w:p w14:paraId="756775BA" w14:textId="77777777" w:rsidR="009350AD" w:rsidRPr="009350AD" w:rsidRDefault="00286087" w:rsidP="00286087">
            <w:pPr>
              <w:pStyle w:val="Zkladntext"/>
              <w:rPr>
                <w:rFonts w:ascii="Arial" w:hAnsi="Arial" w:cs="Arial"/>
                <w:b/>
                <w:color w:val="C00000"/>
                <w:sz w:val="20"/>
              </w:rPr>
            </w:pPr>
            <w:r>
              <w:rPr>
                <w:rFonts w:ascii="Arial" w:hAnsi="Arial" w:cs="Arial"/>
                <w:b/>
                <w:color w:val="C00000"/>
                <w:sz w:val="20"/>
              </w:rPr>
              <w:t>Pro p</w:t>
            </w:r>
            <w:r w:rsidR="009350AD" w:rsidRPr="009350AD">
              <w:rPr>
                <w:rFonts w:ascii="Arial" w:hAnsi="Arial" w:cs="Arial"/>
                <w:b/>
                <w:color w:val="C00000"/>
                <w:sz w:val="20"/>
              </w:rPr>
              <w:t>ol. č.</w:t>
            </w:r>
          </w:p>
        </w:tc>
        <w:tc>
          <w:tcPr>
            <w:tcW w:w="6237" w:type="dxa"/>
            <w:tcBorders>
              <w:top w:val="single" w:sz="8" w:space="0" w:color="C00000"/>
              <w:left w:val="nil"/>
              <w:bottom w:val="single" w:sz="4" w:space="0" w:color="auto"/>
              <w:right w:val="nil"/>
            </w:tcBorders>
            <w:shd w:val="clear" w:color="auto" w:fill="F2F2F2" w:themeFill="background1" w:themeFillShade="F2"/>
            <w:vAlign w:val="center"/>
          </w:tcPr>
          <w:p w14:paraId="1D1C45BA" w14:textId="77777777" w:rsidR="009350AD" w:rsidRPr="009350AD" w:rsidRDefault="009350AD" w:rsidP="008778E6">
            <w:pPr>
              <w:pStyle w:val="Zkladntext"/>
              <w:jc w:val="center"/>
              <w:rPr>
                <w:rFonts w:ascii="Arial" w:hAnsi="Arial" w:cs="Arial"/>
                <w:b/>
                <w:color w:val="C00000"/>
                <w:sz w:val="20"/>
              </w:rPr>
            </w:pPr>
            <w:r w:rsidRPr="009350AD">
              <w:rPr>
                <w:rFonts w:ascii="Arial" w:hAnsi="Arial" w:cs="Arial"/>
                <w:b/>
                <w:color w:val="C00000"/>
                <w:sz w:val="20"/>
              </w:rPr>
              <w:t>Specifikace pojištěných pojistných nebezpečí</w:t>
            </w:r>
          </w:p>
        </w:tc>
        <w:tc>
          <w:tcPr>
            <w:tcW w:w="1848" w:type="dxa"/>
            <w:tcBorders>
              <w:top w:val="single" w:sz="8" w:space="0" w:color="C00000"/>
              <w:left w:val="nil"/>
              <w:bottom w:val="single" w:sz="4" w:space="0" w:color="auto"/>
              <w:right w:val="nil"/>
            </w:tcBorders>
            <w:vAlign w:val="center"/>
          </w:tcPr>
          <w:p w14:paraId="60ABAC70" w14:textId="77777777" w:rsidR="009350AD" w:rsidRPr="009350AD" w:rsidRDefault="009350AD" w:rsidP="008778E6">
            <w:pPr>
              <w:pStyle w:val="Zkladntext"/>
              <w:jc w:val="right"/>
              <w:rPr>
                <w:rFonts w:ascii="Arial" w:hAnsi="Arial" w:cs="Arial"/>
                <w:b/>
                <w:color w:val="C00000"/>
                <w:sz w:val="20"/>
              </w:rPr>
            </w:pPr>
            <w:r w:rsidRPr="009350AD">
              <w:rPr>
                <w:rFonts w:ascii="Arial" w:hAnsi="Arial" w:cs="Arial"/>
                <w:b/>
                <w:color w:val="C00000"/>
                <w:sz w:val="20"/>
                <w:lang w:val="it-IT"/>
              </w:rPr>
              <w:t>Spoluúčast v Kč</w:t>
            </w:r>
          </w:p>
        </w:tc>
      </w:tr>
      <w:tr w:rsidR="00C20203" w:rsidRPr="009350AD" w14:paraId="3D0203C8"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4A18CF1C" w14:textId="5F8652D9" w:rsidR="00853D6C" w:rsidRPr="000D4B9B" w:rsidRDefault="00853D6C" w:rsidP="00C20203">
            <w:pPr>
              <w:widowControl/>
              <w:tabs>
                <w:tab w:val="right" w:pos="9072"/>
              </w:tabs>
              <w:spacing w:before="0" w:after="0" w:line="240" w:lineRule="auto"/>
              <w:contextualSpacing w:val="0"/>
              <w:rPr>
                <w:rFonts w:cs="Arial"/>
                <w:sz w:val="16"/>
                <w:szCs w:val="16"/>
              </w:rPr>
            </w:pPr>
            <w:r w:rsidRPr="000D4B9B">
              <w:rPr>
                <w:rFonts w:cs="Arial"/>
                <w:sz w:val="16"/>
                <w:szCs w:val="16"/>
              </w:rPr>
              <w:t>S1, S</w:t>
            </w:r>
            <w:r w:rsidR="000D4B9B" w:rsidRPr="000D4B9B">
              <w:rPr>
                <w:rFonts w:cs="Arial"/>
                <w:sz w:val="16"/>
                <w:szCs w:val="16"/>
              </w:rPr>
              <w:t>2</w:t>
            </w:r>
            <w:r w:rsidRPr="000D4B9B">
              <w:rPr>
                <w:rFonts w:cs="Arial"/>
                <w:sz w:val="16"/>
                <w:szCs w:val="16"/>
              </w:rPr>
              <w:t>,</w:t>
            </w:r>
          </w:p>
          <w:p w14:paraId="352FDEB8" w14:textId="60D1322A" w:rsidR="00C20203" w:rsidRPr="000D4B9B" w:rsidRDefault="00853D6C" w:rsidP="00C20203">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00BE0886" w:rsidRPr="000D4B9B">
              <w:rPr>
                <w:rFonts w:cs="Arial"/>
                <w:sz w:val="16"/>
                <w:szCs w:val="16"/>
              </w:rPr>
              <w:t xml:space="preserve">, N1 </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087FFDC8" w14:textId="77777777" w:rsidR="00C20203" w:rsidRPr="001D0520" w:rsidRDefault="00C20203" w:rsidP="001D0520">
            <w:pPr>
              <w:widowControl/>
              <w:tabs>
                <w:tab w:val="right" w:pos="9072"/>
              </w:tabs>
              <w:spacing w:before="0" w:after="0" w:line="240" w:lineRule="auto"/>
              <w:contextualSpacing w:val="0"/>
              <w:rPr>
                <w:rFonts w:cs="Arial"/>
                <w:b/>
                <w:color w:val="auto"/>
                <w:sz w:val="16"/>
                <w:szCs w:val="16"/>
                <w:lang w:val="cs-CZ" w:eastAsia="cs-CZ"/>
              </w:rPr>
            </w:pPr>
            <w:r w:rsidRPr="001D0520">
              <w:rPr>
                <w:rFonts w:cs="Arial"/>
                <w:sz w:val="16"/>
                <w:szCs w:val="16"/>
              </w:rPr>
              <w:t>Požár, výbuch, přímý úder blesku, pád letadla, jeho části nebo nákladu</w:t>
            </w:r>
            <w:r w:rsidR="005E5F4F" w:rsidRPr="001D0520">
              <w:rPr>
                <w:rFonts w:cs="Arial"/>
                <w:sz w:val="16"/>
                <w:szCs w:val="16"/>
              </w:rPr>
              <w:t>,</w:t>
            </w:r>
            <w:r w:rsidR="001D0520">
              <w:rPr>
                <w:rFonts w:cs="Arial"/>
                <w:sz w:val="16"/>
                <w:szCs w:val="16"/>
              </w:rPr>
              <w:t xml:space="preserve"> kouř, aerodynamický třesk</w:t>
            </w:r>
          </w:p>
        </w:tc>
        <w:tc>
          <w:tcPr>
            <w:tcW w:w="1848" w:type="dxa"/>
            <w:tcBorders>
              <w:top w:val="single" w:sz="2" w:space="0" w:color="auto"/>
              <w:left w:val="nil"/>
              <w:bottom w:val="single" w:sz="2" w:space="0" w:color="auto"/>
              <w:right w:val="nil"/>
            </w:tcBorders>
            <w:vAlign w:val="center"/>
          </w:tcPr>
          <w:p w14:paraId="31379954" w14:textId="57AA85A2"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50 000</w:t>
            </w:r>
          </w:p>
        </w:tc>
      </w:tr>
      <w:tr w:rsidR="00C20203" w:rsidRPr="009350AD" w14:paraId="14D0A052"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101E26F0"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1157E873" w14:textId="0FF77DDD"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747D409E" w14:textId="4DFECF76" w:rsidR="00C20203" w:rsidRPr="00EA454C" w:rsidRDefault="00C20203" w:rsidP="0084014F">
            <w:pPr>
              <w:pStyle w:val="Zkladntext"/>
              <w:keepNext/>
              <w:jc w:val="both"/>
              <w:rPr>
                <w:rFonts w:cs="Arial"/>
                <w:b/>
                <w:sz w:val="16"/>
                <w:szCs w:val="16"/>
              </w:rPr>
            </w:pPr>
            <w:r w:rsidRPr="00EA454C">
              <w:rPr>
                <w:rFonts w:ascii="Arial" w:hAnsi="Arial" w:cs="Arial"/>
                <w:sz w:val="16"/>
                <w:szCs w:val="16"/>
              </w:rPr>
              <w:t xml:space="preserve">Povodeň nebo </w:t>
            </w:r>
            <w:r w:rsidRPr="00ED21AC">
              <w:rPr>
                <w:rFonts w:ascii="Arial" w:hAnsi="Arial" w:cs="Arial"/>
                <w:sz w:val="16"/>
                <w:szCs w:val="16"/>
              </w:rPr>
              <w:t>záplava</w:t>
            </w:r>
            <w:r w:rsidR="0089540C" w:rsidRPr="00ED21AC">
              <w:rPr>
                <w:rFonts w:ascii="Arial" w:hAnsi="Arial" w:cs="Arial"/>
                <w:sz w:val="16"/>
                <w:szCs w:val="16"/>
              </w:rPr>
              <w:t xml:space="preserve"> </w:t>
            </w:r>
          </w:p>
        </w:tc>
        <w:tc>
          <w:tcPr>
            <w:tcW w:w="1848" w:type="dxa"/>
            <w:tcBorders>
              <w:top w:val="single" w:sz="2" w:space="0" w:color="auto"/>
              <w:left w:val="nil"/>
              <w:bottom w:val="single" w:sz="2" w:space="0" w:color="auto"/>
              <w:right w:val="nil"/>
            </w:tcBorders>
            <w:vAlign w:val="center"/>
          </w:tcPr>
          <w:p w14:paraId="0424DA20" w14:textId="1B397E6F" w:rsidR="00C20203" w:rsidRPr="0074517C" w:rsidRDefault="00F76E19" w:rsidP="00F76E19">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10</w:t>
            </w:r>
            <w:r w:rsidR="001C4B9E" w:rsidRPr="0074517C">
              <w:rPr>
                <w:rFonts w:cs="Arial"/>
                <w:color w:val="auto"/>
                <w:sz w:val="16"/>
                <w:szCs w:val="16"/>
                <w:highlight w:val="black"/>
              </w:rPr>
              <w:t xml:space="preserve"> </w:t>
            </w:r>
            <w:r w:rsidRPr="0074517C">
              <w:rPr>
                <w:rFonts w:cs="Arial"/>
                <w:color w:val="auto"/>
                <w:sz w:val="16"/>
                <w:szCs w:val="16"/>
                <w:highlight w:val="black"/>
              </w:rPr>
              <w:t xml:space="preserve">% min. </w:t>
            </w:r>
            <w:r w:rsidR="00A62838" w:rsidRPr="0074517C">
              <w:rPr>
                <w:rFonts w:cs="Arial"/>
                <w:color w:val="auto"/>
                <w:sz w:val="16"/>
                <w:szCs w:val="16"/>
                <w:highlight w:val="black"/>
              </w:rPr>
              <w:t>10 000</w:t>
            </w:r>
          </w:p>
        </w:tc>
      </w:tr>
      <w:tr w:rsidR="00C20203" w:rsidRPr="009350AD" w14:paraId="01790311"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25286F62"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04D07709" w14:textId="4E631A80"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4C735130" w14:textId="77777777" w:rsidR="00C20203" w:rsidRPr="00EA454C" w:rsidRDefault="00EA454C" w:rsidP="00EA454C">
            <w:pPr>
              <w:pStyle w:val="Zkladntext"/>
              <w:keepNext/>
              <w:rPr>
                <w:rFonts w:cs="Arial"/>
                <w:b/>
                <w:sz w:val="16"/>
                <w:szCs w:val="16"/>
              </w:rPr>
            </w:pPr>
            <w:r>
              <w:rPr>
                <w:rFonts w:ascii="Arial" w:hAnsi="Arial" w:cs="Arial"/>
                <w:sz w:val="16"/>
                <w:szCs w:val="16"/>
              </w:rPr>
              <w:t>Vichřice nebo krupobití</w:t>
            </w:r>
          </w:p>
        </w:tc>
        <w:tc>
          <w:tcPr>
            <w:tcW w:w="1848" w:type="dxa"/>
            <w:tcBorders>
              <w:top w:val="single" w:sz="2" w:space="0" w:color="auto"/>
              <w:left w:val="nil"/>
              <w:bottom w:val="single" w:sz="2" w:space="0" w:color="auto"/>
              <w:right w:val="nil"/>
            </w:tcBorders>
            <w:vAlign w:val="center"/>
          </w:tcPr>
          <w:p w14:paraId="7EFE6BC3" w14:textId="1418D911" w:rsidR="00C20203" w:rsidRPr="0074517C" w:rsidRDefault="00F76E19" w:rsidP="00F76E19">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10</w:t>
            </w:r>
            <w:r w:rsidR="001C4B9E" w:rsidRPr="0074517C">
              <w:rPr>
                <w:rFonts w:cs="Arial"/>
                <w:color w:val="auto"/>
                <w:sz w:val="16"/>
                <w:szCs w:val="16"/>
                <w:highlight w:val="black"/>
              </w:rPr>
              <w:t xml:space="preserve"> </w:t>
            </w:r>
            <w:r w:rsidRPr="0074517C">
              <w:rPr>
                <w:rFonts w:cs="Arial"/>
                <w:color w:val="auto"/>
                <w:sz w:val="16"/>
                <w:szCs w:val="16"/>
                <w:highlight w:val="black"/>
              </w:rPr>
              <w:t xml:space="preserve">% min. </w:t>
            </w:r>
            <w:r w:rsidR="00A62838" w:rsidRPr="0074517C">
              <w:rPr>
                <w:rFonts w:cs="Arial"/>
                <w:color w:val="auto"/>
                <w:sz w:val="16"/>
                <w:szCs w:val="16"/>
                <w:highlight w:val="black"/>
              </w:rPr>
              <w:t xml:space="preserve">10 </w:t>
            </w:r>
            <w:r w:rsidR="000A3B3F" w:rsidRPr="0074517C">
              <w:rPr>
                <w:rFonts w:cs="Arial"/>
                <w:color w:val="auto"/>
                <w:sz w:val="16"/>
                <w:szCs w:val="16"/>
                <w:highlight w:val="black"/>
              </w:rPr>
              <w:t>000</w:t>
            </w:r>
          </w:p>
        </w:tc>
      </w:tr>
      <w:tr w:rsidR="00C20203" w:rsidRPr="009350AD" w14:paraId="60D759D2"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24EAE975"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1A7753F5" w14:textId="516A1EBC"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6EDC9AFF" w14:textId="77777777" w:rsidR="00C20203" w:rsidRPr="00EA454C"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Sesouvání půdy, zřícení skal nebo zemin, sesouvání nebo zřícení sněhových lavin</w:t>
            </w:r>
          </w:p>
        </w:tc>
        <w:tc>
          <w:tcPr>
            <w:tcW w:w="1848" w:type="dxa"/>
            <w:tcBorders>
              <w:top w:val="single" w:sz="2" w:space="0" w:color="auto"/>
              <w:left w:val="nil"/>
              <w:bottom w:val="single" w:sz="2" w:space="0" w:color="auto"/>
              <w:right w:val="nil"/>
            </w:tcBorders>
            <w:vAlign w:val="center"/>
          </w:tcPr>
          <w:p w14:paraId="2033086F" w14:textId="1D49AB07"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 xml:space="preserve">10 </w:t>
            </w:r>
            <w:r w:rsidR="000A3B3F" w:rsidRPr="0074517C">
              <w:rPr>
                <w:rFonts w:cs="Arial"/>
                <w:color w:val="auto"/>
                <w:sz w:val="16"/>
                <w:szCs w:val="16"/>
                <w:highlight w:val="black"/>
              </w:rPr>
              <w:t>000</w:t>
            </w:r>
          </w:p>
        </w:tc>
      </w:tr>
      <w:tr w:rsidR="00C20203" w:rsidRPr="009350AD" w14:paraId="5105E237"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1423924C"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409DC2C7" w14:textId="39264BED"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7F461EEF" w14:textId="77777777" w:rsidR="00C20203" w:rsidRPr="00EA454C" w:rsidRDefault="00C20203" w:rsidP="0084014F">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Pád stromů, stožárů nebo jiných předmětů </w:t>
            </w:r>
          </w:p>
        </w:tc>
        <w:tc>
          <w:tcPr>
            <w:tcW w:w="1848" w:type="dxa"/>
            <w:tcBorders>
              <w:top w:val="single" w:sz="2" w:space="0" w:color="auto"/>
              <w:left w:val="nil"/>
              <w:bottom w:val="single" w:sz="2" w:space="0" w:color="auto"/>
              <w:right w:val="nil"/>
            </w:tcBorders>
            <w:vAlign w:val="center"/>
          </w:tcPr>
          <w:p w14:paraId="401DC470" w14:textId="6BB253C5"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 xml:space="preserve">10 </w:t>
            </w:r>
            <w:r w:rsidR="000A3B3F" w:rsidRPr="0074517C">
              <w:rPr>
                <w:rFonts w:cs="Arial"/>
                <w:color w:val="auto"/>
                <w:sz w:val="16"/>
                <w:szCs w:val="16"/>
                <w:highlight w:val="black"/>
              </w:rPr>
              <w:t>000</w:t>
            </w:r>
          </w:p>
        </w:tc>
      </w:tr>
      <w:tr w:rsidR="00C20203" w:rsidRPr="009350AD" w14:paraId="65CC0179"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0B02DEBF"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69C4368A" w14:textId="4328B30D"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276D2ED1" w14:textId="77777777" w:rsidR="00C20203" w:rsidRPr="00EA454C"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 xml:space="preserve">Tíha sněhu nebo námrazy </w:t>
            </w:r>
          </w:p>
        </w:tc>
        <w:tc>
          <w:tcPr>
            <w:tcW w:w="1848" w:type="dxa"/>
            <w:tcBorders>
              <w:top w:val="single" w:sz="2" w:space="0" w:color="auto"/>
              <w:left w:val="nil"/>
              <w:bottom w:val="single" w:sz="2" w:space="0" w:color="auto"/>
              <w:right w:val="nil"/>
            </w:tcBorders>
            <w:vAlign w:val="center"/>
          </w:tcPr>
          <w:p w14:paraId="22A9C3DF" w14:textId="1437B2F1"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 xml:space="preserve">10 </w:t>
            </w:r>
            <w:r w:rsidR="000A3B3F" w:rsidRPr="0074517C">
              <w:rPr>
                <w:rFonts w:cs="Arial"/>
                <w:color w:val="auto"/>
                <w:sz w:val="16"/>
                <w:szCs w:val="16"/>
                <w:highlight w:val="black"/>
              </w:rPr>
              <w:t>000</w:t>
            </w:r>
          </w:p>
        </w:tc>
      </w:tr>
      <w:tr w:rsidR="00C20203" w:rsidRPr="009350AD" w14:paraId="16439FCA"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5B747E50"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5E617963" w14:textId="72EF2F20"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5C7AC386" w14:textId="77777777" w:rsidR="00C20203" w:rsidRPr="00EA454C"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Zemětřesení</w:t>
            </w:r>
            <w:r w:rsidR="00FA081E" w:rsidRPr="00EA454C">
              <w:rPr>
                <w:rFonts w:cs="Arial"/>
                <w:color w:val="auto"/>
                <w:sz w:val="16"/>
                <w:szCs w:val="16"/>
              </w:rPr>
              <w:t xml:space="preserve"> </w:t>
            </w:r>
          </w:p>
        </w:tc>
        <w:tc>
          <w:tcPr>
            <w:tcW w:w="1848" w:type="dxa"/>
            <w:tcBorders>
              <w:top w:val="single" w:sz="2" w:space="0" w:color="auto"/>
              <w:left w:val="nil"/>
              <w:bottom w:val="single" w:sz="2" w:space="0" w:color="auto"/>
              <w:right w:val="nil"/>
            </w:tcBorders>
            <w:vAlign w:val="center"/>
          </w:tcPr>
          <w:p w14:paraId="6CABCF7B" w14:textId="78A73CF8" w:rsidR="00C20203" w:rsidRPr="0074517C" w:rsidRDefault="00A62838" w:rsidP="00A62838">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10 0</w:t>
            </w:r>
            <w:r w:rsidR="000A3B3F" w:rsidRPr="0074517C">
              <w:rPr>
                <w:rFonts w:cs="Arial"/>
                <w:color w:val="auto"/>
                <w:sz w:val="16"/>
                <w:szCs w:val="16"/>
                <w:highlight w:val="black"/>
              </w:rPr>
              <w:t>00</w:t>
            </w:r>
          </w:p>
        </w:tc>
      </w:tr>
      <w:tr w:rsidR="00C20203" w:rsidRPr="00955090" w14:paraId="43428FE5"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506FAAE3"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3B55D6D5" w14:textId="758427F4"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671F8A09" w14:textId="77777777" w:rsidR="00C20203" w:rsidRPr="0089540C" w:rsidRDefault="00C20203" w:rsidP="00473BB4">
            <w:pPr>
              <w:pStyle w:val="Zkladntext"/>
              <w:keepNext/>
              <w:rPr>
                <w:rFonts w:ascii="Arial" w:hAnsi="Arial" w:cs="Arial"/>
                <w:sz w:val="16"/>
                <w:szCs w:val="16"/>
              </w:rPr>
            </w:pPr>
            <w:r w:rsidRPr="00EA454C">
              <w:rPr>
                <w:rFonts w:ascii="Arial" w:hAnsi="Arial" w:cs="Arial"/>
                <w:sz w:val="16"/>
                <w:szCs w:val="16"/>
              </w:rPr>
              <w:t>Voda vy</w:t>
            </w:r>
            <w:r w:rsidR="0089540C">
              <w:rPr>
                <w:rFonts w:ascii="Arial" w:hAnsi="Arial" w:cs="Arial"/>
                <w:sz w:val="16"/>
                <w:szCs w:val="16"/>
              </w:rPr>
              <w:t>tékající z vodovodních zařízení</w:t>
            </w:r>
          </w:p>
        </w:tc>
        <w:tc>
          <w:tcPr>
            <w:tcW w:w="1848" w:type="dxa"/>
            <w:tcBorders>
              <w:top w:val="single" w:sz="2" w:space="0" w:color="auto"/>
              <w:left w:val="nil"/>
              <w:bottom w:val="single" w:sz="2" w:space="0" w:color="auto"/>
              <w:right w:val="nil"/>
            </w:tcBorders>
            <w:vAlign w:val="center"/>
          </w:tcPr>
          <w:p w14:paraId="3FFF613F" w14:textId="696C209A"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 xml:space="preserve">10 </w:t>
            </w:r>
            <w:r w:rsidR="000A3B3F" w:rsidRPr="0074517C">
              <w:rPr>
                <w:rFonts w:cs="Arial"/>
                <w:color w:val="auto"/>
                <w:sz w:val="16"/>
                <w:szCs w:val="16"/>
                <w:highlight w:val="black"/>
              </w:rPr>
              <w:t>000</w:t>
            </w:r>
          </w:p>
        </w:tc>
      </w:tr>
      <w:tr w:rsidR="00C20203" w:rsidRPr="009350AD" w14:paraId="3469AE61"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6F71D18E"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237D9E0C" w14:textId="4663FBE8"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2524FA11" w14:textId="77777777" w:rsidR="00C20203" w:rsidRPr="009350AD" w:rsidRDefault="00C20203" w:rsidP="0082368E">
            <w:pPr>
              <w:pStyle w:val="Zkladntext"/>
              <w:keepNext/>
              <w:rPr>
                <w:rFonts w:ascii="Arial" w:hAnsi="Arial" w:cs="Arial"/>
                <w:b/>
                <w:sz w:val="16"/>
                <w:szCs w:val="16"/>
              </w:rPr>
            </w:pPr>
            <w:r w:rsidRPr="00EA454C">
              <w:rPr>
                <w:rFonts w:ascii="Arial" w:hAnsi="Arial" w:cs="Arial"/>
                <w:sz w:val="16"/>
                <w:szCs w:val="16"/>
              </w:rPr>
              <w:t xml:space="preserve">Náraz </w:t>
            </w:r>
            <w:r w:rsidR="00405C59">
              <w:rPr>
                <w:rFonts w:ascii="Arial" w:hAnsi="Arial" w:cs="Arial"/>
                <w:sz w:val="16"/>
                <w:szCs w:val="16"/>
              </w:rPr>
              <w:t>vozidla</w:t>
            </w:r>
          </w:p>
        </w:tc>
        <w:tc>
          <w:tcPr>
            <w:tcW w:w="1848" w:type="dxa"/>
            <w:tcBorders>
              <w:top w:val="single" w:sz="2" w:space="0" w:color="auto"/>
              <w:left w:val="nil"/>
              <w:bottom w:val="single" w:sz="2" w:space="0" w:color="auto"/>
              <w:right w:val="nil"/>
            </w:tcBorders>
            <w:vAlign w:val="center"/>
          </w:tcPr>
          <w:p w14:paraId="169A3180" w14:textId="30DEB05C"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10</w:t>
            </w:r>
            <w:r w:rsidR="000A3B3F" w:rsidRPr="0074517C">
              <w:rPr>
                <w:rFonts w:cs="Arial"/>
                <w:color w:val="auto"/>
                <w:sz w:val="16"/>
                <w:szCs w:val="16"/>
                <w:highlight w:val="black"/>
              </w:rPr>
              <w:t xml:space="preserve"> 000</w:t>
            </w:r>
          </w:p>
        </w:tc>
      </w:tr>
      <w:tr w:rsidR="00C20203" w:rsidRPr="009350AD" w14:paraId="073C03DA"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390453AD"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55537F87" w14:textId="685E7BE3"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7F503209" w14:textId="77777777" w:rsidR="00C20203" w:rsidRPr="00EA454C" w:rsidRDefault="00C20203" w:rsidP="00C20203">
            <w:pPr>
              <w:widowControl/>
              <w:tabs>
                <w:tab w:val="right" w:pos="9072"/>
              </w:tabs>
              <w:spacing w:before="0" w:after="0" w:line="240" w:lineRule="auto"/>
              <w:contextualSpacing w:val="0"/>
              <w:rPr>
                <w:rFonts w:cs="Arial"/>
                <w:b/>
                <w:color w:val="auto"/>
                <w:sz w:val="16"/>
                <w:szCs w:val="16"/>
                <w:lang w:val="cs-CZ" w:eastAsia="cs-CZ"/>
              </w:rPr>
            </w:pPr>
            <w:r w:rsidRPr="00EA454C">
              <w:rPr>
                <w:rFonts w:cs="Arial"/>
                <w:color w:val="auto"/>
                <w:sz w:val="16"/>
                <w:szCs w:val="16"/>
              </w:rPr>
              <w:t>Přepětí</w:t>
            </w:r>
          </w:p>
        </w:tc>
        <w:tc>
          <w:tcPr>
            <w:tcW w:w="1848" w:type="dxa"/>
            <w:tcBorders>
              <w:top w:val="single" w:sz="2" w:space="0" w:color="auto"/>
              <w:left w:val="nil"/>
              <w:bottom w:val="single" w:sz="2" w:space="0" w:color="auto"/>
              <w:right w:val="nil"/>
            </w:tcBorders>
            <w:vAlign w:val="center"/>
          </w:tcPr>
          <w:p w14:paraId="429C74DC" w14:textId="1D4E203B"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10</w:t>
            </w:r>
            <w:r w:rsidR="000A3B3F" w:rsidRPr="0074517C">
              <w:rPr>
                <w:rFonts w:cs="Arial"/>
                <w:color w:val="auto"/>
                <w:sz w:val="16"/>
                <w:szCs w:val="16"/>
                <w:highlight w:val="black"/>
              </w:rPr>
              <w:t xml:space="preserve"> 000</w:t>
            </w:r>
          </w:p>
        </w:tc>
      </w:tr>
      <w:tr w:rsidR="00C20203" w:rsidRPr="009350AD" w14:paraId="68279144"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5602FB97" w14:textId="77777777" w:rsidR="000D4B9B" w:rsidRPr="000D4B9B" w:rsidRDefault="000D4B9B" w:rsidP="000D4B9B">
            <w:pPr>
              <w:widowControl/>
              <w:tabs>
                <w:tab w:val="right" w:pos="9072"/>
              </w:tabs>
              <w:spacing w:before="0" w:after="0" w:line="240" w:lineRule="auto"/>
              <w:contextualSpacing w:val="0"/>
              <w:rPr>
                <w:rFonts w:cs="Arial"/>
                <w:sz w:val="16"/>
                <w:szCs w:val="16"/>
              </w:rPr>
            </w:pPr>
            <w:r w:rsidRPr="000D4B9B">
              <w:rPr>
                <w:rFonts w:cs="Arial"/>
                <w:sz w:val="16"/>
                <w:szCs w:val="16"/>
              </w:rPr>
              <w:t>S1, S2,</w:t>
            </w:r>
          </w:p>
          <w:p w14:paraId="246C7333" w14:textId="6A0204A2" w:rsidR="00C20203" w:rsidRPr="000D4B9B" w:rsidRDefault="000D4B9B" w:rsidP="000D4B9B">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M1 – M1</w:t>
            </w:r>
            <w:r w:rsidR="00762604">
              <w:rPr>
                <w:rFonts w:cs="Arial"/>
                <w:sz w:val="16"/>
                <w:szCs w:val="16"/>
              </w:rPr>
              <w:t>4</w:t>
            </w:r>
            <w:r w:rsidRPr="000D4B9B">
              <w:rPr>
                <w:rFonts w:cs="Arial"/>
                <w:sz w:val="16"/>
                <w:szCs w:val="16"/>
              </w:rPr>
              <w:t>, N1</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6F8C3D6C" w14:textId="77777777" w:rsidR="00C20203" w:rsidRPr="00EA454C" w:rsidRDefault="00025530" w:rsidP="00C20203">
            <w:pPr>
              <w:widowControl/>
              <w:tabs>
                <w:tab w:val="right" w:pos="9072"/>
              </w:tabs>
              <w:spacing w:before="0" w:after="0" w:line="240" w:lineRule="auto"/>
              <w:contextualSpacing w:val="0"/>
              <w:rPr>
                <w:rFonts w:cs="Arial"/>
                <w:b/>
                <w:color w:val="auto"/>
                <w:sz w:val="16"/>
                <w:szCs w:val="16"/>
                <w:lang w:val="cs-CZ" w:eastAsia="cs-CZ"/>
              </w:rPr>
            </w:pPr>
            <w:r>
              <w:rPr>
                <w:rFonts w:cs="Arial"/>
                <w:color w:val="auto"/>
                <w:sz w:val="16"/>
                <w:szCs w:val="16"/>
              </w:rPr>
              <w:t>Vniknutí atmosférických srážek</w:t>
            </w:r>
          </w:p>
        </w:tc>
        <w:tc>
          <w:tcPr>
            <w:tcW w:w="1848" w:type="dxa"/>
            <w:tcBorders>
              <w:top w:val="single" w:sz="2" w:space="0" w:color="auto"/>
              <w:left w:val="nil"/>
              <w:bottom w:val="single" w:sz="2" w:space="0" w:color="auto"/>
              <w:right w:val="nil"/>
            </w:tcBorders>
            <w:vAlign w:val="center"/>
          </w:tcPr>
          <w:p w14:paraId="721D4687" w14:textId="53947820" w:rsidR="00C20203" w:rsidRPr="0074517C" w:rsidRDefault="00A62838" w:rsidP="00C20203">
            <w:pPr>
              <w:widowControl/>
              <w:tabs>
                <w:tab w:val="right" w:pos="9072"/>
              </w:tabs>
              <w:spacing w:before="0" w:after="0" w:line="240" w:lineRule="auto"/>
              <w:contextualSpacing w:val="0"/>
              <w:jc w:val="right"/>
              <w:rPr>
                <w:rFonts w:cs="Arial"/>
                <w:b/>
                <w:color w:val="auto"/>
                <w:sz w:val="16"/>
                <w:szCs w:val="16"/>
                <w:highlight w:val="black"/>
                <w:lang w:val="cs-CZ" w:eastAsia="cs-CZ"/>
              </w:rPr>
            </w:pPr>
            <w:r w:rsidRPr="0074517C">
              <w:rPr>
                <w:rFonts w:cs="Arial"/>
                <w:color w:val="auto"/>
                <w:sz w:val="16"/>
                <w:szCs w:val="16"/>
                <w:highlight w:val="black"/>
              </w:rPr>
              <w:t>10</w:t>
            </w:r>
            <w:r w:rsidR="000A3B3F" w:rsidRPr="0074517C">
              <w:rPr>
                <w:rFonts w:cs="Arial"/>
                <w:color w:val="auto"/>
                <w:sz w:val="16"/>
                <w:szCs w:val="16"/>
                <w:highlight w:val="black"/>
              </w:rPr>
              <w:t xml:space="preserve"> 000</w:t>
            </w:r>
          </w:p>
        </w:tc>
      </w:tr>
      <w:tr w:rsidR="008F2580" w:rsidRPr="00F95508" w14:paraId="076CEE42"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50FCD104" w14:textId="6CF79B20" w:rsidR="008F2580" w:rsidRPr="000D4B9B" w:rsidRDefault="008F2580" w:rsidP="009350AD">
            <w:pPr>
              <w:widowControl/>
              <w:tabs>
                <w:tab w:val="right" w:pos="9072"/>
              </w:tabs>
              <w:spacing w:before="0" w:after="0" w:line="240" w:lineRule="auto"/>
              <w:contextualSpacing w:val="0"/>
              <w:rPr>
                <w:rFonts w:cs="Arial"/>
                <w:b/>
                <w:color w:val="auto"/>
                <w:sz w:val="16"/>
                <w:szCs w:val="16"/>
                <w:lang w:val="cs-CZ" w:eastAsia="cs-CZ"/>
              </w:rPr>
            </w:pPr>
            <w:r w:rsidRPr="000D4B9B">
              <w:rPr>
                <w:rFonts w:cs="Arial"/>
                <w:sz w:val="16"/>
                <w:szCs w:val="16"/>
              </w:rPr>
              <w:t>S</w:t>
            </w:r>
            <w:r w:rsidR="000D4B9B" w:rsidRPr="000D4B9B">
              <w:rPr>
                <w:rFonts w:cs="Arial"/>
                <w:sz w:val="16"/>
                <w:szCs w:val="16"/>
              </w:rPr>
              <w:t>3</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0DEB7533" w14:textId="77777777" w:rsidR="008F2580" w:rsidRPr="009350AD" w:rsidRDefault="008F2580" w:rsidP="007F23BD">
            <w:pPr>
              <w:widowControl/>
              <w:tabs>
                <w:tab w:val="right" w:pos="9072"/>
              </w:tabs>
              <w:spacing w:before="0" w:after="0" w:line="240" w:lineRule="auto"/>
              <w:contextualSpacing w:val="0"/>
              <w:rPr>
                <w:rFonts w:cs="Arial"/>
                <w:b/>
                <w:color w:val="auto"/>
                <w:sz w:val="16"/>
                <w:szCs w:val="16"/>
                <w:lang w:val="cs-CZ" w:eastAsia="cs-CZ"/>
              </w:rPr>
            </w:pPr>
            <w:r w:rsidRPr="00110DEA">
              <w:rPr>
                <w:rFonts w:cs="Arial"/>
                <w:color w:val="auto"/>
                <w:sz w:val="16"/>
                <w:szCs w:val="16"/>
              </w:rPr>
              <w:t xml:space="preserve">Pojištění skel </w:t>
            </w:r>
            <w:r w:rsidRPr="00110DEA">
              <w:rPr>
                <w:rFonts w:cs="Arial"/>
                <w:sz w:val="16"/>
                <w:szCs w:val="16"/>
              </w:rPr>
              <w:t xml:space="preserve">v rozsahu </w:t>
            </w:r>
            <w:r w:rsidR="007F23BD">
              <w:rPr>
                <w:rFonts w:cs="Arial"/>
                <w:sz w:val="16"/>
                <w:szCs w:val="16"/>
              </w:rPr>
              <w:t>ODDÍLU B. DPPSP-P</w:t>
            </w:r>
          </w:p>
        </w:tc>
        <w:tc>
          <w:tcPr>
            <w:tcW w:w="1848" w:type="dxa"/>
            <w:tcBorders>
              <w:top w:val="single" w:sz="2" w:space="0" w:color="auto"/>
              <w:left w:val="nil"/>
              <w:bottom w:val="single" w:sz="2" w:space="0" w:color="auto"/>
              <w:right w:val="nil"/>
            </w:tcBorders>
            <w:vAlign w:val="center"/>
          </w:tcPr>
          <w:p w14:paraId="1CFBEAD7" w14:textId="0123ADF9" w:rsidR="008F2580" w:rsidRPr="0074517C" w:rsidRDefault="00A62838" w:rsidP="00EA454C">
            <w:pPr>
              <w:widowControl/>
              <w:tabs>
                <w:tab w:val="right" w:pos="9072"/>
              </w:tabs>
              <w:spacing w:before="0" w:after="0" w:line="240" w:lineRule="auto"/>
              <w:contextualSpacing w:val="0"/>
              <w:jc w:val="right"/>
              <w:rPr>
                <w:rFonts w:cs="Arial"/>
                <w:color w:val="auto"/>
                <w:sz w:val="16"/>
                <w:szCs w:val="16"/>
                <w:highlight w:val="black"/>
                <w:lang w:val="cs-CZ" w:eastAsia="cs-CZ"/>
              </w:rPr>
            </w:pPr>
            <w:r w:rsidRPr="0074517C">
              <w:rPr>
                <w:rFonts w:cs="Arial"/>
                <w:color w:val="auto"/>
                <w:sz w:val="16"/>
                <w:szCs w:val="16"/>
                <w:highlight w:val="black"/>
                <w:lang w:val="cs-CZ" w:eastAsia="cs-CZ"/>
              </w:rPr>
              <w:t>1</w:t>
            </w:r>
            <w:r w:rsidR="00BE0886" w:rsidRPr="0074517C">
              <w:rPr>
                <w:rFonts w:cs="Arial"/>
                <w:color w:val="auto"/>
                <w:sz w:val="16"/>
                <w:szCs w:val="16"/>
                <w:highlight w:val="black"/>
                <w:lang w:val="cs-CZ" w:eastAsia="cs-CZ"/>
              </w:rPr>
              <w:t> </w:t>
            </w:r>
            <w:r w:rsidR="000A3B3F" w:rsidRPr="0074517C">
              <w:rPr>
                <w:rFonts w:cs="Arial"/>
                <w:color w:val="auto"/>
                <w:sz w:val="16"/>
                <w:szCs w:val="16"/>
                <w:highlight w:val="black"/>
                <w:lang w:val="cs-CZ" w:eastAsia="cs-CZ"/>
              </w:rPr>
              <w:t>000</w:t>
            </w:r>
            <w:r w:rsidR="00BE0886" w:rsidRPr="0074517C">
              <w:rPr>
                <w:rFonts w:cs="Arial"/>
                <w:color w:val="auto"/>
                <w:sz w:val="16"/>
                <w:szCs w:val="16"/>
                <w:highlight w:val="black"/>
                <w:lang w:val="cs-CZ" w:eastAsia="cs-CZ"/>
              </w:rPr>
              <w:t>, pro vitríny a skla v nábytku 100</w:t>
            </w:r>
          </w:p>
        </w:tc>
      </w:tr>
      <w:tr w:rsidR="00997774" w:rsidRPr="00F95508" w14:paraId="34A68A68" w14:textId="77777777" w:rsidTr="00BE0886">
        <w:tblPrEx>
          <w:jc w:val="center"/>
        </w:tblPrEx>
        <w:trPr>
          <w:gridBefore w:val="1"/>
          <w:wBefore w:w="10" w:type="dxa"/>
          <w:trHeight w:val="284"/>
          <w:jc w:val="center"/>
        </w:trPr>
        <w:tc>
          <w:tcPr>
            <w:tcW w:w="1691" w:type="dxa"/>
            <w:tcBorders>
              <w:top w:val="single" w:sz="2" w:space="0" w:color="auto"/>
              <w:left w:val="nil"/>
              <w:bottom w:val="single" w:sz="2" w:space="0" w:color="auto"/>
              <w:right w:val="nil"/>
            </w:tcBorders>
            <w:vAlign w:val="center"/>
          </w:tcPr>
          <w:p w14:paraId="78FD1DA2" w14:textId="252C1518" w:rsidR="00997774" w:rsidRPr="000D4B9B" w:rsidRDefault="00997774" w:rsidP="009350AD">
            <w:pPr>
              <w:widowControl/>
              <w:tabs>
                <w:tab w:val="right" w:pos="9072"/>
              </w:tabs>
              <w:spacing w:before="0" w:after="0" w:line="240" w:lineRule="auto"/>
              <w:contextualSpacing w:val="0"/>
              <w:rPr>
                <w:rFonts w:cs="Arial"/>
                <w:color w:val="auto"/>
                <w:sz w:val="16"/>
                <w:szCs w:val="16"/>
              </w:rPr>
            </w:pPr>
            <w:r w:rsidRPr="000D4B9B">
              <w:rPr>
                <w:rFonts w:cs="Arial"/>
                <w:color w:val="auto"/>
                <w:sz w:val="16"/>
                <w:szCs w:val="16"/>
              </w:rPr>
              <w:t>S</w:t>
            </w:r>
            <w:r w:rsidR="00BE0886" w:rsidRPr="000D4B9B">
              <w:rPr>
                <w:rFonts w:cs="Arial"/>
                <w:color w:val="auto"/>
                <w:sz w:val="16"/>
                <w:szCs w:val="16"/>
              </w:rPr>
              <w:t>1, S2</w:t>
            </w:r>
          </w:p>
        </w:tc>
        <w:tc>
          <w:tcPr>
            <w:tcW w:w="6237" w:type="dxa"/>
            <w:tcBorders>
              <w:top w:val="single" w:sz="2" w:space="0" w:color="auto"/>
              <w:left w:val="nil"/>
              <w:bottom w:val="single" w:sz="2" w:space="0" w:color="auto"/>
              <w:right w:val="nil"/>
            </w:tcBorders>
            <w:shd w:val="clear" w:color="auto" w:fill="F2F2F2" w:themeFill="background1" w:themeFillShade="F2"/>
            <w:vAlign w:val="center"/>
          </w:tcPr>
          <w:p w14:paraId="2166D0E1" w14:textId="2E1A0A03" w:rsidR="00997774" w:rsidRPr="00566E9A" w:rsidRDefault="00997774" w:rsidP="00A444B9">
            <w:pPr>
              <w:widowControl/>
              <w:tabs>
                <w:tab w:val="right" w:pos="9072"/>
              </w:tabs>
              <w:spacing w:before="0" w:after="0" w:line="240" w:lineRule="auto"/>
              <w:contextualSpacing w:val="0"/>
              <w:rPr>
                <w:rFonts w:cs="Arial"/>
                <w:color w:val="auto"/>
                <w:sz w:val="16"/>
                <w:szCs w:val="16"/>
              </w:rPr>
            </w:pPr>
            <w:r w:rsidRPr="00566E9A">
              <w:rPr>
                <w:rFonts w:cs="Arial"/>
                <w:color w:val="auto"/>
                <w:sz w:val="16"/>
                <w:szCs w:val="16"/>
              </w:rPr>
              <w:t>Poškození zateplen</w:t>
            </w:r>
            <w:r w:rsidR="00A62838" w:rsidRPr="00566E9A">
              <w:rPr>
                <w:rFonts w:cs="Arial"/>
                <w:color w:val="auto"/>
                <w:sz w:val="16"/>
                <w:szCs w:val="16"/>
              </w:rPr>
              <w:t>í</w:t>
            </w:r>
            <w:r w:rsidRPr="00566E9A">
              <w:rPr>
                <w:rFonts w:cs="Arial"/>
                <w:color w:val="auto"/>
                <w:sz w:val="16"/>
                <w:szCs w:val="16"/>
              </w:rPr>
              <w:t xml:space="preserve"> fasády</w:t>
            </w:r>
            <w:r w:rsidR="00577DA3">
              <w:rPr>
                <w:rFonts w:cs="Arial"/>
                <w:color w:val="auto"/>
                <w:sz w:val="16"/>
                <w:szCs w:val="16"/>
              </w:rPr>
              <w:t xml:space="preserve"> a střešní konstrukce</w:t>
            </w:r>
            <w:r w:rsidRPr="00566E9A">
              <w:rPr>
                <w:rFonts w:cs="Arial"/>
                <w:color w:val="auto"/>
                <w:sz w:val="16"/>
                <w:szCs w:val="16"/>
              </w:rPr>
              <w:t xml:space="preserve"> </w:t>
            </w:r>
            <w:r w:rsidR="00A444B9" w:rsidRPr="00566E9A">
              <w:rPr>
                <w:rFonts w:cs="Arial"/>
                <w:color w:val="auto"/>
                <w:sz w:val="16"/>
                <w:szCs w:val="16"/>
              </w:rPr>
              <w:t>živočichy</w:t>
            </w:r>
            <w:r w:rsidRPr="00566E9A">
              <w:rPr>
                <w:rFonts w:cs="Arial"/>
                <w:color w:val="auto"/>
                <w:sz w:val="16"/>
                <w:szCs w:val="16"/>
              </w:rPr>
              <w:t xml:space="preserve"> v rozsahu bodu </w:t>
            </w:r>
            <w:r w:rsidR="00BE0886" w:rsidRPr="00BE0886">
              <w:rPr>
                <w:rFonts w:cs="Arial"/>
                <w:color w:val="auto"/>
                <w:sz w:val="16"/>
                <w:szCs w:val="16"/>
              </w:rPr>
              <w:t>2</w:t>
            </w:r>
            <w:r w:rsidRPr="00BE0886">
              <w:rPr>
                <w:rFonts w:cs="Arial"/>
                <w:color w:val="auto"/>
                <w:sz w:val="16"/>
                <w:szCs w:val="16"/>
              </w:rPr>
              <w:t>.</w:t>
            </w:r>
            <w:r w:rsidR="00BE0886" w:rsidRPr="00BE0886">
              <w:rPr>
                <w:rFonts w:cs="Arial"/>
                <w:color w:val="auto"/>
                <w:sz w:val="16"/>
                <w:szCs w:val="16"/>
              </w:rPr>
              <w:t>4</w:t>
            </w:r>
            <w:r w:rsidRPr="00BE0886">
              <w:rPr>
                <w:rFonts w:cs="Arial"/>
                <w:color w:val="auto"/>
                <w:sz w:val="16"/>
                <w:szCs w:val="16"/>
              </w:rPr>
              <w:t>.</w:t>
            </w:r>
            <w:r w:rsidR="00BE0886">
              <w:rPr>
                <w:rFonts w:cs="Arial"/>
                <w:color w:val="auto"/>
                <w:sz w:val="16"/>
                <w:szCs w:val="16"/>
              </w:rPr>
              <w:t>8.</w:t>
            </w:r>
            <w:r w:rsidRPr="00566E9A">
              <w:rPr>
                <w:rFonts w:cs="Arial"/>
                <w:color w:val="auto"/>
                <w:sz w:val="16"/>
                <w:szCs w:val="16"/>
              </w:rPr>
              <w:t xml:space="preserve"> této pojistné smlouvy</w:t>
            </w:r>
            <w:r w:rsidR="00BE0886">
              <w:rPr>
                <w:rFonts w:cs="Arial"/>
                <w:color w:val="auto"/>
                <w:sz w:val="16"/>
                <w:szCs w:val="16"/>
              </w:rPr>
              <w:t>.</w:t>
            </w:r>
          </w:p>
        </w:tc>
        <w:tc>
          <w:tcPr>
            <w:tcW w:w="1848" w:type="dxa"/>
            <w:tcBorders>
              <w:top w:val="single" w:sz="2" w:space="0" w:color="auto"/>
              <w:left w:val="nil"/>
              <w:bottom w:val="single" w:sz="2" w:space="0" w:color="auto"/>
              <w:right w:val="nil"/>
            </w:tcBorders>
            <w:vAlign w:val="center"/>
          </w:tcPr>
          <w:p w14:paraId="0068197D" w14:textId="7FFA70B4" w:rsidR="00997774" w:rsidRPr="0074517C" w:rsidRDefault="00BE0886" w:rsidP="00EA454C">
            <w:pPr>
              <w:widowControl/>
              <w:tabs>
                <w:tab w:val="right" w:pos="9072"/>
              </w:tabs>
              <w:spacing w:before="0" w:after="0" w:line="240" w:lineRule="auto"/>
              <w:contextualSpacing w:val="0"/>
              <w:jc w:val="right"/>
              <w:rPr>
                <w:rFonts w:cs="Arial"/>
                <w:color w:val="auto"/>
                <w:sz w:val="16"/>
                <w:szCs w:val="16"/>
                <w:highlight w:val="black"/>
                <w:lang w:val="cs-CZ" w:eastAsia="cs-CZ"/>
              </w:rPr>
            </w:pPr>
            <w:r w:rsidRPr="0074517C">
              <w:rPr>
                <w:rFonts w:cs="Arial"/>
                <w:color w:val="auto"/>
                <w:sz w:val="16"/>
                <w:szCs w:val="16"/>
                <w:highlight w:val="black"/>
                <w:lang w:val="cs-CZ" w:eastAsia="cs-CZ"/>
              </w:rPr>
              <w:t>1</w:t>
            </w:r>
            <w:r w:rsidR="00997774" w:rsidRPr="0074517C">
              <w:rPr>
                <w:rFonts w:cs="Arial"/>
                <w:color w:val="auto"/>
                <w:sz w:val="16"/>
                <w:szCs w:val="16"/>
                <w:highlight w:val="black"/>
                <w:lang w:val="cs-CZ" w:eastAsia="cs-CZ"/>
              </w:rPr>
              <w:t xml:space="preserve"> </w:t>
            </w:r>
            <w:r w:rsidR="000A3B3F" w:rsidRPr="0074517C">
              <w:rPr>
                <w:rFonts w:cs="Arial"/>
                <w:color w:val="auto"/>
                <w:sz w:val="16"/>
                <w:szCs w:val="16"/>
                <w:highlight w:val="black"/>
                <w:lang w:val="cs-CZ" w:eastAsia="cs-CZ"/>
              </w:rPr>
              <w:t>000</w:t>
            </w:r>
          </w:p>
        </w:tc>
      </w:tr>
    </w:tbl>
    <w:p w14:paraId="7771DFC6" w14:textId="418A8AC1" w:rsidR="00BE0886" w:rsidRPr="00BE0886" w:rsidRDefault="008F2580" w:rsidP="00BE0886">
      <w:pPr>
        <w:pStyle w:val="Text11"/>
        <w:keepLines/>
        <w:tabs>
          <w:tab w:val="clear" w:pos="907"/>
        </w:tabs>
        <w:spacing w:before="120" w:after="0"/>
        <w:ind w:left="709" w:firstLine="0"/>
        <w:jc w:val="left"/>
        <w:rPr>
          <w:rFonts w:cs="Arial"/>
          <w:snapToGrid/>
          <w:color w:val="000000" w:themeColor="text1"/>
          <w:sz w:val="20"/>
          <w:lang w:val="it-IT" w:eastAsia="it-IT"/>
        </w:rPr>
      </w:pPr>
      <w:r w:rsidRPr="0035117A">
        <w:rPr>
          <w:rFonts w:cs="Arial"/>
          <w:snapToGrid/>
          <w:color w:val="000000" w:themeColor="text1"/>
          <w:sz w:val="20"/>
          <w:lang w:val="it-IT" w:eastAsia="it-IT"/>
        </w:rPr>
        <w:t>V případě, že je spoluúčast vyjádřena v procentech, jde o procentuální podíl z pojistného plnění.</w:t>
      </w:r>
    </w:p>
    <w:p w14:paraId="5E0C1C6E" w14:textId="193DA2DA" w:rsidR="008F2580" w:rsidRPr="008F412A" w:rsidRDefault="008F2580" w:rsidP="0035117A">
      <w:pPr>
        <w:pStyle w:val="Text11"/>
        <w:keepLines/>
        <w:tabs>
          <w:tab w:val="clear" w:pos="907"/>
        </w:tabs>
        <w:spacing w:before="120" w:after="0"/>
        <w:ind w:left="709" w:firstLine="0"/>
        <w:jc w:val="left"/>
        <w:rPr>
          <w:rFonts w:cs="Arial"/>
          <w:snapToGrid/>
          <w:color w:val="auto"/>
          <w:sz w:val="20"/>
          <w:lang w:val="it-IT" w:eastAsia="it-IT"/>
        </w:rPr>
      </w:pPr>
      <w:r w:rsidRPr="0035117A">
        <w:rPr>
          <w:rFonts w:cs="Arial"/>
          <w:snapToGrid/>
          <w:color w:val="000000" w:themeColor="text1"/>
          <w:sz w:val="20"/>
          <w:lang w:val="it-IT" w:eastAsia="it-IT"/>
        </w:rPr>
        <w:t xml:space="preserve">Odchylně od tabulky výše </w:t>
      </w:r>
      <w:r w:rsidRPr="008F412A">
        <w:rPr>
          <w:rFonts w:cs="Arial"/>
          <w:snapToGrid/>
          <w:color w:val="000000" w:themeColor="text1"/>
          <w:sz w:val="20"/>
          <w:lang w:val="it-IT" w:eastAsia="it-IT"/>
        </w:rPr>
        <w:t xml:space="preserve">se pro </w:t>
      </w:r>
      <w:r w:rsidRPr="008F412A">
        <w:rPr>
          <w:rFonts w:cs="Arial"/>
          <w:snapToGrid/>
          <w:color w:val="auto"/>
          <w:sz w:val="20"/>
          <w:lang w:val="it-IT" w:eastAsia="it-IT"/>
        </w:rPr>
        <w:t xml:space="preserve">položku </w:t>
      </w:r>
      <w:r w:rsidR="000D4B9B" w:rsidRPr="008F412A">
        <w:rPr>
          <w:rFonts w:cs="Arial"/>
          <w:snapToGrid/>
          <w:color w:val="auto"/>
          <w:sz w:val="20"/>
          <w:lang w:val="it-IT" w:eastAsia="it-IT"/>
        </w:rPr>
        <w:t>M1</w:t>
      </w:r>
      <w:r w:rsidR="00762604" w:rsidRPr="008F412A">
        <w:rPr>
          <w:rFonts w:cs="Arial"/>
          <w:snapToGrid/>
          <w:color w:val="auto"/>
          <w:sz w:val="20"/>
          <w:lang w:val="it-IT" w:eastAsia="it-IT"/>
        </w:rPr>
        <w:t>, S2</w:t>
      </w:r>
      <w:r w:rsidR="00374836" w:rsidRPr="008F412A">
        <w:rPr>
          <w:rFonts w:cs="Arial"/>
          <w:snapToGrid/>
          <w:color w:val="auto"/>
          <w:sz w:val="20"/>
          <w:lang w:val="it-IT" w:eastAsia="it-IT"/>
        </w:rPr>
        <w:t xml:space="preserve">, </w:t>
      </w:r>
      <w:r w:rsidR="00762604" w:rsidRPr="008F412A">
        <w:rPr>
          <w:rFonts w:cs="Arial"/>
          <w:snapToGrid/>
          <w:color w:val="auto"/>
          <w:sz w:val="20"/>
          <w:lang w:val="it-IT" w:eastAsia="it-IT"/>
        </w:rPr>
        <w:t>M3</w:t>
      </w:r>
      <w:r w:rsidR="00374836" w:rsidRPr="008F412A">
        <w:rPr>
          <w:rFonts w:cs="Arial"/>
          <w:snapToGrid/>
          <w:color w:val="auto"/>
          <w:sz w:val="20"/>
          <w:lang w:val="it-IT" w:eastAsia="it-IT"/>
        </w:rPr>
        <w:t>, M9, M10, M11, M12, M13 a M14</w:t>
      </w:r>
      <w:r w:rsidRPr="008F412A">
        <w:rPr>
          <w:rFonts w:cs="Arial"/>
          <w:snapToGrid/>
          <w:color w:val="auto"/>
          <w:sz w:val="20"/>
          <w:lang w:val="it-IT" w:eastAsia="it-IT"/>
        </w:rPr>
        <w:t xml:space="preserve"> sjednává </w:t>
      </w:r>
      <w:r w:rsidRPr="008F412A">
        <w:rPr>
          <w:rFonts w:cs="Arial"/>
          <w:snapToGrid/>
          <w:color w:val="000000" w:themeColor="text1"/>
          <w:sz w:val="20"/>
          <w:lang w:val="it-IT" w:eastAsia="it-IT"/>
        </w:rPr>
        <w:t>pro všech</w:t>
      </w:r>
      <w:r w:rsidR="0035117A" w:rsidRPr="008F412A">
        <w:rPr>
          <w:rFonts w:cs="Arial"/>
          <w:snapToGrid/>
          <w:color w:val="000000" w:themeColor="text1"/>
          <w:sz w:val="20"/>
          <w:lang w:val="it-IT" w:eastAsia="it-IT"/>
        </w:rPr>
        <w:t xml:space="preserve">na pojištěná pojistná nebezpečí </w:t>
      </w:r>
      <w:r w:rsidRPr="008F412A">
        <w:rPr>
          <w:rFonts w:cs="Arial"/>
          <w:snapToGrid/>
          <w:color w:val="000000" w:themeColor="text1"/>
          <w:sz w:val="20"/>
          <w:lang w:val="it-IT" w:eastAsia="it-IT"/>
        </w:rPr>
        <w:t xml:space="preserve">spoluúčast </w:t>
      </w:r>
      <w:r w:rsidRPr="008F412A">
        <w:rPr>
          <w:rFonts w:cs="Arial"/>
          <w:snapToGrid/>
          <w:color w:val="auto"/>
          <w:sz w:val="20"/>
          <w:lang w:val="it-IT" w:eastAsia="it-IT"/>
        </w:rPr>
        <w:t>ve výši</w:t>
      </w:r>
      <w:r w:rsidR="000D4B9B" w:rsidRPr="008F412A">
        <w:rPr>
          <w:rFonts w:cs="Arial"/>
          <w:snapToGrid/>
          <w:color w:val="auto"/>
          <w:sz w:val="20"/>
          <w:lang w:val="it-IT" w:eastAsia="it-IT"/>
        </w:rPr>
        <w:t xml:space="preserve"> </w:t>
      </w:r>
      <w:r w:rsidR="000D4B9B" w:rsidRPr="0074517C">
        <w:rPr>
          <w:rFonts w:cs="Arial"/>
          <w:snapToGrid/>
          <w:color w:val="auto"/>
          <w:sz w:val="20"/>
          <w:highlight w:val="black"/>
          <w:lang w:val="it-IT" w:eastAsia="it-IT"/>
        </w:rPr>
        <w:t>5</w:t>
      </w:r>
      <w:r w:rsidR="0035117A" w:rsidRPr="0074517C">
        <w:rPr>
          <w:rFonts w:cs="Arial"/>
          <w:b/>
          <w:snapToGrid/>
          <w:color w:val="auto"/>
          <w:sz w:val="20"/>
          <w:highlight w:val="black"/>
          <w:lang w:val="it-IT" w:eastAsia="it-IT"/>
        </w:rPr>
        <w:t xml:space="preserve"> 000</w:t>
      </w:r>
      <w:r w:rsidRPr="0074517C">
        <w:rPr>
          <w:rFonts w:cs="Arial"/>
          <w:b/>
          <w:snapToGrid/>
          <w:color w:val="auto"/>
          <w:sz w:val="20"/>
          <w:highlight w:val="black"/>
          <w:lang w:val="it-IT" w:eastAsia="it-IT"/>
        </w:rPr>
        <w:t xml:space="preserve"> Kč</w:t>
      </w:r>
      <w:r w:rsidRPr="0074517C">
        <w:rPr>
          <w:rFonts w:cs="Arial"/>
          <w:snapToGrid/>
          <w:color w:val="auto"/>
          <w:sz w:val="20"/>
          <w:highlight w:val="black"/>
          <w:lang w:val="it-IT" w:eastAsia="it-IT"/>
        </w:rPr>
        <w:t>.</w:t>
      </w:r>
    </w:p>
    <w:p w14:paraId="1FCE617A" w14:textId="0AF3F973" w:rsidR="006D5A7C" w:rsidRPr="008F412A" w:rsidRDefault="006D5A7C" w:rsidP="006D5A7C">
      <w:pPr>
        <w:pStyle w:val="Text11"/>
        <w:keepLines/>
        <w:tabs>
          <w:tab w:val="clear" w:pos="907"/>
        </w:tabs>
        <w:spacing w:before="120" w:after="0"/>
        <w:ind w:left="709" w:firstLine="0"/>
        <w:jc w:val="left"/>
        <w:rPr>
          <w:rFonts w:cs="Arial"/>
          <w:snapToGrid/>
          <w:color w:val="000000" w:themeColor="text1"/>
          <w:sz w:val="20"/>
          <w:lang w:val="it-IT" w:eastAsia="it-IT"/>
        </w:rPr>
      </w:pPr>
      <w:r w:rsidRPr="008F412A">
        <w:rPr>
          <w:rFonts w:cs="Arial"/>
          <w:snapToGrid/>
          <w:color w:val="000000" w:themeColor="text1"/>
          <w:sz w:val="20"/>
          <w:lang w:val="it-IT" w:eastAsia="it-IT"/>
        </w:rPr>
        <w:t xml:space="preserve">Odchylně od tabulky výše se pro </w:t>
      </w:r>
      <w:r w:rsidRPr="008F412A">
        <w:rPr>
          <w:rFonts w:cs="Arial"/>
          <w:snapToGrid/>
          <w:color w:val="auto"/>
          <w:sz w:val="20"/>
          <w:lang w:val="it-IT" w:eastAsia="it-IT"/>
        </w:rPr>
        <w:t xml:space="preserve">položku </w:t>
      </w:r>
      <w:r w:rsidR="000D4B9B" w:rsidRPr="008F412A">
        <w:rPr>
          <w:rFonts w:cs="Arial"/>
          <w:snapToGrid/>
          <w:color w:val="auto"/>
          <w:sz w:val="20"/>
          <w:lang w:val="it-IT" w:eastAsia="it-IT"/>
        </w:rPr>
        <w:t>M2</w:t>
      </w:r>
      <w:r w:rsidRPr="008F412A">
        <w:rPr>
          <w:rFonts w:cs="Arial"/>
          <w:snapToGrid/>
          <w:color w:val="auto"/>
          <w:sz w:val="20"/>
          <w:lang w:val="it-IT" w:eastAsia="it-IT"/>
        </w:rPr>
        <w:t xml:space="preserve"> sjednává </w:t>
      </w:r>
      <w:r w:rsidRPr="008F412A">
        <w:rPr>
          <w:rFonts w:cs="Arial"/>
          <w:snapToGrid/>
          <w:color w:val="000000" w:themeColor="text1"/>
          <w:sz w:val="20"/>
          <w:lang w:val="it-IT" w:eastAsia="it-IT"/>
        </w:rPr>
        <w:t xml:space="preserve">pro všechna pojištěná pojistná nebezpečí spoluúčast </w:t>
      </w:r>
      <w:r w:rsidRPr="008F412A">
        <w:rPr>
          <w:rFonts w:cs="Arial"/>
          <w:snapToGrid/>
          <w:color w:val="auto"/>
          <w:sz w:val="20"/>
          <w:lang w:val="it-IT" w:eastAsia="it-IT"/>
        </w:rPr>
        <w:t xml:space="preserve">ve výši </w:t>
      </w:r>
      <w:r w:rsidR="00762604" w:rsidRPr="0074517C">
        <w:rPr>
          <w:rFonts w:cs="Arial"/>
          <w:b/>
          <w:snapToGrid/>
          <w:color w:val="auto"/>
          <w:sz w:val="20"/>
          <w:highlight w:val="black"/>
          <w:lang w:val="it-IT" w:eastAsia="it-IT"/>
        </w:rPr>
        <w:t>1</w:t>
      </w:r>
      <w:r w:rsidRPr="0074517C">
        <w:rPr>
          <w:rFonts w:cs="Arial"/>
          <w:b/>
          <w:snapToGrid/>
          <w:color w:val="auto"/>
          <w:sz w:val="20"/>
          <w:highlight w:val="black"/>
          <w:lang w:val="it-IT" w:eastAsia="it-IT"/>
        </w:rPr>
        <w:t xml:space="preserve"> 000 Kč</w:t>
      </w:r>
      <w:r w:rsidR="00762604" w:rsidRPr="008F412A">
        <w:rPr>
          <w:rFonts w:cs="Arial"/>
          <w:bCs/>
          <w:snapToGrid/>
          <w:color w:val="auto"/>
          <w:sz w:val="20"/>
          <w:lang w:val="it-IT" w:eastAsia="it-IT"/>
        </w:rPr>
        <w:t xml:space="preserve">, pro odpadkové koše, plastové kontejnery na odpad spoluúčast ve výši </w:t>
      </w:r>
      <w:r w:rsidR="00762604" w:rsidRPr="0074517C">
        <w:rPr>
          <w:rFonts w:cs="Arial"/>
          <w:b/>
          <w:snapToGrid/>
          <w:color w:val="auto"/>
          <w:sz w:val="20"/>
          <w:highlight w:val="black"/>
          <w:lang w:val="it-IT" w:eastAsia="it-IT"/>
        </w:rPr>
        <w:t>100 Kč</w:t>
      </w:r>
      <w:r w:rsidR="00762604" w:rsidRPr="008F412A">
        <w:rPr>
          <w:rFonts w:cs="Arial"/>
          <w:bCs/>
          <w:snapToGrid/>
          <w:color w:val="auto"/>
          <w:sz w:val="20"/>
          <w:lang w:val="it-IT" w:eastAsia="it-IT"/>
        </w:rPr>
        <w:t xml:space="preserve">, pro veřejné osvětlení spoluúčast </w:t>
      </w:r>
      <w:r w:rsidR="00762604" w:rsidRPr="0074517C">
        <w:rPr>
          <w:rFonts w:cs="Arial"/>
          <w:b/>
          <w:snapToGrid/>
          <w:color w:val="auto"/>
          <w:sz w:val="20"/>
          <w:highlight w:val="black"/>
          <w:lang w:val="it-IT" w:eastAsia="it-IT"/>
        </w:rPr>
        <w:t>500 Kč</w:t>
      </w:r>
      <w:r w:rsidRPr="0074517C">
        <w:rPr>
          <w:rFonts w:cs="Arial"/>
          <w:bCs/>
          <w:snapToGrid/>
          <w:color w:val="auto"/>
          <w:sz w:val="20"/>
          <w:highlight w:val="black"/>
          <w:lang w:val="it-IT" w:eastAsia="it-IT"/>
        </w:rPr>
        <w:t>.</w:t>
      </w:r>
    </w:p>
    <w:p w14:paraId="7F44088A" w14:textId="7D202C70" w:rsidR="00762604" w:rsidRPr="008F412A" w:rsidRDefault="00762604" w:rsidP="00762604">
      <w:pPr>
        <w:pStyle w:val="Text11"/>
        <w:keepLines/>
        <w:tabs>
          <w:tab w:val="clear" w:pos="907"/>
        </w:tabs>
        <w:spacing w:before="120" w:after="0"/>
        <w:ind w:left="709" w:firstLine="0"/>
        <w:jc w:val="left"/>
        <w:rPr>
          <w:rFonts w:cs="Arial"/>
          <w:snapToGrid/>
          <w:color w:val="000000" w:themeColor="text1"/>
          <w:sz w:val="20"/>
          <w:lang w:val="it-IT" w:eastAsia="it-IT"/>
        </w:rPr>
      </w:pPr>
      <w:r w:rsidRPr="008F412A">
        <w:rPr>
          <w:rFonts w:cs="Arial"/>
          <w:snapToGrid/>
          <w:color w:val="000000" w:themeColor="text1"/>
          <w:sz w:val="20"/>
          <w:lang w:val="it-IT" w:eastAsia="it-IT"/>
        </w:rPr>
        <w:t xml:space="preserve">Odchylně od tabulky výše se pro </w:t>
      </w:r>
      <w:r w:rsidRPr="008F412A">
        <w:rPr>
          <w:rFonts w:cs="Arial"/>
          <w:snapToGrid/>
          <w:color w:val="auto"/>
          <w:sz w:val="20"/>
          <w:lang w:val="it-IT" w:eastAsia="it-IT"/>
        </w:rPr>
        <w:t xml:space="preserve">položku M4, M5, M6, M7 sjednává </w:t>
      </w:r>
      <w:r w:rsidRPr="008F412A">
        <w:rPr>
          <w:rFonts w:cs="Arial"/>
          <w:snapToGrid/>
          <w:color w:val="000000" w:themeColor="text1"/>
          <w:sz w:val="20"/>
          <w:lang w:val="it-IT" w:eastAsia="it-IT"/>
        </w:rPr>
        <w:t xml:space="preserve">pro všechna pojištěná pojistná nebezpečí spoluúčast </w:t>
      </w:r>
      <w:r w:rsidRPr="008F412A">
        <w:rPr>
          <w:rFonts w:cs="Arial"/>
          <w:snapToGrid/>
          <w:color w:val="auto"/>
          <w:sz w:val="20"/>
          <w:lang w:val="it-IT" w:eastAsia="it-IT"/>
        </w:rPr>
        <w:t xml:space="preserve">ve výši </w:t>
      </w:r>
      <w:r w:rsidRPr="0074517C">
        <w:rPr>
          <w:rFonts w:cs="Arial"/>
          <w:snapToGrid/>
          <w:color w:val="auto"/>
          <w:sz w:val="20"/>
          <w:highlight w:val="black"/>
          <w:lang w:val="it-IT" w:eastAsia="it-IT"/>
        </w:rPr>
        <w:t>1</w:t>
      </w:r>
      <w:r w:rsidRPr="0074517C">
        <w:rPr>
          <w:rFonts w:cs="Arial"/>
          <w:b/>
          <w:snapToGrid/>
          <w:color w:val="auto"/>
          <w:sz w:val="20"/>
          <w:highlight w:val="black"/>
          <w:lang w:val="it-IT" w:eastAsia="it-IT"/>
        </w:rPr>
        <w:t xml:space="preserve"> 000 Kč</w:t>
      </w:r>
      <w:r w:rsidRPr="008F412A">
        <w:rPr>
          <w:rFonts w:cs="Arial"/>
          <w:snapToGrid/>
          <w:color w:val="auto"/>
          <w:sz w:val="20"/>
          <w:lang w:val="it-IT" w:eastAsia="it-IT"/>
        </w:rPr>
        <w:t>.</w:t>
      </w:r>
    </w:p>
    <w:p w14:paraId="0C8E3495" w14:textId="5B99AFAC" w:rsidR="00762604" w:rsidRDefault="00762604" w:rsidP="00762604">
      <w:pPr>
        <w:pStyle w:val="Text11"/>
        <w:keepLines/>
        <w:tabs>
          <w:tab w:val="clear" w:pos="907"/>
        </w:tabs>
        <w:spacing w:before="120" w:after="0"/>
        <w:ind w:left="709" w:firstLine="0"/>
        <w:jc w:val="left"/>
        <w:rPr>
          <w:rFonts w:cs="Arial"/>
          <w:snapToGrid/>
          <w:color w:val="auto"/>
          <w:sz w:val="20"/>
          <w:lang w:val="it-IT" w:eastAsia="it-IT"/>
        </w:rPr>
      </w:pPr>
      <w:r w:rsidRPr="008F412A">
        <w:rPr>
          <w:rFonts w:cs="Arial"/>
          <w:snapToGrid/>
          <w:color w:val="000000" w:themeColor="text1"/>
          <w:sz w:val="20"/>
          <w:lang w:val="it-IT" w:eastAsia="it-IT"/>
        </w:rPr>
        <w:t xml:space="preserve">Odchylně od tabulky výše se pro </w:t>
      </w:r>
      <w:r w:rsidRPr="008F412A">
        <w:rPr>
          <w:rFonts w:cs="Arial"/>
          <w:snapToGrid/>
          <w:color w:val="auto"/>
          <w:sz w:val="20"/>
          <w:lang w:val="it-IT" w:eastAsia="it-IT"/>
        </w:rPr>
        <w:t>položku M8 sjednává</w:t>
      </w:r>
      <w:r w:rsidRPr="00EA454C">
        <w:rPr>
          <w:rFonts w:cs="Arial"/>
          <w:snapToGrid/>
          <w:color w:val="auto"/>
          <w:sz w:val="20"/>
          <w:lang w:val="it-IT" w:eastAsia="it-IT"/>
        </w:rPr>
        <w:t xml:space="preserve"> </w:t>
      </w:r>
      <w:r w:rsidRPr="0035117A">
        <w:rPr>
          <w:rFonts w:cs="Arial"/>
          <w:snapToGrid/>
          <w:color w:val="000000" w:themeColor="text1"/>
          <w:sz w:val="20"/>
          <w:lang w:val="it-IT" w:eastAsia="it-IT"/>
        </w:rPr>
        <w:t>pro všech</w:t>
      </w:r>
      <w:r>
        <w:rPr>
          <w:rFonts w:cs="Arial"/>
          <w:snapToGrid/>
          <w:color w:val="000000" w:themeColor="text1"/>
          <w:sz w:val="20"/>
          <w:lang w:val="it-IT" w:eastAsia="it-IT"/>
        </w:rPr>
        <w:t xml:space="preserve">na pojištěná pojistná nebezpečí </w:t>
      </w:r>
      <w:r w:rsidRPr="0035117A">
        <w:rPr>
          <w:rFonts w:cs="Arial"/>
          <w:snapToGrid/>
          <w:color w:val="000000" w:themeColor="text1"/>
          <w:sz w:val="20"/>
          <w:lang w:val="it-IT" w:eastAsia="it-IT"/>
        </w:rPr>
        <w:t xml:space="preserve">spoluúčast </w:t>
      </w:r>
      <w:r w:rsidRPr="00EA454C">
        <w:rPr>
          <w:rFonts w:cs="Arial"/>
          <w:snapToGrid/>
          <w:color w:val="auto"/>
          <w:sz w:val="20"/>
          <w:lang w:val="it-IT" w:eastAsia="it-IT"/>
        </w:rPr>
        <w:t xml:space="preserve">ve </w:t>
      </w:r>
      <w:r w:rsidRPr="00762604">
        <w:rPr>
          <w:rFonts w:cs="Arial"/>
          <w:snapToGrid/>
          <w:color w:val="auto"/>
          <w:sz w:val="20"/>
          <w:lang w:val="it-IT" w:eastAsia="it-IT"/>
        </w:rPr>
        <w:t xml:space="preserve">výši </w:t>
      </w:r>
      <w:r w:rsidRPr="0074517C">
        <w:rPr>
          <w:rFonts w:cs="Arial"/>
          <w:b/>
          <w:bCs/>
          <w:snapToGrid/>
          <w:color w:val="auto"/>
          <w:sz w:val="20"/>
          <w:highlight w:val="black"/>
          <w:lang w:val="it-IT" w:eastAsia="it-IT"/>
        </w:rPr>
        <w:t>10</w:t>
      </w:r>
      <w:r w:rsidRPr="0074517C">
        <w:rPr>
          <w:rFonts w:cs="Arial"/>
          <w:b/>
          <w:snapToGrid/>
          <w:color w:val="auto"/>
          <w:sz w:val="20"/>
          <w:highlight w:val="black"/>
          <w:lang w:val="it-IT" w:eastAsia="it-IT"/>
        </w:rPr>
        <w:t xml:space="preserve"> 000 Kč</w:t>
      </w:r>
      <w:r w:rsidRPr="0074517C">
        <w:rPr>
          <w:rFonts w:cs="Arial"/>
          <w:snapToGrid/>
          <w:color w:val="auto"/>
          <w:sz w:val="20"/>
          <w:highlight w:val="black"/>
          <w:lang w:val="it-IT" w:eastAsia="it-IT"/>
        </w:rPr>
        <w:t>.</w:t>
      </w:r>
    </w:p>
    <w:p w14:paraId="222FD36B" w14:textId="3E80648A" w:rsidR="006D5A7C" w:rsidRPr="00CB7987" w:rsidRDefault="002604C7" w:rsidP="00CB7987">
      <w:pPr>
        <w:pStyle w:val="Text11"/>
        <w:keepLines/>
        <w:tabs>
          <w:tab w:val="clear" w:pos="907"/>
        </w:tabs>
        <w:spacing w:before="120" w:after="0"/>
        <w:ind w:left="709" w:firstLine="0"/>
        <w:jc w:val="left"/>
        <w:rPr>
          <w:rFonts w:cs="Arial"/>
          <w:snapToGrid/>
          <w:color w:val="000000" w:themeColor="text1"/>
          <w:sz w:val="20"/>
          <w:lang w:val="it-IT" w:eastAsia="it-IT"/>
        </w:rPr>
      </w:pPr>
      <w:r w:rsidRPr="008F412A">
        <w:rPr>
          <w:rFonts w:cs="Arial"/>
          <w:snapToGrid/>
          <w:color w:val="000000" w:themeColor="text1"/>
          <w:sz w:val="20"/>
          <w:lang w:val="it-IT" w:eastAsia="it-IT"/>
        </w:rPr>
        <w:t xml:space="preserve">Odchylně od tabulky výše se pojištění nákladů uvedených pod </w:t>
      </w:r>
      <w:r w:rsidRPr="008F412A">
        <w:rPr>
          <w:rFonts w:cs="Arial"/>
          <w:snapToGrid/>
          <w:color w:val="auto"/>
          <w:sz w:val="20"/>
          <w:lang w:val="it-IT" w:eastAsia="it-IT"/>
        </w:rPr>
        <w:t xml:space="preserve">položkami č. N1 </w:t>
      </w:r>
      <w:r w:rsidRPr="0074517C">
        <w:rPr>
          <w:rFonts w:cs="Arial"/>
          <w:snapToGrid/>
          <w:color w:val="auto"/>
          <w:sz w:val="20"/>
          <w:highlight w:val="black"/>
          <w:lang w:val="it-IT" w:eastAsia="it-IT"/>
        </w:rPr>
        <w:t xml:space="preserve">sjednává </w:t>
      </w:r>
      <w:r w:rsidRPr="0074517C">
        <w:rPr>
          <w:rFonts w:cs="Arial"/>
          <w:snapToGrid/>
          <w:color w:val="000000" w:themeColor="text1"/>
          <w:sz w:val="20"/>
          <w:highlight w:val="black"/>
          <w:lang w:val="it-IT" w:eastAsia="it-IT"/>
        </w:rPr>
        <w:t>bez         spoluúčasti.</w:t>
      </w:r>
    </w:p>
    <w:p w14:paraId="11AB980F" w14:textId="77777777" w:rsidR="00E66327" w:rsidRPr="00A06939" w:rsidRDefault="00E66327" w:rsidP="0035117A">
      <w:pPr>
        <w:pStyle w:val="GPodstavec"/>
        <w:numPr>
          <w:ilvl w:val="1"/>
          <w:numId w:val="3"/>
        </w:numPr>
        <w:ind w:left="709" w:hanging="709"/>
        <w:rPr>
          <w:b/>
        </w:rPr>
      </w:pPr>
      <w:r w:rsidRPr="00A06939">
        <w:rPr>
          <w:b/>
        </w:rPr>
        <w:t>Místo pojištění</w:t>
      </w:r>
    </w:p>
    <w:p w14:paraId="1CF5A95C" w14:textId="627DADA8" w:rsidR="00942FDE" w:rsidRDefault="00E66327" w:rsidP="00BE0886">
      <w:pPr>
        <w:pStyle w:val="GPodstavec"/>
        <w:numPr>
          <w:ilvl w:val="2"/>
          <w:numId w:val="3"/>
        </w:numPr>
        <w:spacing w:after="120"/>
        <w:ind w:left="709" w:hanging="709"/>
      </w:pPr>
      <w:r w:rsidRPr="00910764">
        <w:t>Pro jednotlivé položky specifikované v </w:t>
      </w:r>
      <w:r w:rsidRPr="008F412A">
        <w:t>bodu 2.1. této</w:t>
      </w:r>
      <w:r w:rsidRPr="00910764">
        <w:t xml:space="preserve"> pojistné smlouvy se jako místa pojištění sjednávají</w:t>
      </w:r>
      <w:r w:rsidR="00910764" w:rsidRPr="00910764">
        <w:t xml:space="preserve"> </w:t>
      </w:r>
      <w:r w:rsidRPr="00910764">
        <w:t>místa uvedená v tabulce níže:</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100"/>
      </w:tblGrid>
      <w:tr w:rsidR="00E66327" w:rsidRPr="00EC78B7" w14:paraId="4DFC1EC9" w14:textId="77777777" w:rsidTr="00BE0886">
        <w:trPr>
          <w:trHeight w:val="284"/>
          <w:jc w:val="center"/>
        </w:trPr>
        <w:tc>
          <w:tcPr>
            <w:tcW w:w="3544" w:type="dxa"/>
            <w:tcBorders>
              <w:top w:val="single" w:sz="8" w:space="0" w:color="C00000"/>
              <w:bottom w:val="single" w:sz="2" w:space="0" w:color="auto"/>
            </w:tcBorders>
            <w:shd w:val="clear" w:color="auto" w:fill="auto"/>
            <w:vAlign w:val="center"/>
          </w:tcPr>
          <w:p w14:paraId="176EF8FA"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Pro pol. č.</w:t>
            </w:r>
          </w:p>
        </w:tc>
        <w:tc>
          <w:tcPr>
            <w:tcW w:w="6100" w:type="dxa"/>
            <w:tcBorders>
              <w:top w:val="single" w:sz="8" w:space="0" w:color="C00000"/>
              <w:bottom w:val="single" w:sz="2" w:space="0" w:color="auto"/>
            </w:tcBorders>
            <w:shd w:val="clear" w:color="auto" w:fill="F2F2F2" w:themeFill="background1" w:themeFillShade="F2"/>
            <w:vAlign w:val="center"/>
          </w:tcPr>
          <w:p w14:paraId="17525E66" w14:textId="77777777" w:rsidR="00E66327" w:rsidRPr="00EC78B7" w:rsidRDefault="00E66327" w:rsidP="00A976DE">
            <w:pPr>
              <w:pStyle w:val="Zkladntext"/>
              <w:rPr>
                <w:rFonts w:ascii="Arial" w:hAnsi="Arial" w:cs="Arial"/>
                <w:b/>
                <w:color w:val="C00000"/>
                <w:sz w:val="20"/>
              </w:rPr>
            </w:pPr>
            <w:r w:rsidRPr="00EC78B7">
              <w:rPr>
                <w:rFonts w:ascii="Arial" w:hAnsi="Arial" w:cs="Arial"/>
                <w:b/>
                <w:color w:val="C00000"/>
                <w:sz w:val="20"/>
              </w:rPr>
              <w:t>Místo pojištění</w:t>
            </w:r>
          </w:p>
        </w:tc>
      </w:tr>
      <w:tr w:rsidR="00E66327" w:rsidRPr="00F55EEA" w14:paraId="08447E1F" w14:textId="77777777" w:rsidTr="00BE0886">
        <w:trPr>
          <w:trHeight w:val="284"/>
          <w:jc w:val="center"/>
        </w:trPr>
        <w:tc>
          <w:tcPr>
            <w:tcW w:w="3544" w:type="dxa"/>
            <w:tcBorders>
              <w:top w:val="single" w:sz="2" w:space="0" w:color="auto"/>
              <w:bottom w:val="single" w:sz="2" w:space="0" w:color="auto"/>
            </w:tcBorders>
            <w:vAlign w:val="center"/>
          </w:tcPr>
          <w:p w14:paraId="5C35D38B" w14:textId="764EA9E1" w:rsidR="00E66327" w:rsidRPr="00BE0886" w:rsidRDefault="00C554C3" w:rsidP="00A976DE">
            <w:pPr>
              <w:pStyle w:val="Zkladntext"/>
              <w:rPr>
                <w:rFonts w:ascii="Arial" w:hAnsi="Arial" w:cs="Arial"/>
                <w:sz w:val="16"/>
                <w:szCs w:val="16"/>
                <w:highlight w:val="magenta"/>
              </w:rPr>
            </w:pPr>
            <w:r w:rsidRPr="00374836">
              <w:rPr>
                <w:rFonts w:ascii="Arial" w:hAnsi="Arial" w:cs="Arial"/>
                <w:sz w:val="16"/>
                <w:szCs w:val="16"/>
              </w:rPr>
              <w:t>S1, S</w:t>
            </w:r>
            <w:r w:rsidR="00374836" w:rsidRPr="00374836">
              <w:rPr>
                <w:rFonts w:ascii="Arial" w:hAnsi="Arial" w:cs="Arial"/>
                <w:sz w:val="16"/>
                <w:szCs w:val="16"/>
              </w:rPr>
              <w:t>3</w:t>
            </w:r>
            <w:r w:rsidR="002604C7">
              <w:rPr>
                <w:rFonts w:ascii="Arial" w:hAnsi="Arial" w:cs="Arial"/>
                <w:sz w:val="16"/>
                <w:szCs w:val="16"/>
              </w:rPr>
              <w:t>, N1</w:t>
            </w:r>
          </w:p>
        </w:tc>
        <w:tc>
          <w:tcPr>
            <w:tcW w:w="6100" w:type="dxa"/>
            <w:tcBorders>
              <w:top w:val="single" w:sz="2" w:space="0" w:color="auto"/>
              <w:bottom w:val="single" w:sz="2" w:space="0" w:color="auto"/>
            </w:tcBorders>
            <w:shd w:val="clear" w:color="auto" w:fill="F2F2F2" w:themeFill="background1" w:themeFillShade="F2"/>
            <w:vAlign w:val="center"/>
          </w:tcPr>
          <w:p w14:paraId="18016320" w14:textId="2B1F17B4" w:rsidR="00E66327" w:rsidRPr="0074517C" w:rsidRDefault="00C554C3" w:rsidP="004C1783">
            <w:pPr>
              <w:pStyle w:val="Zkladntext"/>
              <w:rPr>
                <w:rFonts w:ascii="Arial" w:hAnsi="Arial" w:cs="Arial"/>
                <w:sz w:val="16"/>
                <w:szCs w:val="16"/>
                <w:highlight w:val="black"/>
              </w:rPr>
            </w:pPr>
            <w:r w:rsidRPr="0074517C">
              <w:rPr>
                <w:rFonts w:ascii="Arial" w:hAnsi="Arial" w:cs="Arial"/>
                <w:sz w:val="16"/>
                <w:szCs w:val="16"/>
                <w:highlight w:val="black"/>
              </w:rPr>
              <w:t>Místa pojistění dle přílohy č. 1</w:t>
            </w:r>
          </w:p>
        </w:tc>
      </w:tr>
      <w:tr w:rsidR="00C554C3" w:rsidRPr="00F55EEA" w14:paraId="43C38271" w14:textId="77777777" w:rsidTr="00BE0886">
        <w:trPr>
          <w:trHeight w:val="284"/>
          <w:jc w:val="center"/>
        </w:trPr>
        <w:tc>
          <w:tcPr>
            <w:tcW w:w="3544" w:type="dxa"/>
            <w:tcBorders>
              <w:top w:val="single" w:sz="2" w:space="0" w:color="auto"/>
              <w:bottom w:val="single" w:sz="2" w:space="0" w:color="auto"/>
            </w:tcBorders>
            <w:vAlign w:val="center"/>
          </w:tcPr>
          <w:p w14:paraId="0C388EFC" w14:textId="23950A4F" w:rsidR="00C554C3" w:rsidRPr="002604C7" w:rsidRDefault="00C554C3" w:rsidP="00A976DE">
            <w:pPr>
              <w:pStyle w:val="Zkladntext"/>
              <w:rPr>
                <w:rFonts w:ascii="Arial" w:hAnsi="Arial" w:cs="Arial"/>
                <w:sz w:val="16"/>
                <w:szCs w:val="16"/>
              </w:rPr>
            </w:pPr>
            <w:r w:rsidRPr="002604C7">
              <w:rPr>
                <w:rFonts w:ascii="Arial" w:hAnsi="Arial" w:cs="Arial"/>
                <w:sz w:val="16"/>
                <w:szCs w:val="16"/>
              </w:rPr>
              <w:t>M1, M2, M3, M4, M5,</w:t>
            </w:r>
            <w:r w:rsidR="00C32B5D" w:rsidRPr="002604C7">
              <w:rPr>
                <w:rFonts w:ascii="Arial" w:hAnsi="Arial" w:cs="Arial"/>
                <w:sz w:val="16"/>
                <w:szCs w:val="16"/>
              </w:rPr>
              <w:t xml:space="preserve"> M6, M7,</w:t>
            </w:r>
            <w:r w:rsidR="002604C7" w:rsidRPr="002604C7">
              <w:rPr>
                <w:rFonts w:ascii="Arial" w:hAnsi="Arial" w:cs="Arial"/>
                <w:sz w:val="16"/>
                <w:szCs w:val="16"/>
              </w:rPr>
              <w:t xml:space="preserve"> M9,</w:t>
            </w:r>
            <w:r w:rsidR="00C32B5D" w:rsidRPr="002604C7">
              <w:rPr>
                <w:rFonts w:ascii="Arial" w:hAnsi="Arial" w:cs="Arial"/>
                <w:sz w:val="16"/>
                <w:szCs w:val="16"/>
              </w:rPr>
              <w:t xml:space="preserve"> </w:t>
            </w:r>
            <w:r w:rsidR="002604C7" w:rsidRPr="002604C7">
              <w:rPr>
                <w:rFonts w:ascii="Arial" w:hAnsi="Arial" w:cs="Arial"/>
                <w:sz w:val="16"/>
                <w:szCs w:val="16"/>
              </w:rPr>
              <w:t>M13, M14</w:t>
            </w:r>
          </w:p>
        </w:tc>
        <w:tc>
          <w:tcPr>
            <w:tcW w:w="6100" w:type="dxa"/>
            <w:tcBorders>
              <w:top w:val="single" w:sz="2" w:space="0" w:color="auto"/>
              <w:bottom w:val="single" w:sz="2" w:space="0" w:color="auto"/>
            </w:tcBorders>
            <w:shd w:val="clear" w:color="auto" w:fill="F2F2F2" w:themeFill="background1" w:themeFillShade="F2"/>
            <w:vAlign w:val="center"/>
          </w:tcPr>
          <w:p w14:paraId="70D202D4" w14:textId="269AD37E" w:rsidR="00C554C3" w:rsidRPr="0074517C" w:rsidRDefault="00C554C3" w:rsidP="004C1783">
            <w:pPr>
              <w:pStyle w:val="Zkladntext"/>
              <w:rPr>
                <w:rFonts w:ascii="Arial" w:hAnsi="Arial" w:cs="Arial"/>
                <w:sz w:val="16"/>
                <w:szCs w:val="16"/>
                <w:highlight w:val="black"/>
              </w:rPr>
            </w:pPr>
            <w:r w:rsidRPr="0074517C">
              <w:rPr>
                <w:rFonts w:ascii="Arial" w:hAnsi="Arial" w:cs="Arial"/>
                <w:sz w:val="16"/>
                <w:szCs w:val="16"/>
                <w:highlight w:val="black"/>
              </w:rPr>
              <w:t>KÚ Mělník</w:t>
            </w:r>
          </w:p>
        </w:tc>
      </w:tr>
      <w:tr w:rsidR="00374836" w:rsidRPr="00F55EEA" w14:paraId="0A52B061" w14:textId="77777777" w:rsidTr="00BE0886">
        <w:trPr>
          <w:trHeight w:val="284"/>
          <w:jc w:val="center"/>
        </w:trPr>
        <w:tc>
          <w:tcPr>
            <w:tcW w:w="3544" w:type="dxa"/>
            <w:tcBorders>
              <w:top w:val="single" w:sz="2" w:space="0" w:color="auto"/>
              <w:bottom w:val="single" w:sz="2" w:space="0" w:color="auto"/>
            </w:tcBorders>
            <w:vAlign w:val="center"/>
          </w:tcPr>
          <w:p w14:paraId="3B3BA9E1" w14:textId="0E8D3CFC" w:rsidR="00374836" w:rsidRPr="002604C7" w:rsidRDefault="00374836" w:rsidP="00A976DE">
            <w:pPr>
              <w:pStyle w:val="Zkladntext"/>
              <w:rPr>
                <w:rFonts w:ascii="Arial" w:hAnsi="Arial" w:cs="Arial"/>
                <w:sz w:val="16"/>
                <w:szCs w:val="16"/>
              </w:rPr>
            </w:pPr>
            <w:r w:rsidRPr="002604C7">
              <w:rPr>
                <w:rFonts w:ascii="Arial" w:hAnsi="Arial" w:cs="Arial"/>
                <w:sz w:val="16"/>
                <w:szCs w:val="16"/>
              </w:rPr>
              <w:t>M8</w:t>
            </w:r>
            <w:r w:rsidR="002604C7" w:rsidRPr="002604C7">
              <w:rPr>
                <w:rFonts w:ascii="Arial" w:hAnsi="Arial" w:cs="Arial"/>
                <w:sz w:val="16"/>
                <w:szCs w:val="16"/>
              </w:rPr>
              <w:t>, M10</w:t>
            </w:r>
          </w:p>
        </w:tc>
        <w:tc>
          <w:tcPr>
            <w:tcW w:w="6100" w:type="dxa"/>
            <w:tcBorders>
              <w:top w:val="single" w:sz="2" w:space="0" w:color="auto"/>
              <w:bottom w:val="single" w:sz="2" w:space="0" w:color="auto"/>
            </w:tcBorders>
            <w:shd w:val="clear" w:color="auto" w:fill="F2F2F2" w:themeFill="background1" w:themeFillShade="F2"/>
            <w:vAlign w:val="center"/>
          </w:tcPr>
          <w:p w14:paraId="7AF0FE24" w14:textId="54647C22" w:rsidR="00374836" w:rsidRPr="0074517C" w:rsidRDefault="00374836" w:rsidP="004C1783">
            <w:pPr>
              <w:pStyle w:val="Zkladntext"/>
              <w:rPr>
                <w:rFonts w:ascii="Arial" w:hAnsi="Arial" w:cs="Arial"/>
                <w:sz w:val="16"/>
                <w:szCs w:val="16"/>
                <w:highlight w:val="black"/>
              </w:rPr>
            </w:pPr>
            <w:r w:rsidRPr="0074517C">
              <w:rPr>
                <w:rFonts w:ascii="Arial" w:hAnsi="Arial" w:cs="Arial"/>
                <w:sz w:val="16"/>
                <w:szCs w:val="16"/>
                <w:highlight w:val="black"/>
              </w:rPr>
              <w:t>Obřadní síň radnice města Mělník, náměstí Míru 1, 276 01, Mělník</w:t>
            </w:r>
          </w:p>
        </w:tc>
      </w:tr>
      <w:tr w:rsidR="00E66327" w:rsidRPr="00F55EEA" w14:paraId="6C1B5FCD" w14:textId="77777777" w:rsidTr="00BE0886">
        <w:trPr>
          <w:trHeight w:val="284"/>
          <w:jc w:val="center"/>
        </w:trPr>
        <w:tc>
          <w:tcPr>
            <w:tcW w:w="3544" w:type="dxa"/>
            <w:tcBorders>
              <w:top w:val="single" w:sz="2" w:space="0" w:color="auto"/>
              <w:bottom w:val="single" w:sz="2" w:space="0" w:color="auto"/>
            </w:tcBorders>
            <w:vAlign w:val="center"/>
          </w:tcPr>
          <w:p w14:paraId="46A72747" w14:textId="48014E7C" w:rsidR="00E66327" w:rsidRPr="002604C7" w:rsidRDefault="00E66327" w:rsidP="00A976DE">
            <w:pPr>
              <w:pStyle w:val="Zkladntext"/>
              <w:rPr>
                <w:rFonts w:ascii="Arial" w:hAnsi="Arial" w:cs="Arial"/>
                <w:sz w:val="16"/>
                <w:szCs w:val="16"/>
              </w:rPr>
            </w:pPr>
            <w:r w:rsidRPr="002604C7">
              <w:rPr>
                <w:rFonts w:ascii="Arial" w:hAnsi="Arial" w:cs="Arial"/>
                <w:snapToGrid w:val="0"/>
                <w:sz w:val="16"/>
                <w:szCs w:val="16"/>
              </w:rPr>
              <w:t>S</w:t>
            </w:r>
            <w:r w:rsidR="002604C7">
              <w:rPr>
                <w:rFonts w:ascii="Arial" w:hAnsi="Arial" w:cs="Arial"/>
                <w:snapToGrid w:val="0"/>
                <w:sz w:val="16"/>
                <w:szCs w:val="16"/>
              </w:rPr>
              <w:t>2</w:t>
            </w:r>
          </w:p>
        </w:tc>
        <w:tc>
          <w:tcPr>
            <w:tcW w:w="6100" w:type="dxa"/>
            <w:tcBorders>
              <w:top w:val="single" w:sz="2" w:space="0" w:color="auto"/>
              <w:bottom w:val="single" w:sz="2" w:space="0" w:color="auto"/>
            </w:tcBorders>
            <w:shd w:val="clear" w:color="auto" w:fill="F2F2F2" w:themeFill="background1" w:themeFillShade="F2"/>
            <w:vAlign w:val="center"/>
          </w:tcPr>
          <w:p w14:paraId="159ABB97" w14:textId="5DC09E50" w:rsidR="00E66327" w:rsidRPr="0074517C" w:rsidRDefault="00C554C3" w:rsidP="00A976DE">
            <w:pPr>
              <w:pStyle w:val="Zkladntext"/>
              <w:rPr>
                <w:rFonts w:ascii="Arial" w:hAnsi="Arial" w:cs="Arial"/>
                <w:sz w:val="16"/>
                <w:szCs w:val="16"/>
                <w:highlight w:val="black"/>
              </w:rPr>
            </w:pPr>
            <w:r w:rsidRPr="0074517C">
              <w:rPr>
                <w:rFonts w:ascii="Arial" w:hAnsi="Arial" w:cs="Arial"/>
                <w:sz w:val="16"/>
                <w:szCs w:val="16"/>
                <w:highlight w:val="black"/>
              </w:rPr>
              <w:t>Plavební, 276 01, Mělník</w:t>
            </w:r>
          </w:p>
        </w:tc>
      </w:tr>
      <w:tr w:rsidR="00C554C3" w:rsidRPr="00F55EEA" w14:paraId="7B028CEE" w14:textId="77777777" w:rsidTr="00BE0886">
        <w:trPr>
          <w:trHeight w:val="284"/>
          <w:jc w:val="center"/>
        </w:trPr>
        <w:tc>
          <w:tcPr>
            <w:tcW w:w="3544" w:type="dxa"/>
            <w:tcBorders>
              <w:top w:val="single" w:sz="2" w:space="0" w:color="auto"/>
              <w:bottom w:val="single" w:sz="8" w:space="0" w:color="C00000"/>
            </w:tcBorders>
            <w:vAlign w:val="center"/>
          </w:tcPr>
          <w:p w14:paraId="426ECFA6" w14:textId="4F3E8865" w:rsidR="00C554C3" w:rsidRPr="002604C7" w:rsidRDefault="002604C7" w:rsidP="00A976DE">
            <w:pPr>
              <w:pStyle w:val="Zkladntext"/>
              <w:rPr>
                <w:rFonts w:ascii="Arial" w:hAnsi="Arial" w:cs="Arial"/>
                <w:snapToGrid w:val="0"/>
                <w:sz w:val="16"/>
                <w:szCs w:val="16"/>
              </w:rPr>
            </w:pPr>
            <w:r w:rsidRPr="002604C7">
              <w:rPr>
                <w:rFonts w:ascii="Arial" w:hAnsi="Arial" w:cs="Arial"/>
                <w:snapToGrid w:val="0"/>
                <w:sz w:val="16"/>
                <w:szCs w:val="16"/>
              </w:rPr>
              <w:t>M11, M12</w:t>
            </w:r>
          </w:p>
        </w:tc>
        <w:tc>
          <w:tcPr>
            <w:tcW w:w="6100" w:type="dxa"/>
            <w:tcBorders>
              <w:top w:val="single" w:sz="2" w:space="0" w:color="auto"/>
              <w:bottom w:val="single" w:sz="8" w:space="0" w:color="C00000"/>
            </w:tcBorders>
            <w:shd w:val="clear" w:color="auto" w:fill="F2F2F2" w:themeFill="background1" w:themeFillShade="F2"/>
            <w:vAlign w:val="center"/>
          </w:tcPr>
          <w:p w14:paraId="3020F277" w14:textId="5366480D" w:rsidR="00C554C3" w:rsidRPr="0074517C" w:rsidRDefault="00C32B5D" w:rsidP="00A976DE">
            <w:pPr>
              <w:pStyle w:val="Zkladntext"/>
              <w:rPr>
                <w:rFonts w:ascii="Arial" w:hAnsi="Arial" w:cs="Arial"/>
                <w:sz w:val="16"/>
                <w:szCs w:val="16"/>
                <w:highlight w:val="black"/>
              </w:rPr>
            </w:pPr>
            <w:r w:rsidRPr="0074517C">
              <w:rPr>
                <w:rFonts w:ascii="Arial" w:hAnsi="Arial" w:cs="Arial"/>
                <w:sz w:val="16"/>
                <w:szCs w:val="16"/>
                <w:highlight w:val="black"/>
              </w:rPr>
              <w:t xml:space="preserve"> nám. Míru č.p.51</w:t>
            </w:r>
            <w:r w:rsidR="00EE52C7" w:rsidRPr="0074517C">
              <w:rPr>
                <w:rFonts w:ascii="Arial" w:hAnsi="Arial" w:cs="Arial"/>
                <w:sz w:val="16"/>
                <w:szCs w:val="16"/>
                <w:highlight w:val="black"/>
              </w:rPr>
              <w:t>, 276 01, Mělník</w:t>
            </w:r>
          </w:p>
        </w:tc>
      </w:tr>
    </w:tbl>
    <w:p w14:paraId="3D7EF150" w14:textId="77777777" w:rsidR="00135EBB" w:rsidRPr="00EF18E7" w:rsidRDefault="00135EBB" w:rsidP="00423FB5">
      <w:pPr>
        <w:pStyle w:val="GPodstavec"/>
        <w:numPr>
          <w:ilvl w:val="2"/>
          <w:numId w:val="3"/>
        </w:numPr>
        <w:ind w:left="709" w:hanging="709"/>
        <w:rPr>
          <w:b/>
        </w:rPr>
      </w:pPr>
      <w:r w:rsidRPr="00EF18E7">
        <w:rPr>
          <w:b/>
        </w:rPr>
        <w:lastRenderedPageBreak/>
        <w:t>Místo pojištění – Česká republika</w:t>
      </w:r>
    </w:p>
    <w:p w14:paraId="49FC4F12" w14:textId="77777777" w:rsidR="00135EBB" w:rsidRPr="00EA454C" w:rsidRDefault="00135EBB" w:rsidP="00135EBB">
      <w:pPr>
        <w:pStyle w:val="GPodstavec"/>
        <w:ind w:left="709"/>
        <w:rPr>
          <w:color w:val="auto"/>
        </w:rPr>
      </w:pPr>
      <w:r w:rsidRPr="00745980">
        <w:t>Ujednává se, že kromě míst pojištění uvedených v </w:t>
      </w:r>
      <w:r w:rsidRPr="008F412A">
        <w:t xml:space="preserve">bodu 2.3.1. této pojistné smlouvy, je místem pojištění všech předmětů pojištění, včetně pojištěných mobilních zařízení, též území České republiky. Pojištění pro území České republiky se sjednává s limitem maximálního ročního plnění (limit MRP) ve smyslu článku </w:t>
      </w:r>
      <w:r w:rsidRPr="008F412A">
        <w:rPr>
          <w:b/>
        </w:rPr>
        <w:t>15</w:t>
      </w:r>
      <w:r w:rsidRPr="008F412A">
        <w:t xml:space="preserve"> bodu </w:t>
      </w:r>
      <w:r w:rsidRPr="008F412A">
        <w:rPr>
          <w:b/>
        </w:rPr>
        <w:t>6</w:t>
      </w:r>
      <w:r w:rsidRPr="008F412A">
        <w:t xml:space="preserve"> VPPMO-P ve </w:t>
      </w:r>
      <w:r w:rsidRPr="008F412A">
        <w:rPr>
          <w:color w:val="auto"/>
        </w:rPr>
        <w:t xml:space="preserve">výši </w:t>
      </w:r>
      <w:r w:rsidRPr="0074517C">
        <w:rPr>
          <w:b/>
          <w:color w:val="auto"/>
          <w:highlight w:val="black"/>
        </w:rPr>
        <w:t>500 000 Kč</w:t>
      </w:r>
      <w:r w:rsidRPr="0074517C">
        <w:rPr>
          <w:color w:val="auto"/>
          <w:highlight w:val="black"/>
        </w:rPr>
        <w:t>.</w:t>
      </w:r>
    </w:p>
    <w:p w14:paraId="6F724A8A" w14:textId="77777777" w:rsidR="008F2580" w:rsidRPr="00423FB5" w:rsidRDefault="008F2580" w:rsidP="0035117A">
      <w:pPr>
        <w:pStyle w:val="GPodstavec"/>
        <w:numPr>
          <w:ilvl w:val="1"/>
          <w:numId w:val="3"/>
        </w:numPr>
        <w:ind w:left="709" w:hanging="709"/>
        <w:rPr>
          <w:b/>
        </w:rPr>
      </w:pPr>
      <w:r w:rsidRPr="00423FB5">
        <w:rPr>
          <w:b/>
        </w:rPr>
        <w:t>Zvláštní ujednání</w:t>
      </w:r>
    </w:p>
    <w:p w14:paraId="0EA28AA5" w14:textId="77777777" w:rsidR="00717633" w:rsidRPr="0003415C" w:rsidRDefault="00717633" w:rsidP="00717633">
      <w:pPr>
        <w:pStyle w:val="GPodstavec"/>
        <w:numPr>
          <w:ilvl w:val="2"/>
          <w:numId w:val="3"/>
        </w:numPr>
        <w:ind w:left="709" w:hanging="709"/>
        <w:rPr>
          <w:b/>
        </w:rPr>
      </w:pPr>
      <w:r w:rsidRPr="0003415C">
        <w:rPr>
          <w:b/>
        </w:rPr>
        <w:t xml:space="preserve">Pojištění skel </w:t>
      </w:r>
    </w:p>
    <w:p w14:paraId="0CAD8ED2" w14:textId="77777777" w:rsidR="00717633" w:rsidRPr="00B45B4E" w:rsidRDefault="00717633" w:rsidP="00717633">
      <w:pPr>
        <w:pStyle w:val="Text11"/>
        <w:keepLines/>
        <w:tabs>
          <w:tab w:val="clear" w:pos="907"/>
        </w:tabs>
        <w:spacing w:before="120" w:after="0"/>
        <w:ind w:left="709" w:firstLine="0"/>
        <w:jc w:val="left"/>
        <w:rPr>
          <w:rFonts w:cs="Arial"/>
          <w:snapToGrid/>
          <w:color w:val="000000" w:themeColor="text1"/>
          <w:sz w:val="20"/>
          <w:lang w:val="it-IT" w:eastAsia="it-IT"/>
        </w:rPr>
      </w:pPr>
      <w:r w:rsidRPr="00B45B4E">
        <w:rPr>
          <w:rFonts w:cs="Arial"/>
          <w:snapToGrid/>
          <w:color w:val="000000" w:themeColor="text1"/>
          <w:sz w:val="20"/>
          <w:lang w:val="it-IT" w:eastAsia="it-IT"/>
        </w:rPr>
        <w:t xml:space="preserve">Ustanovení článku </w:t>
      </w:r>
      <w:r w:rsidRPr="00B45B4E">
        <w:rPr>
          <w:rFonts w:cs="Arial"/>
          <w:b/>
          <w:snapToGrid/>
          <w:color w:val="000000" w:themeColor="text1"/>
          <w:sz w:val="20"/>
          <w:lang w:val="it-IT" w:eastAsia="it-IT"/>
        </w:rPr>
        <w:t>9</w:t>
      </w:r>
      <w:r w:rsidRPr="00B45B4E">
        <w:rPr>
          <w:rFonts w:cs="Arial"/>
          <w:snapToGrid/>
          <w:color w:val="000000" w:themeColor="text1"/>
          <w:sz w:val="20"/>
          <w:lang w:val="it-IT" w:eastAsia="it-IT"/>
        </w:rPr>
        <w:t xml:space="preserve"> ODDÍLU </w:t>
      </w:r>
      <w:r w:rsidRPr="00B45B4E">
        <w:rPr>
          <w:rFonts w:cs="Arial"/>
          <w:b/>
          <w:snapToGrid/>
          <w:color w:val="000000" w:themeColor="text1"/>
          <w:sz w:val="20"/>
          <w:lang w:val="it-IT" w:eastAsia="it-IT"/>
        </w:rPr>
        <w:t>B.</w:t>
      </w:r>
      <w:r w:rsidRPr="00B45B4E">
        <w:rPr>
          <w:rFonts w:cs="Arial"/>
          <w:snapToGrid/>
          <w:color w:val="000000" w:themeColor="text1"/>
          <w:sz w:val="20"/>
          <w:lang w:val="it-IT" w:eastAsia="it-IT"/>
        </w:rPr>
        <w:t xml:space="preserve"> DPPSP-P se ruší a nahrazuje se následujícím zněním:</w:t>
      </w:r>
    </w:p>
    <w:p w14:paraId="794CCE93" w14:textId="77777777" w:rsidR="00717633" w:rsidRPr="00B45B4E" w:rsidRDefault="00717633" w:rsidP="00B45B4E">
      <w:pPr>
        <w:pStyle w:val="Text11"/>
        <w:keepLines/>
        <w:tabs>
          <w:tab w:val="clear" w:pos="907"/>
        </w:tabs>
        <w:spacing w:before="120" w:after="120"/>
        <w:ind w:left="709" w:firstLine="0"/>
        <w:jc w:val="left"/>
        <w:rPr>
          <w:rFonts w:cs="Arial"/>
          <w:sz w:val="20"/>
        </w:rPr>
      </w:pPr>
      <w:r w:rsidRPr="00B45B4E">
        <w:rPr>
          <w:rFonts w:cs="Arial"/>
          <w:snapToGrid/>
          <w:color w:val="000000" w:themeColor="text1"/>
          <w:sz w:val="20"/>
          <w:lang w:val="it-IT" w:eastAsia="it-IT"/>
        </w:rPr>
        <w:t xml:space="preserve">Předmětem pojištění jsou skleněné stavební součásti budov nebo jejich skleněné výplně (zasklení) budov specifikovaných v této pojistné smlouvě, jako jsou např. okna, dveře, výlohy (výkladce), světlíky, lodžie, celoskleněné nebo zasklené vnitřní příčky, včetně nesnímatelných čidel zabezpečovacích systémů (např. EZS), nalepených fólií (např. bezpečnostních), nápisů apod. Předmětem pojištění jsou rovněž zrcadla, pokud jsou pevně spojena s budovou. </w:t>
      </w:r>
      <w:r w:rsidRPr="00B45B4E">
        <w:rPr>
          <w:rFonts w:cs="Arial"/>
          <w:sz w:val="20"/>
        </w:rPr>
        <w:t>Pojištění se dále vztahuje na skleněné trubice (tzv. neonové) světelných reklamních, informačních apod. zařízení pevně spojených s budovou, včetně jejich nosné konstrukce a přípojky na elektrický obvod budovy.</w:t>
      </w:r>
    </w:p>
    <w:p w14:paraId="66E1C6DF" w14:textId="5EE1C4CB" w:rsidR="00B45B4E" w:rsidRPr="00113577" w:rsidRDefault="00B45B4E" w:rsidP="00B45B4E">
      <w:pPr>
        <w:pStyle w:val="Zkladntext"/>
        <w:ind w:left="709"/>
        <w:rPr>
          <w:rFonts w:ascii="Arial" w:hAnsi="Arial" w:cs="Arial"/>
          <w:color w:val="000000" w:themeColor="text1"/>
          <w:sz w:val="20"/>
          <w:lang w:val="it-IT" w:eastAsia="it-IT"/>
        </w:rPr>
      </w:pPr>
      <w:r w:rsidRPr="00B45B4E">
        <w:rPr>
          <w:rFonts w:ascii="Arial" w:hAnsi="Arial" w:cs="Arial"/>
          <w:color w:val="000000" w:themeColor="text1"/>
          <w:sz w:val="20"/>
          <w:lang w:val="it-IT" w:eastAsia="it-IT"/>
        </w:rPr>
        <w:t xml:space="preserve">Pojištění se vztahuje i na skla v nábytku a vitrínách s ročním sublimitem pojistného plnění </w:t>
      </w:r>
      <w:r w:rsidRPr="0074517C">
        <w:rPr>
          <w:rFonts w:ascii="Arial" w:hAnsi="Arial" w:cs="Arial"/>
          <w:color w:val="000000" w:themeColor="text1"/>
          <w:sz w:val="20"/>
          <w:highlight w:val="black"/>
          <w:lang w:val="it-IT" w:eastAsia="it-IT"/>
        </w:rPr>
        <w:t>10 000 Kč</w:t>
      </w:r>
      <w:r w:rsidRPr="00B45B4E">
        <w:rPr>
          <w:rFonts w:ascii="Arial" w:hAnsi="Arial" w:cs="Arial"/>
          <w:color w:val="000000" w:themeColor="text1"/>
          <w:sz w:val="20"/>
          <w:lang w:val="it-IT" w:eastAsia="it-IT"/>
        </w:rPr>
        <w:t xml:space="preserve"> a </w:t>
      </w:r>
      <w:r w:rsidRPr="00113577">
        <w:rPr>
          <w:rFonts w:ascii="Arial" w:hAnsi="Arial" w:cs="Arial"/>
          <w:color w:val="000000" w:themeColor="text1"/>
          <w:sz w:val="20"/>
          <w:lang w:val="it-IT" w:eastAsia="it-IT"/>
        </w:rPr>
        <w:t xml:space="preserve">spoluúčastí </w:t>
      </w:r>
      <w:r w:rsidRPr="0074517C">
        <w:rPr>
          <w:rFonts w:ascii="Arial" w:hAnsi="Arial" w:cs="Arial"/>
          <w:color w:val="000000" w:themeColor="text1"/>
          <w:sz w:val="20"/>
          <w:highlight w:val="black"/>
          <w:lang w:val="it-IT" w:eastAsia="it-IT"/>
        </w:rPr>
        <w:t>100 Kč.</w:t>
      </w:r>
    </w:p>
    <w:p w14:paraId="3ABE919B" w14:textId="77777777" w:rsidR="00896758" w:rsidRPr="00B75EB4" w:rsidRDefault="00896758" w:rsidP="00896758">
      <w:pPr>
        <w:pStyle w:val="GPodstavec"/>
        <w:numPr>
          <w:ilvl w:val="2"/>
          <w:numId w:val="3"/>
        </w:numPr>
        <w:spacing w:after="120"/>
        <w:ind w:left="709" w:hanging="709"/>
        <w:rPr>
          <w:b/>
          <w:color w:val="auto"/>
        </w:rPr>
      </w:pPr>
      <w:r w:rsidRPr="00B75EB4">
        <w:rPr>
          <w:b/>
          <w:color w:val="auto"/>
        </w:rPr>
        <w:t>Náklady na hašení, odstranění věci, vyklízení a odvoz suti</w:t>
      </w:r>
    </w:p>
    <w:p w14:paraId="3BE4AD5E" w14:textId="77777777" w:rsidR="00896758" w:rsidRPr="00B75EB4" w:rsidRDefault="00896758" w:rsidP="00896758">
      <w:pPr>
        <w:pStyle w:val="Default"/>
        <w:ind w:left="709"/>
        <w:rPr>
          <w:rFonts w:eastAsia="Times New Roman"/>
          <w:color w:val="000000" w:themeColor="text1"/>
          <w:sz w:val="20"/>
          <w:szCs w:val="20"/>
          <w:lang w:val="it-IT" w:eastAsia="it-IT"/>
        </w:rPr>
      </w:pPr>
      <w:r w:rsidRPr="00B75EB4">
        <w:rPr>
          <w:rFonts w:eastAsia="Times New Roman"/>
          <w:color w:val="000000" w:themeColor="text1"/>
          <w:sz w:val="20"/>
          <w:szCs w:val="20"/>
          <w:lang w:val="it-IT" w:eastAsia="it-IT"/>
        </w:rPr>
        <w:t xml:space="preserve">Nad rámec zachraňovacích nákladů ve smyslu § 2819 zákona č. 89/2012 Sb., občanský zákoník, poskytne pojistitel doložené náklady vynaložené pojištěným v souvislosti s pojistnou událostí na: </w:t>
      </w:r>
    </w:p>
    <w:p w14:paraId="4EDBC29E" w14:textId="77777777" w:rsidR="00896758" w:rsidRPr="00B75EB4" w:rsidRDefault="00896758" w:rsidP="00896758">
      <w:pPr>
        <w:pStyle w:val="Default"/>
        <w:numPr>
          <w:ilvl w:val="0"/>
          <w:numId w:val="30"/>
        </w:numPr>
        <w:ind w:left="1434" w:hanging="357"/>
        <w:rPr>
          <w:rFonts w:eastAsia="Times New Roman"/>
          <w:color w:val="000000" w:themeColor="text1"/>
          <w:sz w:val="20"/>
          <w:szCs w:val="20"/>
          <w:lang w:val="it-IT" w:eastAsia="it-IT"/>
        </w:rPr>
      </w:pPr>
      <w:r w:rsidRPr="00B75EB4">
        <w:rPr>
          <w:rFonts w:eastAsia="Times New Roman"/>
          <w:color w:val="000000" w:themeColor="text1"/>
          <w:sz w:val="20"/>
          <w:szCs w:val="20"/>
          <w:lang w:val="it-IT" w:eastAsia="it-IT"/>
        </w:rPr>
        <w:t xml:space="preserve">úklid, vyklízení a čištění místa pojištění a jeho okolí </w:t>
      </w:r>
    </w:p>
    <w:p w14:paraId="5FC60E93" w14:textId="77777777" w:rsidR="00896758" w:rsidRPr="00B75EB4" w:rsidRDefault="00896758" w:rsidP="00896758">
      <w:pPr>
        <w:pStyle w:val="Default"/>
        <w:numPr>
          <w:ilvl w:val="0"/>
          <w:numId w:val="30"/>
        </w:numPr>
        <w:ind w:left="1434" w:hanging="357"/>
        <w:rPr>
          <w:rFonts w:eastAsia="Times New Roman"/>
          <w:color w:val="000000" w:themeColor="text1"/>
          <w:sz w:val="20"/>
          <w:szCs w:val="20"/>
          <w:lang w:val="it-IT" w:eastAsia="it-IT"/>
        </w:rPr>
      </w:pPr>
      <w:r w:rsidRPr="00B75EB4">
        <w:rPr>
          <w:rFonts w:eastAsia="Times New Roman"/>
          <w:color w:val="000000" w:themeColor="text1"/>
          <w:sz w:val="20"/>
          <w:szCs w:val="20"/>
          <w:lang w:val="it-IT" w:eastAsia="it-IT"/>
        </w:rPr>
        <w:t xml:space="preserve">dekontaminaci místa pojištění a jeho okolí </w:t>
      </w:r>
    </w:p>
    <w:p w14:paraId="4C29FBD0" w14:textId="77777777" w:rsidR="00896758" w:rsidRPr="00B75EB4" w:rsidRDefault="00896758" w:rsidP="00896758">
      <w:pPr>
        <w:pStyle w:val="Default"/>
        <w:numPr>
          <w:ilvl w:val="0"/>
          <w:numId w:val="30"/>
        </w:numPr>
        <w:ind w:left="1434" w:hanging="357"/>
        <w:rPr>
          <w:rFonts w:eastAsia="Times New Roman"/>
          <w:color w:val="000000" w:themeColor="text1"/>
          <w:sz w:val="20"/>
          <w:szCs w:val="20"/>
          <w:lang w:val="it-IT" w:eastAsia="it-IT"/>
        </w:rPr>
      </w:pPr>
      <w:r w:rsidRPr="00B75EB4">
        <w:rPr>
          <w:rFonts w:eastAsia="Times New Roman"/>
          <w:color w:val="000000" w:themeColor="text1"/>
          <w:sz w:val="20"/>
          <w:szCs w:val="20"/>
          <w:lang w:val="it-IT" w:eastAsia="it-IT"/>
        </w:rPr>
        <w:t xml:space="preserve">odvoz a likvidaci odpadu </w:t>
      </w:r>
    </w:p>
    <w:p w14:paraId="01AE2F4F" w14:textId="77777777" w:rsidR="00896758" w:rsidRPr="00B75EB4" w:rsidRDefault="00896758" w:rsidP="00896758">
      <w:pPr>
        <w:pStyle w:val="Default"/>
        <w:numPr>
          <w:ilvl w:val="0"/>
          <w:numId w:val="30"/>
        </w:numPr>
        <w:ind w:left="1434" w:hanging="357"/>
        <w:rPr>
          <w:rFonts w:eastAsia="Times New Roman"/>
          <w:color w:val="000000" w:themeColor="text1"/>
          <w:sz w:val="20"/>
          <w:szCs w:val="20"/>
          <w:lang w:val="it-IT" w:eastAsia="it-IT"/>
        </w:rPr>
      </w:pPr>
      <w:r w:rsidRPr="00B75EB4">
        <w:rPr>
          <w:rFonts w:eastAsia="Times New Roman"/>
          <w:color w:val="000000" w:themeColor="text1"/>
          <w:sz w:val="20"/>
          <w:szCs w:val="20"/>
          <w:lang w:val="it-IT" w:eastAsia="it-IT"/>
        </w:rPr>
        <w:t xml:space="preserve">demolici a demontáž vč. demontáže nepoškozených předmětů, které však s poškozeným majetkem funkčně souvisí </w:t>
      </w:r>
    </w:p>
    <w:p w14:paraId="1259ADE3" w14:textId="77777777" w:rsidR="00896758" w:rsidRPr="00B75EB4" w:rsidRDefault="00896758" w:rsidP="00896758">
      <w:pPr>
        <w:pStyle w:val="Default"/>
        <w:numPr>
          <w:ilvl w:val="0"/>
          <w:numId w:val="30"/>
        </w:numPr>
        <w:ind w:left="1434" w:hanging="357"/>
        <w:rPr>
          <w:rFonts w:eastAsia="Times New Roman"/>
          <w:color w:val="000000" w:themeColor="text1"/>
          <w:sz w:val="20"/>
          <w:szCs w:val="20"/>
          <w:lang w:val="it-IT" w:eastAsia="it-IT"/>
        </w:rPr>
      </w:pPr>
      <w:r w:rsidRPr="00B75EB4">
        <w:rPr>
          <w:rFonts w:eastAsia="Times New Roman"/>
          <w:color w:val="000000" w:themeColor="text1"/>
          <w:sz w:val="20"/>
          <w:szCs w:val="20"/>
          <w:lang w:val="it-IT" w:eastAsia="it-IT"/>
        </w:rPr>
        <w:t xml:space="preserve">dočasné přemístění majetku (doprava a skladování) </w:t>
      </w:r>
    </w:p>
    <w:p w14:paraId="15709C2F" w14:textId="77777777" w:rsidR="00896758" w:rsidRPr="00B75EB4" w:rsidRDefault="00896758" w:rsidP="00896758">
      <w:pPr>
        <w:pStyle w:val="Default"/>
        <w:numPr>
          <w:ilvl w:val="0"/>
          <w:numId w:val="30"/>
        </w:numPr>
        <w:rPr>
          <w:rFonts w:eastAsia="Times New Roman"/>
          <w:color w:val="000000" w:themeColor="text1"/>
          <w:sz w:val="20"/>
          <w:szCs w:val="20"/>
          <w:lang w:val="it-IT" w:eastAsia="it-IT"/>
        </w:rPr>
      </w:pPr>
      <w:r w:rsidRPr="00B75EB4">
        <w:rPr>
          <w:rFonts w:eastAsia="Times New Roman"/>
          <w:color w:val="000000" w:themeColor="text1"/>
          <w:sz w:val="20"/>
          <w:szCs w:val="20"/>
          <w:lang w:val="it-IT" w:eastAsia="it-IT"/>
        </w:rPr>
        <w:t xml:space="preserve">obnovu náplní hasicích přístrojů, hasicích a obdobných zařízení (ochranných systémů pro potlačení výbuchu apod.) </w:t>
      </w:r>
    </w:p>
    <w:p w14:paraId="3492804F" w14:textId="77777777" w:rsidR="00F912F5" w:rsidRPr="004435F1" w:rsidRDefault="00C64F8E" w:rsidP="00423FB5">
      <w:pPr>
        <w:pStyle w:val="GPodstavec"/>
        <w:numPr>
          <w:ilvl w:val="2"/>
          <w:numId w:val="3"/>
        </w:numPr>
        <w:ind w:left="709" w:hanging="709"/>
        <w:rPr>
          <w:b/>
          <w:color w:val="auto"/>
        </w:rPr>
      </w:pPr>
      <w:r w:rsidRPr="004435F1">
        <w:rPr>
          <w:b/>
          <w:color w:val="auto"/>
        </w:rPr>
        <w:t>Náklady na obnovu dat a dokumentace</w:t>
      </w:r>
    </w:p>
    <w:p w14:paraId="73511809" w14:textId="77777777" w:rsidR="00C64F8E" w:rsidRPr="004435F1" w:rsidRDefault="00747360" w:rsidP="0049180B">
      <w:pPr>
        <w:pStyle w:val="Text11"/>
        <w:keepLines/>
        <w:tabs>
          <w:tab w:val="clear" w:pos="907"/>
        </w:tabs>
        <w:spacing w:before="120" w:after="0"/>
        <w:ind w:left="709" w:firstLine="0"/>
        <w:jc w:val="left"/>
        <w:rPr>
          <w:rFonts w:cs="Arial"/>
          <w:snapToGrid/>
          <w:color w:val="auto"/>
          <w:sz w:val="20"/>
          <w:lang w:val="it-IT" w:eastAsia="it-IT"/>
        </w:rPr>
      </w:pPr>
      <w:r w:rsidRPr="004435F1">
        <w:rPr>
          <w:rFonts w:cs="Arial"/>
          <w:snapToGrid/>
          <w:color w:val="auto"/>
          <w:sz w:val="20"/>
          <w:lang w:val="it-IT" w:eastAsia="it-IT"/>
        </w:rPr>
        <w:t>Předmětem pojištění jsou materiálové náklady na reprodukci/opravu dat, na znovupořízení standardního software a na související činnost pracovníků IT (instalace, kopírování atd.). Pojišťovna vyplatí částku odpovídající přiměřeným nákladům, pokud z téže příčiny a ve stejnou dobu došlo i k jinému poškození nebo zničení předmětu pojištění, který data/software obsahoval. Předmětem pojištění nejsou náklady na sběr dat, znovuvytvoření databází, opakování projektu nebo vědeckou činnost, které byly zdrojem dat.</w:t>
      </w:r>
    </w:p>
    <w:p w14:paraId="65024A95" w14:textId="77777777" w:rsidR="00FE2BA1" w:rsidRPr="00EF18E7" w:rsidRDefault="00FE2BA1" w:rsidP="00FE2BA1">
      <w:pPr>
        <w:pStyle w:val="GPodstavec"/>
        <w:numPr>
          <w:ilvl w:val="2"/>
          <w:numId w:val="3"/>
        </w:numPr>
        <w:ind w:left="709" w:hanging="709"/>
        <w:rPr>
          <w:b/>
        </w:rPr>
      </w:pPr>
      <w:r w:rsidRPr="00EF18E7">
        <w:rPr>
          <w:b/>
        </w:rPr>
        <w:t>Pád stromů, stožárů nebo jiných předmětů</w:t>
      </w:r>
    </w:p>
    <w:p w14:paraId="23F41FC8" w14:textId="0AA91272" w:rsidR="00FE2BA1" w:rsidRPr="00324A73" w:rsidRDefault="00324A73" w:rsidP="00113577">
      <w:pPr>
        <w:pStyle w:val="Text11"/>
        <w:keepLines/>
        <w:spacing w:before="120" w:after="0"/>
        <w:ind w:left="709"/>
        <w:rPr>
          <w:rFonts w:cs="Arial"/>
          <w:sz w:val="20"/>
        </w:rPr>
      </w:pPr>
      <w:r>
        <w:rPr>
          <w:rFonts w:cs="Arial"/>
          <w:snapToGrid/>
          <w:color w:val="000000" w:themeColor="text1"/>
          <w:sz w:val="20"/>
          <w:lang w:val="it-IT" w:eastAsia="it-IT"/>
        </w:rPr>
        <w:tab/>
      </w:r>
      <w:r w:rsidR="00FE2BA1" w:rsidRPr="00396308">
        <w:rPr>
          <w:rFonts w:cs="Arial"/>
          <w:snapToGrid/>
          <w:color w:val="000000" w:themeColor="text1"/>
          <w:sz w:val="20"/>
          <w:lang w:val="it-IT" w:eastAsia="it-IT"/>
        </w:rPr>
        <w:t xml:space="preserve">Ujednává se, že </w:t>
      </w:r>
      <w:r w:rsidR="00FE2BA1">
        <w:rPr>
          <w:rFonts w:cs="Arial"/>
          <w:snapToGrid/>
          <w:color w:val="000000" w:themeColor="text1"/>
          <w:sz w:val="20"/>
          <w:lang w:val="it-IT" w:eastAsia="it-IT"/>
        </w:rPr>
        <w:t>p</w:t>
      </w:r>
      <w:r w:rsidR="00FE2BA1" w:rsidRPr="00B9216E">
        <w:rPr>
          <w:rFonts w:cs="Arial"/>
          <w:snapToGrid/>
          <w:color w:val="000000" w:themeColor="text1"/>
          <w:sz w:val="20"/>
          <w:lang w:val="it-IT" w:eastAsia="it-IT"/>
        </w:rPr>
        <w:t xml:space="preserve">ojištění </w:t>
      </w:r>
      <w:r w:rsidR="00FE2BA1">
        <w:rPr>
          <w:rFonts w:cs="Arial"/>
          <w:snapToGrid/>
          <w:color w:val="000000" w:themeColor="text1"/>
          <w:sz w:val="20"/>
          <w:lang w:val="it-IT" w:eastAsia="it-IT"/>
        </w:rPr>
        <w:t xml:space="preserve">se vztahuje na </w:t>
      </w:r>
      <w:r w:rsidR="00FE2BA1" w:rsidRPr="00B9216E">
        <w:rPr>
          <w:rFonts w:cs="Arial"/>
          <w:snapToGrid/>
          <w:color w:val="000000" w:themeColor="text1"/>
          <w:sz w:val="20"/>
          <w:lang w:val="it-IT" w:eastAsia="it-IT"/>
        </w:rPr>
        <w:t xml:space="preserve">poškození nebo zničení předmětu pojištění </w:t>
      </w:r>
      <w:r w:rsidR="00FE2BA1">
        <w:rPr>
          <w:rFonts w:cs="Arial"/>
          <w:snapToGrid/>
          <w:color w:val="000000" w:themeColor="text1"/>
          <w:sz w:val="20"/>
          <w:lang w:val="it-IT" w:eastAsia="it-IT"/>
        </w:rPr>
        <w:t>pádem stromů, stožárů nebo jiných předmětů také tehdy, jsou-li součástí poškozeného nebo zničeného předmětu pojištění nebo součásti téhož souboru jako poškozený nebo zničený předmět pojištění.</w:t>
      </w:r>
      <w:r>
        <w:rPr>
          <w:rFonts w:cs="Arial"/>
          <w:snapToGrid/>
          <w:color w:val="000000" w:themeColor="text1"/>
          <w:sz w:val="20"/>
          <w:lang w:val="it-IT" w:eastAsia="it-IT"/>
        </w:rPr>
        <w:t xml:space="preserve"> </w:t>
      </w:r>
      <w:r w:rsidRPr="00324A73">
        <w:rPr>
          <w:rFonts w:cs="Arial"/>
          <w:sz w:val="20"/>
        </w:rPr>
        <w:t xml:space="preserve"> </w:t>
      </w:r>
    </w:p>
    <w:p w14:paraId="6773F37A" w14:textId="77777777" w:rsidR="00610359" w:rsidRPr="007C14EB" w:rsidRDefault="00610359" w:rsidP="00610359">
      <w:pPr>
        <w:pStyle w:val="GPodstavec"/>
        <w:numPr>
          <w:ilvl w:val="2"/>
          <w:numId w:val="3"/>
        </w:numPr>
        <w:ind w:left="709" w:hanging="709"/>
        <w:rPr>
          <w:b/>
        </w:rPr>
      </w:pPr>
      <w:r w:rsidRPr="007C14EB">
        <w:rPr>
          <w:b/>
        </w:rPr>
        <w:t>Tíha sněhu nebo námrazy</w:t>
      </w:r>
    </w:p>
    <w:p w14:paraId="66507585" w14:textId="77777777" w:rsidR="00610359" w:rsidRPr="00AB4067" w:rsidRDefault="00610359" w:rsidP="00610359">
      <w:pPr>
        <w:pStyle w:val="Text11"/>
        <w:spacing w:before="120" w:after="0"/>
        <w:ind w:left="709" w:firstLine="0"/>
        <w:jc w:val="left"/>
        <w:rPr>
          <w:sz w:val="20"/>
          <w:lang w:val="it-IT" w:eastAsia="it-IT"/>
        </w:rPr>
      </w:pPr>
      <w:r w:rsidRPr="00AB4067">
        <w:rPr>
          <w:sz w:val="20"/>
          <w:lang w:val="it-IT" w:eastAsia="it-IT"/>
        </w:rPr>
        <w:t xml:space="preserve">Odchylně od článku </w:t>
      </w:r>
      <w:r w:rsidRPr="00AB4067">
        <w:rPr>
          <w:b/>
          <w:bCs/>
          <w:sz w:val="20"/>
          <w:lang w:val="it-IT" w:eastAsia="it-IT"/>
        </w:rPr>
        <w:t>20</w:t>
      </w:r>
      <w:r w:rsidRPr="00AB4067">
        <w:rPr>
          <w:sz w:val="20"/>
          <w:lang w:val="it-IT" w:eastAsia="it-IT"/>
        </w:rPr>
        <w:t xml:space="preserve"> bodu </w:t>
      </w:r>
      <w:r w:rsidRPr="00AB4067">
        <w:rPr>
          <w:b/>
          <w:bCs/>
          <w:sz w:val="20"/>
          <w:lang w:val="it-IT" w:eastAsia="it-IT"/>
        </w:rPr>
        <w:t>30</w:t>
      </w:r>
      <w:r w:rsidRPr="00AB4067">
        <w:rPr>
          <w:sz w:val="20"/>
          <w:lang w:val="it-IT" w:eastAsia="it-IT"/>
        </w:rPr>
        <w:t xml:space="preserve"> VPPMOP-P se ujednává, že tíhou sněhu nebo námrazy se rozumí destruktivní působení tíhy vrstvy sněhu nebo námrazy z příčiny jejich nadměrné hmotnosti na součásti budovy. Za poškození nebo zničení předmětu pojištění tíhou sněhu nebo námrazy se považuje takové destruktivní poškození nebo zničení předmětu pojištění, k němuž došlo:</w:t>
      </w:r>
    </w:p>
    <w:p w14:paraId="37B9663A" w14:textId="77777777" w:rsidR="00610359" w:rsidRPr="00AB4067" w:rsidRDefault="00610359" w:rsidP="00610359">
      <w:pPr>
        <w:pStyle w:val="Text11"/>
        <w:spacing w:before="120" w:after="0"/>
        <w:ind w:left="709" w:firstLine="0"/>
        <w:jc w:val="left"/>
        <w:rPr>
          <w:sz w:val="20"/>
          <w:lang w:val="it-IT" w:eastAsia="it-IT"/>
        </w:rPr>
      </w:pPr>
      <w:r w:rsidRPr="00AB4067">
        <w:rPr>
          <w:b/>
          <w:bCs/>
          <w:sz w:val="20"/>
          <w:lang w:val="it-IT" w:eastAsia="it-IT"/>
        </w:rPr>
        <w:t>a</w:t>
      </w:r>
      <w:r w:rsidRPr="00AB4067">
        <w:rPr>
          <w:sz w:val="20"/>
          <w:lang w:val="it-IT" w:eastAsia="it-IT"/>
        </w:rPr>
        <w:t xml:space="preserve"> přímým působením tíhy sněhu nebo námrazy na součásti budovy, nebo</w:t>
      </w:r>
    </w:p>
    <w:p w14:paraId="5E93A306" w14:textId="77777777" w:rsidR="00610359" w:rsidRDefault="00610359" w:rsidP="00610359">
      <w:pPr>
        <w:pStyle w:val="Text11"/>
        <w:spacing w:before="120" w:after="0"/>
        <w:ind w:left="709" w:firstLine="0"/>
        <w:jc w:val="left"/>
        <w:rPr>
          <w:sz w:val="20"/>
          <w:lang w:val="it-IT" w:eastAsia="it-IT"/>
        </w:rPr>
      </w:pPr>
      <w:r w:rsidRPr="00AB4067">
        <w:rPr>
          <w:b/>
          <w:bCs/>
          <w:sz w:val="20"/>
          <w:lang w:val="it-IT" w:eastAsia="it-IT"/>
        </w:rPr>
        <w:t>b</w:t>
      </w:r>
      <w:r w:rsidRPr="00AB4067">
        <w:rPr>
          <w:sz w:val="20"/>
          <w:lang w:val="it-IT" w:eastAsia="it-IT"/>
        </w:rPr>
        <w:t xml:space="preserve"> v příčinné souvislosti s tím, že tíha sněhu nebo námrazy poškodila dosud bezvadné a funkční stavební součásti zastřešení budovy.</w:t>
      </w:r>
    </w:p>
    <w:p w14:paraId="60E202DB" w14:textId="77777777" w:rsidR="0008187D" w:rsidRPr="00B45B4E" w:rsidRDefault="0008187D" w:rsidP="0008187D">
      <w:pPr>
        <w:pStyle w:val="GPodstavec"/>
        <w:numPr>
          <w:ilvl w:val="2"/>
          <w:numId w:val="3"/>
        </w:numPr>
        <w:ind w:left="709" w:hanging="709"/>
        <w:rPr>
          <w:b/>
        </w:rPr>
      </w:pPr>
      <w:r w:rsidRPr="00B45B4E">
        <w:rPr>
          <w:b/>
        </w:rPr>
        <w:t xml:space="preserve">Voda vytékající z vodovodních zařízení – únik vody z dešťových svodů </w:t>
      </w:r>
    </w:p>
    <w:p w14:paraId="5994780E" w14:textId="77777777" w:rsidR="0008187D" w:rsidRDefault="0008187D" w:rsidP="0008187D">
      <w:pPr>
        <w:pStyle w:val="Text11"/>
        <w:keepLines/>
        <w:tabs>
          <w:tab w:val="clear" w:pos="907"/>
        </w:tabs>
        <w:spacing w:before="120" w:after="0"/>
        <w:ind w:left="709" w:firstLine="0"/>
        <w:jc w:val="left"/>
        <w:rPr>
          <w:rFonts w:cs="Arial"/>
          <w:snapToGrid/>
          <w:color w:val="000000" w:themeColor="text1"/>
          <w:sz w:val="20"/>
          <w:lang w:val="it-IT" w:eastAsia="it-IT"/>
        </w:rPr>
      </w:pPr>
      <w:r w:rsidRPr="008D71F4">
        <w:rPr>
          <w:rFonts w:cs="Arial"/>
          <w:snapToGrid/>
          <w:color w:val="000000" w:themeColor="text1"/>
          <w:sz w:val="20"/>
          <w:lang w:val="it-IT" w:eastAsia="it-IT"/>
        </w:rPr>
        <w:lastRenderedPageBreak/>
        <w:t xml:space="preserve">Odchylně </w:t>
      </w:r>
      <w:r>
        <w:rPr>
          <w:rFonts w:cs="Arial"/>
          <w:snapToGrid/>
          <w:color w:val="000000" w:themeColor="text1"/>
          <w:sz w:val="20"/>
          <w:lang w:val="it-IT" w:eastAsia="it-IT"/>
        </w:rPr>
        <w:t xml:space="preserve">od článku </w:t>
      </w:r>
      <w:r w:rsidRPr="008D71F4">
        <w:rPr>
          <w:rFonts w:cs="Arial"/>
          <w:b/>
          <w:snapToGrid/>
          <w:color w:val="000000" w:themeColor="text1"/>
          <w:sz w:val="20"/>
          <w:lang w:val="it-IT" w:eastAsia="it-IT"/>
        </w:rPr>
        <w:t>20</w:t>
      </w:r>
      <w:r>
        <w:rPr>
          <w:rFonts w:cs="Arial"/>
          <w:snapToGrid/>
          <w:color w:val="000000" w:themeColor="text1"/>
          <w:sz w:val="20"/>
          <w:lang w:val="it-IT" w:eastAsia="it-IT"/>
        </w:rPr>
        <w:t xml:space="preserve"> bodu </w:t>
      </w:r>
      <w:r w:rsidRPr="008D71F4">
        <w:rPr>
          <w:rFonts w:cs="Arial"/>
          <w:b/>
          <w:snapToGrid/>
          <w:color w:val="000000" w:themeColor="text1"/>
          <w:sz w:val="20"/>
          <w:lang w:val="it-IT" w:eastAsia="it-IT"/>
        </w:rPr>
        <w:t>35</w:t>
      </w:r>
      <w:r>
        <w:rPr>
          <w:rFonts w:cs="Arial"/>
          <w:snapToGrid/>
          <w:color w:val="000000" w:themeColor="text1"/>
          <w:sz w:val="20"/>
          <w:lang w:val="it-IT" w:eastAsia="it-IT"/>
        </w:rPr>
        <w:t xml:space="preserve"> a </w:t>
      </w:r>
      <w:r w:rsidRPr="008D71F4">
        <w:rPr>
          <w:rFonts w:cs="Arial"/>
          <w:b/>
          <w:snapToGrid/>
          <w:color w:val="000000" w:themeColor="text1"/>
          <w:sz w:val="20"/>
          <w:lang w:val="it-IT" w:eastAsia="it-IT"/>
        </w:rPr>
        <w:t>36</w:t>
      </w:r>
      <w:r>
        <w:rPr>
          <w:rFonts w:cs="Arial"/>
          <w:snapToGrid/>
          <w:color w:val="000000" w:themeColor="text1"/>
          <w:sz w:val="20"/>
          <w:lang w:val="it-IT" w:eastAsia="it-IT"/>
        </w:rPr>
        <w:t xml:space="preserve"> VPPMO-P se ujednává, že za vodu vytékající z vodovodního zařízení se </w:t>
      </w:r>
      <w:r w:rsidRPr="00AB16C9">
        <w:rPr>
          <w:rFonts w:cs="Arial"/>
          <w:snapToGrid/>
          <w:color w:val="000000" w:themeColor="text1"/>
          <w:sz w:val="20"/>
          <w:lang w:val="it-IT" w:eastAsia="it-IT"/>
        </w:rPr>
        <w:t>považuje i voda z řádně udržovaných dešťových svodů jakéhokoliv druhu, nikoliv však ze střešních žlabů.</w:t>
      </w:r>
    </w:p>
    <w:p w14:paraId="1596E916" w14:textId="77777777" w:rsidR="00FE2BA1" w:rsidRPr="005B45EE" w:rsidRDefault="00FE2BA1" w:rsidP="00FE2BA1">
      <w:pPr>
        <w:pStyle w:val="GPodstavec"/>
        <w:numPr>
          <w:ilvl w:val="2"/>
          <w:numId w:val="3"/>
        </w:numPr>
        <w:ind w:left="709" w:hanging="709"/>
        <w:rPr>
          <w:b/>
        </w:rPr>
      </w:pPr>
      <w:r w:rsidRPr="005B45EE">
        <w:rPr>
          <w:b/>
        </w:rPr>
        <w:t>Náraz vozidla</w:t>
      </w:r>
    </w:p>
    <w:p w14:paraId="59789BDA" w14:textId="77777777"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13536D">
        <w:rPr>
          <w:rFonts w:cs="Arial"/>
          <w:snapToGrid/>
          <w:color w:val="000000" w:themeColor="text1"/>
          <w:sz w:val="20"/>
          <w:lang w:val="it-IT" w:eastAsia="it-IT"/>
        </w:rPr>
        <w:t xml:space="preserve">Ustanovení </w:t>
      </w:r>
      <w:r>
        <w:rPr>
          <w:rFonts w:cs="Arial"/>
          <w:snapToGrid/>
          <w:color w:val="000000" w:themeColor="text1"/>
          <w:sz w:val="20"/>
          <w:lang w:val="it-IT" w:eastAsia="it-IT"/>
        </w:rPr>
        <w:t xml:space="preserve">článku </w:t>
      </w:r>
      <w:r w:rsidRPr="00006F7C">
        <w:rPr>
          <w:rFonts w:cs="Arial"/>
          <w:b/>
          <w:snapToGrid/>
          <w:color w:val="000000" w:themeColor="text1"/>
          <w:sz w:val="20"/>
          <w:lang w:val="it-IT" w:eastAsia="it-IT"/>
        </w:rPr>
        <w:t>20</w:t>
      </w:r>
      <w:r>
        <w:rPr>
          <w:rFonts w:cs="Arial"/>
          <w:snapToGrid/>
          <w:color w:val="000000" w:themeColor="text1"/>
          <w:sz w:val="20"/>
          <w:lang w:val="it-IT" w:eastAsia="it-IT"/>
        </w:rPr>
        <w:t xml:space="preserve"> bodu </w:t>
      </w:r>
      <w:r w:rsidRPr="00006F7C">
        <w:rPr>
          <w:rFonts w:cs="Arial"/>
          <w:b/>
          <w:snapToGrid/>
          <w:color w:val="000000" w:themeColor="text1"/>
          <w:sz w:val="20"/>
          <w:lang w:val="it-IT" w:eastAsia="it-IT"/>
        </w:rPr>
        <w:t>8</w:t>
      </w:r>
      <w:r>
        <w:rPr>
          <w:rFonts w:cs="Arial"/>
          <w:snapToGrid/>
          <w:color w:val="000000" w:themeColor="text1"/>
          <w:sz w:val="20"/>
          <w:lang w:val="it-IT" w:eastAsia="it-IT"/>
        </w:rPr>
        <w:t xml:space="preserve"> VPPMO-P a článku </w:t>
      </w:r>
      <w:r w:rsidRPr="00006F7C">
        <w:rPr>
          <w:rFonts w:cs="Arial"/>
          <w:b/>
          <w:snapToGrid/>
          <w:color w:val="000000" w:themeColor="text1"/>
          <w:sz w:val="20"/>
          <w:lang w:val="it-IT" w:eastAsia="it-IT"/>
        </w:rPr>
        <w:t>4</w:t>
      </w:r>
      <w:r>
        <w:rPr>
          <w:rFonts w:cs="Arial"/>
          <w:snapToGrid/>
          <w:color w:val="000000" w:themeColor="text1"/>
          <w:sz w:val="20"/>
          <w:lang w:val="it-IT" w:eastAsia="it-IT"/>
        </w:rPr>
        <w:t xml:space="preserve"> bodu </w:t>
      </w:r>
      <w:r w:rsidRPr="00006F7C">
        <w:rPr>
          <w:rFonts w:cs="Arial"/>
          <w:b/>
          <w:snapToGrid/>
          <w:color w:val="000000" w:themeColor="text1"/>
          <w:sz w:val="20"/>
          <w:lang w:val="it-IT" w:eastAsia="it-IT"/>
        </w:rPr>
        <w:t>3</w:t>
      </w:r>
      <w:r>
        <w:rPr>
          <w:rFonts w:cs="Arial"/>
          <w:snapToGrid/>
          <w:color w:val="000000" w:themeColor="text1"/>
          <w:sz w:val="20"/>
          <w:lang w:val="it-IT" w:eastAsia="it-IT"/>
        </w:rPr>
        <w:t xml:space="preserve"> písm. </w:t>
      </w:r>
      <w:r w:rsidRPr="00006F7C">
        <w:rPr>
          <w:rFonts w:cs="Arial"/>
          <w:b/>
          <w:snapToGrid/>
          <w:color w:val="000000" w:themeColor="text1"/>
          <w:sz w:val="20"/>
          <w:lang w:val="it-IT" w:eastAsia="it-IT"/>
        </w:rPr>
        <w:t>f</w:t>
      </w:r>
      <w:r>
        <w:rPr>
          <w:rFonts w:cs="Arial"/>
          <w:snapToGrid/>
          <w:color w:val="000000" w:themeColor="text1"/>
          <w:sz w:val="20"/>
          <w:lang w:val="it-IT" w:eastAsia="it-IT"/>
        </w:rPr>
        <w:t xml:space="preserve"> DPPSP-P se ruší a nahrazuje následujícím zněním:</w:t>
      </w:r>
    </w:p>
    <w:p w14:paraId="02FFD024" w14:textId="400F4121" w:rsidR="00FE2BA1" w:rsidRDefault="00FE2BA1" w:rsidP="00FE2BA1">
      <w:pPr>
        <w:pStyle w:val="Text11"/>
        <w:keepLines/>
        <w:tabs>
          <w:tab w:val="clear" w:pos="907"/>
        </w:tabs>
        <w:spacing w:before="120" w:after="0"/>
        <w:ind w:left="709" w:firstLine="0"/>
        <w:jc w:val="left"/>
        <w:rPr>
          <w:rFonts w:cs="Arial"/>
          <w:snapToGrid/>
          <w:color w:val="000000" w:themeColor="text1"/>
          <w:sz w:val="20"/>
          <w:lang w:val="it-IT" w:eastAsia="it-IT"/>
        </w:rPr>
      </w:pPr>
      <w:r w:rsidRPr="009F37CF">
        <w:rPr>
          <w:rFonts w:cs="Arial"/>
          <w:snapToGrid/>
          <w:color w:val="000000" w:themeColor="text1"/>
          <w:sz w:val="20"/>
          <w:lang w:val="it-IT" w:eastAsia="it-IT"/>
        </w:rPr>
        <w:t xml:space="preserve">Nárazem vozidla se rozumí </w:t>
      </w:r>
      <w:r>
        <w:rPr>
          <w:rFonts w:cs="Arial"/>
          <w:snapToGrid/>
          <w:color w:val="000000" w:themeColor="text1"/>
          <w:sz w:val="20"/>
          <w:lang w:val="it-IT" w:eastAsia="it-IT"/>
        </w:rPr>
        <w:t>bezprostřední náraz vozidla do předmětu pojištění.</w:t>
      </w:r>
      <w:r w:rsidRPr="00C61A10">
        <w:rPr>
          <w:rFonts w:cs="Arial"/>
          <w:snapToGrid/>
          <w:color w:val="000000" w:themeColor="text1"/>
          <w:sz w:val="20"/>
          <w:lang w:val="it-IT" w:eastAsia="it-IT"/>
        </w:rPr>
        <w:t xml:space="preserve"> </w:t>
      </w:r>
      <w:r>
        <w:rPr>
          <w:rFonts w:cs="Arial"/>
          <w:snapToGrid/>
          <w:color w:val="000000" w:themeColor="text1"/>
          <w:sz w:val="20"/>
          <w:lang w:val="it-IT" w:eastAsia="it-IT"/>
        </w:rPr>
        <w:t>P</w:t>
      </w:r>
      <w:r w:rsidRPr="00B9216E">
        <w:rPr>
          <w:rFonts w:cs="Arial"/>
          <w:snapToGrid/>
          <w:color w:val="000000" w:themeColor="text1"/>
          <w:sz w:val="20"/>
          <w:lang w:val="it-IT" w:eastAsia="it-IT"/>
        </w:rPr>
        <w:t xml:space="preserve">ojištění </w:t>
      </w:r>
      <w:r>
        <w:rPr>
          <w:rFonts w:cs="Arial"/>
          <w:snapToGrid/>
          <w:color w:val="000000" w:themeColor="text1"/>
          <w:sz w:val="20"/>
          <w:lang w:val="it-IT" w:eastAsia="it-IT"/>
        </w:rPr>
        <w:t xml:space="preserve">se vztahuje na </w:t>
      </w:r>
      <w:r w:rsidRPr="00B9216E">
        <w:rPr>
          <w:rFonts w:cs="Arial"/>
          <w:snapToGrid/>
          <w:color w:val="000000" w:themeColor="text1"/>
          <w:sz w:val="20"/>
          <w:lang w:val="it-IT" w:eastAsia="it-IT"/>
        </w:rPr>
        <w:t xml:space="preserve">poškození nebo zničení předmětu pojištění </w:t>
      </w:r>
      <w:r>
        <w:rPr>
          <w:rFonts w:cs="Arial"/>
          <w:snapToGrid/>
          <w:color w:val="000000" w:themeColor="text1"/>
          <w:sz w:val="20"/>
          <w:lang w:val="it-IT" w:eastAsia="it-IT"/>
        </w:rPr>
        <w:t xml:space="preserve">nárazem vozidla také tehdy, je-li vozidlo součástí poškozeného nebo </w:t>
      </w:r>
      <w:r w:rsidRPr="00F56A08">
        <w:rPr>
          <w:rFonts w:cs="Arial"/>
          <w:snapToGrid/>
          <w:color w:val="000000" w:themeColor="text1"/>
          <w:sz w:val="20"/>
          <w:lang w:val="it-IT" w:eastAsia="it-IT"/>
        </w:rPr>
        <w:t xml:space="preserve">zničeného předmětu pojištění nebo součásti téhož souboru jako poškozený nebo zničený předmět pojištění. Pojištění se vztahuje </w:t>
      </w:r>
      <w:r w:rsidR="00F56A08" w:rsidRPr="00F56A08">
        <w:rPr>
          <w:rFonts w:cs="Arial"/>
          <w:snapToGrid/>
          <w:color w:val="000000" w:themeColor="text1"/>
          <w:sz w:val="20"/>
          <w:lang w:val="it-IT" w:eastAsia="it-IT"/>
        </w:rPr>
        <w:t xml:space="preserve">i </w:t>
      </w:r>
      <w:r w:rsidRPr="00F56A08">
        <w:rPr>
          <w:rFonts w:cs="Arial"/>
          <w:snapToGrid/>
          <w:color w:val="000000" w:themeColor="text1"/>
          <w:sz w:val="20"/>
          <w:lang w:val="it-IT" w:eastAsia="it-IT"/>
        </w:rPr>
        <w:t>na škody způsobené vozidlem provozovaným či řízeným pojistníkem, pojištěným nebo oprávněnou osobou.</w:t>
      </w:r>
    </w:p>
    <w:p w14:paraId="09E6C229" w14:textId="557E7ED8" w:rsidR="001D4D83" w:rsidRPr="00F56A08" w:rsidRDefault="001D4D83" w:rsidP="00BC61A7">
      <w:pPr>
        <w:pStyle w:val="GPodstavec"/>
        <w:numPr>
          <w:ilvl w:val="2"/>
          <w:numId w:val="3"/>
        </w:numPr>
        <w:ind w:left="709" w:hanging="709"/>
        <w:rPr>
          <w:b/>
          <w:color w:val="auto"/>
        </w:rPr>
      </w:pPr>
      <w:r w:rsidRPr="00BE0886">
        <w:rPr>
          <w:b/>
          <w:color w:val="auto"/>
        </w:rPr>
        <w:t xml:space="preserve">Poškození zateplené </w:t>
      </w:r>
      <w:r w:rsidRPr="00F56A08">
        <w:rPr>
          <w:b/>
          <w:color w:val="auto"/>
        </w:rPr>
        <w:t xml:space="preserve">fasády </w:t>
      </w:r>
      <w:r w:rsidR="00347EDD" w:rsidRPr="00F56A08">
        <w:rPr>
          <w:b/>
          <w:color w:val="auto"/>
        </w:rPr>
        <w:t xml:space="preserve">a </w:t>
      </w:r>
      <w:r w:rsidR="00B45B4E" w:rsidRPr="00F56A08">
        <w:rPr>
          <w:b/>
          <w:color w:val="auto"/>
        </w:rPr>
        <w:t xml:space="preserve">zateplené </w:t>
      </w:r>
      <w:r w:rsidR="00347EDD" w:rsidRPr="00F56A08">
        <w:rPr>
          <w:b/>
          <w:color w:val="auto"/>
        </w:rPr>
        <w:t xml:space="preserve">střešní konstrukce </w:t>
      </w:r>
      <w:r w:rsidR="00960322" w:rsidRPr="00F56A08">
        <w:rPr>
          <w:b/>
          <w:color w:val="auto"/>
        </w:rPr>
        <w:t>živočichy</w:t>
      </w:r>
    </w:p>
    <w:p w14:paraId="47CAAFBD" w14:textId="13355238" w:rsidR="000575C9" w:rsidRPr="00113577" w:rsidRDefault="000575C9" w:rsidP="000575C9">
      <w:pPr>
        <w:pStyle w:val="Text11"/>
        <w:keepLines/>
        <w:spacing w:before="120" w:after="120"/>
        <w:ind w:left="709"/>
        <w:rPr>
          <w:rFonts w:cs="Arial"/>
          <w:strike/>
          <w:color w:val="auto"/>
          <w:sz w:val="20"/>
        </w:rPr>
      </w:pPr>
      <w:r>
        <w:rPr>
          <w:rFonts w:cs="Arial"/>
          <w:snapToGrid/>
          <w:color w:val="auto"/>
          <w:sz w:val="20"/>
          <w:lang w:val="it-IT" w:eastAsia="it-IT"/>
        </w:rPr>
        <w:tab/>
      </w:r>
      <w:r w:rsidR="00960322" w:rsidRPr="00F56A08">
        <w:rPr>
          <w:rFonts w:cs="Arial"/>
          <w:snapToGrid/>
          <w:color w:val="auto"/>
          <w:sz w:val="20"/>
          <w:lang w:val="it-IT" w:eastAsia="it-IT"/>
        </w:rPr>
        <w:t>Ujednává se, že pojištění se sjednává i pro případ poškození nebo zničení zateplené fasády budovy</w:t>
      </w:r>
      <w:r w:rsidR="00347EDD" w:rsidRPr="00F56A08">
        <w:rPr>
          <w:rFonts w:cs="Arial"/>
          <w:snapToGrid/>
          <w:color w:val="auto"/>
          <w:sz w:val="20"/>
          <w:lang w:val="it-IT" w:eastAsia="it-IT"/>
        </w:rPr>
        <w:t xml:space="preserve"> a </w:t>
      </w:r>
      <w:r w:rsidR="00B45B4E" w:rsidRPr="00113577">
        <w:rPr>
          <w:rFonts w:cs="Arial"/>
          <w:snapToGrid/>
          <w:color w:val="auto"/>
          <w:sz w:val="20"/>
          <w:lang w:val="it-IT" w:eastAsia="it-IT"/>
        </w:rPr>
        <w:t xml:space="preserve">zateplené </w:t>
      </w:r>
      <w:r w:rsidR="00347EDD" w:rsidRPr="00113577">
        <w:rPr>
          <w:rFonts w:cs="Arial"/>
          <w:snapToGrid/>
          <w:color w:val="auto"/>
          <w:sz w:val="20"/>
          <w:lang w:val="it-IT" w:eastAsia="it-IT"/>
        </w:rPr>
        <w:t>střešní konstrukce</w:t>
      </w:r>
      <w:r w:rsidR="00960322" w:rsidRPr="00113577">
        <w:rPr>
          <w:rFonts w:cs="Arial"/>
          <w:snapToGrid/>
          <w:color w:val="auto"/>
          <w:sz w:val="20"/>
          <w:lang w:val="it-IT" w:eastAsia="it-IT"/>
        </w:rPr>
        <w:t xml:space="preserve"> živočichy (s výjimkou člověka). </w:t>
      </w:r>
    </w:p>
    <w:p w14:paraId="74B342A2" w14:textId="56B39292" w:rsidR="00960322" w:rsidRPr="00113577" w:rsidRDefault="000575C9" w:rsidP="000575C9">
      <w:pPr>
        <w:pStyle w:val="Text11"/>
        <w:keepLines/>
        <w:spacing w:before="120" w:after="120"/>
        <w:ind w:left="709"/>
        <w:rPr>
          <w:rFonts w:cs="Arial"/>
          <w:color w:val="auto"/>
          <w:sz w:val="20"/>
        </w:rPr>
      </w:pPr>
      <w:r w:rsidRPr="00113577">
        <w:rPr>
          <w:rFonts w:cs="Arial"/>
          <w:color w:val="auto"/>
          <w:sz w:val="20"/>
        </w:rPr>
        <w:tab/>
        <w:t>Zateplenou fasádou se rozumí vnější tepelně izolační kompozitní systém s tepelnou izolací z pěnového polystyrenu nebo z minerální vlny a s konečnou povrchovou úpravou omítky nebo omítky a nátěrem (ČSN 73 2901).</w:t>
      </w:r>
    </w:p>
    <w:p w14:paraId="7CE0AEA4" w14:textId="79799629" w:rsidR="00CB7987" w:rsidRPr="00113577" w:rsidRDefault="00347EDD" w:rsidP="00CB7987">
      <w:pPr>
        <w:pStyle w:val="Zkladntext"/>
        <w:ind w:left="705"/>
        <w:rPr>
          <w:rFonts w:ascii="Arial" w:hAnsi="Arial" w:cs="Arial"/>
          <w:sz w:val="20"/>
          <w:lang w:val="it-IT" w:eastAsia="it-IT"/>
        </w:rPr>
      </w:pPr>
      <w:r w:rsidRPr="00113577">
        <w:rPr>
          <w:rFonts w:ascii="Arial" w:hAnsi="Arial" w:cs="Arial"/>
          <w:sz w:val="20"/>
          <w:lang w:val="it-IT" w:eastAsia="it-IT"/>
        </w:rPr>
        <w:t>Zateplenou střešní konstrukcí se rozumí vnější tepelná izolace střechy provedená použitím nástřiku tvrdé PUR pěny dle ČSN EN 823 a s nástřikem ochranné vrstvy.</w:t>
      </w:r>
    </w:p>
    <w:p w14:paraId="07E40549" w14:textId="7470FDB9" w:rsidR="00CD0EAA" w:rsidRPr="00113577" w:rsidRDefault="00CB7987" w:rsidP="00113577">
      <w:pPr>
        <w:pStyle w:val="GPodstavec"/>
        <w:numPr>
          <w:ilvl w:val="2"/>
          <w:numId w:val="3"/>
        </w:numPr>
        <w:ind w:left="709" w:hanging="709"/>
      </w:pPr>
      <w:r w:rsidRPr="00113577">
        <w:t xml:space="preserve">Odchylně od článku </w:t>
      </w:r>
      <w:r w:rsidRPr="00113577">
        <w:rPr>
          <w:b/>
        </w:rPr>
        <w:t>4</w:t>
      </w:r>
      <w:r w:rsidRPr="00113577">
        <w:t xml:space="preserve"> bodu </w:t>
      </w:r>
      <w:r w:rsidRPr="00113577">
        <w:rPr>
          <w:b/>
        </w:rPr>
        <w:t>1</w:t>
      </w:r>
      <w:r w:rsidRPr="00113577">
        <w:t xml:space="preserve"> písm. </w:t>
      </w:r>
      <w:r w:rsidRPr="00113577">
        <w:rPr>
          <w:b/>
        </w:rPr>
        <w:t>h</w:t>
      </w:r>
      <w:r w:rsidRPr="00113577">
        <w:t xml:space="preserve"> DPPSP-P se ujednává, že pojištění se vztahuje </w:t>
      </w:r>
      <w:r w:rsidR="00627F88" w:rsidRPr="00113577">
        <w:t xml:space="preserve">také </w:t>
      </w:r>
      <w:r w:rsidRPr="00113577">
        <w:t>na budovu nebo její část, která nebyla před vznikem škodní události ani v době vzniku škodní události využívána nebo nebyla provozně využívaná k účelu, k němuž je určena.</w:t>
      </w:r>
    </w:p>
    <w:p w14:paraId="1A69124F" w14:textId="77777777" w:rsidR="008F2580" w:rsidRPr="00AD1EAB" w:rsidRDefault="001A6D67" w:rsidP="00DF6D32">
      <w:pPr>
        <w:widowControl/>
        <w:numPr>
          <w:ilvl w:val="0"/>
          <w:numId w:val="3"/>
        </w:numPr>
        <w:spacing w:before="480" w:after="240" w:line="240" w:lineRule="auto"/>
        <w:ind w:left="709" w:hanging="709"/>
        <w:contextualSpacing w:val="0"/>
        <w:rPr>
          <w:rFonts w:cs="Arial"/>
          <w:b/>
          <w:color w:val="auto"/>
          <w:sz w:val="22"/>
          <w:szCs w:val="22"/>
        </w:rPr>
      </w:pPr>
      <w:r w:rsidRPr="00AD1EAB">
        <w:rPr>
          <w:rFonts w:cs="Arial"/>
          <w:b/>
          <w:color w:val="auto"/>
          <w:sz w:val="22"/>
          <w:szCs w:val="22"/>
        </w:rPr>
        <w:t>P</w:t>
      </w:r>
      <w:r w:rsidR="008F2580" w:rsidRPr="00AD1EAB">
        <w:rPr>
          <w:rFonts w:cs="Arial"/>
          <w:b/>
          <w:color w:val="auto"/>
          <w:sz w:val="22"/>
          <w:szCs w:val="22"/>
        </w:rPr>
        <w:t>ojištění odcizení</w:t>
      </w:r>
    </w:p>
    <w:p w14:paraId="4BF03033" w14:textId="77777777" w:rsidR="008F2580" w:rsidRPr="00AD1EAB"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AD1EAB">
        <w:rPr>
          <w:rFonts w:cs="Arial"/>
          <w:snapToGrid/>
          <w:color w:val="000000" w:themeColor="text1"/>
          <w:sz w:val="20"/>
          <w:lang w:val="it-IT" w:eastAsia="it-IT"/>
        </w:rPr>
        <w:t>Pojištění odcizení se řídí pojistnými podmínkami VPPMO-P, DPP</w:t>
      </w:r>
      <w:r w:rsidR="00132C22" w:rsidRPr="00AD1EAB">
        <w:rPr>
          <w:rFonts w:cs="Arial"/>
          <w:snapToGrid/>
          <w:color w:val="000000" w:themeColor="text1"/>
          <w:sz w:val="20"/>
          <w:lang w:val="it-IT" w:eastAsia="it-IT"/>
        </w:rPr>
        <w:t>S</w:t>
      </w:r>
      <w:r w:rsidRPr="00AD1EAB">
        <w:rPr>
          <w:rFonts w:cs="Arial"/>
          <w:snapToGrid/>
          <w:color w:val="000000" w:themeColor="text1"/>
          <w:sz w:val="20"/>
          <w:lang w:val="it-IT" w:eastAsia="it-IT"/>
        </w:rPr>
        <w:t>P-P, DPP</w:t>
      </w:r>
      <w:r w:rsidR="00132C22" w:rsidRPr="00AD1EAB">
        <w:rPr>
          <w:rFonts w:cs="Arial"/>
          <w:snapToGrid/>
          <w:color w:val="000000" w:themeColor="text1"/>
          <w:sz w:val="20"/>
          <w:lang w:val="it-IT" w:eastAsia="it-IT"/>
        </w:rPr>
        <w:t>M</w:t>
      </w:r>
      <w:r w:rsidRPr="00AD1EAB">
        <w:rPr>
          <w:rFonts w:cs="Arial"/>
          <w:snapToGrid/>
          <w:color w:val="000000" w:themeColor="text1"/>
          <w:sz w:val="20"/>
          <w:lang w:val="it-IT" w:eastAsia="it-IT"/>
        </w:rPr>
        <w:t xml:space="preserve">P-P a dalšími ujednáními uvedenými pro toto pojištění v </w:t>
      </w:r>
      <w:r w:rsidR="00B86EDD">
        <w:rPr>
          <w:rFonts w:cs="Arial"/>
          <w:snapToGrid/>
          <w:color w:val="000000" w:themeColor="text1"/>
          <w:sz w:val="20"/>
          <w:lang w:val="it-IT" w:eastAsia="it-IT"/>
        </w:rPr>
        <w:t xml:space="preserve">této </w:t>
      </w:r>
      <w:r w:rsidRPr="00AD1EAB">
        <w:rPr>
          <w:rFonts w:cs="Arial"/>
          <w:snapToGrid/>
          <w:color w:val="000000" w:themeColor="text1"/>
          <w:sz w:val="20"/>
          <w:lang w:val="it-IT" w:eastAsia="it-IT"/>
        </w:rPr>
        <w:t>pojistné smlouvě.</w:t>
      </w:r>
    </w:p>
    <w:p w14:paraId="5875E3A7" w14:textId="77777777" w:rsidR="008F2580" w:rsidRPr="003D1C92" w:rsidRDefault="008F2580" w:rsidP="00AD1EAB">
      <w:pPr>
        <w:pStyle w:val="GPodstavec"/>
        <w:numPr>
          <w:ilvl w:val="1"/>
          <w:numId w:val="3"/>
        </w:numPr>
        <w:ind w:left="709" w:hanging="709"/>
        <w:rPr>
          <w:b/>
        </w:rPr>
      </w:pPr>
      <w:r w:rsidRPr="003D1C92">
        <w:rPr>
          <w:b/>
        </w:rPr>
        <w:t>Předměty pojištění, limity plnění 1. rizika</w:t>
      </w:r>
    </w:p>
    <w:p w14:paraId="3DAB5050" w14:textId="77777777" w:rsidR="008F2580" w:rsidRPr="00AD1EAB" w:rsidRDefault="008F2580" w:rsidP="00AD1EAB">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Pokud není u jednotlivých položek uvedeno jinak, pojištění je v souladu s ustanovením článku </w:t>
      </w:r>
      <w:r w:rsidRPr="00CE3871">
        <w:rPr>
          <w:rFonts w:cs="Arial"/>
          <w:b/>
          <w:snapToGrid/>
          <w:color w:val="000000" w:themeColor="text1"/>
          <w:sz w:val="20"/>
          <w:lang w:val="it-IT" w:eastAsia="it-IT"/>
        </w:rPr>
        <w:t>15</w:t>
      </w:r>
      <w:r w:rsidRPr="00CE3871">
        <w:rPr>
          <w:rFonts w:cs="Arial"/>
          <w:snapToGrid/>
          <w:color w:val="000000" w:themeColor="text1"/>
          <w:sz w:val="20"/>
          <w:lang w:val="it-IT" w:eastAsia="it-IT"/>
        </w:rPr>
        <w:t xml:space="preserve"> bodu </w:t>
      </w:r>
      <w:r w:rsidRPr="00CE3871">
        <w:rPr>
          <w:rFonts w:cs="Arial"/>
          <w:b/>
          <w:snapToGrid/>
          <w:color w:val="000000" w:themeColor="text1"/>
          <w:sz w:val="20"/>
          <w:lang w:val="it-IT" w:eastAsia="it-IT"/>
        </w:rPr>
        <w:t>5</w:t>
      </w:r>
      <w:r w:rsidRPr="00CE3871">
        <w:rPr>
          <w:rFonts w:cs="Arial"/>
          <w:snapToGrid/>
          <w:color w:val="000000" w:themeColor="text1"/>
          <w:sz w:val="20"/>
          <w:lang w:val="it-IT" w:eastAsia="it-IT"/>
        </w:rPr>
        <w:t xml:space="preserve"> VPPMO-P sjednáno jako </w:t>
      </w:r>
      <w:r w:rsidRPr="00CE3871">
        <w:rPr>
          <w:rFonts w:cs="Arial"/>
          <w:b/>
          <w:snapToGrid/>
          <w:color w:val="000000" w:themeColor="text1"/>
          <w:sz w:val="20"/>
          <w:lang w:val="it-IT" w:eastAsia="it-IT"/>
        </w:rPr>
        <w:t>pojištění prvního rizika</w:t>
      </w:r>
      <w:r w:rsidRPr="00CE3871">
        <w:rPr>
          <w:rFonts w:cs="Arial"/>
          <w:snapToGrid/>
          <w:color w:val="000000" w:themeColor="text1"/>
          <w:sz w:val="20"/>
          <w:lang w:val="it-IT" w:eastAsia="it-IT"/>
        </w:rPr>
        <w:t>.</w:t>
      </w:r>
    </w:p>
    <w:p w14:paraId="7034F450" w14:textId="77777777" w:rsidR="008F2580" w:rsidRPr="00E22730" w:rsidRDefault="008F2580" w:rsidP="00E22730">
      <w:pPr>
        <w:spacing w:before="0" w:after="0"/>
        <w:rPr>
          <w:rFonts w:cs="Arial"/>
          <w:b/>
          <w:sz w:val="20"/>
          <w:szCs w:val="20"/>
        </w:rPr>
      </w:pPr>
    </w:p>
    <w:tbl>
      <w:tblPr>
        <w:tblStyle w:val="Mkatabulky"/>
        <w:tblW w:w="0" w:type="auto"/>
        <w:jc w:val="center"/>
        <w:tblLook w:val="04A0" w:firstRow="1" w:lastRow="0" w:firstColumn="1" w:lastColumn="0" w:noHBand="0" w:noVBand="1"/>
      </w:tblPr>
      <w:tblGrid>
        <w:gridCol w:w="1179"/>
        <w:gridCol w:w="6618"/>
        <w:gridCol w:w="1789"/>
      </w:tblGrid>
      <w:tr w:rsidR="00EC78B7" w:rsidRPr="00EC78B7" w14:paraId="0D88C33B" w14:textId="77777777" w:rsidTr="000B48F0">
        <w:trPr>
          <w:jc w:val="center"/>
        </w:trPr>
        <w:tc>
          <w:tcPr>
            <w:tcW w:w="1179" w:type="dxa"/>
            <w:tcBorders>
              <w:top w:val="single" w:sz="8" w:space="0" w:color="C00000"/>
              <w:left w:val="nil"/>
              <w:bottom w:val="single" w:sz="2" w:space="0" w:color="auto"/>
              <w:right w:val="nil"/>
            </w:tcBorders>
            <w:shd w:val="clear" w:color="auto" w:fill="auto"/>
            <w:vAlign w:val="center"/>
          </w:tcPr>
          <w:p w14:paraId="3A8D8671" w14:textId="77777777" w:rsidR="008F2580" w:rsidRPr="00EC78B7" w:rsidRDefault="008F2580" w:rsidP="007A313D">
            <w:pPr>
              <w:jc w:val="center"/>
              <w:rPr>
                <w:rFonts w:cs="Arial"/>
                <w:b/>
                <w:color w:val="C00000"/>
                <w:sz w:val="20"/>
              </w:rPr>
            </w:pPr>
            <w:r w:rsidRPr="00EC78B7">
              <w:rPr>
                <w:rFonts w:cs="Arial"/>
                <w:b/>
                <w:color w:val="C00000"/>
                <w:sz w:val="20"/>
              </w:rPr>
              <w:t>P</w:t>
            </w:r>
            <w:r w:rsidR="007A313D" w:rsidRPr="00EC78B7">
              <w:rPr>
                <w:rFonts w:cs="Arial"/>
                <w:b/>
                <w:color w:val="C00000"/>
                <w:sz w:val="20"/>
              </w:rPr>
              <w:t>ol. č.</w:t>
            </w:r>
          </w:p>
        </w:tc>
        <w:tc>
          <w:tcPr>
            <w:tcW w:w="6618" w:type="dxa"/>
            <w:tcBorders>
              <w:top w:val="single" w:sz="8" w:space="0" w:color="C00000"/>
              <w:left w:val="nil"/>
              <w:bottom w:val="single" w:sz="2" w:space="0" w:color="auto"/>
              <w:right w:val="nil"/>
            </w:tcBorders>
            <w:shd w:val="clear" w:color="auto" w:fill="F2F2F2" w:themeFill="background1" w:themeFillShade="F2"/>
            <w:vAlign w:val="center"/>
          </w:tcPr>
          <w:p w14:paraId="626B6DBF" w14:textId="77777777" w:rsidR="008F2580" w:rsidRPr="00EC78B7" w:rsidRDefault="008F2580" w:rsidP="007A313D">
            <w:pPr>
              <w:jc w:val="center"/>
              <w:rPr>
                <w:rFonts w:cs="Arial"/>
                <w:b/>
                <w:color w:val="C00000"/>
                <w:sz w:val="20"/>
              </w:rPr>
            </w:pPr>
            <w:r w:rsidRPr="00EC78B7">
              <w:rPr>
                <w:rFonts w:cs="Arial"/>
                <w:b/>
                <w:color w:val="C00000"/>
                <w:sz w:val="20"/>
              </w:rPr>
              <w:t>S</w:t>
            </w:r>
            <w:r w:rsidR="007A313D" w:rsidRPr="00EC78B7">
              <w:rPr>
                <w:rFonts w:cs="Arial"/>
                <w:b/>
                <w:color w:val="C00000"/>
                <w:sz w:val="20"/>
              </w:rPr>
              <w:t>pecifikace předmětu pojištění</w:t>
            </w:r>
          </w:p>
        </w:tc>
        <w:tc>
          <w:tcPr>
            <w:tcW w:w="1789" w:type="dxa"/>
            <w:tcBorders>
              <w:top w:val="single" w:sz="8" w:space="0" w:color="C00000"/>
              <w:left w:val="nil"/>
              <w:bottom w:val="single" w:sz="2" w:space="0" w:color="auto"/>
              <w:right w:val="nil"/>
            </w:tcBorders>
            <w:shd w:val="clear" w:color="auto" w:fill="auto"/>
            <w:vAlign w:val="center"/>
          </w:tcPr>
          <w:p w14:paraId="4E5E2A47" w14:textId="77777777" w:rsidR="008F2580" w:rsidRPr="00EC78B7" w:rsidRDefault="008F2580" w:rsidP="007A313D">
            <w:pPr>
              <w:jc w:val="center"/>
              <w:rPr>
                <w:rFonts w:cs="Arial"/>
                <w:b/>
                <w:color w:val="C00000"/>
                <w:sz w:val="20"/>
              </w:rPr>
            </w:pPr>
            <w:r w:rsidRPr="00EC78B7">
              <w:rPr>
                <w:rFonts w:cs="Arial"/>
                <w:b/>
                <w:color w:val="C00000"/>
                <w:sz w:val="20"/>
              </w:rPr>
              <w:t>L</w:t>
            </w:r>
            <w:r w:rsidR="007A313D" w:rsidRPr="00EC78B7">
              <w:rPr>
                <w:rFonts w:cs="Arial"/>
                <w:b/>
                <w:color w:val="C00000"/>
                <w:sz w:val="20"/>
              </w:rPr>
              <w:t>imit plnění</w:t>
            </w:r>
            <w:r w:rsidRPr="00EC78B7">
              <w:rPr>
                <w:rFonts w:cs="Arial"/>
                <w:b/>
                <w:color w:val="C00000"/>
                <w:sz w:val="20"/>
              </w:rPr>
              <w:t xml:space="preserve"> 1.</w:t>
            </w:r>
            <w:r w:rsidR="007A313D" w:rsidRPr="00EC78B7">
              <w:rPr>
                <w:rFonts w:cs="Arial"/>
                <w:b/>
                <w:color w:val="C00000"/>
                <w:sz w:val="20"/>
              </w:rPr>
              <w:t xml:space="preserve">rizika v </w:t>
            </w:r>
            <w:r w:rsidRPr="00EC78B7">
              <w:rPr>
                <w:rFonts w:cs="Arial"/>
                <w:b/>
                <w:color w:val="C00000"/>
                <w:sz w:val="20"/>
              </w:rPr>
              <w:t xml:space="preserve"> Kč</w:t>
            </w:r>
          </w:p>
        </w:tc>
      </w:tr>
      <w:tr w:rsidR="006473B7" w:rsidRPr="007A313D" w14:paraId="52A5539C" w14:textId="77777777" w:rsidTr="000B48F0">
        <w:trPr>
          <w:trHeight w:val="284"/>
          <w:jc w:val="center"/>
        </w:trPr>
        <w:tc>
          <w:tcPr>
            <w:tcW w:w="1179" w:type="dxa"/>
            <w:tcBorders>
              <w:top w:val="single" w:sz="2" w:space="0" w:color="auto"/>
              <w:left w:val="nil"/>
              <w:bottom w:val="single" w:sz="2" w:space="0" w:color="auto"/>
              <w:right w:val="nil"/>
            </w:tcBorders>
            <w:vAlign w:val="center"/>
          </w:tcPr>
          <w:p w14:paraId="3100F72D" w14:textId="16389D0F" w:rsidR="006473B7" w:rsidRPr="00F20F58" w:rsidRDefault="006473B7" w:rsidP="00F20F58">
            <w:pPr>
              <w:jc w:val="center"/>
              <w:rPr>
                <w:rFonts w:cs="Arial"/>
                <w:color w:val="auto"/>
                <w:sz w:val="16"/>
                <w:szCs w:val="16"/>
                <w:highlight w:val="magenta"/>
              </w:rPr>
            </w:pPr>
            <w:r w:rsidRPr="002A7969">
              <w:rPr>
                <w:rFonts w:cs="Arial"/>
                <w:color w:val="auto"/>
                <w:sz w:val="16"/>
                <w:szCs w:val="16"/>
              </w:rPr>
              <w:t>K1</w:t>
            </w:r>
          </w:p>
        </w:tc>
        <w:tc>
          <w:tcPr>
            <w:tcW w:w="6618" w:type="dxa"/>
            <w:tcBorders>
              <w:top w:val="single" w:sz="2" w:space="0" w:color="auto"/>
              <w:left w:val="nil"/>
              <w:bottom w:val="single" w:sz="4" w:space="0" w:color="auto"/>
              <w:right w:val="nil"/>
            </w:tcBorders>
            <w:shd w:val="clear" w:color="auto" w:fill="F2F2F2" w:themeFill="background1" w:themeFillShade="F2"/>
            <w:vAlign w:val="center"/>
          </w:tcPr>
          <w:p w14:paraId="0D174AC0" w14:textId="4541CD03" w:rsidR="006473B7" w:rsidRPr="009350AD" w:rsidRDefault="006473B7" w:rsidP="00F20F58">
            <w:pPr>
              <w:rPr>
                <w:rFonts w:cs="Arial"/>
                <w:sz w:val="16"/>
                <w:szCs w:val="16"/>
              </w:rPr>
            </w:pPr>
            <w:r w:rsidRPr="00E22730">
              <w:rPr>
                <w:sz w:val="16"/>
                <w:szCs w:val="16"/>
                <w:lang w:val="cs-CZ"/>
              </w:rPr>
              <w:t xml:space="preserve">Soubor součástí budov a jiných staveb pojištěných touto pojistnou smlouvu </w:t>
            </w:r>
            <w:r w:rsidR="009234C2">
              <w:rPr>
                <w:sz w:val="16"/>
                <w:szCs w:val="16"/>
                <w:lang w:val="cs-CZ"/>
              </w:rPr>
              <w:t xml:space="preserve">pod pol. č. S1 a S2 v bodě 2.1. této pojistné smlouvy </w:t>
            </w:r>
            <w:r w:rsidRPr="00E22730">
              <w:rPr>
                <w:sz w:val="16"/>
                <w:szCs w:val="16"/>
                <w:lang w:val="cs-CZ"/>
              </w:rPr>
              <w:t>minimálně v rozsahu pojistného nebezpečí Požár, výbuch, přímý úder blesku, pád letadla, jeho části nebo nákladu</w:t>
            </w:r>
          </w:p>
        </w:tc>
        <w:tc>
          <w:tcPr>
            <w:tcW w:w="1789" w:type="dxa"/>
            <w:vMerge w:val="restart"/>
            <w:tcBorders>
              <w:top w:val="single" w:sz="2" w:space="0" w:color="auto"/>
              <w:left w:val="nil"/>
              <w:right w:val="nil"/>
            </w:tcBorders>
            <w:vAlign w:val="center"/>
          </w:tcPr>
          <w:p w14:paraId="519B6CAF" w14:textId="5342E82A" w:rsidR="006473B7" w:rsidRPr="0074517C" w:rsidRDefault="006473B7" w:rsidP="00F20F58">
            <w:pPr>
              <w:jc w:val="right"/>
              <w:rPr>
                <w:rFonts w:cs="Arial"/>
                <w:bCs/>
                <w:color w:val="auto"/>
                <w:sz w:val="16"/>
                <w:szCs w:val="16"/>
                <w:highlight w:val="black"/>
              </w:rPr>
            </w:pPr>
            <w:r w:rsidRPr="0074517C">
              <w:rPr>
                <w:rFonts w:cs="Arial"/>
                <w:bCs/>
                <w:color w:val="auto"/>
                <w:sz w:val="16"/>
                <w:szCs w:val="16"/>
                <w:highlight w:val="black"/>
              </w:rPr>
              <w:t>1 000 000</w:t>
            </w:r>
          </w:p>
        </w:tc>
      </w:tr>
      <w:tr w:rsidR="006473B7" w:rsidRPr="007A313D" w14:paraId="657B51AA" w14:textId="77777777" w:rsidTr="000B48F0">
        <w:trPr>
          <w:trHeight w:val="284"/>
          <w:jc w:val="center"/>
        </w:trPr>
        <w:tc>
          <w:tcPr>
            <w:tcW w:w="1179" w:type="dxa"/>
            <w:vMerge w:val="restart"/>
            <w:tcBorders>
              <w:top w:val="single" w:sz="2" w:space="0" w:color="auto"/>
              <w:left w:val="nil"/>
              <w:right w:val="nil"/>
            </w:tcBorders>
            <w:vAlign w:val="center"/>
          </w:tcPr>
          <w:p w14:paraId="52B67551" w14:textId="75AA8322" w:rsidR="006473B7" w:rsidRPr="00F20F58" w:rsidRDefault="006473B7" w:rsidP="00F20F58">
            <w:pPr>
              <w:jc w:val="center"/>
              <w:rPr>
                <w:rFonts w:cs="Arial"/>
                <w:color w:val="auto"/>
                <w:sz w:val="16"/>
                <w:szCs w:val="16"/>
                <w:highlight w:val="magenta"/>
              </w:rPr>
            </w:pPr>
            <w:r w:rsidRPr="002A7969">
              <w:rPr>
                <w:rFonts w:cs="Arial"/>
                <w:color w:val="auto"/>
                <w:sz w:val="16"/>
                <w:szCs w:val="16"/>
              </w:rPr>
              <w:t>K2</w:t>
            </w:r>
          </w:p>
        </w:tc>
        <w:tc>
          <w:tcPr>
            <w:tcW w:w="6618" w:type="dxa"/>
            <w:tcBorders>
              <w:top w:val="single" w:sz="4" w:space="0" w:color="auto"/>
              <w:left w:val="nil"/>
              <w:bottom w:val="single" w:sz="4" w:space="0" w:color="auto"/>
              <w:right w:val="nil"/>
            </w:tcBorders>
            <w:shd w:val="clear" w:color="auto" w:fill="F2F2F2" w:themeFill="background1" w:themeFillShade="F2"/>
            <w:vAlign w:val="center"/>
          </w:tcPr>
          <w:p w14:paraId="3CBF77D2" w14:textId="7E17CC76" w:rsidR="006473B7" w:rsidRPr="007A313D" w:rsidRDefault="006473B7" w:rsidP="00F20F58">
            <w:pPr>
              <w:rPr>
                <w:rFonts w:cs="Arial"/>
                <w:b/>
                <w:sz w:val="16"/>
                <w:szCs w:val="16"/>
              </w:rPr>
            </w:pPr>
            <w:r w:rsidRPr="009350AD">
              <w:rPr>
                <w:rFonts w:cs="Arial"/>
                <w:sz w:val="16"/>
                <w:szCs w:val="16"/>
              </w:rPr>
              <w:t xml:space="preserve">Soubor vlastních a </w:t>
            </w:r>
            <w:r w:rsidRPr="00113577">
              <w:rPr>
                <w:rFonts w:cs="Arial"/>
                <w:sz w:val="16"/>
                <w:szCs w:val="16"/>
              </w:rPr>
              <w:t xml:space="preserve">cizích, na základě písemné smlouvy po právu užívaných, věcí movitých, strojů, elektroniky, zařízení a inventáře kromě věcí uvedených v článku </w:t>
            </w:r>
            <w:r w:rsidRPr="00113577">
              <w:rPr>
                <w:rFonts w:cs="Arial"/>
                <w:b/>
                <w:sz w:val="16"/>
                <w:szCs w:val="16"/>
              </w:rPr>
              <w:t>4</w:t>
            </w:r>
            <w:r w:rsidRPr="00113577">
              <w:rPr>
                <w:rFonts w:cs="Arial"/>
                <w:sz w:val="16"/>
                <w:szCs w:val="16"/>
              </w:rPr>
              <w:t xml:space="preserve"> bodu </w:t>
            </w:r>
            <w:r w:rsidRPr="00113577">
              <w:rPr>
                <w:rFonts w:cs="Arial"/>
                <w:b/>
                <w:bCs/>
                <w:sz w:val="16"/>
                <w:szCs w:val="16"/>
              </w:rPr>
              <w:t>1</w:t>
            </w:r>
            <w:r w:rsidRPr="00113577">
              <w:rPr>
                <w:rFonts w:cs="Arial"/>
                <w:sz w:val="16"/>
                <w:szCs w:val="16"/>
              </w:rPr>
              <w:t xml:space="preserve"> DPPMP-P.</w:t>
            </w:r>
          </w:p>
        </w:tc>
        <w:tc>
          <w:tcPr>
            <w:tcW w:w="1789" w:type="dxa"/>
            <w:vMerge/>
            <w:tcBorders>
              <w:left w:val="nil"/>
              <w:right w:val="nil"/>
            </w:tcBorders>
            <w:vAlign w:val="center"/>
          </w:tcPr>
          <w:p w14:paraId="18649380" w14:textId="79D74A1B" w:rsidR="006473B7" w:rsidRPr="0074517C" w:rsidRDefault="006473B7" w:rsidP="00F20F58">
            <w:pPr>
              <w:jc w:val="right"/>
              <w:rPr>
                <w:rFonts w:cs="Arial"/>
                <w:b/>
                <w:color w:val="auto"/>
                <w:sz w:val="16"/>
                <w:szCs w:val="16"/>
                <w:highlight w:val="black"/>
              </w:rPr>
            </w:pPr>
          </w:p>
        </w:tc>
      </w:tr>
      <w:tr w:rsidR="006473B7" w:rsidRPr="007A313D" w14:paraId="51D8AE07" w14:textId="77777777" w:rsidTr="000B48F0">
        <w:trPr>
          <w:trHeight w:val="284"/>
          <w:jc w:val="center"/>
        </w:trPr>
        <w:tc>
          <w:tcPr>
            <w:tcW w:w="1179" w:type="dxa"/>
            <w:vMerge/>
            <w:tcBorders>
              <w:left w:val="nil"/>
              <w:right w:val="nil"/>
            </w:tcBorders>
            <w:vAlign w:val="center"/>
          </w:tcPr>
          <w:p w14:paraId="0654CFBB" w14:textId="77777777" w:rsidR="006473B7" w:rsidRPr="002A7969" w:rsidRDefault="006473B7" w:rsidP="005C27CD">
            <w:pPr>
              <w:jc w:val="center"/>
              <w:rPr>
                <w:rFonts w:cs="Arial"/>
                <w:color w:val="auto"/>
                <w:sz w:val="16"/>
                <w:szCs w:val="16"/>
              </w:rPr>
            </w:pPr>
          </w:p>
        </w:tc>
        <w:tc>
          <w:tcPr>
            <w:tcW w:w="6618" w:type="dxa"/>
            <w:tcBorders>
              <w:top w:val="single" w:sz="4" w:space="0" w:color="auto"/>
              <w:left w:val="nil"/>
              <w:bottom w:val="single" w:sz="4" w:space="0" w:color="auto"/>
              <w:right w:val="nil"/>
            </w:tcBorders>
            <w:shd w:val="clear" w:color="auto" w:fill="F2F2F2" w:themeFill="background1" w:themeFillShade="F2"/>
            <w:vAlign w:val="center"/>
          </w:tcPr>
          <w:p w14:paraId="7EB1E044" w14:textId="0D8C45A6" w:rsidR="006473B7" w:rsidRDefault="006473B7" w:rsidP="005C27CD">
            <w:pPr>
              <w:rPr>
                <w:rFonts w:cs="Arial"/>
                <w:sz w:val="16"/>
                <w:szCs w:val="16"/>
              </w:rPr>
            </w:pPr>
            <w:r w:rsidRPr="000C27C2">
              <w:rPr>
                <w:rFonts w:cs="Arial"/>
                <w:color w:val="auto"/>
                <w:sz w:val="16"/>
                <w:szCs w:val="16"/>
              </w:rPr>
              <w:t>Soubor písemností, plánů, výkresů a nosičů dat</w:t>
            </w:r>
          </w:p>
        </w:tc>
        <w:tc>
          <w:tcPr>
            <w:tcW w:w="1789" w:type="dxa"/>
            <w:vMerge/>
            <w:tcBorders>
              <w:left w:val="nil"/>
              <w:right w:val="nil"/>
            </w:tcBorders>
            <w:vAlign w:val="center"/>
          </w:tcPr>
          <w:p w14:paraId="08F59EC5" w14:textId="77777777" w:rsidR="006473B7" w:rsidRPr="0074517C" w:rsidRDefault="006473B7" w:rsidP="005C27CD">
            <w:pPr>
              <w:jc w:val="right"/>
              <w:rPr>
                <w:rFonts w:cs="Arial"/>
                <w:b/>
                <w:color w:val="auto"/>
                <w:sz w:val="16"/>
                <w:szCs w:val="16"/>
                <w:highlight w:val="black"/>
              </w:rPr>
            </w:pPr>
          </w:p>
        </w:tc>
      </w:tr>
      <w:tr w:rsidR="006473B7" w:rsidRPr="007A313D" w14:paraId="23358C78" w14:textId="77777777" w:rsidTr="000B48F0">
        <w:trPr>
          <w:trHeight w:val="284"/>
          <w:jc w:val="center"/>
        </w:trPr>
        <w:tc>
          <w:tcPr>
            <w:tcW w:w="1179" w:type="dxa"/>
            <w:vMerge/>
            <w:tcBorders>
              <w:left w:val="nil"/>
              <w:right w:val="nil"/>
            </w:tcBorders>
            <w:vAlign w:val="center"/>
          </w:tcPr>
          <w:p w14:paraId="4B4FE1BB" w14:textId="77777777" w:rsidR="006473B7" w:rsidRPr="002A7969" w:rsidRDefault="006473B7" w:rsidP="005C27CD">
            <w:pPr>
              <w:jc w:val="center"/>
              <w:rPr>
                <w:rFonts w:cs="Arial"/>
                <w:color w:val="auto"/>
                <w:sz w:val="16"/>
                <w:szCs w:val="16"/>
              </w:rPr>
            </w:pPr>
          </w:p>
        </w:tc>
        <w:tc>
          <w:tcPr>
            <w:tcW w:w="6618" w:type="dxa"/>
            <w:tcBorders>
              <w:top w:val="single" w:sz="4" w:space="0" w:color="auto"/>
              <w:left w:val="nil"/>
              <w:bottom w:val="single" w:sz="4" w:space="0" w:color="auto"/>
              <w:right w:val="nil"/>
            </w:tcBorders>
            <w:shd w:val="clear" w:color="auto" w:fill="F2F2F2" w:themeFill="background1" w:themeFillShade="F2"/>
            <w:vAlign w:val="center"/>
          </w:tcPr>
          <w:p w14:paraId="5293ABC2" w14:textId="5FA2BA8E" w:rsidR="006473B7" w:rsidRPr="000C27C2" w:rsidRDefault="006473B7" w:rsidP="005C27CD">
            <w:pPr>
              <w:rPr>
                <w:rFonts w:cs="Arial"/>
                <w:color w:val="auto"/>
                <w:sz w:val="16"/>
                <w:szCs w:val="16"/>
              </w:rPr>
            </w:pPr>
            <w:r>
              <w:rPr>
                <w:rFonts w:cs="Arial"/>
                <w:color w:val="auto"/>
                <w:sz w:val="16"/>
                <w:szCs w:val="16"/>
              </w:rPr>
              <w:t>Varhany v obřadní síni</w:t>
            </w:r>
          </w:p>
        </w:tc>
        <w:tc>
          <w:tcPr>
            <w:tcW w:w="1789" w:type="dxa"/>
            <w:vMerge/>
            <w:tcBorders>
              <w:left w:val="nil"/>
              <w:right w:val="nil"/>
            </w:tcBorders>
            <w:vAlign w:val="center"/>
          </w:tcPr>
          <w:p w14:paraId="06310FBD" w14:textId="77777777" w:rsidR="006473B7" w:rsidRPr="0074517C" w:rsidRDefault="006473B7" w:rsidP="005C27CD">
            <w:pPr>
              <w:jc w:val="right"/>
              <w:rPr>
                <w:rFonts w:cs="Arial"/>
                <w:b/>
                <w:color w:val="auto"/>
                <w:sz w:val="16"/>
                <w:szCs w:val="16"/>
                <w:highlight w:val="black"/>
              </w:rPr>
            </w:pPr>
          </w:p>
        </w:tc>
      </w:tr>
      <w:tr w:rsidR="006473B7" w:rsidRPr="007A313D" w14:paraId="10013071" w14:textId="77777777" w:rsidTr="000B48F0">
        <w:trPr>
          <w:trHeight w:val="284"/>
          <w:jc w:val="center"/>
        </w:trPr>
        <w:tc>
          <w:tcPr>
            <w:tcW w:w="1179" w:type="dxa"/>
            <w:vMerge/>
            <w:tcBorders>
              <w:left w:val="nil"/>
              <w:right w:val="nil"/>
            </w:tcBorders>
            <w:vAlign w:val="center"/>
          </w:tcPr>
          <w:p w14:paraId="0EB2567A" w14:textId="77777777" w:rsidR="006473B7" w:rsidRPr="002A7969" w:rsidRDefault="006473B7" w:rsidP="005C27CD">
            <w:pPr>
              <w:jc w:val="center"/>
              <w:rPr>
                <w:rFonts w:cs="Arial"/>
                <w:color w:val="auto"/>
                <w:sz w:val="16"/>
                <w:szCs w:val="16"/>
              </w:rPr>
            </w:pPr>
          </w:p>
        </w:tc>
        <w:tc>
          <w:tcPr>
            <w:tcW w:w="6618" w:type="dxa"/>
            <w:tcBorders>
              <w:top w:val="single" w:sz="4" w:space="0" w:color="auto"/>
              <w:left w:val="nil"/>
              <w:bottom w:val="single" w:sz="4" w:space="0" w:color="auto"/>
              <w:right w:val="nil"/>
            </w:tcBorders>
            <w:shd w:val="clear" w:color="auto" w:fill="F2F2F2" w:themeFill="background1" w:themeFillShade="F2"/>
            <w:vAlign w:val="center"/>
          </w:tcPr>
          <w:p w14:paraId="6AAC3C44" w14:textId="70F1B8A1" w:rsidR="006473B7" w:rsidRPr="000C27C2" w:rsidRDefault="006473B7" w:rsidP="005C27CD">
            <w:pPr>
              <w:rPr>
                <w:rFonts w:cs="Arial"/>
                <w:color w:val="auto"/>
                <w:sz w:val="16"/>
                <w:szCs w:val="16"/>
              </w:rPr>
            </w:pPr>
            <w:r>
              <w:rPr>
                <w:rFonts w:cs="Arial"/>
                <w:sz w:val="16"/>
                <w:szCs w:val="16"/>
              </w:rPr>
              <w:t>Elektronická úřední deska.</w:t>
            </w:r>
          </w:p>
        </w:tc>
        <w:tc>
          <w:tcPr>
            <w:tcW w:w="1789" w:type="dxa"/>
            <w:vMerge/>
            <w:tcBorders>
              <w:left w:val="nil"/>
              <w:right w:val="nil"/>
            </w:tcBorders>
            <w:vAlign w:val="center"/>
          </w:tcPr>
          <w:p w14:paraId="6C90F483" w14:textId="77777777" w:rsidR="006473B7" w:rsidRPr="0074517C" w:rsidRDefault="006473B7" w:rsidP="005C27CD">
            <w:pPr>
              <w:jc w:val="right"/>
              <w:rPr>
                <w:rFonts w:cs="Arial"/>
                <w:b/>
                <w:color w:val="auto"/>
                <w:sz w:val="16"/>
                <w:szCs w:val="16"/>
                <w:highlight w:val="black"/>
              </w:rPr>
            </w:pPr>
          </w:p>
        </w:tc>
      </w:tr>
      <w:tr w:rsidR="006473B7" w:rsidRPr="007A313D" w14:paraId="08294C68" w14:textId="77777777" w:rsidTr="000B48F0">
        <w:trPr>
          <w:trHeight w:val="284"/>
          <w:jc w:val="center"/>
        </w:trPr>
        <w:tc>
          <w:tcPr>
            <w:tcW w:w="1179" w:type="dxa"/>
            <w:vMerge/>
            <w:tcBorders>
              <w:left w:val="nil"/>
              <w:right w:val="nil"/>
            </w:tcBorders>
            <w:vAlign w:val="center"/>
          </w:tcPr>
          <w:p w14:paraId="032189DF" w14:textId="77777777" w:rsidR="006473B7" w:rsidRPr="002A7969" w:rsidRDefault="006473B7" w:rsidP="005C27CD">
            <w:pPr>
              <w:jc w:val="center"/>
              <w:rPr>
                <w:rFonts w:cs="Arial"/>
                <w:color w:val="auto"/>
                <w:sz w:val="16"/>
                <w:szCs w:val="16"/>
              </w:rPr>
            </w:pPr>
          </w:p>
        </w:tc>
        <w:tc>
          <w:tcPr>
            <w:tcW w:w="6618" w:type="dxa"/>
            <w:tcBorders>
              <w:top w:val="single" w:sz="4" w:space="0" w:color="auto"/>
              <w:left w:val="nil"/>
              <w:bottom w:val="single" w:sz="4" w:space="0" w:color="auto"/>
              <w:right w:val="nil"/>
            </w:tcBorders>
            <w:shd w:val="clear" w:color="auto" w:fill="F2F2F2" w:themeFill="background1" w:themeFillShade="F2"/>
            <w:vAlign w:val="center"/>
          </w:tcPr>
          <w:p w14:paraId="38B2D2C7" w14:textId="796E41D6" w:rsidR="006473B7" w:rsidRDefault="006473B7" w:rsidP="005C27CD">
            <w:pPr>
              <w:rPr>
                <w:rFonts w:cs="Arial"/>
                <w:sz w:val="16"/>
                <w:szCs w:val="16"/>
              </w:rPr>
            </w:pPr>
            <w:r>
              <w:rPr>
                <w:rFonts w:cs="Arial"/>
                <w:sz w:val="16"/>
                <w:szCs w:val="16"/>
              </w:rPr>
              <w:t>Navigační panel.</w:t>
            </w:r>
          </w:p>
        </w:tc>
        <w:tc>
          <w:tcPr>
            <w:tcW w:w="1789" w:type="dxa"/>
            <w:vMerge/>
            <w:tcBorders>
              <w:left w:val="nil"/>
              <w:right w:val="nil"/>
            </w:tcBorders>
            <w:vAlign w:val="center"/>
          </w:tcPr>
          <w:p w14:paraId="3F4D00ED" w14:textId="77777777" w:rsidR="006473B7" w:rsidRPr="0074517C" w:rsidRDefault="006473B7" w:rsidP="005C27CD">
            <w:pPr>
              <w:jc w:val="right"/>
              <w:rPr>
                <w:rFonts w:cs="Arial"/>
                <w:b/>
                <w:color w:val="auto"/>
                <w:sz w:val="16"/>
                <w:szCs w:val="16"/>
                <w:highlight w:val="black"/>
              </w:rPr>
            </w:pPr>
          </w:p>
        </w:tc>
      </w:tr>
      <w:tr w:rsidR="006473B7" w:rsidRPr="007A313D" w14:paraId="0CBA561F" w14:textId="77777777" w:rsidTr="000B48F0">
        <w:trPr>
          <w:trHeight w:val="284"/>
          <w:jc w:val="center"/>
        </w:trPr>
        <w:tc>
          <w:tcPr>
            <w:tcW w:w="1179" w:type="dxa"/>
            <w:vMerge/>
            <w:tcBorders>
              <w:left w:val="nil"/>
              <w:right w:val="nil"/>
            </w:tcBorders>
            <w:vAlign w:val="center"/>
          </w:tcPr>
          <w:p w14:paraId="294895BD" w14:textId="77777777" w:rsidR="006473B7" w:rsidRPr="002A7969" w:rsidRDefault="006473B7" w:rsidP="005C27CD">
            <w:pPr>
              <w:jc w:val="center"/>
              <w:rPr>
                <w:rFonts w:cs="Arial"/>
                <w:color w:val="auto"/>
                <w:sz w:val="16"/>
                <w:szCs w:val="16"/>
              </w:rPr>
            </w:pPr>
          </w:p>
        </w:tc>
        <w:tc>
          <w:tcPr>
            <w:tcW w:w="6618" w:type="dxa"/>
            <w:tcBorders>
              <w:top w:val="single" w:sz="4" w:space="0" w:color="auto"/>
              <w:left w:val="nil"/>
              <w:bottom w:val="single" w:sz="4" w:space="0" w:color="auto"/>
              <w:right w:val="nil"/>
            </w:tcBorders>
            <w:shd w:val="clear" w:color="auto" w:fill="F2F2F2" w:themeFill="background1" w:themeFillShade="F2"/>
            <w:vAlign w:val="center"/>
          </w:tcPr>
          <w:p w14:paraId="60A542B5" w14:textId="2EC911FB" w:rsidR="006473B7" w:rsidRDefault="006473B7" w:rsidP="005C27CD">
            <w:pPr>
              <w:rPr>
                <w:rFonts w:cs="Arial"/>
                <w:sz w:val="16"/>
                <w:szCs w:val="16"/>
              </w:rPr>
            </w:pPr>
            <w:r w:rsidRPr="00BE0886">
              <w:rPr>
                <w:rFonts w:cs="Arial"/>
                <w:color w:val="auto"/>
                <w:sz w:val="16"/>
                <w:szCs w:val="16"/>
              </w:rPr>
              <w:t xml:space="preserve">Cyklostojany - </w:t>
            </w:r>
            <w:r w:rsidRPr="00BE0886">
              <w:rPr>
                <w:rFonts w:cs="Arial"/>
                <w:sz w:val="16"/>
                <w:szCs w:val="16"/>
              </w:rPr>
              <w:t>dvůr č.p. 30, autobusové nádraží, u řeky Labe pod DDM Mělník, KPB</w:t>
            </w:r>
          </w:p>
        </w:tc>
        <w:tc>
          <w:tcPr>
            <w:tcW w:w="1789" w:type="dxa"/>
            <w:vMerge/>
            <w:tcBorders>
              <w:left w:val="nil"/>
              <w:right w:val="nil"/>
            </w:tcBorders>
            <w:vAlign w:val="center"/>
          </w:tcPr>
          <w:p w14:paraId="3EFD0BCC" w14:textId="77777777" w:rsidR="006473B7" w:rsidRPr="0074517C" w:rsidRDefault="006473B7" w:rsidP="005C27CD">
            <w:pPr>
              <w:jc w:val="right"/>
              <w:rPr>
                <w:rFonts w:cs="Arial"/>
                <w:b/>
                <w:color w:val="auto"/>
                <w:sz w:val="16"/>
                <w:szCs w:val="16"/>
                <w:highlight w:val="black"/>
              </w:rPr>
            </w:pPr>
          </w:p>
        </w:tc>
      </w:tr>
      <w:tr w:rsidR="006473B7" w:rsidRPr="007A313D" w14:paraId="66668BE0" w14:textId="77777777" w:rsidTr="000B48F0">
        <w:trPr>
          <w:trHeight w:val="284"/>
          <w:jc w:val="center"/>
        </w:trPr>
        <w:tc>
          <w:tcPr>
            <w:tcW w:w="1179" w:type="dxa"/>
            <w:vMerge/>
            <w:tcBorders>
              <w:left w:val="nil"/>
              <w:bottom w:val="single" w:sz="2" w:space="0" w:color="auto"/>
              <w:right w:val="nil"/>
            </w:tcBorders>
            <w:vAlign w:val="center"/>
          </w:tcPr>
          <w:p w14:paraId="130DA7BF" w14:textId="77777777" w:rsidR="006473B7" w:rsidRPr="002A7969" w:rsidRDefault="006473B7" w:rsidP="005C27CD">
            <w:pPr>
              <w:jc w:val="center"/>
              <w:rPr>
                <w:rFonts w:cs="Arial"/>
                <w:color w:val="auto"/>
                <w:sz w:val="16"/>
                <w:szCs w:val="16"/>
              </w:rPr>
            </w:pPr>
          </w:p>
        </w:tc>
        <w:tc>
          <w:tcPr>
            <w:tcW w:w="6618" w:type="dxa"/>
            <w:tcBorders>
              <w:top w:val="single" w:sz="4" w:space="0" w:color="auto"/>
              <w:left w:val="nil"/>
              <w:bottom w:val="single" w:sz="4" w:space="0" w:color="auto"/>
              <w:right w:val="nil"/>
            </w:tcBorders>
            <w:shd w:val="clear" w:color="auto" w:fill="F2F2F2" w:themeFill="background1" w:themeFillShade="F2"/>
            <w:vAlign w:val="center"/>
          </w:tcPr>
          <w:p w14:paraId="0DE8FF97" w14:textId="26C45A4D" w:rsidR="006473B7" w:rsidRPr="00BE0886" w:rsidRDefault="006473B7" w:rsidP="005C27CD">
            <w:pPr>
              <w:rPr>
                <w:rFonts w:cs="Arial"/>
                <w:color w:val="auto"/>
                <w:sz w:val="16"/>
                <w:szCs w:val="16"/>
              </w:rPr>
            </w:pPr>
            <w:r>
              <w:rPr>
                <w:rFonts w:cs="Arial"/>
                <w:sz w:val="16"/>
                <w:szCs w:val="16"/>
                <w:lang w:val="cs-CZ"/>
              </w:rPr>
              <w:t>Cyklohuby – 5 ks pro 10 ks kol na vlakovém nádraží</w:t>
            </w:r>
          </w:p>
        </w:tc>
        <w:tc>
          <w:tcPr>
            <w:tcW w:w="1789" w:type="dxa"/>
            <w:vMerge/>
            <w:tcBorders>
              <w:left w:val="nil"/>
              <w:bottom w:val="single" w:sz="2" w:space="0" w:color="auto"/>
              <w:right w:val="nil"/>
            </w:tcBorders>
            <w:vAlign w:val="center"/>
          </w:tcPr>
          <w:p w14:paraId="3EA1F5FC" w14:textId="77777777" w:rsidR="006473B7" w:rsidRPr="0074517C" w:rsidRDefault="006473B7" w:rsidP="005C27CD">
            <w:pPr>
              <w:jc w:val="right"/>
              <w:rPr>
                <w:rFonts w:cs="Arial"/>
                <w:b/>
                <w:color w:val="auto"/>
                <w:sz w:val="16"/>
                <w:szCs w:val="16"/>
                <w:highlight w:val="black"/>
              </w:rPr>
            </w:pPr>
          </w:p>
        </w:tc>
      </w:tr>
      <w:tr w:rsidR="005C27CD" w:rsidRPr="007A313D" w14:paraId="21790F9B" w14:textId="77777777" w:rsidTr="000B48F0">
        <w:trPr>
          <w:trHeight w:val="284"/>
          <w:jc w:val="center"/>
        </w:trPr>
        <w:tc>
          <w:tcPr>
            <w:tcW w:w="1179" w:type="dxa"/>
            <w:tcBorders>
              <w:top w:val="single" w:sz="2" w:space="0" w:color="auto"/>
              <w:left w:val="nil"/>
              <w:bottom w:val="single" w:sz="2" w:space="0" w:color="auto"/>
              <w:right w:val="nil"/>
            </w:tcBorders>
            <w:vAlign w:val="center"/>
          </w:tcPr>
          <w:p w14:paraId="46F8E17E" w14:textId="1E9E1D38" w:rsidR="005C27CD" w:rsidRPr="00505F03" w:rsidRDefault="005C27CD" w:rsidP="005C27CD">
            <w:pPr>
              <w:spacing w:before="0" w:after="0"/>
              <w:jc w:val="center"/>
              <w:rPr>
                <w:rFonts w:cs="Arial"/>
                <w:color w:val="auto"/>
                <w:sz w:val="16"/>
                <w:szCs w:val="16"/>
              </w:rPr>
            </w:pPr>
            <w:r>
              <w:rPr>
                <w:rFonts w:cs="Arial"/>
                <w:color w:val="auto"/>
                <w:sz w:val="16"/>
                <w:szCs w:val="16"/>
              </w:rPr>
              <w:t>K3</w:t>
            </w:r>
          </w:p>
        </w:tc>
        <w:tc>
          <w:tcPr>
            <w:tcW w:w="6618" w:type="dxa"/>
            <w:tcBorders>
              <w:top w:val="single" w:sz="4" w:space="0" w:color="auto"/>
              <w:left w:val="nil"/>
              <w:bottom w:val="single" w:sz="2" w:space="0" w:color="auto"/>
              <w:right w:val="nil"/>
            </w:tcBorders>
            <w:shd w:val="clear" w:color="auto" w:fill="F2F2F2" w:themeFill="background1" w:themeFillShade="F2"/>
            <w:vAlign w:val="center"/>
          </w:tcPr>
          <w:p w14:paraId="54EF667B" w14:textId="2EF873A7" w:rsidR="005C27CD" w:rsidRPr="00E22730" w:rsidRDefault="005C27CD" w:rsidP="005C27CD">
            <w:pPr>
              <w:pStyle w:val="Default"/>
              <w:rPr>
                <w:b/>
                <w:sz w:val="16"/>
                <w:szCs w:val="16"/>
                <w:lang w:val="cs-CZ"/>
              </w:rPr>
            </w:pPr>
            <w:r>
              <w:rPr>
                <w:sz w:val="16"/>
                <w:szCs w:val="16"/>
                <w:lang w:val="cs-CZ"/>
              </w:rPr>
              <w:t>Platbomat.</w:t>
            </w:r>
          </w:p>
        </w:tc>
        <w:tc>
          <w:tcPr>
            <w:tcW w:w="1789" w:type="dxa"/>
            <w:tcBorders>
              <w:top w:val="single" w:sz="2" w:space="0" w:color="auto"/>
              <w:left w:val="nil"/>
              <w:bottom w:val="single" w:sz="2" w:space="0" w:color="auto"/>
              <w:right w:val="nil"/>
            </w:tcBorders>
            <w:vAlign w:val="center"/>
          </w:tcPr>
          <w:p w14:paraId="7F3B5000" w14:textId="4BAA08F2" w:rsidR="005C27CD" w:rsidRPr="0074517C" w:rsidRDefault="005C27CD" w:rsidP="005C27CD">
            <w:pPr>
              <w:spacing w:before="0" w:after="0"/>
              <w:jc w:val="right"/>
              <w:rPr>
                <w:rFonts w:cs="Arial"/>
                <w:color w:val="auto"/>
                <w:sz w:val="16"/>
                <w:szCs w:val="16"/>
                <w:highlight w:val="black"/>
              </w:rPr>
            </w:pPr>
            <w:r w:rsidRPr="0074517C">
              <w:rPr>
                <w:rFonts w:cs="Arial"/>
                <w:color w:val="auto"/>
                <w:sz w:val="16"/>
                <w:szCs w:val="16"/>
                <w:highlight w:val="black"/>
              </w:rPr>
              <w:t>50 000</w:t>
            </w:r>
          </w:p>
        </w:tc>
      </w:tr>
      <w:tr w:rsidR="005C27CD" w:rsidRPr="007A313D" w14:paraId="78750A66"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3C586DAC" w14:textId="0042969F" w:rsidR="005C27CD" w:rsidRPr="00505F03" w:rsidRDefault="005C27CD" w:rsidP="005C27CD">
            <w:pPr>
              <w:spacing w:before="0" w:after="0"/>
              <w:jc w:val="center"/>
              <w:rPr>
                <w:rFonts w:cs="Arial"/>
                <w:color w:val="auto"/>
                <w:sz w:val="16"/>
                <w:szCs w:val="16"/>
              </w:rPr>
            </w:pPr>
            <w:r>
              <w:rPr>
                <w:rFonts w:cs="Arial"/>
                <w:color w:val="auto"/>
                <w:sz w:val="16"/>
                <w:szCs w:val="16"/>
              </w:rPr>
              <w:t>K4</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27743A73" w14:textId="70295259" w:rsidR="005C27CD" w:rsidRPr="007A313D" w:rsidRDefault="005C27CD" w:rsidP="005C27CD">
            <w:pPr>
              <w:pStyle w:val="Default"/>
              <w:rPr>
                <w:b/>
                <w:sz w:val="16"/>
                <w:szCs w:val="16"/>
              </w:rPr>
            </w:pPr>
            <w:r>
              <w:rPr>
                <w:sz w:val="16"/>
                <w:szCs w:val="16"/>
              </w:rPr>
              <w:t xml:space="preserve">Soubor vlastních a cizích, </w:t>
            </w:r>
            <w:r w:rsidRPr="009350AD">
              <w:rPr>
                <w:sz w:val="16"/>
                <w:szCs w:val="16"/>
              </w:rPr>
              <w:t>na základě písemné smlouvy po právu užívaných</w:t>
            </w:r>
            <w:r>
              <w:rPr>
                <w:sz w:val="16"/>
                <w:szCs w:val="16"/>
              </w:rPr>
              <w:t xml:space="preserve"> věcí na volném prostranství </w:t>
            </w:r>
            <w:r w:rsidRPr="008F412A">
              <w:rPr>
                <w:sz w:val="16"/>
                <w:szCs w:val="16"/>
              </w:rPr>
              <w:t>pevně ukotvených (bez nářadí nedemontovalné ukotvení) k zemi nebo jiné nemovitosti včetně městského mobiliáře (tj. Zejména informační tabule, stojany na kola, zastávky MHD, lavičky, veřejné osvětlení) včetně herních prvků, zařízení a vybavení na dětských, sportovních a víceúčelových hřištích.</w:t>
            </w:r>
          </w:p>
        </w:tc>
        <w:tc>
          <w:tcPr>
            <w:tcW w:w="1789" w:type="dxa"/>
            <w:tcBorders>
              <w:top w:val="single" w:sz="2" w:space="0" w:color="auto"/>
              <w:left w:val="nil"/>
              <w:bottom w:val="single" w:sz="2" w:space="0" w:color="auto"/>
              <w:right w:val="nil"/>
            </w:tcBorders>
            <w:vAlign w:val="center"/>
          </w:tcPr>
          <w:p w14:paraId="30F314E3" w14:textId="394CE27B" w:rsidR="005C27CD" w:rsidRPr="0074517C" w:rsidRDefault="005C27CD" w:rsidP="005C27CD">
            <w:pPr>
              <w:spacing w:before="0" w:after="0"/>
              <w:jc w:val="right"/>
              <w:rPr>
                <w:rFonts w:cs="Arial"/>
                <w:color w:val="auto"/>
                <w:sz w:val="16"/>
                <w:szCs w:val="16"/>
                <w:highlight w:val="black"/>
              </w:rPr>
            </w:pPr>
            <w:r w:rsidRPr="0074517C">
              <w:rPr>
                <w:rFonts w:cs="Arial"/>
                <w:color w:val="auto"/>
                <w:sz w:val="16"/>
                <w:szCs w:val="16"/>
                <w:highlight w:val="black"/>
              </w:rPr>
              <w:t>500 000</w:t>
            </w:r>
          </w:p>
        </w:tc>
      </w:tr>
      <w:tr w:rsidR="005C27CD" w:rsidRPr="007A313D" w14:paraId="055CBD90"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3D1CE543" w14:textId="2C61D034" w:rsidR="005C27CD" w:rsidRPr="00184D13" w:rsidRDefault="005C27CD" w:rsidP="005C27CD">
            <w:pPr>
              <w:spacing w:before="0" w:after="0"/>
              <w:jc w:val="center"/>
              <w:rPr>
                <w:rFonts w:cs="Arial"/>
                <w:color w:val="auto"/>
                <w:sz w:val="16"/>
                <w:szCs w:val="16"/>
              </w:rPr>
            </w:pPr>
            <w:r w:rsidRPr="00184D13">
              <w:rPr>
                <w:rFonts w:cs="Arial"/>
                <w:color w:val="auto"/>
                <w:sz w:val="16"/>
                <w:szCs w:val="16"/>
              </w:rPr>
              <w:t>K</w:t>
            </w:r>
            <w:r>
              <w:rPr>
                <w:rFonts w:cs="Arial"/>
                <w:color w:val="auto"/>
                <w:sz w:val="16"/>
                <w:szCs w:val="16"/>
              </w:rPr>
              <w:t>5</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18941F12" w14:textId="38EE3015" w:rsidR="005C27CD" w:rsidRPr="007A313D" w:rsidRDefault="005C27CD" w:rsidP="005C27CD">
            <w:pPr>
              <w:pStyle w:val="Default"/>
              <w:rPr>
                <w:b/>
                <w:sz w:val="16"/>
                <w:szCs w:val="16"/>
              </w:rPr>
            </w:pPr>
            <w:r>
              <w:rPr>
                <w:sz w:val="16"/>
                <w:szCs w:val="16"/>
              </w:rPr>
              <w:t>Soubor protipovodňového hrazení a vaků apod.</w:t>
            </w:r>
          </w:p>
        </w:tc>
        <w:tc>
          <w:tcPr>
            <w:tcW w:w="1789" w:type="dxa"/>
            <w:tcBorders>
              <w:top w:val="single" w:sz="2" w:space="0" w:color="auto"/>
              <w:left w:val="nil"/>
              <w:bottom w:val="single" w:sz="2" w:space="0" w:color="auto"/>
              <w:right w:val="nil"/>
            </w:tcBorders>
            <w:vAlign w:val="center"/>
          </w:tcPr>
          <w:p w14:paraId="0578C651" w14:textId="1C277EB6" w:rsidR="005C27CD" w:rsidRPr="0074517C" w:rsidRDefault="005C27CD" w:rsidP="005C27CD">
            <w:pPr>
              <w:spacing w:before="0" w:after="0"/>
              <w:jc w:val="right"/>
              <w:rPr>
                <w:rFonts w:cs="Arial"/>
                <w:color w:val="auto"/>
                <w:sz w:val="16"/>
                <w:szCs w:val="16"/>
                <w:highlight w:val="black"/>
              </w:rPr>
            </w:pPr>
            <w:r w:rsidRPr="0074517C">
              <w:rPr>
                <w:rFonts w:cs="Arial"/>
                <w:color w:val="auto"/>
                <w:sz w:val="16"/>
                <w:szCs w:val="16"/>
                <w:highlight w:val="black"/>
              </w:rPr>
              <w:t>350 000</w:t>
            </w:r>
          </w:p>
        </w:tc>
      </w:tr>
      <w:tr w:rsidR="005C27CD" w:rsidRPr="007A313D" w14:paraId="03178E21" w14:textId="77777777" w:rsidTr="009C26C2">
        <w:trPr>
          <w:trHeight w:val="284"/>
          <w:jc w:val="center"/>
        </w:trPr>
        <w:tc>
          <w:tcPr>
            <w:tcW w:w="1179" w:type="dxa"/>
            <w:tcBorders>
              <w:top w:val="single" w:sz="2" w:space="0" w:color="auto"/>
              <w:left w:val="nil"/>
              <w:bottom w:val="single" w:sz="2" w:space="0" w:color="auto"/>
              <w:right w:val="nil"/>
            </w:tcBorders>
            <w:vAlign w:val="center"/>
          </w:tcPr>
          <w:p w14:paraId="51E0F043" w14:textId="596644A6" w:rsidR="005C27CD" w:rsidRPr="00184D13" w:rsidRDefault="005C27CD" w:rsidP="005C27CD">
            <w:pPr>
              <w:spacing w:before="0" w:after="0"/>
              <w:jc w:val="center"/>
              <w:rPr>
                <w:rFonts w:cs="Arial"/>
                <w:color w:val="auto"/>
                <w:sz w:val="16"/>
                <w:szCs w:val="16"/>
              </w:rPr>
            </w:pPr>
            <w:r w:rsidRPr="00184D13">
              <w:rPr>
                <w:rFonts w:cs="Arial"/>
                <w:color w:val="auto"/>
                <w:sz w:val="16"/>
                <w:szCs w:val="16"/>
              </w:rPr>
              <w:t>K</w:t>
            </w:r>
            <w:r>
              <w:rPr>
                <w:rFonts w:cs="Arial"/>
                <w:color w:val="auto"/>
                <w:sz w:val="16"/>
                <w:szCs w:val="16"/>
              </w:rPr>
              <w:t>6</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3D6E27F6" w14:textId="5496E27D" w:rsidR="005C27CD" w:rsidRPr="007A313D" w:rsidRDefault="005C27CD" w:rsidP="005C27CD">
            <w:pPr>
              <w:pStyle w:val="Texttabulky"/>
              <w:keepNext/>
              <w:rPr>
                <w:rFonts w:cs="Arial"/>
                <w:b/>
                <w:sz w:val="16"/>
                <w:szCs w:val="16"/>
              </w:rPr>
            </w:pPr>
            <w:r w:rsidRPr="009350AD">
              <w:rPr>
                <w:rFonts w:cs="Arial"/>
                <w:sz w:val="16"/>
                <w:szCs w:val="16"/>
              </w:rPr>
              <w:t>Soubor věcí zaměstnanců, které se obvykle nosí do zaměstnání nebo které se nacházejí v místě pojištění v souvislosti s výkonem povolání v zájmu zaměstnavatele</w:t>
            </w:r>
            <w:r>
              <w:rPr>
                <w:rFonts w:cs="Arial"/>
                <w:sz w:val="16"/>
                <w:szCs w:val="16"/>
              </w:rPr>
              <w:t xml:space="preserve"> </w:t>
            </w:r>
            <w:r w:rsidRPr="009350AD">
              <w:rPr>
                <w:rFonts w:cs="Arial"/>
                <w:color w:val="auto"/>
                <w:sz w:val="16"/>
                <w:szCs w:val="16"/>
              </w:rPr>
              <w:t xml:space="preserve">s výjimkou </w:t>
            </w:r>
            <w:r w:rsidRPr="009350AD">
              <w:rPr>
                <w:rFonts w:cs="Arial"/>
                <w:sz w:val="16"/>
                <w:szCs w:val="16"/>
              </w:rPr>
              <w:t xml:space="preserve">věcí uvedených v článku </w:t>
            </w:r>
            <w:r w:rsidRPr="00B81ADE">
              <w:rPr>
                <w:rFonts w:cs="Arial"/>
                <w:b/>
                <w:sz w:val="16"/>
                <w:szCs w:val="16"/>
              </w:rPr>
              <w:t>4</w:t>
            </w:r>
            <w:r w:rsidRPr="009350AD">
              <w:rPr>
                <w:rFonts w:cs="Arial"/>
                <w:sz w:val="16"/>
                <w:szCs w:val="16"/>
              </w:rPr>
              <w:t xml:space="preserve"> </w:t>
            </w:r>
            <w:r>
              <w:rPr>
                <w:rFonts w:cs="Arial"/>
                <w:sz w:val="16"/>
                <w:szCs w:val="16"/>
              </w:rPr>
              <w:t xml:space="preserve">bodu </w:t>
            </w:r>
            <w:r w:rsidRPr="00881215">
              <w:rPr>
                <w:rFonts w:cs="Arial"/>
                <w:b/>
                <w:bCs/>
                <w:sz w:val="16"/>
                <w:szCs w:val="16"/>
              </w:rPr>
              <w:t>1</w:t>
            </w:r>
            <w:r>
              <w:rPr>
                <w:rFonts w:cs="Arial"/>
                <w:sz w:val="16"/>
                <w:szCs w:val="16"/>
              </w:rPr>
              <w:t xml:space="preserve"> </w:t>
            </w:r>
            <w:r w:rsidRPr="009350AD">
              <w:rPr>
                <w:rFonts w:cs="Arial"/>
                <w:sz w:val="16"/>
                <w:szCs w:val="16"/>
              </w:rPr>
              <w:t xml:space="preserve">DPPMP-P. </w:t>
            </w:r>
          </w:p>
        </w:tc>
        <w:tc>
          <w:tcPr>
            <w:tcW w:w="1789" w:type="dxa"/>
            <w:vMerge w:val="restart"/>
            <w:tcBorders>
              <w:top w:val="single" w:sz="2" w:space="0" w:color="auto"/>
              <w:left w:val="nil"/>
              <w:right w:val="nil"/>
            </w:tcBorders>
            <w:vAlign w:val="center"/>
          </w:tcPr>
          <w:p w14:paraId="45FFD83E" w14:textId="76DE4E4C" w:rsidR="005C27CD" w:rsidRPr="0074517C" w:rsidRDefault="005C27CD" w:rsidP="005C27CD">
            <w:pPr>
              <w:jc w:val="right"/>
              <w:rPr>
                <w:rFonts w:cs="Arial"/>
                <w:b/>
                <w:color w:val="auto"/>
                <w:sz w:val="16"/>
                <w:szCs w:val="16"/>
                <w:highlight w:val="black"/>
              </w:rPr>
            </w:pPr>
            <w:r w:rsidRPr="0074517C">
              <w:rPr>
                <w:rFonts w:cs="Arial"/>
                <w:color w:val="auto"/>
                <w:sz w:val="16"/>
                <w:szCs w:val="16"/>
                <w:highlight w:val="black"/>
              </w:rPr>
              <w:t>200 000</w:t>
            </w:r>
          </w:p>
        </w:tc>
      </w:tr>
      <w:tr w:rsidR="005C27CD" w:rsidRPr="007A313D" w14:paraId="4978866F" w14:textId="77777777" w:rsidTr="009C26C2">
        <w:trPr>
          <w:trHeight w:val="284"/>
          <w:jc w:val="center"/>
        </w:trPr>
        <w:tc>
          <w:tcPr>
            <w:tcW w:w="1179" w:type="dxa"/>
            <w:tcBorders>
              <w:top w:val="single" w:sz="2" w:space="0" w:color="auto"/>
              <w:left w:val="nil"/>
              <w:bottom w:val="single" w:sz="2" w:space="0" w:color="auto"/>
              <w:right w:val="nil"/>
            </w:tcBorders>
            <w:vAlign w:val="center"/>
          </w:tcPr>
          <w:p w14:paraId="6AD86FAB" w14:textId="0088E01B" w:rsidR="005C27CD" w:rsidRPr="00184D13" w:rsidRDefault="005C27CD" w:rsidP="005C27CD">
            <w:pPr>
              <w:spacing w:before="0" w:after="0"/>
              <w:jc w:val="center"/>
              <w:rPr>
                <w:rFonts w:cs="Arial"/>
                <w:color w:val="auto"/>
                <w:sz w:val="16"/>
                <w:szCs w:val="16"/>
              </w:rPr>
            </w:pPr>
            <w:r>
              <w:rPr>
                <w:rFonts w:cs="Arial"/>
                <w:color w:val="auto"/>
                <w:sz w:val="16"/>
                <w:szCs w:val="16"/>
              </w:rPr>
              <w:t>K7</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0C40F5CD" w14:textId="24EDDF29" w:rsidR="005C27CD" w:rsidRPr="009350AD" w:rsidRDefault="005C27CD" w:rsidP="005C27CD">
            <w:pPr>
              <w:pStyle w:val="Texttabulky"/>
              <w:keepNext/>
              <w:rPr>
                <w:rFonts w:cs="Arial"/>
                <w:sz w:val="16"/>
                <w:szCs w:val="16"/>
              </w:rPr>
            </w:pPr>
            <w:r w:rsidRPr="000C27C2">
              <w:rPr>
                <w:rFonts w:cs="Arial"/>
                <w:sz w:val="16"/>
                <w:szCs w:val="16"/>
                <w:lang w:val="cs-CZ"/>
              </w:rPr>
              <w:t xml:space="preserve">Soubor cizích věcí vnesených a odložených ve vlastnictví zaměstnanců a návštěv s výjimkou věcí uvedených v článku </w:t>
            </w:r>
            <w:r w:rsidRPr="000C27C2">
              <w:rPr>
                <w:rFonts w:cs="Arial"/>
                <w:b/>
                <w:bCs/>
                <w:sz w:val="16"/>
                <w:szCs w:val="16"/>
                <w:lang w:val="cs-CZ"/>
              </w:rPr>
              <w:t>4</w:t>
            </w:r>
            <w:r w:rsidRPr="000C27C2">
              <w:rPr>
                <w:rFonts w:cs="Arial"/>
                <w:sz w:val="16"/>
                <w:szCs w:val="16"/>
                <w:lang w:val="cs-CZ"/>
              </w:rPr>
              <w:t xml:space="preserve"> bodu </w:t>
            </w:r>
            <w:r w:rsidRPr="000C27C2">
              <w:rPr>
                <w:rFonts w:cs="Arial"/>
                <w:b/>
                <w:bCs/>
                <w:sz w:val="16"/>
                <w:szCs w:val="16"/>
                <w:lang w:val="cs-CZ"/>
              </w:rPr>
              <w:t>1</w:t>
            </w:r>
            <w:r w:rsidRPr="000C27C2">
              <w:rPr>
                <w:rFonts w:cs="Arial"/>
                <w:sz w:val="16"/>
                <w:szCs w:val="16"/>
                <w:lang w:val="cs-CZ"/>
              </w:rPr>
              <w:t xml:space="preserve"> DPPMP-P. </w:t>
            </w:r>
          </w:p>
        </w:tc>
        <w:tc>
          <w:tcPr>
            <w:tcW w:w="1789" w:type="dxa"/>
            <w:vMerge/>
            <w:tcBorders>
              <w:left w:val="nil"/>
              <w:bottom w:val="single" w:sz="2" w:space="0" w:color="auto"/>
              <w:right w:val="nil"/>
            </w:tcBorders>
            <w:vAlign w:val="center"/>
          </w:tcPr>
          <w:p w14:paraId="3322648F" w14:textId="77777777" w:rsidR="005C27CD" w:rsidRPr="0074517C" w:rsidRDefault="005C27CD" w:rsidP="005C27CD">
            <w:pPr>
              <w:jc w:val="right"/>
              <w:rPr>
                <w:rFonts w:cs="Arial"/>
                <w:color w:val="auto"/>
                <w:sz w:val="16"/>
                <w:szCs w:val="16"/>
                <w:highlight w:val="black"/>
              </w:rPr>
            </w:pPr>
          </w:p>
        </w:tc>
      </w:tr>
      <w:tr w:rsidR="005C27CD" w:rsidRPr="007A313D" w14:paraId="5B0E74FF"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5B2B337D" w14:textId="133E3914" w:rsidR="005C27CD" w:rsidRPr="001C709B" w:rsidRDefault="005C27CD" w:rsidP="005C27CD">
            <w:pPr>
              <w:spacing w:before="0" w:after="0"/>
              <w:jc w:val="center"/>
              <w:rPr>
                <w:rFonts w:cs="Arial"/>
                <w:color w:val="auto"/>
                <w:sz w:val="16"/>
                <w:szCs w:val="16"/>
              </w:rPr>
            </w:pPr>
            <w:r w:rsidRPr="001C709B">
              <w:rPr>
                <w:rFonts w:cs="Arial"/>
                <w:color w:val="auto"/>
                <w:sz w:val="16"/>
                <w:szCs w:val="16"/>
              </w:rPr>
              <w:t>K</w:t>
            </w:r>
            <w:r>
              <w:rPr>
                <w:rFonts w:cs="Arial"/>
                <w:color w:val="auto"/>
                <w:sz w:val="16"/>
                <w:szCs w:val="16"/>
              </w:rPr>
              <w:t>8</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236328FE" w14:textId="3C8A9ABD" w:rsidR="005C27CD" w:rsidRPr="00113577" w:rsidRDefault="005C27CD" w:rsidP="005C27CD">
            <w:pPr>
              <w:pStyle w:val="Texttabulky"/>
              <w:keepNext/>
              <w:rPr>
                <w:rFonts w:cs="Arial"/>
                <w:color w:val="auto"/>
                <w:sz w:val="16"/>
                <w:szCs w:val="16"/>
                <w:lang w:val="it-IT"/>
              </w:rPr>
            </w:pPr>
            <w:r w:rsidRPr="00113577">
              <w:rPr>
                <w:rFonts w:cs="Arial"/>
                <w:sz w:val="16"/>
                <w:szCs w:val="16"/>
              </w:rPr>
              <w:t>Obraz “Pohled na Mělník od řeky”, autor Luděk Marold, rok 1882.</w:t>
            </w:r>
          </w:p>
        </w:tc>
        <w:tc>
          <w:tcPr>
            <w:tcW w:w="1789" w:type="dxa"/>
            <w:tcBorders>
              <w:top w:val="single" w:sz="2" w:space="0" w:color="auto"/>
              <w:left w:val="nil"/>
              <w:bottom w:val="single" w:sz="2" w:space="0" w:color="auto"/>
              <w:right w:val="nil"/>
            </w:tcBorders>
            <w:vAlign w:val="center"/>
          </w:tcPr>
          <w:p w14:paraId="2E284C93" w14:textId="1EF21A7A" w:rsidR="005C27CD" w:rsidRPr="0074517C" w:rsidRDefault="005C27CD" w:rsidP="005C27CD">
            <w:pPr>
              <w:spacing w:before="0" w:after="0"/>
              <w:jc w:val="right"/>
              <w:rPr>
                <w:rFonts w:cs="Arial"/>
                <w:color w:val="auto"/>
                <w:sz w:val="16"/>
                <w:szCs w:val="16"/>
                <w:highlight w:val="black"/>
              </w:rPr>
            </w:pPr>
            <w:r w:rsidRPr="0074517C">
              <w:rPr>
                <w:rFonts w:cs="Arial"/>
                <w:color w:val="auto"/>
                <w:sz w:val="16"/>
                <w:szCs w:val="16"/>
                <w:highlight w:val="black"/>
              </w:rPr>
              <w:t>10 000 000</w:t>
            </w:r>
          </w:p>
        </w:tc>
      </w:tr>
      <w:tr w:rsidR="005C27CD" w:rsidRPr="007A313D" w14:paraId="46296F92"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6E6DB2EB" w14:textId="5AD08C4F" w:rsidR="005C27CD" w:rsidRPr="001C709B" w:rsidRDefault="005C27CD" w:rsidP="005C27CD">
            <w:pPr>
              <w:spacing w:before="0" w:after="0"/>
              <w:jc w:val="center"/>
              <w:rPr>
                <w:rFonts w:cs="Arial"/>
                <w:color w:val="auto"/>
                <w:sz w:val="16"/>
                <w:szCs w:val="16"/>
              </w:rPr>
            </w:pPr>
            <w:r w:rsidRPr="001C709B">
              <w:rPr>
                <w:rFonts w:cs="Arial"/>
                <w:color w:val="auto"/>
                <w:sz w:val="16"/>
                <w:szCs w:val="16"/>
              </w:rPr>
              <w:t>K</w:t>
            </w:r>
            <w:r>
              <w:rPr>
                <w:rFonts w:cs="Arial"/>
                <w:color w:val="auto"/>
                <w:sz w:val="16"/>
                <w:szCs w:val="16"/>
              </w:rPr>
              <w:t>9</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0175E4B9" w14:textId="1CE65E73" w:rsidR="005C27CD" w:rsidRPr="00113577" w:rsidRDefault="005C27CD" w:rsidP="005C27CD">
            <w:pPr>
              <w:pStyle w:val="Texttabulky"/>
              <w:keepNext/>
              <w:rPr>
                <w:rFonts w:cs="Arial"/>
                <w:color w:val="auto"/>
                <w:sz w:val="16"/>
                <w:szCs w:val="16"/>
              </w:rPr>
            </w:pPr>
            <w:r w:rsidRPr="00113577">
              <w:rPr>
                <w:rFonts w:cs="Arial"/>
                <w:color w:val="auto"/>
                <w:sz w:val="16"/>
                <w:szCs w:val="16"/>
              </w:rPr>
              <w:t xml:space="preserve">Soubor </w:t>
            </w:r>
            <w:r w:rsidRPr="00113577">
              <w:rPr>
                <w:rFonts w:cs="Arial"/>
                <w:sz w:val="16"/>
                <w:szCs w:val="16"/>
              </w:rPr>
              <w:t>vlastních a cizích, na základě písemné smlouvy po právu užívaných,</w:t>
            </w:r>
            <w:r w:rsidRPr="00113577">
              <w:rPr>
                <w:rFonts w:cs="Arial"/>
                <w:color w:val="auto"/>
                <w:sz w:val="16"/>
                <w:szCs w:val="16"/>
              </w:rPr>
              <w:t xml:space="preserve"> věcí zvláštní kulturní a historické hodnoty a uměleckých předmětů, především soch a obrazů, vyjma předmětu pojištění pod položkou K8.  </w:t>
            </w:r>
          </w:p>
        </w:tc>
        <w:tc>
          <w:tcPr>
            <w:tcW w:w="1789" w:type="dxa"/>
            <w:tcBorders>
              <w:top w:val="single" w:sz="2" w:space="0" w:color="auto"/>
              <w:left w:val="nil"/>
              <w:bottom w:val="single" w:sz="2" w:space="0" w:color="auto"/>
              <w:right w:val="nil"/>
            </w:tcBorders>
            <w:vAlign w:val="center"/>
          </w:tcPr>
          <w:p w14:paraId="22D450B8" w14:textId="2B35065D" w:rsidR="005C27CD" w:rsidRPr="0074517C" w:rsidRDefault="005C27CD" w:rsidP="005C27CD">
            <w:pPr>
              <w:spacing w:before="0" w:after="0"/>
              <w:jc w:val="right"/>
              <w:rPr>
                <w:rFonts w:cs="Arial"/>
                <w:color w:val="auto"/>
                <w:sz w:val="16"/>
                <w:szCs w:val="16"/>
                <w:highlight w:val="black"/>
              </w:rPr>
            </w:pPr>
            <w:r w:rsidRPr="0074517C">
              <w:rPr>
                <w:rFonts w:cs="Arial"/>
                <w:color w:val="auto"/>
                <w:sz w:val="16"/>
                <w:szCs w:val="16"/>
                <w:highlight w:val="black"/>
              </w:rPr>
              <w:t>1 000 000</w:t>
            </w:r>
          </w:p>
        </w:tc>
      </w:tr>
      <w:tr w:rsidR="005C27CD" w:rsidRPr="007A313D" w14:paraId="60EB4DAF"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51A4478F" w14:textId="1953A8E5" w:rsidR="005C27CD" w:rsidRDefault="005C27CD" w:rsidP="005C27CD">
            <w:pPr>
              <w:jc w:val="center"/>
              <w:rPr>
                <w:rFonts w:cs="Arial"/>
                <w:color w:val="auto"/>
                <w:sz w:val="16"/>
                <w:szCs w:val="16"/>
              </w:rPr>
            </w:pPr>
            <w:r>
              <w:rPr>
                <w:rFonts w:cs="Arial"/>
                <w:color w:val="auto"/>
                <w:sz w:val="16"/>
                <w:szCs w:val="16"/>
              </w:rPr>
              <w:t>K10</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265A205A" w14:textId="4684BB86" w:rsidR="005C27CD" w:rsidRPr="00113577" w:rsidRDefault="005C27CD" w:rsidP="005C27CD">
            <w:pPr>
              <w:rPr>
                <w:rFonts w:cs="Arial"/>
                <w:sz w:val="16"/>
                <w:szCs w:val="16"/>
              </w:rPr>
            </w:pPr>
            <w:r w:rsidRPr="00113577">
              <w:rPr>
                <w:rFonts w:cs="Arial"/>
                <w:color w:val="auto"/>
                <w:sz w:val="16"/>
                <w:szCs w:val="16"/>
              </w:rPr>
              <w:t>Soubor platných tuzemských i cizozemských bankovek a oběžných mincí v hotovosti, cenin a cenností v příručních pokladnách a trezorech.</w:t>
            </w:r>
          </w:p>
        </w:tc>
        <w:tc>
          <w:tcPr>
            <w:tcW w:w="1789" w:type="dxa"/>
            <w:tcBorders>
              <w:top w:val="single" w:sz="2" w:space="0" w:color="auto"/>
              <w:left w:val="nil"/>
              <w:bottom w:val="single" w:sz="2" w:space="0" w:color="auto"/>
              <w:right w:val="nil"/>
            </w:tcBorders>
            <w:vAlign w:val="center"/>
          </w:tcPr>
          <w:p w14:paraId="6A97E9A5" w14:textId="5F5A697E" w:rsidR="005C27CD" w:rsidRPr="0074517C" w:rsidRDefault="005C27CD" w:rsidP="005C27CD">
            <w:pPr>
              <w:spacing w:before="0" w:after="0"/>
              <w:jc w:val="right"/>
              <w:rPr>
                <w:rFonts w:cs="Arial"/>
                <w:color w:val="auto"/>
                <w:sz w:val="16"/>
                <w:szCs w:val="16"/>
                <w:highlight w:val="black"/>
              </w:rPr>
            </w:pPr>
            <w:r w:rsidRPr="0074517C">
              <w:rPr>
                <w:rFonts w:cs="Arial"/>
                <w:color w:val="auto"/>
                <w:sz w:val="16"/>
                <w:szCs w:val="16"/>
                <w:highlight w:val="black"/>
              </w:rPr>
              <w:t>2 400 000</w:t>
            </w:r>
          </w:p>
        </w:tc>
      </w:tr>
      <w:tr w:rsidR="005C27CD" w:rsidRPr="007A313D" w14:paraId="582F9510" w14:textId="77777777" w:rsidTr="00A703F6">
        <w:trPr>
          <w:trHeight w:val="284"/>
          <w:jc w:val="center"/>
        </w:trPr>
        <w:tc>
          <w:tcPr>
            <w:tcW w:w="1179" w:type="dxa"/>
            <w:tcBorders>
              <w:top w:val="single" w:sz="2" w:space="0" w:color="auto"/>
              <w:left w:val="nil"/>
              <w:bottom w:val="single" w:sz="2" w:space="0" w:color="auto"/>
              <w:right w:val="nil"/>
            </w:tcBorders>
            <w:vAlign w:val="center"/>
          </w:tcPr>
          <w:p w14:paraId="3EAA1961" w14:textId="2C9C06DB" w:rsidR="005C27CD" w:rsidRPr="00505F03" w:rsidRDefault="005C27CD" w:rsidP="005C27CD">
            <w:pPr>
              <w:jc w:val="center"/>
              <w:rPr>
                <w:rFonts w:cs="Arial"/>
                <w:color w:val="auto"/>
                <w:sz w:val="16"/>
                <w:szCs w:val="16"/>
              </w:rPr>
            </w:pPr>
            <w:r w:rsidRPr="002A7969">
              <w:rPr>
                <w:rFonts w:cs="Arial"/>
                <w:color w:val="auto"/>
                <w:sz w:val="16"/>
                <w:szCs w:val="16"/>
              </w:rPr>
              <w:t>K11</w:t>
            </w:r>
          </w:p>
        </w:tc>
        <w:tc>
          <w:tcPr>
            <w:tcW w:w="6618" w:type="dxa"/>
            <w:tcBorders>
              <w:top w:val="single" w:sz="2" w:space="0" w:color="auto"/>
              <w:left w:val="nil"/>
              <w:bottom w:val="single" w:sz="2" w:space="0" w:color="auto"/>
              <w:right w:val="nil"/>
            </w:tcBorders>
            <w:shd w:val="clear" w:color="auto" w:fill="F2F2F2" w:themeFill="background1" w:themeFillShade="F2"/>
            <w:vAlign w:val="center"/>
          </w:tcPr>
          <w:p w14:paraId="1E9C7E99" w14:textId="241660CB" w:rsidR="005C27CD" w:rsidRPr="00113577" w:rsidRDefault="005C27CD" w:rsidP="005C27CD">
            <w:pPr>
              <w:rPr>
                <w:rFonts w:cs="Arial"/>
                <w:sz w:val="16"/>
                <w:szCs w:val="16"/>
              </w:rPr>
            </w:pPr>
            <w:r w:rsidRPr="00113577">
              <w:rPr>
                <w:rFonts w:cs="Arial"/>
                <w:sz w:val="16"/>
                <w:szCs w:val="16"/>
              </w:rPr>
              <w:t>Soubor peněz, cenností a cenin při přepravě.</w:t>
            </w:r>
          </w:p>
        </w:tc>
        <w:tc>
          <w:tcPr>
            <w:tcW w:w="1789" w:type="dxa"/>
            <w:tcBorders>
              <w:top w:val="single" w:sz="2" w:space="0" w:color="auto"/>
              <w:left w:val="nil"/>
              <w:bottom w:val="single" w:sz="2" w:space="0" w:color="auto"/>
              <w:right w:val="nil"/>
            </w:tcBorders>
            <w:vAlign w:val="center"/>
          </w:tcPr>
          <w:p w14:paraId="74B17DAF" w14:textId="26F7F0BA" w:rsidR="005C27CD" w:rsidRPr="0074517C" w:rsidRDefault="005C27CD" w:rsidP="005C27CD">
            <w:pPr>
              <w:spacing w:before="0" w:after="0"/>
              <w:jc w:val="right"/>
              <w:rPr>
                <w:rFonts w:cs="Arial"/>
                <w:color w:val="auto"/>
                <w:sz w:val="16"/>
                <w:szCs w:val="16"/>
                <w:highlight w:val="black"/>
              </w:rPr>
            </w:pPr>
            <w:r w:rsidRPr="0074517C">
              <w:rPr>
                <w:rFonts w:cs="Arial"/>
                <w:color w:val="auto"/>
                <w:sz w:val="16"/>
                <w:szCs w:val="16"/>
                <w:highlight w:val="black"/>
              </w:rPr>
              <w:t>600 000</w:t>
            </w:r>
          </w:p>
        </w:tc>
      </w:tr>
    </w:tbl>
    <w:p w14:paraId="6627F75B" w14:textId="77777777" w:rsidR="008F2580" w:rsidRDefault="008F2580" w:rsidP="00CE3871">
      <w:pPr>
        <w:pStyle w:val="GPodstavec"/>
        <w:numPr>
          <w:ilvl w:val="1"/>
          <w:numId w:val="3"/>
        </w:numPr>
        <w:ind w:left="709" w:hanging="709"/>
        <w:rPr>
          <w:b/>
        </w:rPr>
      </w:pPr>
      <w:r>
        <w:rPr>
          <w:b/>
        </w:rPr>
        <w:t>P</w:t>
      </w:r>
      <w:r w:rsidR="00B21A37">
        <w:rPr>
          <w:b/>
        </w:rPr>
        <w:t>ojistná nebezpečí a spoluúčasti</w:t>
      </w:r>
    </w:p>
    <w:p w14:paraId="2649417E" w14:textId="59A87B90" w:rsidR="008F2580" w:rsidRPr="00CE3871" w:rsidRDefault="008F2580"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Pro předmět pojištěný specifikova</w:t>
      </w:r>
      <w:r w:rsidRPr="00577DA3">
        <w:rPr>
          <w:rFonts w:cs="Arial"/>
          <w:snapToGrid/>
          <w:color w:val="000000" w:themeColor="text1"/>
          <w:sz w:val="20"/>
          <w:lang w:val="it-IT" w:eastAsia="it-IT"/>
        </w:rPr>
        <w:t xml:space="preserve">ný v  bodu </w:t>
      </w:r>
      <w:r w:rsidR="008E2077" w:rsidRPr="00577DA3">
        <w:rPr>
          <w:rFonts w:cs="Arial"/>
          <w:snapToGrid/>
          <w:color w:val="000000" w:themeColor="text1"/>
          <w:sz w:val="20"/>
          <w:lang w:val="it-IT" w:eastAsia="it-IT"/>
        </w:rPr>
        <w:t>3</w:t>
      </w:r>
      <w:r w:rsidRPr="00577DA3">
        <w:rPr>
          <w:rFonts w:cs="Arial"/>
          <w:snapToGrid/>
          <w:color w:val="000000" w:themeColor="text1"/>
          <w:sz w:val="20"/>
          <w:lang w:val="it-IT" w:eastAsia="it-IT"/>
        </w:rPr>
        <w:t>.1. této</w:t>
      </w:r>
      <w:r w:rsidRPr="00CE3871">
        <w:rPr>
          <w:rFonts w:cs="Arial"/>
          <w:snapToGrid/>
          <w:color w:val="000000" w:themeColor="text1"/>
          <w:sz w:val="20"/>
          <w:lang w:val="it-IT" w:eastAsia="it-IT"/>
        </w:rPr>
        <w:t xml:space="preserve"> pojistné smlouvy se sjednává pojištění pro případ jeho odcizení, zničení nebo poškození níže uvedenými pojistnými nebezpečími. Zároveň jsou pro jednotlivé položky (pol. č.) a pojistná nebezpečí sjednány uvedené spoluúčasti.</w:t>
      </w:r>
    </w:p>
    <w:p w14:paraId="636233AC" w14:textId="77777777" w:rsidR="008F2580" w:rsidRDefault="008F2580" w:rsidP="00130E03">
      <w:pPr>
        <w:pStyle w:val="Zkladntext"/>
        <w:rPr>
          <w:rFonts w:ascii="Arial" w:hAnsi="Arial" w:cs="Arial"/>
          <w:sz w:val="20"/>
        </w:rPr>
      </w:pPr>
    </w:p>
    <w:tbl>
      <w:tblPr>
        <w:tblStyle w:val="Mkatabulky"/>
        <w:tblW w:w="0" w:type="auto"/>
        <w:tblLook w:val="04A0" w:firstRow="1" w:lastRow="0" w:firstColumn="1" w:lastColumn="0" w:noHBand="0" w:noVBand="1"/>
      </w:tblPr>
      <w:tblGrid>
        <w:gridCol w:w="1817"/>
        <w:gridCol w:w="6280"/>
        <w:gridCol w:w="1676"/>
      </w:tblGrid>
      <w:tr w:rsidR="00EC78B7" w:rsidRPr="00EC78B7" w14:paraId="2BA710F6" w14:textId="77777777" w:rsidTr="00640E4B">
        <w:tc>
          <w:tcPr>
            <w:tcW w:w="1817" w:type="dxa"/>
            <w:tcBorders>
              <w:top w:val="single" w:sz="8" w:space="0" w:color="C00000"/>
              <w:left w:val="nil"/>
              <w:bottom w:val="single" w:sz="2" w:space="0" w:color="000000" w:themeColor="text1"/>
              <w:right w:val="nil"/>
            </w:tcBorders>
            <w:shd w:val="clear" w:color="auto" w:fill="auto"/>
            <w:vAlign w:val="center"/>
          </w:tcPr>
          <w:p w14:paraId="49653077" w14:textId="77777777" w:rsidR="008F2580" w:rsidRPr="00EC78B7" w:rsidRDefault="00DA6CB7" w:rsidP="00DA6CB7">
            <w:pPr>
              <w:pStyle w:val="Zkladntext"/>
              <w:jc w:val="center"/>
              <w:rPr>
                <w:rFonts w:ascii="Arial" w:hAnsi="Arial" w:cs="Arial"/>
                <w:b/>
                <w:color w:val="C00000"/>
                <w:sz w:val="20"/>
              </w:rPr>
            </w:pPr>
            <w:r w:rsidRPr="00EC78B7">
              <w:rPr>
                <w:rFonts w:ascii="Arial" w:hAnsi="Arial" w:cs="Arial"/>
                <w:b/>
                <w:color w:val="C00000"/>
                <w:sz w:val="20"/>
              </w:rPr>
              <w:t>Pro p</w:t>
            </w:r>
            <w:r w:rsidR="00B21A37" w:rsidRPr="00EC78B7">
              <w:rPr>
                <w:rFonts w:ascii="Arial" w:hAnsi="Arial" w:cs="Arial"/>
                <w:b/>
                <w:color w:val="C00000"/>
                <w:sz w:val="20"/>
              </w:rPr>
              <w:t>ol. č.</w:t>
            </w:r>
          </w:p>
        </w:tc>
        <w:tc>
          <w:tcPr>
            <w:tcW w:w="6280" w:type="dxa"/>
            <w:tcBorders>
              <w:top w:val="single" w:sz="8" w:space="0" w:color="C00000"/>
              <w:left w:val="nil"/>
              <w:bottom w:val="single" w:sz="2" w:space="0" w:color="000000" w:themeColor="text1"/>
              <w:right w:val="nil"/>
            </w:tcBorders>
            <w:shd w:val="clear" w:color="auto" w:fill="F2F2F2" w:themeFill="background1" w:themeFillShade="F2"/>
            <w:vAlign w:val="center"/>
          </w:tcPr>
          <w:p w14:paraId="4A011D0C" w14:textId="77777777" w:rsidR="008F2580" w:rsidRPr="00EC78B7" w:rsidRDefault="002845CB" w:rsidP="002845CB">
            <w:pPr>
              <w:pStyle w:val="Zkladntext"/>
              <w:jc w:val="center"/>
              <w:rPr>
                <w:rFonts w:ascii="Arial" w:hAnsi="Arial" w:cs="Arial"/>
                <w:b/>
                <w:color w:val="C00000"/>
                <w:sz w:val="20"/>
              </w:rPr>
            </w:pPr>
            <w:r w:rsidRPr="00EC78B7">
              <w:rPr>
                <w:rFonts w:ascii="Arial" w:hAnsi="Arial" w:cs="Arial"/>
                <w:b/>
                <w:color w:val="C00000"/>
                <w:sz w:val="20"/>
              </w:rPr>
              <w:t>Pojistná nebezpečí</w:t>
            </w:r>
          </w:p>
        </w:tc>
        <w:tc>
          <w:tcPr>
            <w:tcW w:w="1676" w:type="dxa"/>
            <w:tcBorders>
              <w:top w:val="single" w:sz="8" w:space="0" w:color="C00000"/>
              <w:left w:val="nil"/>
              <w:bottom w:val="single" w:sz="2" w:space="0" w:color="000000" w:themeColor="text1"/>
              <w:right w:val="nil"/>
            </w:tcBorders>
            <w:shd w:val="clear" w:color="auto" w:fill="auto"/>
            <w:vAlign w:val="center"/>
          </w:tcPr>
          <w:p w14:paraId="27C42AB4" w14:textId="77777777" w:rsidR="008F2580" w:rsidRPr="00EC78B7" w:rsidRDefault="008F2580" w:rsidP="00B21A37">
            <w:pPr>
              <w:pStyle w:val="Zkladntext"/>
              <w:jc w:val="center"/>
              <w:rPr>
                <w:rFonts w:ascii="Arial" w:hAnsi="Arial" w:cs="Arial"/>
                <w:b/>
                <w:color w:val="C00000"/>
                <w:sz w:val="20"/>
              </w:rPr>
            </w:pPr>
            <w:r w:rsidRPr="00EC78B7">
              <w:rPr>
                <w:rFonts w:ascii="Arial" w:hAnsi="Arial" w:cs="Arial"/>
                <w:b/>
                <w:color w:val="C00000"/>
                <w:sz w:val="20"/>
              </w:rPr>
              <w:t>S</w:t>
            </w:r>
            <w:r w:rsidR="00B21A37" w:rsidRPr="00EC78B7">
              <w:rPr>
                <w:rFonts w:ascii="Arial" w:hAnsi="Arial" w:cs="Arial"/>
                <w:b/>
                <w:color w:val="C00000"/>
                <w:sz w:val="20"/>
              </w:rPr>
              <w:t>poluúčast v Kč</w:t>
            </w:r>
          </w:p>
        </w:tc>
      </w:tr>
      <w:tr w:rsidR="00B21A37" w:rsidRPr="000567F0" w14:paraId="50576CD5" w14:textId="77777777" w:rsidTr="00A703F6">
        <w:trPr>
          <w:trHeight w:val="284"/>
        </w:trPr>
        <w:tc>
          <w:tcPr>
            <w:tcW w:w="1817" w:type="dxa"/>
            <w:tcBorders>
              <w:top w:val="single" w:sz="2" w:space="0" w:color="000000" w:themeColor="text1"/>
              <w:left w:val="nil"/>
              <w:bottom w:val="single" w:sz="2" w:space="0" w:color="000000" w:themeColor="text1"/>
              <w:right w:val="nil"/>
            </w:tcBorders>
            <w:vAlign w:val="center"/>
          </w:tcPr>
          <w:p w14:paraId="4342717A" w14:textId="76347962" w:rsidR="008F2580" w:rsidRPr="002A7969" w:rsidRDefault="001C709B" w:rsidP="009350AD">
            <w:pPr>
              <w:pStyle w:val="Zkladntext"/>
              <w:jc w:val="center"/>
              <w:rPr>
                <w:rFonts w:ascii="Arial" w:hAnsi="Arial" w:cs="Arial"/>
                <w:sz w:val="16"/>
                <w:szCs w:val="16"/>
              </w:rPr>
            </w:pPr>
            <w:r w:rsidRPr="002A7969">
              <w:rPr>
                <w:rFonts w:ascii="Arial" w:hAnsi="Arial" w:cs="Arial"/>
                <w:sz w:val="16"/>
                <w:szCs w:val="16"/>
              </w:rPr>
              <w:t>K1 – K</w:t>
            </w:r>
            <w:r w:rsidR="002A7969" w:rsidRPr="002A7969">
              <w:rPr>
                <w:rFonts w:ascii="Arial" w:hAnsi="Arial" w:cs="Arial"/>
                <w:sz w:val="16"/>
                <w:szCs w:val="16"/>
              </w:rPr>
              <w:t>10</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6708336E" w14:textId="77777777" w:rsidR="008F2580" w:rsidRPr="000567F0" w:rsidRDefault="008F2580" w:rsidP="00DA6CB7">
            <w:pPr>
              <w:pStyle w:val="Zkladntext"/>
              <w:rPr>
                <w:rFonts w:ascii="Arial" w:hAnsi="Arial" w:cs="Arial"/>
                <w:sz w:val="16"/>
                <w:szCs w:val="16"/>
              </w:rPr>
            </w:pPr>
            <w:r w:rsidRPr="000567F0">
              <w:rPr>
                <w:rFonts w:ascii="Arial" w:hAnsi="Arial" w:cs="Arial"/>
                <w:sz w:val="16"/>
                <w:szCs w:val="16"/>
              </w:rPr>
              <w:t xml:space="preserve">Odcizení </w:t>
            </w:r>
            <w:r w:rsidR="00505F03">
              <w:rPr>
                <w:rFonts w:ascii="Arial" w:hAnsi="Arial" w:cs="Arial"/>
                <w:sz w:val="16"/>
                <w:szCs w:val="16"/>
              </w:rPr>
              <w:t>krádeží vloupáním nebo loupeží</w:t>
            </w:r>
          </w:p>
        </w:tc>
        <w:tc>
          <w:tcPr>
            <w:tcW w:w="1676" w:type="dxa"/>
            <w:tcBorders>
              <w:top w:val="single" w:sz="2" w:space="0" w:color="000000" w:themeColor="text1"/>
              <w:left w:val="nil"/>
              <w:bottom w:val="single" w:sz="2" w:space="0" w:color="000000" w:themeColor="text1"/>
              <w:right w:val="nil"/>
            </w:tcBorders>
            <w:vAlign w:val="center"/>
          </w:tcPr>
          <w:p w14:paraId="40A9E232" w14:textId="1F38A777" w:rsidR="008F2580" w:rsidRPr="0074517C" w:rsidRDefault="001C709B" w:rsidP="000567F0">
            <w:pPr>
              <w:pStyle w:val="Zkladntext"/>
              <w:jc w:val="right"/>
              <w:rPr>
                <w:rFonts w:ascii="Arial" w:hAnsi="Arial" w:cs="Arial"/>
                <w:sz w:val="16"/>
                <w:szCs w:val="16"/>
                <w:highlight w:val="black"/>
              </w:rPr>
            </w:pPr>
            <w:r w:rsidRPr="0074517C">
              <w:rPr>
                <w:rFonts w:ascii="Arial" w:hAnsi="Arial" w:cs="Arial"/>
                <w:sz w:val="16"/>
                <w:szCs w:val="16"/>
                <w:highlight w:val="black"/>
              </w:rPr>
              <w:t>5 000</w:t>
            </w:r>
          </w:p>
        </w:tc>
      </w:tr>
      <w:tr w:rsidR="000567F0" w:rsidRPr="000567F0" w14:paraId="5BCFC8E4" w14:textId="77777777" w:rsidTr="004E5492">
        <w:trPr>
          <w:trHeight w:val="284"/>
        </w:trPr>
        <w:tc>
          <w:tcPr>
            <w:tcW w:w="1817" w:type="dxa"/>
            <w:tcBorders>
              <w:top w:val="single" w:sz="2" w:space="0" w:color="000000" w:themeColor="text1"/>
              <w:left w:val="nil"/>
              <w:bottom w:val="single" w:sz="2" w:space="0" w:color="000000" w:themeColor="text1"/>
              <w:right w:val="nil"/>
            </w:tcBorders>
            <w:vAlign w:val="center"/>
          </w:tcPr>
          <w:p w14:paraId="30273363" w14:textId="60F364A7" w:rsidR="000567F0" w:rsidRPr="002A7969" w:rsidRDefault="001C709B" w:rsidP="000567F0">
            <w:pPr>
              <w:pStyle w:val="Zkladntext"/>
              <w:jc w:val="center"/>
              <w:rPr>
                <w:rFonts w:ascii="Arial" w:hAnsi="Arial" w:cs="Arial"/>
                <w:sz w:val="16"/>
                <w:szCs w:val="16"/>
              </w:rPr>
            </w:pPr>
            <w:r w:rsidRPr="002A7969">
              <w:rPr>
                <w:rFonts w:ascii="Arial" w:hAnsi="Arial" w:cs="Arial"/>
                <w:sz w:val="16"/>
                <w:szCs w:val="16"/>
              </w:rPr>
              <w:t>K1 – K</w:t>
            </w:r>
            <w:r w:rsidR="002A7969" w:rsidRPr="002A7969">
              <w:rPr>
                <w:rFonts w:ascii="Arial" w:hAnsi="Arial" w:cs="Arial"/>
                <w:sz w:val="16"/>
                <w:szCs w:val="16"/>
              </w:rPr>
              <w:t>9</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6AEB2FC2" w14:textId="77777777" w:rsidR="000567F0" w:rsidRPr="00577DA3" w:rsidRDefault="000567F0" w:rsidP="000567F0">
            <w:pPr>
              <w:pStyle w:val="Zkladntext"/>
              <w:rPr>
                <w:rFonts w:ascii="Arial" w:hAnsi="Arial" w:cs="Arial"/>
                <w:sz w:val="16"/>
                <w:szCs w:val="16"/>
              </w:rPr>
            </w:pPr>
            <w:r w:rsidRPr="00577DA3">
              <w:rPr>
                <w:rFonts w:ascii="Arial" w:hAnsi="Arial" w:cs="Arial"/>
                <w:sz w:val="16"/>
                <w:szCs w:val="16"/>
              </w:rPr>
              <w:t xml:space="preserve">Úmyslné poškození </w:t>
            </w:r>
            <w:r w:rsidR="008417B1" w:rsidRPr="00577DA3">
              <w:rPr>
                <w:rFonts w:ascii="Arial" w:hAnsi="Arial" w:cs="Arial"/>
                <w:sz w:val="16"/>
                <w:szCs w:val="16"/>
              </w:rPr>
              <w:t>nebo úmyslné zničení</w:t>
            </w:r>
          </w:p>
        </w:tc>
        <w:tc>
          <w:tcPr>
            <w:tcW w:w="1676" w:type="dxa"/>
            <w:tcBorders>
              <w:top w:val="single" w:sz="2" w:space="0" w:color="000000" w:themeColor="text1"/>
              <w:left w:val="nil"/>
              <w:bottom w:val="single" w:sz="2" w:space="0" w:color="000000" w:themeColor="text1"/>
              <w:right w:val="nil"/>
            </w:tcBorders>
            <w:vAlign w:val="center"/>
          </w:tcPr>
          <w:p w14:paraId="5B941AAA" w14:textId="6279C2AF" w:rsidR="000567F0" w:rsidRPr="0074517C" w:rsidRDefault="001C709B" w:rsidP="000567F0">
            <w:pPr>
              <w:pStyle w:val="Zkladntext"/>
              <w:jc w:val="right"/>
              <w:rPr>
                <w:rFonts w:ascii="Arial" w:hAnsi="Arial" w:cs="Arial"/>
                <w:sz w:val="16"/>
                <w:szCs w:val="16"/>
                <w:highlight w:val="black"/>
              </w:rPr>
            </w:pPr>
            <w:r w:rsidRPr="0074517C">
              <w:rPr>
                <w:rFonts w:ascii="Arial" w:hAnsi="Arial" w:cs="Arial"/>
                <w:sz w:val="16"/>
                <w:szCs w:val="16"/>
                <w:highlight w:val="black"/>
              </w:rPr>
              <w:t>1 000</w:t>
            </w:r>
          </w:p>
        </w:tc>
      </w:tr>
      <w:tr w:rsidR="00577DA3" w:rsidRPr="000567F0" w14:paraId="49AB8715" w14:textId="77777777" w:rsidTr="004E5492">
        <w:trPr>
          <w:trHeight w:val="284"/>
        </w:trPr>
        <w:tc>
          <w:tcPr>
            <w:tcW w:w="1817" w:type="dxa"/>
            <w:tcBorders>
              <w:top w:val="single" w:sz="2" w:space="0" w:color="000000" w:themeColor="text1"/>
              <w:left w:val="nil"/>
              <w:bottom w:val="single" w:sz="2" w:space="0" w:color="000000" w:themeColor="text1"/>
              <w:right w:val="nil"/>
            </w:tcBorders>
            <w:vAlign w:val="center"/>
          </w:tcPr>
          <w:p w14:paraId="43F3D9F6" w14:textId="50B15C56" w:rsidR="00577DA3" w:rsidRPr="002A7969" w:rsidRDefault="00577DA3" w:rsidP="00577DA3">
            <w:pPr>
              <w:pStyle w:val="Zkladntext"/>
              <w:jc w:val="center"/>
              <w:rPr>
                <w:rFonts w:ascii="Arial" w:hAnsi="Arial" w:cs="Arial"/>
                <w:sz w:val="16"/>
                <w:szCs w:val="16"/>
              </w:rPr>
            </w:pPr>
            <w:r w:rsidRPr="002A7969">
              <w:rPr>
                <w:rFonts w:ascii="Arial" w:hAnsi="Arial" w:cs="Arial"/>
                <w:sz w:val="16"/>
                <w:szCs w:val="16"/>
              </w:rPr>
              <w:t>K1 – K9</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7CFD9A4A" w14:textId="487FEA6D" w:rsidR="00577DA3" w:rsidRPr="00577DA3" w:rsidRDefault="00577DA3" w:rsidP="00577DA3">
            <w:pPr>
              <w:pStyle w:val="Zkladntext"/>
              <w:rPr>
                <w:rFonts w:ascii="Arial" w:hAnsi="Arial" w:cs="Arial"/>
                <w:sz w:val="16"/>
                <w:szCs w:val="16"/>
              </w:rPr>
            </w:pPr>
            <w:r w:rsidRPr="00577DA3">
              <w:rPr>
                <w:rFonts w:ascii="Arial" w:hAnsi="Arial" w:cs="Arial"/>
                <w:sz w:val="16"/>
                <w:szCs w:val="16"/>
              </w:rPr>
              <w:t xml:space="preserve">Úmyslné poškození nebo úmyslné zničení </w:t>
            </w:r>
            <w:r w:rsidRPr="00577DA3">
              <w:rPr>
                <w:rFonts w:ascii="Arial" w:hAnsi="Arial" w:cs="Arial"/>
                <w:sz w:val="16"/>
                <w:szCs w:val="16"/>
                <w:lang w:val="it-IT" w:eastAsia="it-IT"/>
              </w:rPr>
              <w:t>včetně úmyslného znečištění a poškrábání v rozsahu bodu 3.4.1. této pojistné smlouvy</w:t>
            </w:r>
          </w:p>
        </w:tc>
        <w:tc>
          <w:tcPr>
            <w:tcW w:w="1676" w:type="dxa"/>
            <w:tcBorders>
              <w:top w:val="single" w:sz="2" w:space="0" w:color="000000" w:themeColor="text1"/>
              <w:left w:val="nil"/>
              <w:bottom w:val="single" w:sz="2" w:space="0" w:color="000000" w:themeColor="text1"/>
              <w:right w:val="nil"/>
            </w:tcBorders>
            <w:vAlign w:val="center"/>
          </w:tcPr>
          <w:p w14:paraId="2815069D" w14:textId="3090A7D9" w:rsidR="00577DA3" w:rsidRPr="0074517C" w:rsidRDefault="00577DA3" w:rsidP="00577DA3">
            <w:pPr>
              <w:pStyle w:val="Zkladntext"/>
              <w:jc w:val="right"/>
              <w:rPr>
                <w:rFonts w:ascii="Arial" w:hAnsi="Arial" w:cs="Arial"/>
                <w:sz w:val="16"/>
                <w:szCs w:val="16"/>
                <w:highlight w:val="black"/>
              </w:rPr>
            </w:pPr>
            <w:r w:rsidRPr="0074517C">
              <w:rPr>
                <w:rFonts w:ascii="Arial" w:hAnsi="Arial" w:cs="Arial"/>
                <w:sz w:val="16"/>
                <w:szCs w:val="16"/>
                <w:highlight w:val="black"/>
              </w:rPr>
              <w:t>1 000</w:t>
            </w:r>
          </w:p>
        </w:tc>
      </w:tr>
      <w:tr w:rsidR="00577DA3" w:rsidRPr="000567F0" w14:paraId="2DCDCAFB" w14:textId="77777777" w:rsidTr="004E5492">
        <w:trPr>
          <w:trHeight w:val="284"/>
        </w:trPr>
        <w:tc>
          <w:tcPr>
            <w:tcW w:w="1817" w:type="dxa"/>
            <w:tcBorders>
              <w:top w:val="single" w:sz="2" w:space="0" w:color="000000" w:themeColor="text1"/>
              <w:left w:val="nil"/>
              <w:bottom w:val="single" w:sz="2" w:space="0" w:color="000000" w:themeColor="text1"/>
              <w:right w:val="nil"/>
            </w:tcBorders>
            <w:vAlign w:val="center"/>
          </w:tcPr>
          <w:p w14:paraId="23ADBFC7" w14:textId="07B91B3B" w:rsidR="00577DA3" w:rsidRPr="002A7969" w:rsidRDefault="00577DA3" w:rsidP="00577DA3">
            <w:pPr>
              <w:pStyle w:val="Zkladntext"/>
              <w:jc w:val="center"/>
              <w:rPr>
                <w:rFonts w:ascii="Arial" w:hAnsi="Arial" w:cs="Arial"/>
                <w:sz w:val="16"/>
                <w:szCs w:val="16"/>
              </w:rPr>
            </w:pPr>
            <w:r w:rsidRPr="002A7969">
              <w:rPr>
                <w:rFonts w:ascii="Arial" w:hAnsi="Arial" w:cs="Arial"/>
                <w:sz w:val="16"/>
                <w:szCs w:val="16"/>
              </w:rPr>
              <w:t>K11</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5BA2F62E" w14:textId="4C6FD4EE" w:rsidR="00577DA3" w:rsidRPr="000567F0" w:rsidRDefault="00577DA3" w:rsidP="00577DA3">
            <w:pPr>
              <w:pStyle w:val="Zkladntext"/>
              <w:rPr>
                <w:rFonts w:ascii="Arial" w:hAnsi="Arial" w:cs="Arial"/>
                <w:sz w:val="16"/>
                <w:szCs w:val="16"/>
              </w:rPr>
            </w:pPr>
            <w:r w:rsidRPr="000567F0">
              <w:rPr>
                <w:rFonts w:ascii="Arial" w:hAnsi="Arial" w:cs="Arial"/>
                <w:sz w:val="16"/>
                <w:szCs w:val="16"/>
              </w:rPr>
              <w:t>Odcizení loupeží</w:t>
            </w:r>
          </w:p>
        </w:tc>
        <w:tc>
          <w:tcPr>
            <w:tcW w:w="1676" w:type="dxa"/>
            <w:tcBorders>
              <w:top w:val="single" w:sz="2" w:space="0" w:color="000000" w:themeColor="text1"/>
              <w:left w:val="nil"/>
              <w:bottom w:val="single" w:sz="2" w:space="0" w:color="000000" w:themeColor="text1"/>
              <w:right w:val="nil"/>
            </w:tcBorders>
            <w:vAlign w:val="center"/>
          </w:tcPr>
          <w:p w14:paraId="15CB2818" w14:textId="041D69EE" w:rsidR="00577DA3" w:rsidRPr="0074517C" w:rsidRDefault="00577DA3" w:rsidP="00577DA3">
            <w:pPr>
              <w:pStyle w:val="Zkladntext"/>
              <w:jc w:val="right"/>
              <w:rPr>
                <w:rFonts w:ascii="Arial" w:hAnsi="Arial" w:cs="Arial"/>
                <w:sz w:val="16"/>
                <w:szCs w:val="16"/>
                <w:highlight w:val="black"/>
              </w:rPr>
            </w:pPr>
            <w:r w:rsidRPr="0074517C">
              <w:rPr>
                <w:rFonts w:ascii="Arial" w:hAnsi="Arial" w:cs="Arial"/>
                <w:sz w:val="16"/>
                <w:szCs w:val="16"/>
                <w:highlight w:val="black"/>
              </w:rPr>
              <w:t>1 000</w:t>
            </w:r>
          </w:p>
        </w:tc>
      </w:tr>
      <w:tr w:rsidR="002F1DDD" w:rsidRPr="000567F0" w14:paraId="34BFADDB" w14:textId="77777777" w:rsidTr="004E5492">
        <w:trPr>
          <w:trHeight w:val="284"/>
        </w:trPr>
        <w:tc>
          <w:tcPr>
            <w:tcW w:w="1817" w:type="dxa"/>
            <w:tcBorders>
              <w:top w:val="single" w:sz="2" w:space="0" w:color="000000" w:themeColor="text1"/>
              <w:left w:val="nil"/>
              <w:bottom w:val="single" w:sz="2" w:space="0" w:color="000000" w:themeColor="text1"/>
              <w:right w:val="nil"/>
            </w:tcBorders>
            <w:vAlign w:val="center"/>
          </w:tcPr>
          <w:p w14:paraId="48B9775D" w14:textId="694A6E46" w:rsidR="002F1DDD" w:rsidRPr="002A7969" w:rsidRDefault="002F1DDD" w:rsidP="00577DA3">
            <w:pPr>
              <w:pStyle w:val="Zkladntext"/>
              <w:jc w:val="center"/>
              <w:rPr>
                <w:rFonts w:ascii="Arial" w:hAnsi="Arial" w:cs="Arial"/>
                <w:sz w:val="16"/>
                <w:szCs w:val="16"/>
              </w:rPr>
            </w:pPr>
            <w:r>
              <w:rPr>
                <w:rFonts w:ascii="Arial" w:hAnsi="Arial" w:cs="Arial"/>
                <w:sz w:val="16"/>
                <w:szCs w:val="16"/>
              </w:rPr>
              <w:t>K1 – K7</w:t>
            </w:r>
          </w:p>
        </w:tc>
        <w:tc>
          <w:tcPr>
            <w:tcW w:w="6280" w:type="dxa"/>
            <w:tcBorders>
              <w:top w:val="single" w:sz="2" w:space="0" w:color="000000" w:themeColor="text1"/>
              <w:left w:val="nil"/>
              <w:bottom w:val="single" w:sz="2" w:space="0" w:color="000000" w:themeColor="text1"/>
              <w:right w:val="nil"/>
            </w:tcBorders>
            <w:shd w:val="clear" w:color="auto" w:fill="F2F2F2" w:themeFill="background1" w:themeFillShade="F2"/>
            <w:vAlign w:val="center"/>
          </w:tcPr>
          <w:p w14:paraId="0E251842" w14:textId="1C2EBC29" w:rsidR="002F1DDD" w:rsidRPr="000567F0" w:rsidRDefault="002F1DDD" w:rsidP="00577DA3">
            <w:pPr>
              <w:pStyle w:val="Zkladntext"/>
              <w:rPr>
                <w:rFonts w:ascii="Arial" w:hAnsi="Arial" w:cs="Arial"/>
                <w:sz w:val="16"/>
                <w:szCs w:val="16"/>
              </w:rPr>
            </w:pPr>
            <w:r w:rsidRPr="00505F03">
              <w:rPr>
                <w:rFonts w:ascii="Arial" w:hAnsi="Arial" w:cs="Arial"/>
                <w:sz w:val="16"/>
                <w:szCs w:val="16"/>
              </w:rPr>
              <w:t xml:space="preserve">Prostá krádež v rozsahu bodu </w:t>
            </w:r>
            <w:r>
              <w:rPr>
                <w:rFonts w:ascii="Arial" w:hAnsi="Arial" w:cs="Arial"/>
                <w:sz w:val="16"/>
                <w:szCs w:val="16"/>
              </w:rPr>
              <w:t>3.4.2.</w:t>
            </w:r>
            <w:r w:rsidRPr="00505F03">
              <w:rPr>
                <w:rFonts w:ascii="Arial" w:hAnsi="Arial" w:cs="Arial"/>
                <w:sz w:val="16"/>
                <w:szCs w:val="16"/>
              </w:rPr>
              <w:t xml:space="preserve"> této pojistné smlouvy.</w:t>
            </w:r>
          </w:p>
        </w:tc>
        <w:tc>
          <w:tcPr>
            <w:tcW w:w="1676" w:type="dxa"/>
            <w:tcBorders>
              <w:top w:val="single" w:sz="2" w:space="0" w:color="000000" w:themeColor="text1"/>
              <w:left w:val="nil"/>
              <w:bottom w:val="single" w:sz="2" w:space="0" w:color="000000" w:themeColor="text1"/>
              <w:right w:val="nil"/>
            </w:tcBorders>
            <w:vAlign w:val="center"/>
          </w:tcPr>
          <w:p w14:paraId="40205DEA" w14:textId="37DB5B52" w:rsidR="002F1DDD" w:rsidRPr="0074517C" w:rsidRDefault="00A23778" w:rsidP="00577DA3">
            <w:pPr>
              <w:pStyle w:val="Zkladntext"/>
              <w:jc w:val="right"/>
              <w:rPr>
                <w:rFonts w:ascii="Arial" w:hAnsi="Arial" w:cs="Arial"/>
                <w:sz w:val="16"/>
                <w:szCs w:val="16"/>
                <w:highlight w:val="black"/>
              </w:rPr>
            </w:pPr>
            <w:r w:rsidRPr="0074517C">
              <w:rPr>
                <w:rFonts w:ascii="Arial" w:hAnsi="Arial" w:cs="Arial"/>
                <w:sz w:val="16"/>
                <w:szCs w:val="16"/>
                <w:highlight w:val="black"/>
              </w:rPr>
              <w:t>1 000</w:t>
            </w:r>
          </w:p>
        </w:tc>
      </w:tr>
    </w:tbl>
    <w:p w14:paraId="5D7E3E2B" w14:textId="34BD989E" w:rsidR="006A7F5E" w:rsidRPr="00F56A08" w:rsidRDefault="006A7F5E" w:rsidP="006A7F5E">
      <w:pPr>
        <w:pStyle w:val="Text11"/>
        <w:keepLines/>
        <w:tabs>
          <w:tab w:val="clear" w:pos="907"/>
        </w:tabs>
        <w:spacing w:before="120" w:after="0"/>
        <w:ind w:left="709" w:firstLine="0"/>
        <w:jc w:val="left"/>
        <w:rPr>
          <w:rFonts w:cs="Arial"/>
          <w:snapToGrid/>
          <w:color w:val="auto"/>
          <w:sz w:val="20"/>
          <w:lang w:val="it-IT" w:eastAsia="it-IT"/>
        </w:rPr>
      </w:pPr>
      <w:r w:rsidRPr="0035117A">
        <w:rPr>
          <w:rFonts w:cs="Arial"/>
          <w:snapToGrid/>
          <w:color w:val="000000" w:themeColor="text1"/>
          <w:sz w:val="20"/>
          <w:lang w:val="it-IT" w:eastAsia="it-IT"/>
        </w:rPr>
        <w:t xml:space="preserve">Odchylně od tabulky </w:t>
      </w:r>
      <w:r w:rsidRPr="00F56A08">
        <w:rPr>
          <w:rFonts w:cs="Arial"/>
          <w:snapToGrid/>
          <w:color w:val="000000" w:themeColor="text1"/>
          <w:sz w:val="20"/>
          <w:lang w:val="it-IT" w:eastAsia="it-IT"/>
        </w:rPr>
        <w:t xml:space="preserve">výše se pro </w:t>
      </w:r>
      <w:r w:rsidRPr="00F56A08">
        <w:rPr>
          <w:rFonts w:cs="Arial"/>
          <w:snapToGrid/>
          <w:color w:val="auto"/>
          <w:sz w:val="20"/>
          <w:lang w:val="it-IT" w:eastAsia="it-IT"/>
        </w:rPr>
        <w:t xml:space="preserve">položku K3, K5, K6, K7, K9 a K10 sjednává </w:t>
      </w:r>
      <w:r w:rsidRPr="00F56A08">
        <w:rPr>
          <w:rFonts w:cs="Arial"/>
          <w:snapToGrid/>
          <w:color w:val="000000" w:themeColor="text1"/>
          <w:sz w:val="20"/>
          <w:lang w:val="it-IT" w:eastAsia="it-IT"/>
        </w:rPr>
        <w:t xml:space="preserve">pro všechna pojištěná pojistná nebezpečí spoluúčast </w:t>
      </w:r>
      <w:r w:rsidRPr="00F56A08">
        <w:rPr>
          <w:rFonts w:cs="Arial"/>
          <w:snapToGrid/>
          <w:color w:val="auto"/>
          <w:sz w:val="20"/>
          <w:lang w:val="it-IT" w:eastAsia="it-IT"/>
        </w:rPr>
        <w:t xml:space="preserve">ve výši </w:t>
      </w:r>
      <w:r w:rsidRPr="0074517C">
        <w:rPr>
          <w:rFonts w:cs="Arial"/>
          <w:b/>
          <w:bCs/>
          <w:snapToGrid/>
          <w:color w:val="auto"/>
          <w:sz w:val="20"/>
          <w:highlight w:val="black"/>
          <w:lang w:val="it-IT" w:eastAsia="it-IT"/>
        </w:rPr>
        <w:t>1</w:t>
      </w:r>
      <w:r w:rsidRPr="0074517C">
        <w:rPr>
          <w:rFonts w:cs="Arial"/>
          <w:b/>
          <w:snapToGrid/>
          <w:color w:val="auto"/>
          <w:sz w:val="20"/>
          <w:highlight w:val="black"/>
          <w:lang w:val="it-IT" w:eastAsia="it-IT"/>
        </w:rPr>
        <w:t xml:space="preserve"> 000 Kč</w:t>
      </w:r>
      <w:r w:rsidRPr="0074517C">
        <w:rPr>
          <w:rFonts w:cs="Arial"/>
          <w:snapToGrid/>
          <w:color w:val="auto"/>
          <w:sz w:val="20"/>
          <w:highlight w:val="black"/>
          <w:lang w:val="it-IT" w:eastAsia="it-IT"/>
        </w:rPr>
        <w:t>.</w:t>
      </w:r>
    </w:p>
    <w:p w14:paraId="43E1DD17" w14:textId="0BFAA725" w:rsidR="006A7F5E" w:rsidRPr="00F56A08" w:rsidRDefault="006A7F5E" w:rsidP="004D4F3F">
      <w:pPr>
        <w:pStyle w:val="Text11"/>
        <w:keepLines/>
        <w:tabs>
          <w:tab w:val="clear" w:pos="907"/>
        </w:tabs>
        <w:spacing w:before="120" w:after="0"/>
        <w:ind w:left="709" w:firstLine="0"/>
        <w:jc w:val="left"/>
        <w:rPr>
          <w:rFonts w:cs="Arial"/>
          <w:bCs/>
          <w:snapToGrid/>
          <w:color w:val="auto"/>
          <w:sz w:val="20"/>
          <w:lang w:val="it-IT" w:eastAsia="it-IT"/>
        </w:rPr>
      </w:pPr>
      <w:r w:rsidRPr="00F56A08">
        <w:rPr>
          <w:rFonts w:cs="Arial"/>
          <w:snapToGrid/>
          <w:color w:val="000000" w:themeColor="text1"/>
          <w:sz w:val="20"/>
          <w:lang w:val="it-IT" w:eastAsia="it-IT"/>
        </w:rPr>
        <w:t xml:space="preserve">Odchylně od tabulky výše se pro </w:t>
      </w:r>
      <w:r w:rsidRPr="00F56A08">
        <w:rPr>
          <w:rFonts w:cs="Arial"/>
          <w:snapToGrid/>
          <w:color w:val="auto"/>
          <w:sz w:val="20"/>
          <w:lang w:val="it-IT" w:eastAsia="it-IT"/>
        </w:rPr>
        <w:t xml:space="preserve">položku K4 sjednává </w:t>
      </w:r>
      <w:r w:rsidRPr="00F56A08">
        <w:rPr>
          <w:rFonts w:cs="Arial"/>
          <w:snapToGrid/>
          <w:color w:val="000000" w:themeColor="text1"/>
          <w:sz w:val="20"/>
          <w:lang w:val="it-IT" w:eastAsia="it-IT"/>
        </w:rPr>
        <w:t xml:space="preserve">pro všechna pojištěná pojistná nebezpečí spoluúčast </w:t>
      </w:r>
      <w:r w:rsidRPr="00F56A08">
        <w:rPr>
          <w:rFonts w:cs="Arial"/>
          <w:snapToGrid/>
          <w:color w:val="auto"/>
          <w:sz w:val="20"/>
          <w:lang w:val="it-IT" w:eastAsia="it-IT"/>
        </w:rPr>
        <w:t xml:space="preserve">ve výši </w:t>
      </w:r>
      <w:r w:rsidRPr="0074517C">
        <w:rPr>
          <w:rFonts w:cs="Arial"/>
          <w:b/>
          <w:snapToGrid/>
          <w:color w:val="auto"/>
          <w:sz w:val="20"/>
          <w:highlight w:val="black"/>
          <w:lang w:val="it-IT" w:eastAsia="it-IT"/>
        </w:rPr>
        <w:t>1 000 Kč</w:t>
      </w:r>
      <w:r w:rsidRPr="0074517C">
        <w:rPr>
          <w:rFonts w:cs="Arial"/>
          <w:bCs/>
          <w:snapToGrid/>
          <w:color w:val="auto"/>
          <w:sz w:val="20"/>
          <w:highlight w:val="black"/>
          <w:lang w:val="it-IT" w:eastAsia="it-IT"/>
        </w:rPr>
        <w:t>,</w:t>
      </w:r>
      <w:r w:rsidRPr="00F56A08">
        <w:rPr>
          <w:rFonts w:cs="Arial"/>
          <w:bCs/>
          <w:snapToGrid/>
          <w:color w:val="auto"/>
          <w:sz w:val="20"/>
          <w:lang w:val="it-IT" w:eastAsia="it-IT"/>
        </w:rPr>
        <w:t xml:space="preserve"> pro odpadkové koše, plastové kontejnery na odpad spoluúčast ve výši </w:t>
      </w:r>
      <w:r w:rsidRPr="0074517C">
        <w:rPr>
          <w:rFonts w:cs="Arial"/>
          <w:b/>
          <w:snapToGrid/>
          <w:color w:val="auto"/>
          <w:sz w:val="20"/>
          <w:highlight w:val="black"/>
          <w:lang w:val="it-IT" w:eastAsia="it-IT"/>
        </w:rPr>
        <w:t>100 Kč</w:t>
      </w:r>
      <w:r w:rsidRPr="00F56A08">
        <w:rPr>
          <w:rFonts w:cs="Arial"/>
          <w:bCs/>
          <w:snapToGrid/>
          <w:color w:val="auto"/>
          <w:sz w:val="20"/>
          <w:lang w:val="it-IT" w:eastAsia="it-IT"/>
        </w:rPr>
        <w:t>, pro veřejné osvětlení spoluúčast</w:t>
      </w:r>
      <w:r w:rsidR="00F56A08" w:rsidRPr="00F56A08">
        <w:rPr>
          <w:rFonts w:cs="Arial"/>
          <w:bCs/>
          <w:snapToGrid/>
          <w:color w:val="auto"/>
          <w:sz w:val="20"/>
          <w:lang w:val="it-IT" w:eastAsia="it-IT"/>
        </w:rPr>
        <w:t xml:space="preserve"> ve výši</w:t>
      </w:r>
      <w:r w:rsidRPr="00F56A08">
        <w:rPr>
          <w:rFonts w:cs="Arial"/>
          <w:bCs/>
          <w:snapToGrid/>
          <w:color w:val="auto"/>
          <w:sz w:val="20"/>
          <w:lang w:val="it-IT" w:eastAsia="it-IT"/>
        </w:rPr>
        <w:t xml:space="preserve"> </w:t>
      </w:r>
      <w:r w:rsidRPr="0074517C">
        <w:rPr>
          <w:rFonts w:cs="Arial"/>
          <w:b/>
          <w:snapToGrid/>
          <w:color w:val="auto"/>
          <w:sz w:val="20"/>
          <w:highlight w:val="black"/>
          <w:lang w:val="it-IT" w:eastAsia="it-IT"/>
        </w:rPr>
        <w:t>500 Kč</w:t>
      </w:r>
      <w:r w:rsidRPr="0074517C">
        <w:rPr>
          <w:rFonts w:cs="Arial"/>
          <w:bCs/>
          <w:snapToGrid/>
          <w:color w:val="auto"/>
          <w:sz w:val="20"/>
          <w:highlight w:val="black"/>
          <w:lang w:val="it-IT" w:eastAsia="it-IT"/>
        </w:rPr>
        <w:t>.</w:t>
      </w:r>
    </w:p>
    <w:p w14:paraId="264405AC" w14:textId="41AF78AD" w:rsidR="004D4F3F" w:rsidRPr="00D677D7" w:rsidRDefault="004D4F3F" w:rsidP="00D677D7">
      <w:pPr>
        <w:pStyle w:val="Text11"/>
        <w:keepLines/>
        <w:tabs>
          <w:tab w:val="clear" w:pos="907"/>
        </w:tabs>
        <w:spacing w:before="120" w:after="0"/>
        <w:ind w:left="709" w:firstLine="0"/>
        <w:jc w:val="left"/>
        <w:rPr>
          <w:rFonts w:cs="Arial"/>
          <w:snapToGrid/>
          <w:color w:val="auto"/>
          <w:sz w:val="20"/>
          <w:lang w:val="it-IT" w:eastAsia="it-IT"/>
        </w:rPr>
      </w:pPr>
      <w:r w:rsidRPr="00F56A08">
        <w:rPr>
          <w:rFonts w:cs="Arial"/>
          <w:snapToGrid/>
          <w:color w:val="000000" w:themeColor="text1"/>
          <w:sz w:val="20"/>
          <w:lang w:val="it-IT" w:eastAsia="it-IT"/>
        </w:rPr>
        <w:t xml:space="preserve">Odchylně od tabulky výše se pro </w:t>
      </w:r>
      <w:r w:rsidRPr="00F56A08">
        <w:rPr>
          <w:rFonts w:cs="Arial"/>
          <w:snapToGrid/>
          <w:color w:val="auto"/>
          <w:sz w:val="20"/>
          <w:lang w:val="it-IT" w:eastAsia="it-IT"/>
        </w:rPr>
        <w:t xml:space="preserve">položku </w:t>
      </w:r>
      <w:r w:rsidR="00013579" w:rsidRPr="00F56A08">
        <w:rPr>
          <w:rFonts w:cs="Arial"/>
          <w:snapToGrid/>
          <w:color w:val="auto"/>
          <w:sz w:val="20"/>
          <w:lang w:val="it-IT" w:eastAsia="it-IT"/>
        </w:rPr>
        <w:t>K8</w:t>
      </w:r>
      <w:r w:rsidRPr="00F56A08">
        <w:rPr>
          <w:rFonts w:cs="Arial"/>
          <w:snapToGrid/>
          <w:color w:val="auto"/>
          <w:sz w:val="20"/>
          <w:lang w:val="it-IT" w:eastAsia="it-IT"/>
        </w:rPr>
        <w:t xml:space="preserve"> sjednává pro pojistná nebezpečí </w:t>
      </w:r>
      <w:r w:rsidR="00013579" w:rsidRPr="00F56A08">
        <w:rPr>
          <w:rFonts w:cs="Arial"/>
          <w:snapToGrid/>
          <w:color w:val="auto"/>
          <w:sz w:val="20"/>
          <w:lang w:val="it-IT" w:eastAsia="it-IT"/>
        </w:rPr>
        <w:t>odcizení krádeží nebo loupeží spoluúčast</w:t>
      </w:r>
      <w:r w:rsidRPr="00F56A08">
        <w:rPr>
          <w:rFonts w:cs="Arial"/>
          <w:snapToGrid/>
          <w:color w:val="auto"/>
          <w:sz w:val="20"/>
          <w:lang w:val="it-IT" w:eastAsia="it-IT"/>
        </w:rPr>
        <w:t xml:space="preserve"> ve výši </w:t>
      </w:r>
      <w:r w:rsidRPr="0074517C">
        <w:rPr>
          <w:rFonts w:cs="Arial"/>
          <w:b/>
          <w:bCs/>
          <w:snapToGrid/>
          <w:color w:val="auto"/>
          <w:sz w:val="20"/>
          <w:highlight w:val="black"/>
          <w:lang w:val="it-IT" w:eastAsia="it-IT"/>
        </w:rPr>
        <w:t>1</w:t>
      </w:r>
      <w:r w:rsidR="00013579" w:rsidRPr="0074517C">
        <w:rPr>
          <w:rFonts w:cs="Arial"/>
          <w:b/>
          <w:bCs/>
          <w:snapToGrid/>
          <w:color w:val="auto"/>
          <w:sz w:val="20"/>
          <w:highlight w:val="black"/>
          <w:lang w:val="it-IT" w:eastAsia="it-IT"/>
        </w:rPr>
        <w:t>0</w:t>
      </w:r>
      <w:r w:rsidRPr="0074517C">
        <w:rPr>
          <w:rFonts w:cs="Arial"/>
          <w:b/>
          <w:snapToGrid/>
          <w:color w:val="auto"/>
          <w:sz w:val="20"/>
          <w:highlight w:val="black"/>
          <w:lang w:val="it-IT" w:eastAsia="it-IT"/>
        </w:rPr>
        <w:t xml:space="preserve"> 000 Kč</w:t>
      </w:r>
      <w:r w:rsidR="00013579" w:rsidRPr="00F56A08">
        <w:rPr>
          <w:rFonts w:cs="Arial"/>
          <w:bCs/>
          <w:snapToGrid/>
          <w:color w:val="auto"/>
          <w:sz w:val="20"/>
          <w:lang w:val="it-IT" w:eastAsia="it-IT"/>
        </w:rPr>
        <w:t xml:space="preserve"> a pro pojistné nebezpečí úmyslné poškození nebo úmyslné zničení spoluúčast ve výši </w:t>
      </w:r>
      <w:r w:rsidR="00013579" w:rsidRPr="0074517C">
        <w:rPr>
          <w:rFonts w:cs="Arial"/>
          <w:b/>
          <w:snapToGrid/>
          <w:color w:val="auto"/>
          <w:sz w:val="20"/>
          <w:highlight w:val="black"/>
          <w:lang w:val="it-IT" w:eastAsia="it-IT"/>
        </w:rPr>
        <w:t>50 000 Kč</w:t>
      </w:r>
      <w:r w:rsidRPr="0074517C">
        <w:rPr>
          <w:rFonts w:cs="Arial"/>
          <w:snapToGrid/>
          <w:color w:val="auto"/>
          <w:sz w:val="20"/>
          <w:highlight w:val="black"/>
          <w:lang w:val="it-IT" w:eastAsia="it-IT"/>
        </w:rPr>
        <w:t>.</w:t>
      </w:r>
    </w:p>
    <w:p w14:paraId="4AFECD4D" w14:textId="2C5F1044" w:rsidR="0078611E" w:rsidRPr="00CE3871" w:rsidRDefault="0078611E" w:rsidP="00CE3871">
      <w:pPr>
        <w:pStyle w:val="GPodstavec"/>
        <w:numPr>
          <w:ilvl w:val="1"/>
          <w:numId w:val="3"/>
        </w:numPr>
        <w:ind w:left="709" w:hanging="709"/>
        <w:rPr>
          <w:b/>
        </w:rPr>
      </w:pPr>
      <w:r w:rsidRPr="00CE3871">
        <w:rPr>
          <w:b/>
        </w:rPr>
        <w:t>Místo pojištění</w:t>
      </w:r>
    </w:p>
    <w:p w14:paraId="2C16DDDD" w14:textId="44CE58DE" w:rsidR="0078611E" w:rsidRPr="00910764" w:rsidRDefault="0078611E" w:rsidP="00CE3871">
      <w:pPr>
        <w:pStyle w:val="GPodstavec"/>
        <w:numPr>
          <w:ilvl w:val="2"/>
          <w:numId w:val="3"/>
        </w:numPr>
        <w:ind w:left="709" w:hanging="709"/>
      </w:pPr>
      <w:r w:rsidRPr="00910764">
        <w:t xml:space="preserve">Pro jednotlivé položky </w:t>
      </w:r>
      <w:r w:rsidRPr="00577DA3">
        <w:t xml:space="preserve">specifikované v bodu </w:t>
      </w:r>
      <w:r w:rsidR="008E2077" w:rsidRPr="00577DA3">
        <w:t>3</w:t>
      </w:r>
      <w:r w:rsidRPr="00577DA3">
        <w:t>.1. této pojistné</w:t>
      </w:r>
      <w:r w:rsidRPr="00910764">
        <w:t xml:space="preserve"> smlouvy se jako místa pojištění sjednávají místa uvedená v tabulce níže:</w:t>
      </w:r>
    </w:p>
    <w:p w14:paraId="044A276E" w14:textId="77777777" w:rsidR="0078611E" w:rsidRDefault="0078611E" w:rsidP="0078611E">
      <w:pPr>
        <w:autoSpaceDE w:val="0"/>
        <w:autoSpaceDN w:val="0"/>
        <w:adjustRightInd w:val="0"/>
        <w:spacing w:before="0" w:after="0" w:line="180" w:lineRule="atLeast"/>
        <w:ind w:left="220" w:hanging="220"/>
        <w:contextualSpacing w:val="0"/>
        <w:rPr>
          <w:rFonts w:cs="Arial"/>
          <w:bCs/>
          <w:color w:val="000000"/>
          <w:szCs w:val="18"/>
          <w:lang w:val="cs-CZ" w:eastAsia="en-US"/>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6"/>
      </w:tblGrid>
      <w:tr w:rsidR="0078611E" w:rsidRPr="00EC78B7" w14:paraId="30A20BAD" w14:textId="77777777" w:rsidTr="00921E2A">
        <w:trPr>
          <w:trHeight w:val="284"/>
          <w:jc w:val="center"/>
        </w:trPr>
        <w:tc>
          <w:tcPr>
            <w:tcW w:w="2268" w:type="dxa"/>
            <w:tcBorders>
              <w:top w:val="single" w:sz="8" w:space="0" w:color="C00000"/>
              <w:bottom w:val="single" w:sz="2" w:space="0" w:color="auto"/>
            </w:tcBorders>
            <w:shd w:val="clear" w:color="auto" w:fill="auto"/>
            <w:vAlign w:val="center"/>
          </w:tcPr>
          <w:p w14:paraId="2BD746A8"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Pro pol. č.</w:t>
            </w:r>
          </w:p>
        </w:tc>
        <w:tc>
          <w:tcPr>
            <w:tcW w:w="7376" w:type="dxa"/>
            <w:tcBorders>
              <w:top w:val="single" w:sz="8" w:space="0" w:color="C00000"/>
              <w:bottom w:val="single" w:sz="2" w:space="0" w:color="auto"/>
            </w:tcBorders>
            <w:shd w:val="clear" w:color="auto" w:fill="F2F2F2" w:themeFill="background1" w:themeFillShade="F2"/>
            <w:vAlign w:val="center"/>
          </w:tcPr>
          <w:p w14:paraId="7CBE6E7F" w14:textId="77777777" w:rsidR="0078611E" w:rsidRPr="00EC78B7" w:rsidRDefault="0078611E" w:rsidP="009C3456">
            <w:pPr>
              <w:pStyle w:val="Zkladntext"/>
              <w:rPr>
                <w:rFonts w:ascii="Arial" w:hAnsi="Arial" w:cs="Arial"/>
                <w:b/>
                <w:color w:val="C00000"/>
                <w:sz w:val="20"/>
              </w:rPr>
            </w:pPr>
            <w:r w:rsidRPr="00EC78B7">
              <w:rPr>
                <w:rFonts w:ascii="Arial" w:hAnsi="Arial" w:cs="Arial"/>
                <w:b/>
                <w:color w:val="C00000"/>
                <w:sz w:val="20"/>
              </w:rPr>
              <w:t>Místo pojištění</w:t>
            </w:r>
          </w:p>
        </w:tc>
      </w:tr>
      <w:tr w:rsidR="0078611E" w:rsidRPr="004D2187" w14:paraId="47165948" w14:textId="77777777" w:rsidTr="00921E2A">
        <w:trPr>
          <w:trHeight w:val="284"/>
          <w:jc w:val="center"/>
        </w:trPr>
        <w:tc>
          <w:tcPr>
            <w:tcW w:w="2268" w:type="dxa"/>
            <w:tcBorders>
              <w:top w:val="single" w:sz="2" w:space="0" w:color="auto"/>
              <w:bottom w:val="single" w:sz="2" w:space="0" w:color="auto"/>
            </w:tcBorders>
            <w:vAlign w:val="center"/>
          </w:tcPr>
          <w:p w14:paraId="53A6CA55" w14:textId="5E70BF82" w:rsidR="0078611E" w:rsidRPr="00435B5E" w:rsidRDefault="00184D13" w:rsidP="009C3456">
            <w:pPr>
              <w:pStyle w:val="Zkladntext"/>
              <w:rPr>
                <w:rFonts w:ascii="Arial" w:hAnsi="Arial" w:cs="Arial"/>
                <w:sz w:val="16"/>
                <w:szCs w:val="16"/>
                <w:highlight w:val="magenta"/>
              </w:rPr>
            </w:pPr>
            <w:r w:rsidRPr="006A7F5E">
              <w:rPr>
                <w:rFonts w:ascii="Arial" w:hAnsi="Arial" w:cs="Arial"/>
                <w:sz w:val="16"/>
                <w:szCs w:val="16"/>
              </w:rPr>
              <w:t>K1</w:t>
            </w:r>
          </w:p>
        </w:tc>
        <w:tc>
          <w:tcPr>
            <w:tcW w:w="7376" w:type="dxa"/>
            <w:tcBorders>
              <w:top w:val="single" w:sz="2" w:space="0" w:color="auto"/>
              <w:bottom w:val="single" w:sz="2" w:space="0" w:color="auto"/>
            </w:tcBorders>
            <w:shd w:val="clear" w:color="auto" w:fill="F2F2F2" w:themeFill="background1" w:themeFillShade="F2"/>
            <w:vAlign w:val="center"/>
          </w:tcPr>
          <w:p w14:paraId="40ACFA97" w14:textId="2DD3E280" w:rsidR="0078611E" w:rsidRPr="0074517C" w:rsidRDefault="00013579" w:rsidP="009C3456">
            <w:pPr>
              <w:pStyle w:val="Zkladntext"/>
              <w:rPr>
                <w:rFonts w:ascii="Arial" w:hAnsi="Arial" w:cs="Arial"/>
                <w:sz w:val="16"/>
                <w:szCs w:val="16"/>
                <w:highlight w:val="black"/>
              </w:rPr>
            </w:pPr>
            <w:r w:rsidRPr="0074517C">
              <w:rPr>
                <w:rFonts w:ascii="Arial" w:hAnsi="Arial" w:cs="Arial"/>
                <w:sz w:val="16"/>
                <w:szCs w:val="16"/>
                <w:highlight w:val="black"/>
              </w:rPr>
              <w:t>m</w:t>
            </w:r>
            <w:r w:rsidR="00184D13" w:rsidRPr="0074517C">
              <w:rPr>
                <w:rFonts w:ascii="Arial" w:hAnsi="Arial" w:cs="Arial"/>
                <w:sz w:val="16"/>
                <w:szCs w:val="16"/>
                <w:highlight w:val="black"/>
              </w:rPr>
              <w:t>ísta pojištění dle přílohy č.1</w:t>
            </w:r>
          </w:p>
        </w:tc>
      </w:tr>
      <w:tr w:rsidR="00184D13" w:rsidRPr="004D2187" w14:paraId="7A1DC91F" w14:textId="77777777" w:rsidTr="00921E2A">
        <w:trPr>
          <w:trHeight w:val="284"/>
          <w:jc w:val="center"/>
        </w:trPr>
        <w:tc>
          <w:tcPr>
            <w:tcW w:w="2268" w:type="dxa"/>
            <w:tcBorders>
              <w:top w:val="single" w:sz="2" w:space="0" w:color="auto"/>
              <w:bottom w:val="single" w:sz="2" w:space="0" w:color="auto"/>
            </w:tcBorders>
            <w:vAlign w:val="center"/>
          </w:tcPr>
          <w:p w14:paraId="04C418A6" w14:textId="4FBAB9CA" w:rsidR="00184D13" w:rsidRPr="00435B5E" w:rsidRDefault="002A7969" w:rsidP="009C3456">
            <w:pPr>
              <w:pStyle w:val="Zkladntext"/>
              <w:rPr>
                <w:rFonts w:ascii="Arial" w:hAnsi="Arial" w:cs="Arial"/>
                <w:sz w:val="16"/>
                <w:szCs w:val="16"/>
                <w:highlight w:val="magenta"/>
              </w:rPr>
            </w:pPr>
            <w:r w:rsidRPr="006A7F5E">
              <w:rPr>
                <w:rFonts w:ascii="Arial" w:hAnsi="Arial" w:cs="Arial"/>
                <w:sz w:val="16"/>
                <w:szCs w:val="16"/>
              </w:rPr>
              <w:t xml:space="preserve">K2, </w:t>
            </w:r>
            <w:r w:rsidR="006A7F5E" w:rsidRPr="006A7F5E">
              <w:rPr>
                <w:rFonts w:ascii="Arial" w:hAnsi="Arial" w:cs="Arial"/>
                <w:sz w:val="16"/>
                <w:szCs w:val="16"/>
              </w:rPr>
              <w:t>K4, K5, K6, K7, K9, K10</w:t>
            </w:r>
          </w:p>
        </w:tc>
        <w:tc>
          <w:tcPr>
            <w:tcW w:w="7376" w:type="dxa"/>
            <w:tcBorders>
              <w:top w:val="single" w:sz="2" w:space="0" w:color="auto"/>
              <w:bottom w:val="single" w:sz="2" w:space="0" w:color="auto"/>
            </w:tcBorders>
            <w:shd w:val="clear" w:color="auto" w:fill="F2F2F2" w:themeFill="background1" w:themeFillShade="F2"/>
            <w:vAlign w:val="center"/>
          </w:tcPr>
          <w:p w14:paraId="71F25E6F" w14:textId="68FC13E1" w:rsidR="00184D13" w:rsidRPr="0074517C" w:rsidRDefault="00184D13" w:rsidP="009C3456">
            <w:pPr>
              <w:pStyle w:val="Zkladntext"/>
              <w:rPr>
                <w:rFonts w:ascii="Arial" w:hAnsi="Arial" w:cs="Arial"/>
                <w:sz w:val="16"/>
                <w:szCs w:val="16"/>
                <w:highlight w:val="black"/>
              </w:rPr>
            </w:pPr>
            <w:r w:rsidRPr="0074517C">
              <w:rPr>
                <w:rFonts w:ascii="Arial" w:hAnsi="Arial" w:cs="Arial"/>
                <w:sz w:val="16"/>
                <w:szCs w:val="16"/>
                <w:highlight w:val="black"/>
              </w:rPr>
              <w:t>KÚ Mělník</w:t>
            </w:r>
          </w:p>
        </w:tc>
      </w:tr>
      <w:tr w:rsidR="0078611E" w:rsidRPr="004D2187" w14:paraId="5E526D24" w14:textId="77777777" w:rsidTr="00921E2A">
        <w:trPr>
          <w:trHeight w:val="284"/>
          <w:jc w:val="center"/>
        </w:trPr>
        <w:tc>
          <w:tcPr>
            <w:tcW w:w="2268" w:type="dxa"/>
            <w:tcBorders>
              <w:top w:val="single" w:sz="2" w:space="0" w:color="auto"/>
              <w:bottom w:val="single" w:sz="2" w:space="0" w:color="auto"/>
            </w:tcBorders>
            <w:vAlign w:val="center"/>
          </w:tcPr>
          <w:p w14:paraId="3F6C049C" w14:textId="7786D4E7" w:rsidR="0078611E" w:rsidRPr="00435B5E" w:rsidRDefault="00184D13" w:rsidP="009C3456">
            <w:pPr>
              <w:pStyle w:val="Zkladntext"/>
              <w:rPr>
                <w:rFonts w:ascii="Arial" w:hAnsi="Arial" w:cs="Arial"/>
                <w:sz w:val="16"/>
                <w:szCs w:val="16"/>
                <w:highlight w:val="magenta"/>
              </w:rPr>
            </w:pPr>
            <w:r w:rsidRPr="006A7F5E">
              <w:rPr>
                <w:rFonts w:ascii="Arial" w:hAnsi="Arial" w:cs="Arial"/>
                <w:sz w:val="16"/>
                <w:szCs w:val="16"/>
              </w:rPr>
              <w:t>K</w:t>
            </w:r>
            <w:r w:rsidR="006A7F5E" w:rsidRPr="006A7F5E">
              <w:rPr>
                <w:rFonts w:ascii="Arial" w:hAnsi="Arial" w:cs="Arial"/>
                <w:sz w:val="16"/>
                <w:szCs w:val="16"/>
              </w:rPr>
              <w:t>3</w:t>
            </w:r>
          </w:p>
        </w:tc>
        <w:tc>
          <w:tcPr>
            <w:tcW w:w="7376" w:type="dxa"/>
            <w:tcBorders>
              <w:top w:val="single" w:sz="2" w:space="0" w:color="auto"/>
              <w:bottom w:val="single" w:sz="2" w:space="0" w:color="auto"/>
            </w:tcBorders>
            <w:shd w:val="clear" w:color="auto" w:fill="F2F2F2" w:themeFill="background1" w:themeFillShade="F2"/>
            <w:vAlign w:val="center"/>
          </w:tcPr>
          <w:p w14:paraId="2DF9AC44" w14:textId="2EC431BB" w:rsidR="0078611E" w:rsidRPr="0074517C" w:rsidRDefault="006A7F5E" w:rsidP="009C3456">
            <w:pPr>
              <w:pStyle w:val="Zkladntext"/>
              <w:rPr>
                <w:rFonts w:ascii="Arial" w:hAnsi="Arial" w:cs="Arial"/>
                <w:sz w:val="16"/>
                <w:szCs w:val="16"/>
                <w:highlight w:val="black"/>
              </w:rPr>
            </w:pPr>
            <w:r w:rsidRPr="0074517C">
              <w:rPr>
                <w:rFonts w:ascii="Arial" w:hAnsi="Arial" w:cs="Arial"/>
                <w:sz w:val="16"/>
                <w:szCs w:val="16"/>
                <w:highlight w:val="black"/>
              </w:rPr>
              <w:t>n</w:t>
            </w:r>
            <w:r w:rsidR="00184D13" w:rsidRPr="0074517C">
              <w:rPr>
                <w:rFonts w:ascii="Arial" w:hAnsi="Arial" w:cs="Arial"/>
                <w:sz w:val="16"/>
                <w:szCs w:val="16"/>
                <w:highlight w:val="black"/>
              </w:rPr>
              <w:t>áměstí Míru 51/18, 276 01, M</w:t>
            </w:r>
            <w:r w:rsidRPr="0074517C">
              <w:rPr>
                <w:rFonts w:ascii="Arial" w:hAnsi="Arial" w:cs="Arial"/>
                <w:sz w:val="16"/>
                <w:szCs w:val="16"/>
                <w:highlight w:val="black"/>
              </w:rPr>
              <w:t>ě</w:t>
            </w:r>
            <w:r w:rsidR="00184D13" w:rsidRPr="0074517C">
              <w:rPr>
                <w:rFonts w:ascii="Arial" w:hAnsi="Arial" w:cs="Arial"/>
                <w:sz w:val="16"/>
                <w:szCs w:val="16"/>
                <w:highlight w:val="black"/>
              </w:rPr>
              <w:t>lník (budova městského úřadu u recepce)</w:t>
            </w:r>
          </w:p>
        </w:tc>
      </w:tr>
      <w:tr w:rsidR="006A7F5E" w:rsidRPr="004D2187" w14:paraId="5E38AB3B" w14:textId="77777777" w:rsidTr="00921E2A">
        <w:trPr>
          <w:trHeight w:val="284"/>
          <w:jc w:val="center"/>
        </w:trPr>
        <w:tc>
          <w:tcPr>
            <w:tcW w:w="2268" w:type="dxa"/>
            <w:tcBorders>
              <w:top w:val="single" w:sz="2" w:space="0" w:color="auto"/>
              <w:bottom w:val="single" w:sz="2" w:space="0" w:color="auto"/>
            </w:tcBorders>
            <w:vAlign w:val="center"/>
          </w:tcPr>
          <w:p w14:paraId="028C8173" w14:textId="10AE1716" w:rsidR="006A7F5E" w:rsidRPr="006A7F5E" w:rsidRDefault="006A7F5E" w:rsidP="006A7F5E">
            <w:pPr>
              <w:pStyle w:val="Zkladntext"/>
              <w:rPr>
                <w:rFonts w:ascii="Arial" w:hAnsi="Arial" w:cs="Arial"/>
                <w:sz w:val="16"/>
                <w:szCs w:val="16"/>
              </w:rPr>
            </w:pPr>
            <w:r>
              <w:rPr>
                <w:rFonts w:ascii="Arial" w:hAnsi="Arial" w:cs="Arial"/>
                <w:sz w:val="16"/>
                <w:szCs w:val="16"/>
              </w:rPr>
              <w:t>K8</w:t>
            </w:r>
          </w:p>
        </w:tc>
        <w:tc>
          <w:tcPr>
            <w:tcW w:w="7376" w:type="dxa"/>
            <w:tcBorders>
              <w:top w:val="single" w:sz="2" w:space="0" w:color="auto"/>
              <w:bottom w:val="single" w:sz="2" w:space="0" w:color="auto"/>
            </w:tcBorders>
            <w:shd w:val="clear" w:color="auto" w:fill="F2F2F2" w:themeFill="background1" w:themeFillShade="F2"/>
            <w:vAlign w:val="center"/>
          </w:tcPr>
          <w:p w14:paraId="634EB9BE" w14:textId="0650EBD7" w:rsidR="006A7F5E" w:rsidRPr="0074517C" w:rsidRDefault="00013579" w:rsidP="006A7F5E">
            <w:pPr>
              <w:pStyle w:val="Zkladntext"/>
              <w:rPr>
                <w:rFonts w:ascii="Arial" w:hAnsi="Arial" w:cs="Arial"/>
                <w:sz w:val="16"/>
                <w:szCs w:val="16"/>
                <w:highlight w:val="black"/>
              </w:rPr>
            </w:pPr>
            <w:r w:rsidRPr="0074517C">
              <w:rPr>
                <w:rFonts w:ascii="Arial" w:hAnsi="Arial" w:cs="Arial"/>
                <w:sz w:val="16"/>
                <w:szCs w:val="16"/>
                <w:highlight w:val="black"/>
              </w:rPr>
              <w:t>o</w:t>
            </w:r>
            <w:r w:rsidR="006A7F5E" w:rsidRPr="0074517C">
              <w:rPr>
                <w:rFonts w:ascii="Arial" w:hAnsi="Arial" w:cs="Arial"/>
                <w:sz w:val="16"/>
                <w:szCs w:val="16"/>
                <w:highlight w:val="black"/>
              </w:rPr>
              <w:t>břadní síň radnice města Mělník, náměstí Míru 1, 276 01, Mělník</w:t>
            </w:r>
          </w:p>
        </w:tc>
      </w:tr>
      <w:tr w:rsidR="006A7F5E" w:rsidRPr="004D2187" w14:paraId="31693F94" w14:textId="77777777" w:rsidTr="00921E2A">
        <w:trPr>
          <w:trHeight w:val="284"/>
          <w:jc w:val="center"/>
        </w:trPr>
        <w:tc>
          <w:tcPr>
            <w:tcW w:w="2268" w:type="dxa"/>
            <w:tcBorders>
              <w:top w:val="single" w:sz="2" w:space="0" w:color="auto"/>
              <w:bottom w:val="single" w:sz="8" w:space="0" w:color="C00000"/>
            </w:tcBorders>
            <w:vAlign w:val="center"/>
          </w:tcPr>
          <w:p w14:paraId="1B31E003" w14:textId="1B4AADCA" w:rsidR="006A7F5E" w:rsidRPr="004D2187" w:rsidRDefault="006A7F5E" w:rsidP="006A7F5E">
            <w:pPr>
              <w:pStyle w:val="Zkladntext"/>
              <w:rPr>
                <w:rFonts w:ascii="Arial" w:hAnsi="Arial" w:cs="Arial"/>
                <w:sz w:val="16"/>
                <w:szCs w:val="16"/>
              </w:rPr>
            </w:pPr>
            <w:r>
              <w:rPr>
                <w:rFonts w:ascii="Arial" w:hAnsi="Arial" w:cs="Arial"/>
                <w:sz w:val="16"/>
                <w:szCs w:val="16"/>
              </w:rPr>
              <w:t>K11</w:t>
            </w:r>
          </w:p>
        </w:tc>
        <w:tc>
          <w:tcPr>
            <w:tcW w:w="7376" w:type="dxa"/>
            <w:tcBorders>
              <w:top w:val="single" w:sz="2" w:space="0" w:color="auto"/>
              <w:bottom w:val="single" w:sz="8" w:space="0" w:color="C00000"/>
            </w:tcBorders>
            <w:shd w:val="clear" w:color="auto" w:fill="F2F2F2" w:themeFill="background1" w:themeFillShade="F2"/>
            <w:vAlign w:val="center"/>
          </w:tcPr>
          <w:p w14:paraId="636B9613" w14:textId="3BBEF0D3" w:rsidR="006A7F5E" w:rsidRPr="0074517C" w:rsidRDefault="00013579" w:rsidP="006A7F5E">
            <w:pPr>
              <w:pStyle w:val="Zkladntext"/>
              <w:rPr>
                <w:rFonts w:ascii="Arial" w:hAnsi="Arial" w:cs="Arial"/>
                <w:sz w:val="16"/>
                <w:szCs w:val="16"/>
                <w:highlight w:val="black"/>
              </w:rPr>
            </w:pPr>
            <w:r w:rsidRPr="0074517C">
              <w:rPr>
                <w:rFonts w:ascii="Arial" w:hAnsi="Arial" w:cs="Arial"/>
                <w:sz w:val="16"/>
                <w:szCs w:val="16"/>
                <w:highlight w:val="black"/>
              </w:rPr>
              <w:t>ú</w:t>
            </w:r>
            <w:r w:rsidR="006A7F5E" w:rsidRPr="0074517C">
              <w:rPr>
                <w:rFonts w:ascii="Arial" w:hAnsi="Arial" w:cs="Arial"/>
                <w:sz w:val="16"/>
                <w:szCs w:val="16"/>
                <w:highlight w:val="black"/>
              </w:rPr>
              <w:t>zemí České republiky</w:t>
            </w:r>
          </w:p>
        </w:tc>
      </w:tr>
    </w:tbl>
    <w:p w14:paraId="2DB8E117" w14:textId="77777777" w:rsidR="003A7D30" w:rsidRDefault="003A7D30" w:rsidP="00CE3871">
      <w:pPr>
        <w:pStyle w:val="GPodstavec"/>
        <w:numPr>
          <w:ilvl w:val="1"/>
          <w:numId w:val="3"/>
        </w:numPr>
        <w:ind w:left="709" w:hanging="709"/>
        <w:rPr>
          <w:b/>
        </w:rPr>
      </w:pPr>
      <w:r w:rsidRPr="003A7D30">
        <w:rPr>
          <w:b/>
        </w:rPr>
        <w:t>Zvláštní ujednání</w:t>
      </w:r>
    </w:p>
    <w:p w14:paraId="289FFE68" w14:textId="77777777" w:rsidR="003A7D30" w:rsidRPr="00CE3871" w:rsidRDefault="0078611E" w:rsidP="00CE3871">
      <w:pPr>
        <w:pStyle w:val="GPodstavec"/>
        <w:numPr>
          <w:ilvl w:val="2"/>
          <w:numId w:val="3"/>
        </w:numPr>
        <w:ind w:left="709" w:hanging="709"/>
        <w:rPr>
          <w:b/>
        </w:rPr>
      </w:pPr>
      <w:r w:rsidRPr="00CE3871">
        <w:rPr>
          <w:b/>
        </w:rPr>
        <w:t xml:space="preserve">Úmyslné poškození nebo úmyslné zničení – rozšíření pojištění o úmyslné </w:t>
      </w:r>
      <w:r w:rsidRPr="00416CEF">
        <w:rPr>
          <w:b/>
        </w:rPr>
        <w:t>zn</w:t>
      </w:r>
      <w:r w:rsidR="00AA5B5B" w:rsidRPr="00416CEF">
        <w:rPr>
          <w:b/>
        </w:rPr>
        <w:t>ečištění</w:t>
      </w:r>
      <w:r w:rsidR="00336638">
        <w:rPr>
          <w:b/>
        </w:rPr>
        <w:t xml:space="preserve"> a poškrábání</w:t>
      </w:r>
    </w:p>
    <w:p w14:paraId="1CEFA776" w14:textId="77777777" w:rsidR="0078611E" w:rsidRDefault="0078611E" w:rsidP="00CE3871">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Odchylně od </w:t>
      </w:r>
      <w:r w:rsidR="00007979" w:rsidRPr="00CE3871">
        <w:rPr>
          <w:rFonts w:cs="Arial"/>
          <w:snapToGrid/>
          <w:color w:val="000000" w:themeColor="text1"/>
          <w:sz w:val="20"/>
          <w:lang w:val="it-IT" w:eastAsia="it-IT"/>
        </w:rPr>
        <w:t xml:space="preserve">článku </w:t>
      </w:r>
      <w:r w:rsidRPr="00CE3871">
        <w:rPr>
          <w:rFonts w:cs="Arial"/>
          <w:b/>
          <w:snapToGrid/>
          <w:color w:val="000000" w:themeColor="text1"/>
          <w:sz w:val="20"/>
          <w:lang w:val="it-IT" w:eastAsia="it-IT"/>
        </w:rPr>
        <w:t>4</w:t>
      </w:r>
      <w:r w:rsidRPr="00CE3871">
        <w:rPr>
          <w:rFonts w:cs="Arial"/>
          <w:snapToGrid/>
          <w:color w:val="000000" w:themeColor="text1"/>
          <w:sz w:val="20"/>
          <w:lang w:val="it-IT" w:eastAsia="it-IT"/>
        </w:rPr>
        <w:t xml:space="preserve"> bodu </w:t>
      </w:r>
      <w:r w:rsidR="00BC55C1">
        <w:rPr>
          <w:rFonts w:cs="Arial"/>
          <w:b/>
          <w:snapToGrid/>
          <w:color w:val="000000" w:themeColor="text1"/>
          <w:sz w:val="20"/>
          <w:lang w:val="it-IT" w:eastAsia="it-IT"/>
        </w:rPr>
        <w:t>3</w:t>
      </w:r>
      <w:r w:rsidRPr="00CE3871">
        <w:rPr>
          <w:rFonts w:cs="Arial"/>
          <w:snapToGrid/>
          <w:color w:val="000000" w:themeColor="text1"/>
          <w:sz w:val="20"/>
          <w:lang w:val="it-IT" w:eastAsia="it-IT"/>
        </w:rPr>
        <w:t xml:space="preserve"> písm. </w:t>
      </w:r>
      <w:r w:rsidR="00BC55C1">
        <w:rPr>
          <w:rFonts w:cs="Arial"/>
          <w:b/>
          <w:snapToGrid/>
          <w:color w:val="000000" w:themeColor="text1"/>
          <w:sz w:val="20"/>
          <w:lang w:val="it-IT" w:eastAsia="it-IT"/>
        </w:rPr>
        <w:t>k</w:t>
      </w:r>
      <w:r w:rsidRPr="00CE3871">
        <w:rPr>
          <w:rFonts w:cs="Arial"/>
          <w:b/>
          <w:snapToGrid/>
          <w:color w:val="000000" w:themeColor="text1"/>
          <w:sz w:val="20"/>
          <w:lang w:val="it-IT" w:eastAsia="it-IT"/>
        </w:rPr>
        <w:t>.c</w:t>
      </w:r>
      <w:r w:rsidRPr="00CE3871">
        <w:rPr>
          <w:rFonts w:cs="Arial"/>
          <w:snapToGrid/>
          <w:color w:val="000000" w:themeColor="text1"/>
          <w:sz w:val="20"/>
          <w:lang w:val="it-IT" w:eastAsia="it-IT"/>
        </w:rPr>
        <w:t xml:space="preserve"> DPPSP-P se ujednává, že pojištění úmyslného poškození nebo zničení (tzv. vandalismu) se v</w:t>
      </w:r>
      <w:r w:rsidR="00336638">
        <w:rPr>
          <w:rFonts w:cs="Arial"/>
          <w:snapToGrid/>
          <w:color w:val="000000" w:themeColor="text1"/>
          <w:sz w:val="20"/>
          <w:lang w:val="it-IT" w:eastAsia="it-IT"/>
        </w:rPr>
        <w:t xml:space="preserve">ztahuje i na úmyslné znečištění a </w:t>
      </w:r>
      <w:r w:rsidR="007003DE">
        <w:rPr>
          <w:rFonts w:cs="Arial"/>
          <w:snapToGrid/>
          <w:color w:val="000000" w:themeColor="text1"/>
          <w:sz w:val="20"/>
          <w:lang w:val="it-IT" w:eastAsia="it-IT"/>
        </w:rPr>
        <w:t>poškrábání s tím, že pachatel nemusel být zjištěn.</w:t>
      </w:r>
    </w:p>
    <w:p w14:paraId="705ABAAE" w14:textId="77777777" w:rsidR="002F1DDD" w:rsidRDefault="002F1DDD" w:rsidP="002F1DDD">
      <w:pPr>
        <w:pStyle w:val="GPodstavec"/>
        <w:numPr>
          <w:ilvl w:val="2"/>
          <w:numId w:val="3"/>
        </w:numPr>
        <w:ind w:left="709" w:hanging="709"/>
        <w:rPr>
          <w:b/>
        </w:rPr>
      </w:pPr>
      <w:r>
        <w:rPr>
          <w:b/>
        </w:rPr>
        <w:t>Prostá krádež</w:t>
      </w:r>
    </w:p>
    <w:p w14:paraId="3A15C607" w14:textId="5A2F731A" w:rsidR="002F1DDD" w:rsidRPr="002F1DDD" w:rsidRDefault="002F1DDD" w:rsidP="002F1DDD">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Prostou krádeží se rozumí případy, kdy k odcizení došlo jiným způsobem než uvedeným v článku </w:t>
      </w:r>
      <w:r>
        <w:rPr>
          <w:rFonts w:cs="Arial"/>
          <w:b/>
          <w:snapToGrid/>
          <w:color w:val="000000" w:themeColor="text1"/>
          <w:sz w:val="20"/>
          <w:lang w:val="it-IT" w:eastAsia="it-IT"/>
        </w:rPr>
        <w:t>20</w:t>
      </w:r>
      <w:r w:rsidRPr="00CE3871">
        <w:rPr>
          <w:rFonts w:cs="Arial"/>
          <w:snapToGrid/>
          <w:color w:val="000000" w:themeColor="text1"/>
          <w:sz w:val="20"/>
          <w:lang w:val="it-IT" w:eastAsia="it-IT"/>
        </w:rPr>
        <w:t xml:space="preserve"> bodu </w:t>
      </w:r>
      <w:r>
        <w:rPr>
          <w:rFonts w:cs="Arial"/>
          <w:b/>
          <w:snapToGrid/>
          <w:color w:val="000000" w:themeColor="text1"/>
          <w:sz w:val="20"/>
          <w:lang w:val="it-IT" w:eastAsia="it-IT"/>
        </w:rPr>
        <w:t>12</w:t>
      </w:r>
      <w:r w:rsidRPr="00CE3871">
        <w:rPr>
          <w:rFonts w:cs="Arial"/>
          <w:snapToGrid/>
          <w:color w:val="000000" w:themeColor="text1"/>
          <w:sz w:val="20"/>
          <w:lang w:val="it-IT" w:eastAsia="it-IT"/>
        </w:rPr>
        <w:t xml:space="preserve"> VPPMO-P. Právo na pojistné plnění vznikne tehdy, pokud byla prostá krádež bezprostředně po zjištění ohlášena Policii ČR.</w:t>
      </w:r>
    </w:p>
    <w:p w14:paraId="15D25555" w14:textId="77777777" w:rsidR="008F2580" w:rsidRPr="006B2A3D" w:rsidRDefault="008F2580" w:rsidP="006B2A3D">
      <w:pPr>
        <w:pStyle w:val="GPodstavec"/>
        <w:numPr>
          <w:ilvl w:val="1"/>
          <w:numId w:val="3"/>
        </w:numPr>
        <w:ind w:left="709" w:hanging="709"/>
        <w:rPr>
          <w:b/>
        </w:rPr>
      </w:pPr>
      <w:r w:rsidRPr="006B2A3D">
        <w:rPr>
          <w:b/>
        </w:rPr>
        <w:t>Limity plnění a způsoby zabezpečení</w:t>
      </w:r>
    </w:p>
    <w:p w14:paraId="412069C8" w14:textId="77777777" w:rsidR="00304EF0" w:rsidRPr="007D718D" w:rsidRDefault="008F2580" w:rsidP="006B2A3D">
      <w:pPr>
        <w:pStyle w:val="Text11"/>
        <w:keepLines/>
        <w:tabs>
          <w:tab w:val="clear" w:pos="907"/>
        </w:tabs>
        <w:spacing w:before="120" w:after="0"/>
        <w:ind w:left="709" w:firstLine="0"/>
        <w:jc w:val="left"/>
        <w:rPr>
          <w:rFonts w:cs="Arial"/>
          <w:snapToGrid/>
          <w:color w:val="000000" w:themeColor="text1"/>
          <w:sz w:val="20"/>
          <w:lang w:val="it-IT" w:eastAsia="it-IT"/>
        </w:rPr>
      </w:pPr>
      <w:r w:rsidRPr="006B2A3D">
        <w:rPr>
          <w:rFonts w:cs="Arial"/>
          <w:snapToGrid/>
          <w:color w:val="000000" w:themeColor="text1"/>
          <w:sz w:val="20"/>
          <w:lang w:val="it-IT" w:eastAsia="it-IT"/>
        </w:rPr>
        <w:t>Při posuzování nároku na pojistné plnění je rozhodující, zda pachatelem překonané konstrukční prvky zabezpečení předmětů pojištění splňoval</w:t>
      </w:r>
      <w:r w:rsidR="00EE0DBB" w:rsidRPr="006B2A3D">
        <w:rPr>
          <w:rFonts w:cs="Arial"/>
          <w:snapToGrid/>
          <w:color w:val="000000" w:themeColor="text1"/>
          <w:sz w:val="20"/>
          <w:lang w:val="it-IT" w:eastAsia="it-IT"/>
        </w:rPr>
        <w:t>y</w:t>
      </w:r>
      <w:r w:rsidRPr="006B2A3D">
        <w:rPr>
          <w:rFonts w:cs="Arial"/>
          <w:snapToGrid/>
          <w:color w:val="000000" w:themeColor="text1"/>
          <w:sz w:val="20"/>
          <w:lang w:val="it-IT" w:eastAsia="it-IT"/>
        </w:rPr>
        <w:t xml:space="preserve"> </w:t>
      </w:r>
      <w:r w:rsidR="00185744" w:rsidRPr="006B2A3D">
        <w:rPr>
          <w:rFonts w:cs="Arial"/>
          <w:snapToGrid/>
          <w:color w:val="000000" w:themeColor="text1"/>
          <w:sz w:val="20"/>
          <w:lang w:val="it-IT" w:eastAsia="it-IT"/>
        </w:rPr>
        <w:t>požadovaný způsob zabezpečení.</w:t>
      </w:r>
      <w:r w:rsidRPr="006B2A3D">
        <w:rPr>
          <w:rFonts w:cs="Arial"/>
          <w:snapToGrid/>
          <w:color w:val="000000" w:themeColor="text1"/>
          <w:sz w:val="20"/>
          <w:lang w:val="it-IT" w:eastAsia="it-IT"/>
        </w:rPr>
        <w:t xml:space="preserve"> Pojišťovna poskytne plnění do limitů plnění, které odpovídají způsobu a kvalitě zabezpečení předmětů pojištění v době </w:t>
      </w:r>
      <w:r w:rsidRPr="007D718D">
        <w:rPr>
          <w:rFonts w:cs="Arial"/>
          <w:snapToGrid/>
          <w:color w:val="000000" w:themeColor="text1"/>
          <w:sz w:val="20"/>
          <w:lang w:val="it-IT" w:eastAsia="it-IT"/>
        </w:rPr>
        <w:t>pojistné události.</w:t>
      </w:r>
    </w:p>
    <w:p w14:paraId="1386F793" w14:textId="77777777" w:rsidR="00DC0A97" w:rsidRPr="00397B48" w:rsidRDefault="00775650" w:rsidP="006B2A3D">
      <w:pPr>
        <w:pStyle w:val="Text11"/>
        <w:keepLines/>
        <w:tabs>
          <w:tab w:val="clear" w:pos="907"/>
        </w:tabs>
        <w:spacing w:before="120" w:after="0"/>
        <w:ind w:left="709" w:firstLine="0"/>
        <w:jc w:val="left"/>
        <w:rPr>
          <w:rFonts w:cs="Arial"/>
          <w:snapToGrid/>
          <w:color w:val="auto"/>
          <w:sz w:val="20"/>
          <w:lang w:val="it-IT" w:eastAsia="it-IT"/>
        </w:rPr>
      </w:pPr>
      <w:r w:rsidRPr="007D718D">
        <w:rPr>
          <w:rFonts w:cs="Arial"/>
          <w:snapToGrid/>
          <w:color w:val="auto"/>
          <w:sz w:val="20"/>
          <w:lang w:val="it-IT" w:eastAsia="it-IT"/>
        </w:rPr>
        <w:t>L</w:t>
      </w:r>
      <w:r w:rsidR="008F2580" w:rsidRPr="007D718D">
        <w:rPr>
          <w:rFonts w:cs="Arial"/>
          <w:snapToGrid/>
          <w:color w:val="auto"/>
          <w:sz w:val="20"/>
          <w:lang w:val="it-IT" w:eastAsia="it-IT"/>
        </w:rPr>
        <w:t xml:space="preserve">imity plnění a způsoby zabezpečení předmětu pojištění pro případ odcizení krádeží vloupáním nebo loupeží jsou </w:t>
      </w:r>
      <w:r w:rsidR="008F2580" w:rsidRPr="00397B48">
        <w:rPr>
          <w:rFonts w:cs="Arial"/>
          <w:snapToGrid/>
          <w:color w:val="auto"/>
          <w:sz w:val="20"/>
          <w:lang w:val="it-IT" w:eastAsia="it-IT"/>
        </w:rPr>
        <w:t>stanoveny v TABULCE  1 DPPMP-P, pokud není dále uvedeno jinak.</w:t>
      </w:r>
      <w:r w:rsidR="006B2A3D" w:rsidRPr="00397B48">
        <w:rPr>
          <w:rFonts w:cs="Arial"/>
          <w:snapToGrid/>
          <w:color w:val="auto"/>
          <w:sz w:val="20"/>
          <w:lang w:val="it-IT" w:eastAsia="it-IT"/>
        </w:rPr>
        <w:t xml:space="preserve"> </w:t>
      </w:r>
      <w:r w:rsidR="008F2580" w:rsidRPr="00397B48">
        <w:rPr>
          <w:rFonts w:cs="Arial"/>
          <w:snapToGrid/>
          <w:color w:val="auto"/>
          <w:sz w:val="20"/>
          <w:lang w:val="it-IT" w:eastAsia="it-IT"/>
        </w:rPr>
        <w:t>Ujednává se, že limity plnění stupňů zabezpečení A0 až A14, B1 až B4 a C1 až C4</w:t>
      </w:r>
      <w:r w:rsidR="006871BF" w:rsidRPr="00397B48">
        <w:rPr>
          <w:rFonts w:cs="Arial"/>
          <w:snapToGrid/>
          <w:color w:val="auto"/>
          <w:sz w:val="20"/>
          <w:lang w:val="it-IT" w:eastAsia="it-IT"/>
        </w:rPr>
        <w:t xml:space="preserve"> T</w:t>
      </w:r>
      <w:r w:rsidR="008F2580" w:rsidRPr="00397B48">
        <w:rPr>
          <w:rFonts w:cs="Arial"/>
          <w:snapToGrid/>
          <w:color w:val="auto"/>
          <w:sz w:val="20"/>
          <w:lang w:val="it-IT" w:eastAsia="it-IT"/>
        </w:rPr>
        <w:t>ABULKY</w:t>
      </w:r>
      <w:r w:rsidR="0028490A" w:rsidRPr="00397B48">
        <w:rPr>
          <w:rFonts w:cs="Arial"/>
          <w:snapToGrid/>
          <w:color w:val="auto"/>
          <w:sz w:val="20"/>
          <w:lang w:val="it-IT" w:eastAsia="it-IT"/>
        </w:rPr>
        <w:t xml:space="preserve"> </w:t>
      </w:r>
      <w:r w:rsidR="000C781C" w:rsidRPr="00397B48">
        <w:rPr>
          <w:rFonts w:cs="Arial"/>
          <w:snapToGrid/>
          <w:color w:val="auto"/>
          <w:sz w:val="20"/>
          <w:lang w:val="it-IT" w:eastAsia="it-IT"/>
        </w:rPr>
        <w:t xml:space="preserve"> </w:t>
      </w:r>
      <w:r w:rsidR="008F2580" w:rsidRPr="00397B48">
        <w:rPr>
          <w:rFonts w:cs="Arial"/>
          <w:snapToGrid/>
          <w:color w:val="auto"/>
          <w:sz w:val="20"/>
          <w:lang w:val="it-IT" w:eastAsia="it-IT"/>
        </w:rPr>
        <w:t>1</w:t>
      </w:r>
      <w:r w:rsidR="006871BF" w:rsidRPr="00397B48">
        <w:rPr>
          <w:rFonts w:cs="Arial"/>
          <w:snapToGrid/>
          <w:color w:val="auto"/>
          <w:sz w:val="20"/>
          <w:lang w:val="it-IT" w:eastAsia="it-IT"/>
        </w:rPr>
        <w:t xml:space="preserve"> </w:t>
      </w:r>
      <w:r w:rsidR="008F2580" w:rsidRPr="00397B48">
        <w:rPr>
          <w:rFonts w:cs="Arial"/>
          <w:snapToGrid/>
          <w:color w:val="auto"/>
          <w:sz w:val="20"/>
          <w:lang w:val="it-IT" w:eastAsia="it-IT"/>
        </w:rPr>
        <w:t xml:space="preserve">DPPMP-P se násobí koeficientem </w:t>
      </w:r>
      <w:r w:rsidR="008F2580" w:rsidRPr="0074517C">
        <w:rPr>
          <w:rFonts w:cs="Arial"/>
          <w:b/>
          <w:snapToGrid/>
          <w:color w:val="auto"/>
          <w:sz w:val="20"/>
          <w:highlight w:val="black"/>
          <w:lang w:val="it-IT" w:eastAsia="it-IT"/>
        </w:rPr>
        <w:t>2,00</w:t>
      </w:r>
      <w:r w:rsidR="008F2580" w:rsidRPr="0074517C">
        <w:rPr>
          <w:rFonts w:cs="Arial"/>
          <w:snapToGrid/>
          <w:color w:val="auto"/>
          <w:sz w:val="20"/>
          <w:highlight w:val="black"/>
          <w:lang w:val="it-IT" w:eastAsia="it-IT"/>
        </w:rPr>
        <w:t>.</w:t>
      </w:r>
    </w:p>
    <w:p w14:paraId="3BD474AE" w14:textId="156994E5" w:rsidR="00EE0DBB" w:rsidRPr="00397B48" w:rsidRDefault="00304EF0" w:rsidP="006B2A3D">
      <w:pPr>
        <w:pStyle w:val="Text11"/>
        <w:keepLines/>
        <w:tabs>
          <w:tab w:val="clear" w:pos="907"/>
        </w:tabs>
        <w:spacing w:before="120" w:after="0"/>
        <w:ind w:left="709" w:firstLine="0"/>
        <w:jc w:val="left"/>
        <w:rPr>
          <w:rFonts w:cs="Arial"/>
          <w:snapToGrid/>
          <w:color w:val="auto"/>
          <w:sz w:val="20"/>
          <w:lang w:val="it-IT" w:eastAsia="it-IT"/>
        </w:rPr>
      </w:pPr>
      <w:r w:rsidRPr="00397B48">
        <w:rPr>
          <w:rFonts w:cs="Arial"/>
          <w:snapToGrid/>
          <w:color w:val="auto"/>
          <w:sz w:val="20"/>
          <w:lang w:val="it-IT" w:eastAsia="it-IT"/>
        </w:rPr>
        <w:t xml:space="preserve">Pokud není pro některou položku stanoven u způsobu zabezpečení limit plnění, za limit plnění se pro tento způsob zabezpečení považuje limit plnění 1. rizika uvedený pro každou položku v bodu </w:t>
      </w:r>
      <w:r w:rsidR="00397B48" w:rsidRPr="00397B48">
        <w:rPr>
          <w:rFonts w:cs="Arial"/>
          <w:snapToGrid/>
          <w:color w:val="auto"/>
          <w:sz w:val="20"/>
          <w:lang w:val="it-IT" w:eastAsia="it-IT"/>
        </w:rPr>
        <w:t>3</w:t>
      </w:r>
      <w:r w:rsidRPr="00397B48">
        <w:rPr>
          <w:rFonts w:cs="Arial"/>
          <w:snapToGrid/>
          <w:color w:val="auto"/>
          <w:sz w:val="20"/>
          <w:lang w:val="it-IT" w:eastAsia="it-IT"/>
        </w:rPr>
        <w:t>.1.</w:t>
      </w:r>
      <w:r w:rsidR="00A71542" w:rsidRPr="00397B48">
        <w:rPr>
          <w:rFonts w:cs="Arial"/>
          <w:snapToGrid/>
          <w:color w:val="auto"/>
          <w:sz w:val="20"/>
          <w:lang w:val="it-IT" w:eastAsia="it-IT"/>
        </w:rPr>
        <w:t xml:space="preserve"> </w:t>
      </w:r>
      <w:r w:rsidRPr="00397B48">
        <w:rPr>
          <w:rFonts w:cs="Arial"/>
          <w:snapToGrid/>
          <w:color w:val="auto"/>
          <w:sz w:val="20"/>
          <w:lang w:val="it-IT" w:eastAsia="it-IT"/>
        </w:rPr>
        <w:t>této smlouvy.</w:t>
      </w:r>
    </w:p>
    <w:p w14:paraId="608D0C7A" w14:textId="77777777" w:rsidR="00DD202C" w:rsidRPr="00DD202C" w:rsidRDefault="00DD202C" w:rsidP="00DD202C">
      <w:pPr>
        <w:pStyle w:val="Text11"/>
        <w:keepLines/>
        <w:tabs>
          <w:tab w:val="clear" w:pos="907"/>
        </w:tabs>
        <w:spacing w:before="120" w:after="0"/>
        <w:ind w:left="709" w:firstLine="0"/>
        <w:jc w:val="left"/>
        <w:rPr>
          <w:rFonts w:cs="Arial"/>
          <w:snapToGrid/>
          <w:color w:val="000000" w:themeColor="text1"/>
          <w:sz w:val="20"/>
          <w:lang w:val="it-IT" w:eastAsia="it-IT"/>
        </w:rPr>
      </w:pPr>
      <w:r>
        <w:rPr>
          <w:rFonts w:cs="Arial"/>
          <w:snapToGrid/>
          <w:color w:val="000000" w:themeColor="text1"/>
          <w:sz w:val="20"/>
          <w:lang w:val="it-IT" w:eastAsia="it-IT"/>
        </w:rPr>
        <w:t>Konstrukční prvky zabezpečení, které jsou použity v ujednáních o limitech plnění a způsobech zabezpečení</w:t>
      </w:r>
      <w:r w:rsidR="003A0EEC">
        <w:rPr>
          <w:rFonts w:cs="Arial"/>
          <w:snapToGrid/>
          <w:color w:val="000000" w:themeColor="text1"/>
          <w:sz w:val="20"/>
          <w:lang w:val="it-IT" w:eastAsia="it-IT"/>
        </w:rPr>
        <w:t>,</w:t>
      </w:r>
      <w:r>
        <w:rPr>
          <w:rFonts w:cs="Arial"/>
          <w:snapToGrid/>
          <w:color w:val="000000" w:themeColor="text1"/>
          <w:sz w:val="20"/>
          <w:lang w:val="it-IT" w:eastAsia="it-IT"/>
        </w:rPr>
        <w:t xml:space="preserve"> jsou definovány v článku </w:t>
      </w:r>
      <w:r w:rsidRPr="00DD202C">
        <w:rPr>
          <w:rFonts w:cs="Arial"/>
          <w:b/>
          <w:snapToGrid/>
          <w:color w:val="000000" w:themeColor="text1"/>
          <w:sz w:val="20"/>
          <w:lang w:val="it-IT" w:eastAsia="it-IT"/>
        </w:rPr>
        <w:t>8</w:t>
      </w:r>
      <w:r>
        <w:rPr>
          <w:rFonts w:cs="Arial"/>
          <w:snapToGrid/>
          <w:color w:val="000000" w:themeColor="text1"/>
          <w:sz w:val="20"/>
          <w:lang w:val="it-IT" w:eastAsia="it-IT"/>
        </w:rPr>
        <w:t xml:space="preserve"> DPPMP-P </w:t>
      </w:r>
      <w:r w:rsidRPr="00DD202C">
        <w:rPr>
          <w:rFonts w:cs="Arial"/>
          <w:b/>
          <w:snapToGrid/>
          <w:color w:val="000000" w:themeColor="text1"/>
          <w:sz w:val="20"/>
          <w:lang w:val="it-IT" w:eastAsia="it-IT"/>
        </w:rPr>
        <w:t>V</w:t>
      </w:r>
      <w:r w:rsidR="003A0EEC">
        <w:rPr>
          <w:rFonts w:cs="Arial"/>
          <w:b/>
          <w:snapToGrid/>
          <w:color w:val="000000" w:themeColor="text1"/>
          <w:sz w:val="20"/>
          <w:lang w:val="it-IT" w:eastAsia="it-IT"/>
        </w:rPr>
        <w:t>ýklad pojmů.</w:t>
      </w:r>
    </w:p>
    <w:p w14:paraId="1C91BB9B" w14:textId="6C891BB6" w:rsidR="007C3929" w:rsidRPr="004D46F5" w:rsidRDefault="007C3929" w:rsidP="00127BFC">
      <w:pPr>
        <w:pStyle w:val="GPodstavec"/>
        <w:numPr>
          <w:ilvl w:val="2"/>
          <w:numId w:val="3"/>
        </w:numPr>
        <w:ind w:left="709" w:hanging="709"/>
        <w:rPr>
          <w:b/>
        </w:rPr>
      </w:pPr>
      <w:r w:rsidRPr="007C3929">
        <w:rPr>
          <w:b/>
        </w:rPr>
        <w:t>Z</w:t>
      </w:r>
      <w:r w:rsidR="009962D6" w:rsidRPr="007C3929">
        <w:rPr>
          <w:b/>
        </w:rPr>
        <w:t>působy zabezpečení pro předměty pojištění umístěné na volném prostranství</w:t>
      </w:r>
      <w:r w:rsidR="009962D6" w:rsidRPr="007C3929">
        <w:rPr>
          <w:b/>
          <w:color w:val="auto"/>
        </w:rPr>
        <w:t xml:space="preserve"> </w:t>
      </w:r>
      <w:r>
        <w:rPr>
          <w:b/>
          <w:color w:val="auto"/>
        </w:rPr>
        <w:t>uvedené v bodu 3.1. této pojistné smlouvy</w:t>
      </w:r>
    </w:p>
    <w:p w14:paraId="3874957E" w14:textId="1E938D6E" w:rsidR="004D46F5" w:rsidRPr="00FC7EFA" w:rsidRDefault="004D46F5" w:rsidP="004D46F5">
      <w:pPr>
        <w:pStyle w:val="GPodstavec"/>
        <w:ind w:left="709"/>
        <w:rPr>
          <w:bCs/>
          <w:highlight w:val="black"/>
        </w:rPr>
      </w:pPr>
      <w:r w:rsidRPr="00FC7EFA">
        <w:rPr>
          <w:bCs/>
          <w:highlight w:val="black"/>
        </w:rPr>
        <w:t>Ujednává se následující způsob zabezpečení majetku:</w:t>
      </w:r>
    </w:p>
    <w:p w14:paraId="6DDAFFE6" w14:textId="38C988C4" w:rsidR="004D46F5" w:rsidRPr="00FC7EFA" w:rsidRDefault="004D46F5" w:rsidP="004D46F5">
      <w:pPr>
        <w:pStyle w:val="GPodstavec"/>
        <w:numPr>
          <w:ilvl w:val="0"/>
          <w:numId w:val="28"/>
        </w:numPr>
        <w:rPr>
          <w:bCs/>
          <w:highlight w:val="black"/>
        </w:rPr>
      </w:pPr>
      <w:r w:rsidRPr="00FC7EFA">
        <w:rPr>
          <w:bCs/>
          <w:highlight w:val="black"/>
        </w:rPr>
        <w:t>do 100 000 Kč min. zámek typu FAB, dozická zámek nebo viscí zámek</w:t>
      </w:r>
    </w:p>
    <w:p w14:paraId="457000BA" w14:textId="0063E69E" w:rsidR="004D46F5" w:rsidRPr="00FC7EFA" w:rsidRDefault="004D46F5" w:rsidP="004D46F5">
      <w:pPr>
        <w:pStyle w:val="GPodstavec"/>
        <w:numPr>
          <w:ilvl w:val="0"/>
          <w:numId w:val="28"/>
        </w:numPr>
        <w:spacing w:before="0"/>
        <w:ind w:left="1066" w:hanging="357"/>
        <w:rPr>
          <w:bCs/>
          <w:highlight w:val="black"/>
        </w:rPr>
      </w:pPr>
      <w:r w:rsidRPr="00FC7EFA">
        <w:rPr>
          <w:bCs/>
          <w:highlight w:val="black"/>
        </w:rPr>
        <w:t>do 500 000 Kč min. zámek s bezpečnostní cylindrickou vložkou nebo visací zámek s tvrzeným řmenem o tl. min. 8 mm;</w:t>
      </w:r>
    </w:p>
    <w:p w14:paraId="7C88AC97" w14:textId="04D4D0B8" w:rsidR="004D46F5" w:rsidRPr="00FC7EFA" w:rsidRDefault="004D46F5" w:rsidP="004D46F5">
      <w:pPr>
        <w:pStyle w:val="GPodstavec"/>
        <w:numPr>
          <w:ilvl w:val="0"/>
          <w:numId w:val="28"/>
        </w:numPr>
        <w:spacing w:before="0"/>
        <w:ind w:left="1066" w:hanging="357"/>
        <w:rPr>
          <w:bCs/>
          <w:highlight w:val="black"/>
        </w:rPr>
      </w:pPr>
      <w:r w:rsidRPr="00FC7EFA">
        <w:rPr>
          <w:bCs/>
          <w:highlight w:val="black"/>
        </w:rPr>
        <w:t xml:space="preserve">do 1 000 000 Kč min. zámek s bezpečnostní cylindrickou vložkou a bezpečnostním kováním chránícím proti vyhmatání nebo rozlomení, nebo EZS napojenou na Městskou Policii; </w:t>
      </w:r>
    </w:p>
    <w:p w14:paraId="3B049965" w14:textId="5081C2BB" w:rsidR="004D46F5" w:rsidRPr="00FC7EFA" w:rsidRDefault="004D46F5" w:rsidP="004D46F5">
      <w:pPr>
        <w:pStyle w:val="GPodstavec"/>
        <w:numPr>
          <w:ilvl w:val="0"/>
          <w:numId w:val="28"/>
        </w:numPr>
        <w:spacing w:before="0"/>
        <w:ind w:left="1066" w:hanging="357"/>
        <w:rPr>
          <w:bCs/>
          <w:highlight w:val="black"/>
        </w:rPr>
      </w:pPr>
      <w:r w:rsidRPr="00FC7EFA">
        <w:rPr>
          <w:bCs/>
          <w:highlight w:val="black"/>
        </w:rPr>
        <w:t>přenosná elektronika ve vozidlech musí být umístěna v zavazadlovém prostoru a v době od 22:00 hod. do 6:00 hod. musí být vozidlo navíc umístěno v garáži nebo na hlídaném parkovišti;</w:t>
      </w:r>
    </w:p>
    <w:p w14:paraId="4D049266" w14:textId="7FF26F10" w:rsidR="004D46F5" w:rsidRPr="00FC7EFA" w:rsidRDefault="004D46F5" w:rsidP="004D46F5">
      <w:pPr>
        <w:pStyle w:val="GPodstavec"/>
        <w:numPr>
          <w:ilvl w:val="0"/>
          <w:numId w:val="28"/>
        </w:numPr>
        <w:spacing w:before="0"/>
        <w:ind w:left="1066" w:hanging="357"/>
        <w:rPr>
          <w:bCs/>
          <w:highlight w:val="black"/>
        </w:rPr>
      </w:pPr>
      <w:r w:rsidRPr="00FC7EFA">
        <w:rPr>
          <w:bCs/>
          <w:highlight w:val="black"/>
        </w:rPr>
        <w:t>peníze a cennosti jsou navíc uloženy v pokladnách a trezorech;</w:t>
      </w:r>
    </w:p>
    <w:p w14:paraId="7C717079" w14:textId="3EBC76AC" w:rsidR="004D46F5" w:rsidRPr="00FC7EFA" w:rsidRDefault="004D46F5" w:rsidP="004D46F5">
      <w:pPr>
        <w:pStyle w:val="GPodstavec"/>
        <w:numPr>
          <w:ilvl w:val="0"/>
          <w:numId w:val="28"/>
        </w:numPr>
        <w:spacing w:before="0"/>
        <w:ind w:left="1066" w:hanging="357"/>
        <w:rPr>
          <w:bCs/>
          <w:highlight w:val="black"/>
        </w:rPr>
      </w:pPr>
      <w:r w:rsidRPr="00FC7EFA">
        <w:rPr>
          <w:bCs/>
          <w:highlight w:val="black"/>
        </w:rPr>
        <w:t>městský mobiliář: pojištění se vztahuje i na škody, které nastanou na uvedených předmětech, a to  v důsledku jejich odcizení. Odcizení nemusí vykazovat známky krádeže vloupáním nebo loupeže.</w:t>
      </w:r>
    </w:p>
    <w:p w14:paraId="24F7B0CE" w14:textId="61DE8706" w:rsidR="004D46F5" w:rsidRPr="00FC7EFA" w:rsidRDefault="004D46F5" w:rsidP="004D46F5">
      <w:pPr>
        <w:pStyle w:val="GPodstavec"/>
        <w:spacing w:before="0"/>
        <w:ind w:left="709"/>
        <w:rPr>
          <w:bCs/>
          <w:highlight w:val="black"/>
        </w:rPr>
      </w:pPr>
      <w:r w:rsidRPr="00FC7EFA">
        <w:rPr>
          <w:bCs/>
          <w:highlight w:val="black"/>
        </w:rPr>
        <w:t>Všechny škody, které vzniknou v důsledku tohoto rizika musí být nahlášeny Policii ČR. Při odcizení musí pachatel prokazatelně použít nasilí. Předměty musí být připevněny tak, že jejich demontáž není možé provést bez použití násilí, nástrojů nebo nářadí;</w:t>
      </w:r>
    </w:p>
    <w:p w14:paraId="354E403A" w14:textId="40BC1567" w:rsidR="00F94E63" w:rsidRPr="00FC7EFA" w:rsidRDefault="00F94E63" w:rsidP="00F94E63">
      <w:pPr>
        <w:pStyle w:val="GPodstavec"/>
        <w:numPr>
          <w:ilvl w:val="0"/>
          <w:numId w:val="28"/>
        </w:numPr>
        <w:spacing w:before="0"/>
        <w:rPr>
          <w:bCs/>
          <w:highlight w:val="black"/>
        </w:rPr>
      </w:pPr>
      <w:r w:rsidRPr="00FC7EFA">
        <w:rPr>
          <w:bCs/>
          <w:highlight w:val="black"/>
        </w:rPr>
        <w:t>věci na volném prostranství pevně spojené se zemí – vybavení dětských hřišť: zabezpečení je ujednáno pouze formou pevného spojení se zemí.</w:t>
      </w:r>
    </w:p>
    <w:p w14:paraId="27DC81DD" w14:textId="60CEB179" w:rsidR="00D874D9" w:rsidRPr="00113577" w:rsidRDefault="007D718D" w:rsidP="00234983">
      <w:pPr>
        <w:pStyle w:val="GPodstavec"/>
        <w:numPr>
          <w:ilvl w:val="2"/>
          <w:numId w:val="3"/>
        </w:numPr>
        <w:ind w:left="709" w:hanging="709"/>
        <w:rPr>
          <w:b/>
        </w:rPr>
      </w:pPr>
      <w:r w:rsidRPr="00113577">
        <w:rPr>
          <w:b/>
          <w:bCs/>
          <w:snapToGrid w:val="0"/>
        </w:rPr>
        <w:t xml:space="preserve">Způsob zabezpečení pro předmět </w:t>
      </w:r>
      <w:r w:rsidR="00234983" w:rsidRPr="00113577">
        <w:rPr>
          <w:b/>
          <w:bCs/>
          <w:snapToGrid w:val="0"/>
        </w:rPr>
        <w:t xml:space="preserve">pojištění </w:t>
      </w:r>
      <w:r w:rsidR="00234983" w:rsidRPr="00113577">
        <w:rPr>
          <w:b/>
          <w:color w:val="auto"/>
        </w:rPr>
        <w:t>uvedený v bodu 3.1. této pojistné smlouv</w:t>
      </w:r>
      <w:r w:rsidR="00113577" w:rsidRPr="00113577">
        <w:rPr>
          <w:b/>
          <w:color w:val="auto"/>
        </w:rPr>
        <w:t xml:space="preserve">y </w:t>
      </w:r>
      <w:r w:rsidRPr="00113577">
        <w:rPr>
          <w:b/>
          <w:bCs/>
          <w:snapToGrid w:val="0"/>
        </w:rPr>
        <w:t>– Informační tabule</w:t>
      </w:r>
    </w:p>
    <w:p w14:paraId="761FAA87" w14:textId="5B380950" w:rsidR="007D718D" w:rsidRPr="00113577" w:rsidRDefault="007D718D" w:rsidP="007D718D">
      <w:pPr>
        <w:pStyle w:val="Text11"/>
        <w:keepLines/>
        <w:tabs>
          <w:tab w:val="clear" w:pos="907"/>
        </w:tabs>
        <w:spacing w:before="120" w:after="0"/>
        <w:ind w:left="709" w:firstLine="0"/>
        <w:jc w:val="left"/>
        <w:rPr>
          <w:rFonts w:cs="Arial"/>
          <w:snapToGrid/>
          <w:color w:val="000000" w:themeColor="text1"/>
          <w:sz w:val="20"/>
          <w:lang w:val="it-IT" w:eastAsia="it-IT"/>
        </w:rPr>
      </w:pPr>
      <w:r w:rsidRPr="00FC7EFA">
        <w:rPr>
          <w:rFonts w:cs="Arial"/>
          <w:snapToGrid/>
          <w:color w:val="000000" w:themeColor="text1"/>
          <w:sz w:val="20"/>
          <w:highlight w:val="black"/>
          <w:lang w:val="it-IT" w:eastAsia="it-IT"/>
        </w:rPr>
        <w:t>Informační tabule jsou zabezpečeny betonovými deskami, prostor je monitorován kameorvým systémem, který je napojen na Městskou policii.</w:t>
      </w:r>
    </w:p>
    <w:p w14:paraId="44F871AD" w14:textId="747B69D6" w:rsidR="007D718D" w:rsidRPr="00113577" w:rsidRDefault="00234983" w:rsidP="007D718D">
      <w:pPr>
        <w:pStyle w:val="GPodstavec"/>
        <w:numPr>
          <w:ilvl w:val="2"/>
          <w:numId w:val="3"/>
        </w:numPr>
        <w:ind w:left="709" w:hanging="709"/>
        <w:rPr>
          <w:b/>
          <w:bCs/>
          <w:snapToGrid w:val="0"/>
        </w:rPr>
      </w:pPr>
      <w:r w:rsidRPr="00113577">
        <w:rPr>
          <w:b/>
          <w:bCs/>
          <w:snapToGrid w:val="0"/>
        </w:rPr>
        <w:t xml:space="preserve">Způsob zabezpečení pro předmět pojištění </w:t>
      </w:r>
      <w:r w:rsidRPr="00113577">
        <w:rPr>
          <w:b/>
          <w:color w:val="auto"/>
        </w:rPr>
        <w:t>uvedený v bodu 3.1. této pojistné smlouvy</w:t>
      </w:r>
      <w:r w:rsidR="007D718D" w:rsidRPr="00113577">
        <w:rPr>
          <w:b/>
          <w:bCs/>
          <w:snapToGrid w:val="0"/>
        </w:rPr>
        <w:t>– Zařízení a vybavení víceúčelového hřiště u Základní školy Mělník – Pšovka, příspěvkové organizace, Blahoslavova 2461</w:t>
      </w:r>
    </w:p>
    <w:p w14:paraId="79F97AB1" w14:textId="2CFE327D" w:rsidR="007D718D" w:rsidRPr="00113577" w:rsidRDefault="007D718D" w:rsidP="007D718D">
      <w:pPr>
        <w:pStyle w:val="GPodstavec"/>
        <w:ind w:left="709"/>
        <w:rPr>
          <w:snapToGrid w:val="0"/>
        </w:rPr>
      </w:pPr>
      <w:r w:rsidRPr="00FC7EFA">
        <w:rPr>
          <w:snapToGrid w:val="0"/>
          <w:highlight w:val="black"/>
        </w:rPr>
        <w:t>Hřiště bude samostatně oploceno a jeho přenosné vybavení se bude mimo provozní dobu ukládat do uzavřených prostor základní školy.</w:t>
      </w:r>
    </w:p>
    <w:p w14:paraId="3B51F82A" w14:textId="3D9832C0" w:rsidR="00086730" w:rsidRPr="00113577" w:rsidRDefault="00055E69" w:rsidP="00086730">
      <w:pPr>
        <w:pStyle w:val="GPodstavec"/>
        <w:numPr>
          <w:ilvl w:val="2"/>
          <w:numId w:val="3"/>
        </w:numPr>
        <w:ind w:left="709" w:hanging="709"/>
        <w:rPr>
          <w:b/>
          <w:bCs/>
          <w:snapToGrid w:val="0"/>
        </w:rPr>
      </w:pPr>
      <w:r w:rsidRPr="00113577">
        <w:rPr>
          <w:b/>
          <w:bCs/>
          <w:snapToGrid w:val="0"/>
        </w:rPr>
        <w:t xml:space="preserve">Způsob zabezpečení pro předmět pojištění </w:t>
      </w:r>
      <w:r w:rsidRPr="00113577">
        <w:rPr>
          <w:b/>
          <w:color w:val="auto"/>
        </w:rPr>
        <w:t>uvedený v bodu 3.1. této pojistné smlouvy</w:t>
      </w:r>
      <w:r w:rsidR="00086730" w:rsidRPr="00113577">
        <w:rPr>
          <w:b/>
          <w:bCs/>
          <w:snapToGrid w:val="0"/>
        </w:rPr>
        <w:t xml:space="preserve">– </w:t>
      </w:r>
      <w:r w:rsidR="002F1DDD" w:rsidRPr="00113577">
        <w:rPr>
          <w:b/>
          <w:bCs/>
          <w:snapToGrid w:val="0"/>
        </w:rPr>
        <w:t>Obraz “Pohled na Mělník od řeky”, autor Luděk Marold, rok 1882.</w:t>
      </w:r>
    </w:p>
    <w:p w14:paraId="79F60144" w14:textId="2354344A" w:rsidR="00086730" w:rsidRPr="005B438D" w:rsidRDefault="00086730" w:rsidP="00086730">
      <w:pPr>
        <w:pStyle w:val="GPodstavec"/>
        <w:ind w:left="709"/>
        <w:rPr>
          <w:snapToGrid w:val="0"/>
        </w:rPr>
      </w:pPr>
      <w:r w:rsidRPr="00FC7EFA">
        <w:rPr>
          <w:snapToGrid w:val="0"/>
          <w:highlight w:val="black"/>
        </w:rPr>
        <w:t>Pojištěný obraz se nachází v obřadní síni radnime Města Mělník (1.NP). Obřadní síň je veřejnosti přístupná pouze v době konání obřadů a po tuto dobu je obraz pod stálým dohledem pracovníka městského úřadu. Budova je pod stálým dohledem kamerového systému Městské policie. Místnost, ve které se obraz nachází je zabezpečena EZS 2. bezpečnostního stupně dle ČSN P EN 1627 se signálem na PCO Městské policie Mělník. V místnosti jsou umístěna PIR pohybová a otřesová čidla, magnetová čidla na dveřích a oknech a čisla tříštění skla na oknech. Obraz je zastřežen předmětovou ochranou – závěsový a záclonový detektor a otřesové čidlo, stupeň zabezpečení 2, ALARM SYSTÉM JABLOTRON JA-100.</w:t>
      </w:r>
    </w:p>
    <w:p w14:paraId="76652BEC" w14:textId="4FC2AF83" w:rsidR="008E2077" w:rsidRPr="006E698B" w:rsidRDefault="008E2077" w:rsidP="008E2077">
      <w:pPr>
        <w:pStyle w:val="GPodstavec"/>
        <w:numPr>
          <w:ilvl w:val="2"/>
          <w:numId w:val="3"/>
        </w:numPr>
        <w:ind w:left="709" w:hanging="709"/>
        <w:rPr>
          <w:b/>
        </w:rPr>
      </w:pPr>
      <w:r w:rsidRPr="006E698B">
        <w:rPr>
          <w:b/>
        </w:rPr>
        <w:t xml:space="preserve">Limity plnění a způsoby zabezpečení pro soubor </w:t>
      </w:r>
      <w:r w:rsidRPr="00113577">
        <w:rPr>
          <w:b/>
        </w:rPr>
        <w:t>peněz</w:t>
      </w:r>
      <w:r w:rsidR="00333F52" w:rsidRPr="00113577">
        <w:rPr>
          <w:b/>
        </w:rPr>
        <w:t>, cenností</w:t>
      </w:r>
      <w:r w:rsidRPr="00113577">
        <w:rPr>
          <w:b/>
        </w:rPr>
        <w:t xml:space="preserve"> a cenin</w:t>
      </w:r>
      <w:r w:rsidRPr="007C3929">
        <w:rPr>
          <w:b/>
        </w:rPr>
        <w:t xml:space="preserve"> při přepravě – pol</w:t>
      </w:r>
      <w:r w:rsidRPr="007C3929">
        <w:rPr>
          <w:b/>
          <w:color w:val="auto"/>
        </w:rPr>
        <w:t>. č. K</w:t>
      </w:r>
      <w:r w:rsidR="002F1DDD" w:rsidRPr="007C3929">
        <w:rPr>
          <w:b/>
          <w:color w:val="auto"/>
        </w:rPr>
        <w:t>11</w:t>
      </w:r>
      <w:r w:rsidRPr="007C3929">
        <w:rPr>
          <w:b/>
          <w:color w:val="auto"/>
        </w:rPr>
        <w:t xml:space="preserve"> v </w:t>
      </w:r>
      <w:r w:rsidRPr="007C3929">
        <w:rPr>
          <w:b/>
        </w:rPr>
        <w:t>bodu 3.1. této pojistné smlouvy</w:t>
      </w:r>
    </w:p>
    <w:p w14:paraId="22530328" w14:textId="77777777" w:rsidR="008E2077" w:rsidRPr="00FC7EFA" w:rsidRDefault="008E2077" w:rsidP="008E2077">
      <w:pPr>
        <w:pStyle w:val="Text11"/>
        <w:keepLines/>
        <w:tabs>
          <w:tab w:val="clear" w:pos="907"/>
        </w:tabs>
        <w:spacing w:before="120" w:after="0"/>
        <w:ind w:left="709" w:firstLine="0"/>
        <w:jc w:val="left"/>
        <w:rPr>
          <w:rFonts w:cs="Arial"/>
          <w:snapToGrid/>
          <w:color w:val="000000" w:themeColor="text1"/>
          <w:sz w:val="20"/>
          <w:highlight w:val="black"/>
          <w:lang w:val="it-IT" w:eastAsia="it-IT"/>
        </w:rPr>
      </w:pPr>
      <w:r w:rsidRPr="0074517C">
        <w:rPr>
          <w:rFonts w:cs="Arial"/>
          <w:snapToGrid/>
          <w:color w:val="000000" w:themeColor="text1"/>
          <w:sz w:val="20"/>
          <w:highlight w:val="black"/>
          <w:lang w:val="it-IT" w:eastAsia="it-IT"/>
        </w:rPr>
        <w:t>Dojde-li k odcizení souboru peněz a cenin při přepravě loupeží, poskytne pojišťovna plnění do těchto</w:t>
      </w:r>
      <w:r w:rsidRPr="007E0E5E">
        <w:rPr>
          <w:rFonts w:cs="Arial"/>
          <w:snapToGrid/>
          <w:color w:val="000000" w:themeColor="text1"/>
          <w:sz w:val="20"/>
          <w:lang w:val="it-IT" w:eastAsia="it-IT"/>
        </w:rPr>
        <w:t xml:space="preserve"> </w:t>
      </w:r>
      <w:r w:rsidRPr="00FC7EFA">
        <w:rPr>
          <w:rFonts w:cs="Arial"/>
          <w:snapToGrid/>
          <w:color w:val="000000" w:themeColor="text1"/>
          <w:sz w:val="20"/>
          <w:highlight w:val="black"/>
          <w:lang w:val="it-IT" w:eastAsia="it-IT"/>
        </w:rPr>
        <w:t>limitů plnění, které odpovídají způsobu a kvalitě zabezpečení předmětu pojištění:</w:t>
      </w:r>
    </w:p>
    <w:p w14:paraId="7F8280E5" w14:textId="65AF388C" w:rsidR="008E2077" w:rsidRPr="00FC7EFA" w:rsidRDefault="008E2077" w:rsidP="00347EDD">
      <w:pPr>
        <w:pStyle w:val="Text11"/>
        <w:keepLines/>
        <w:numPr>
          <w:ilvl w:val="0"/>
          <w:numId w:val="12"/>
        </w:numPr>
        <w:spacing w:before="0" w:after="0"/>
        <w:ind w:left="1134" w:hanging="425"/>
        <w:jc w:val="left"/>
        <w:rPr>
          <w:rFonts w:cs="Arial"/>
          <w:b/>
          <w:sz w:val="20"/>
          <w:highlight w:val="black"/>
        </w:rPr>
      </w:pPr>
      <w:r w:rsidRPr="00FC7EFA">
        <w:rPr>
          <w:rFonts w:cs="Arial"/>
          <w:b/>
          <w:sz w:val="20"/>
          <w:highlight w:val="black"/>
        </w:rPr>
        <w:t xml:space="preserve">Limit </w:t>
      </w:r>
      <w:r w:rsidR="002F1DDD" w:rsidRPr="00FC7EFA">
        <w:rPr>
          <w:rFonts w:cs="Arial"/>
          <w:b/>
          <w:sz w:val="20"/>
          <w:highlight w:val="black"/>
        </w:rPr>
        <w:t xml:space="preserve">do 200 000 Kč </w:t>
      </w:r>
    </w:p>
    <w:p w14:paraId="4C97D2AB" w14:textId="5AD62DFD" w:rsidR="008E2077" w:rsidRPr="00FC7EFA" w:rsidRDefault="008F7B6C" w:rsidP="008E2077">
      <w:pPr>
        <w:pStyle w:val="Text11"/>
        <w:keepLines/>
        <w:tabs>
          <w:tab w:val="clear" w:pos="907"/>
        </w:tabs>
        <w:spacing w:before="0" w:after="0"/>
        <w:ind w:left="1134" w:firstLine="0"/>
        <w:jc w:val="left"/>
        <w:rPr>
          <w:rFonts w:cs="Arial"/>
          <w:sz w:val="20"/>
          <w:highlight w:val="black"/>
        </w:rPr>
      </w:pPr>
      <w:r w:rsidRPr="00FC7EFA">
        <w:rPr>
          <w:rFonts w:cs="Arial"/>
          <w:sz w:val="20"/>
          <w:highlight w:val="black"/>
        </w:rPr>
        <w:t>Pokud přepravu provádí alespoň 1 osoba vybavena minimálně funkčním obraným sprejem; v případě přepravy peněz musí být zároveň peníze uloženy v pevné, řádně uzavřené kabele nebo kufru;</w:t>
      </w:r>
    </w:p>
    <w:p w14:paraId="7779BF29" w14:textId="5A455205" w:rsidR="008E2077" w:rsidRPr="00FC7EFA" w:rsidRDefault="008E2077" w:rsidP="00347EDD">
      <w:pPr>
        <w:pStyle w:val="Text11"/>
        <w:keepLines/>
        <w:numPr>
          <w:ilvl w:val="0"/>
          <w:numId w:val="12"/>
        </w:numPr>
        <w:spacing w:before="0" w:after="0"/>
        <w:ind w:left="1134" w:hanging="425"/>
        <w:jc w:val="left"/>
        <w:rPr>
          <w:rFonts w:cs="Arial"/>
          <w:b/>
          <w:sz w:val="20"/>
          <w:highlight w:val="black"/>
        </w:rPr>
      </w:pPr>
      <w:r w:rsidRPr="00FC7EFA">
        <w:rPr>
          <w:rFonts w:cs="Arial"/>
          <w:b/>
          <w:sz w:val="20"/>
          <w:highlight w:val="black"/>
        </w:rPr>
        <w:t xml:space="preserve">Limit </w:t>
      </w:r>
      <w:r w:rsidR="002F1DDD" w:rsidRPr="00FC7EFA">
        <w:rPr>
          <w:rFonts w:cs="Arial"/>
          <w:b/>
          <w:sz w:val="20"/>
          <w:highlight w:val="black"/>
        </w:rPr>
        <w:t>do</w:t>
      </w:r>
      <w:r w:rsidRPr="00FC7EFA">
        <w:rPr>
          <w:rFonts w:cs="Arial"/>
          <w:b/>
          <w:sz w:val="20"/>
          <w:highlight w:val="black"/>
        </w:rPr>
        <w:t xml:space="preserve"> 500 000 Kč</w:t>
      </w:r>
      <w:r w:rsidR="002F1DDD" w:rsidRPr="00FC7EFA">
        <w:rPr>
          <w:rFonts w:cs="Arial"/>
          <w:b/>
          <w:sz w:val="20"/>
          <w:highlight w:val="black"/>
        </w:rPr>
        <w:t xml:space="preserve"> </w:t>
      </w:r>
    </w:p>
    <w:p w14:paraId="66AC40D9" w14:textId="20EA5ED8" w:rsidR="008E2077" w:rsidRPr="00FC7EFA" w:rsidRDefault="008F7B6C" w:rsidP="008E2077">
      <w:pPr>
        <w:pStyle w:val="Text11"/>
        <w:keepLines/>
        <w:tabs>
          <w:tab w:val="clear" w:pos="907"/>
        </w:tabs>
        <w:spacing w:before="0" w:after="0"/>
        <w:ind w:left="1134" w:firstLine="0"/>
        <w:jc w:val="left"/>
        <w:rPr>
          <w:rFonts w:cs="Arial"/>
          <w:sz w:val="20"/>
          <w:highlight w:val="black"/>
        </w:rPr>
      </w:pPr>
      <w:r w:rsidRPr="00FC7EFA">
        <w:rPr>
          <w:rFonts w:cs="Arial"/>
          <w:sz w:val="20"/>
          <w:highlight w:val="black"/>
        </w:rPr>
        <w:t>Pokud přepravu zabezpečují alespoň 2 osoby vybavené minimálně funkčním obraným sprejem</w:t>
      </w:r>
      <w:r w:rsidR="00561E95" w:rsidRPr="00FC7EFA">
        <w:rPr>
          <w:rFonts w:cs="Arial"/>
          <w:sz w:val="20"/>
          <w:highlight w:val="black"/>
        </w:rPr>
        <w:t>;</w:t>
      </w:r>
      <w:r w:rsidRPr="00FC7EFA">
        <w:rPr>
          <w:rFonts w:cs="Arial"/>
          <w:sz w:val="20"/>
          <w:highlight w:val="black"/>
        </w:rPr>
        <w:t xml:space="preserve"> v případě přepravy peněz musí být zároveň peníze uloženy v pevné, řádně uzavřené kabele nebo kufru,</w:t>
      </w:r>
    </w:p>
    <w:p w14:paraId="7940ADE1" w14:textId="73CAE336" w:rsidR="008E2077" w:rsidRPr="00FC7EFA" w:rsidRDefault="008E2077" w:rsidP="00113577">
      <w:pPr>
        <w:pStyle w:val="Text11"/>
        <w:keepLines/>
        <w:numPr>
          <w:ilvl w:val="0"/>
          <w:numId w:val="12"/>
        </w:numPr>
        <w:spacing w:before="0" w:after="0"/>
        <w:ind w:left="1134" w:hanging="425"/>
        <w:jc w:val="left"/>
        <w:rPr>
          <w:rFonts w:cs="Arial"/>
          <w:b/>
          <w:sz w:val="20"/>
          <w:highlight w:val="black"/>
        </w:rPr>
      </w:pPr>
      <w:r w:rsidRPr="00FC7EFA">
        <w:rPr>
          <w:rFonts w:cs="Arial"/>
          <w:b/>
          <w:sz w:val="20"/>
          <w:highlight w:val="black"/>
        </w:rPr>
        <w:t xml:space="preserve">Limit </w:t>
      </w:r>
      <w:r w:rsidR="002F1DDD" w:rsidRPr="00FC7EFA">
        <w:rPr>
          <w:rFonts w:cs="Arial"/>
          <w:b/>
          <w:sz w:val="20"/>
          <w:highlight w:val="black"/>
        </w:rPr>
        <w:t xml:space="preserve">do </w:t>
      </w:r>
      <w:r w:rsidRPr="00FC7EFA">
        <w:rPr>
          <w:rFonts w:cs="Arial"/>
          <w:b/>
          <w:sz w:val="20"/>
          <w:highlight w:val="black"/>
        </w:rPr>
        <w:t>1 000 000 Kč</w:t>
      </w:r>
      <w:r w:rsidR="002F1DDD" w:rsidRPr="00FC7EFA">
        <w:rPr>
          <w:rFonts w:cs="Arial"/>
          <w:b/>
          <w:sz w:val="20"/>
          <w:highlight w:val="black"/>
        </w:rPr>
        <w:t xml:space="preserve"> </w:t>
      </w:r>
    </w:p>
    <w:p w14:paraId="2FC115D5" w14:textId="6C17E58D" w:rsidR="00561E95" w:rsidRPr="00FC7EFA" w:rsidRDefault="00561E95" w:rsidP="00561E95">
      <w:pPr>
        <w:pStyle w:val="Zkladntext"/>
        <w:ind w:left="1134"/>
        <w:rPr>
          <w:rFonts w:ascii="Arial" w:hAnsi="Arial" w:cs="Arial"/>
          <w:snapToGrid w:val="0"/>
          <w:color w:val="000000"/>
          <w:sz w:val="20"/>
          <w:highlight w:val="black"/>
        </w:rPr>
      </w:pPr>
      <w:r w:rsidRPr="00FC7EFA">
        <w:rPr>
          <w:rFonts w:ascii="Arial" w:hAnsi="Arial" w:cs="Arial"/>
          <w:snapToGrid w:val="0"/>
          <w:color w:val="000000"/>
          <w:sz w:val="20"/>
          <w:highlight w:val="black"/>
        </w:rPr>
        <w:t>Pokud přepravu zabezpečují alespoň 2 osoby v automobilu a alespoň jedna je vybavena funkčním obraným sprejem a zároveň alespoň jedna osoba je ozbrojena nabitou kulovou zbraní; v případě přepravy peněz musí být zároveň peníze uloženy v bezpečnostní pevné, řádně uzavřené kabele nebo kufru, který byl certifikován úřadem nebo státem pověřenou firmou a je vybaven funkčním zařízením pro znehodnocení obsahu,</w:t>
      </w:r>
    </w:p>
    <w:p w14:paraId="6D08A7CF" w14:textId="12FD9508" w:rsidR="008E2077" w:rsidRPr="00FC7EFA" w:rsidRDefault="008E2077" w:rsidP="00347EDD">
      <w:pPr>
        <w:pStyle w:val="Text11"/>
        <w:keepLines/>
        <w:numPr>
          <w:ilvl w:val="0"/>
          <w:numId w:val="12"/>
        </w:numPr>
        <w:spacing w:before="0" w:after="0"/>
        <w:ind w:left="1134" w:hanging="425"/>
        <w:jc w:val="left"/>
        <w:rPr>
          <w:rFonts w:cs="Arial"/>
          <w:b/>
          <w:sz w:val="20"/>
          <w:highlight w:val="black"/>
        </w:rPr>
      </w:pPr>
      <w:r w:rsidRPr="00FC7EFA">
        <w:rPr>
          <w:rFonts w:cs="Arial"/>
          <w:b/>
          <w:sz w:val="20"/>
          <w:highlight w:val="black"/>
        </w:rPr>
        <w:t xml:space="preserve">Limit </w:t>
      </w:r>
      <w:r w:rsidR="002F1DDD" w:rsidRPr="00FC7EFA">
        <w:rPr>
          <w:rFonts w:cs="Arial"/>
          <w:b/>
          <w:sz w:val="20"/>
          <w:highlight w:val="black"/>
        </w:rPr>
        <w:t>do</w:t>
      </w:r>
      <w:r w:rsidRPr="00FC7EFA">
        <w:rPr>
          <w:rFonts w:cs="Arial"/>
          <w:b/>
          <w:sz w:val="20"/>
          <w:highlight w:val="black"/>
        </w:rPr>
        <w:t xml:space="preserve"> 2 000 000 Kč</w:t>
      </w:r>
    </w:p>
    <w:p w14:paraId="001AA7B7" w14:textId="77777777" w:rsidR="008E2077" w:rsidRPr="00FC7EFA" w:rsidRDefault="008E2077" w:rsidP="008E2077">
      <w:pPr>
        <w:pStyle w:val="Text11"/>
        <w:keepLines/>
        <w:tabs>
          <w:tab w:val="clear" w:pos="907"/>
        </w:tabs>
        <w:spacing w:before="0" w:after="0"/>
        <w:ind w:left="1134" w:firstLine="0"/>
        <w:jc w:val="left"/>
        <w:rPr>
          <w:rFonts w:cs="Arial"/>
          <w:sz w:val="20"/>
          <w:highlight w:val="black"/>
        </w:rPr>
      </w:pPr>
      <w:r w:rsidRPr="00FC7EFA">
        <w:rPr>
          <w:rFonts w:cs="Arial"/>
          <w:sz w:val="20"/>
          <w:highlight w:val="black"/>
        </w:rPr>
        <w:t>Předmět pojištěn je přepravován dvěma odborně poučenými a vycvičenými osobami v osobním automobilu, které jsou vybaveny obranným prostředkem, a jedna z nich je ozbrojena nabitou služební krátkou palnou zbraní a přepravovaný předmět pojištění je uložen ve dvou bezpečnostních zavazadlech. Hodnota přepravovaných peněz a cenin musí být rovnoměrně rozložena do jednotlivých bezpečnostních zavazadel.</w:t>
      </w:r>
    </w:p>
    <w:p w14:paraId="19A0C02B" w14:textId="77777777" w:rsidR="008E2077" w:rsidRPr="00FC7EFA" w:rsidRDefault="008E2077" w:rsidP="008E2077">
      <w:pPr>
        <w:pStyle w:val="Text11"/>
        <w:keepLines/>
        <w:tabs>
          <w:tab w:val="clear" w:pos="907"/>
        </w:tabs>
        <w:spacing w:before="0" w:after="0"/>
        <w:ind w:left="1134" w:firstLine="0"/>
        <w:jc w:val="left"/>
        <w:rPr>
          <w:rFonts w:cs="Arial"/>
          <w:sz w:val="20"/>
          <w:highlight w:val="black"/>
        </w:rPr>
      </w:pPr>
      <w:r w:rsidRPr="00FC7EFA">
        <w:rPr>
          <w:rFonts w:cs="Arial"/>
          <w:sz w:val="20"/>
          <w:highlight w:val="black"/>
        </w:rPr>
        <w:t>Bezpečnostním zavazadlem se rozumí zavazadlo, které je akreditovanou zkušební laboratoří schváleno pro přepravu peněz a cenin. Osobní automobil musí být řádně uzavřen a zevnitř uzamčen. Přeprava nesmí být přerušována z jiných důvodů než z důvodů vyplývajících z pravidel silničního provozu. Druh přepravovaných peněz nebo cenin, jejich množství a doba, kdy bude přeprava prováděna, musí být</w:t>
      </w:r>
    </w:p>
    <w:p w14:paraId="46F8FD4D" w14:textId="77777777" w:rsidR="008E2077" w:rsidRPr="00FC7EFA" w:rsidRDefault="008E2077" w:rsidP="008E2077">
      <w:pPr>
        <w:pStyle w:val="Text11"/>
        <w:keepLines/>
        <w:tabs>
          <w:tab w:val="clear" w:pos="907"/>
        </w:tabs>
        <w:spacing w:before="0" w:after="0"/>
        <w:ind w:left="1134" w:firstLine="0"/>
        <w:jc w:val="left"/>
        <w:rPr>
          <w:rFonts w:cs="Arial"/>
          <w:sz w:val="20"/>
          <w:highlight w:val="black"/>
        </w:rPr>
      </w:pPr>
      <w:r w:rsidRPr="00FC7EFA">
        <w:rPr>
          <w:rFonts w:cs="Arial"/>
          <w:sz w:val="20"/>
          <w:highlight w:val="black"/>
        </w:rPr>
        <w:t>utajena před nepovolanými osobami. Z doprovázejících osob jsou tyto údaje známy jen osobě odpovědné za přepravu.</w:t>
      </w:r>
    </w:p>
    <w:p w14:paraId="591A4659" w14:textId="77777777" w:rsidR="008E2077" w:rsidRPr="00FC7EFA" w:rsidRDefault="008E2077" w:rsidP="008E2077">
      <w:pPr>
        <w:pStyle w:val="Text11"/>
        <w:keepLines/>
        <w:tabs>
          <w:tab w:val="clear" w:pos="907"/>
        </w:tabs>
        <w:spacing w:before="0" w:after="0"/>
        <w:ind w:left="1134" w:firstLine="0"/>
        <w:jc w:val="left"/>
        <w:rPr>
          <w:rFonts w:cs="Arial"/>
          <w:sz w:val="20"/>
          <w:highlight w:val="black"/>
        </w:rPr>
      </w:pPr>
      <w:r w:rsidRPr="00FC7EFA">
        <w:rPr>
          <w:rFonts w:cs="Arial"/>
          <w:sz w:val="20"/>
          <w:highlight w:val="black"/>
        </w:rPr>
        <w:t xml:space="preserve">Pojištění se také vztahuje na poškození, zničení nebo odcizení bezpečnostních zavazadel, v němž jsou pojištěné peníze a ceniny přepravovány. </w:t>
      </w:r>
    </w:p>
    <w:p w14:paraId="6009AC68" w14:textId="77777777" w:rsidR="008E2077" w:rsidRPr="00FC7EFA" w:rsidRDefault="008E2077" w:rsidP="008E2077">
      <w:pPr>
        <w:pStyle w:val="Text11"/>
        <w:keepLines/>
        <w:tabs>
          <w:tab w:val="clear" w:pos="907"/>
        </w:tabs>
        <w:spacing w:before="0" w:after="0"/>
        <w:ind w:left="1134" w:firstLine="0"/>
        <w:jc w:val="left"/>
        <w:rPr>
          <w:rFonts w:cs="Arial"/>
          <w:sz w:val="20"/>
          <w:highlight w:val="black"/>
        </w:rPr>
      </w:pPr>
      <w:r w:rsidRPr="00FC7EFA">
        <w:rPr>
          <w:rFonts w:cs="Arial"/>
          <w:sz w:val="20"/>
          <w:highlight w:val="black"/>
        </w:rPr>
        <w:t>Pojistné plnění vyplacené v případě pojistné události za peníze a ceniny a dále za bezpečnostní zavazadla nesmí v úhrnu přesáhnout výši sjednaného limitu 1. rizika pro položku přepravy peněz</w:t>
      </w:r>
    </w:p>
    <w:p w14:paraId="1F4FD3B6" w14:textId="2793A92D" w:rsidR="00D874D9" w:rsidRPr="008E2077" w:rsidRDefault="008E2077" w:rsidP="008E2077">
      <w:pPr>
        <w:pStyle w:val="Text11"/>
        <w:keepLines/>
        <w:tabs>
          <w:tab w:val="clear" w:pos="907"/>
        </w:tabs>
        <w:spacing w:before="0" w:after="0"/>
        <w:ind w:left="1134" w:firstLine="0"/>
        <w:jc w:val="left"/>
        <w:rPr>
          <w:rFonts w:cs="Arial"/>
          <w:sz w:val="20"/>
        </w:rPr>
      </w:pPr>
      <w:r w:rsidRPr="00FC7EFA">
        <w:rPr>
          <w:rFonts w:cs="Arial"/>
          <w:sz w:val="20"/>
          <w:highlight w:val="black"/>
        </w:rPr>
        <w:t>a cenin.</w:t>
      </w:r>
    </w:p>
    <w:p w14:paraId="1E261101" w14:textId="77777777" w:rsidR="00F76BF0" w:rsidRPr="00BD5C01" w:rsidRDefault="005A0E66" w:rsidP="00BD5C01">
      <w:pPr>
        <w:widowControl/>
        <w:numPr>
          <w:ilvl w:val="0"/>
          <w:numId w:val="3"/>
        </w:numPr>
        <w:spacing w:before="480" w:after="240" w:line="240" w:lineRule="auto"/>
        <w:ind w:left="709" w:hanging="709"/>
        <w:contextualSpacing w:val="0"/>
        <w:rPr>
          <w:rFonts w:cs="Arial"/>
          <w:b/>
          <w:color w:val="auto"/>
          <w:sz w:val="22"/>
          <w:szCs w:val="22"/>
        </w:rPr>
      </w:pPr>
      <w:r w:rsidRPr="00303946">
        <w:rPr>
          <w:rFonts w:cs="Arial"/>
          <w:b/>
          <w:color w:val="auto"/>
          <w:sz w:val="22"/>
          <w:szCs w:val="22"/>
        </w:rPr>
        <w:t>Pojištění elektronických zařízení</w:t>
      </w:r>
    </w:p>
    <w:p w14:paraId="35671B25" w14:textId="77777777" w:rsidR="00F76BF0" w:rsidRDefault="00F76BF0" w:rsidP="00F76BF0">
      <w:pPr>
        <w:pStyle w:val="Text11"/>
        <w:keepLines/>
        <w:tabs>
          <w:tab w:val="clear" w:pos="907"/>
        </w:tabs>
        <w:spacing w:before="120" w:after="0"/>
        <w:ind w:left="709" w:firstLine="0"/>
        <w:jc w:val="left"/>
        <w:rPr>
          <w:rFonts w:cs="Arial"/>
          <w:snapToGrid/>
          <w:color w:val="000000" w:themeColor="text1"/>
          <w:sz w:val="20"/>
          <w:lang w:val="it-IT" w:eastAsia="it-IT"/>
        </w:rPr>
      </w:pPr>
      <w:r w:rsidRPr="00AF0409">
        <w:rPr>
          <w:rFonts w:cs="Arial"/>
          <w:snapToGrid/>
          <w:color w:val="000000" w:themeColor="text1"/>
          <w:sz w:val="20"/>
          <w:lang w:val="it-IT" w:eastAsia="it-IT"/>
        </w:rPr>
        <w:t xml:space="preserve">Pojištění elektronických zařízení se řídí pojistnými podmínkami VPPMO-P, DPPEZ-P a dalšími ujednáními uvedenými pro toto pojištění v </w:t>
      </w:r>
      <w:r w:rsidR="00B86EDD">
        <w:rPr>
          <w:rFonts w:cs="Arial"/>
          <w:snapToGrid/>
          <w:color w:val="000000" w:themeColor="text1"/>
          <w:sz w:val="20"/>
          <w:lang w:val="it-IT" w:eastAsia="it-IT"/>
        </w:rPr>
        <w:t xml:space="preserve">této </w:t>
      </w:r>
      <w:r w:rsidRPr="00AF0409">
        <w:rPr>
          <w:rFonts w:cs="Arial"/>
          <w:snapToGrid/>
          <w:color w:val="000000" w:themeColor="text1"/>
          <w:sz w:val="20"/>
          <w:lang w:val="it-IT" w:eastAsia="it-IT"/>
        </w:rPr>
        <w:t>pojistné smlouvě.</w:t>
      </w:r>
    </w:p>
    <w:p w14:paraId="7C80E2B9" w14:textId="7786BFC6" w:rsidR="000B7D8E" w:rsidRDefault="000B7D8E" w:rsidP="000B7D8E">
      <w:pPr>
        <w:pStyle w:val="GPodstavec"/>
        <w:numPr>
          <w:ilvl w:val="1"/>
          <w:numId w:val="3"/>
        </w:numPr>
        <w:ind w:left="709" w:hanging="709"/>
      </w:pPr>
      <w:r w:rsidRPr="005E3D29">
        <w:rPr>
          <w:b/>
        </w:rPr>
        <w:t xml:space="preserve">Předměty pojištění, </w:t>
      </w:r>
      <w:r w:rsidRPr="00E904DD">
        <w:rPr>
          <w:b/>
        </w:rPr>
        <w:t>pojistné částky</w:t>
      </w:r>
      <w:r>
        <w:rPr>
          <w:b/>
        </w:rPr>
        <w:t xml:space="preserve"> a</w:t>
      </w:r>
      <w:r w:rsidRPr="005E3D29">
        <w:rPr>
          <w:b/>
        </w:rPr>
        <w:t xml:space="preserve"> spoluúčasti</w:t>
      </w:r>
    </w:p>
    <w:p w14:paraId="0E8C7ED2" w14:textId="01647B10" w:rsidR="00527781" w:rsidRPr="001939D9" w:rsidRDefault="00F76BF0" w:rsidP="001939D9">
      <w:pPr>
        <w:pStyle w:val="Text11"/>
        <w:keepLines/>
        <w:tabs>
          <w:tab w:val="clear" w:pos="907"/>
        </w:tabs>
        <w:spacing w:before="120" w:after="0"/>
        <w:ind w:left="709" w:firstLine="0"/>
        <w:jc w:val="left"/>
        <w:rPr>
          <w:rFonts w:cs="Arial"/>
          <w:snapToGrid/>
          <w:color w:val="000000" w:themeColor="text1"/>
          <w:sz w:val="20"/>
          <w:lang w:val="it-IT" w:eastAsia="it-IT"/>
        </w:rPr>
      </w:pPr>
      <w:r w:rsidRPr="00AF0409">
        <w:rPr>
          <w:rFonts w:cs="Arial"/>
          <w:snapToGrid/>
          <w:color w:val="000000" w:themeColor="text1"/>
          <w:sz w:val="20"/>
          <w:lang w:val="it-IT" w:eastAsia="it-IT"/>
        </w:rPr>
        <w:t xml:space="preserve">V souladu s ustanovením článku </w:t>
      </w:r>
      <w:r w:rsidRPr="00303946">
        <w:rPr>
          <w:rFonts w:cs="Arial"/>
          <w:b/>
          <w:snapToGrid/>
          <w:color w:val="000000" w:themeColor="text1"/>
          <w:sz w:val="20"/>
          <w:lang w:val="it-IT" w:eastAsia="it-IT"/>
        </w:rPr>
        <w:t>3</w:t>
      </w:r>
      <w:r w:rsidRPr="00AF0409">
        <w:rPr>
          <w:rFonts w:cs="Arial"/>
          <w:snapToGrid/>
          <w:color w:val="000000" w:themeColor="text1"/>
          <w:sz w:val="20"/>
          <w:lang w:val="it-IT" w:eastAsia="it-IT"/>
        </w:rPr>
        <w:t xml:space="preserve"> DPPEZ-P se pojištění dle této pojistné smlouvy vztahuje na předměty pojištění uvedené pod jednotlivými položkami. Zároveň jsou pro jednotlivé předměty pojištění sjednány níže uvedené pojistné částky a spoluúčasti.</w:t>
      </w:r>
    </w:p>
    <w:p w14:paraId="54908B00" w14:textId="77777777" w:rsidR="00F76BF0" w:rsidRPr="00303946" w:rsidRDefault="00F76BF0" w:rsidP="00F76BF0">
      <w:pPr>
        <w:pStyle w:val="Zkladntext"/>
        <w:rPr>
          <w:rFonts w:ascii="Arial" w:hAnsi="Arial" w:cs="Arial"/>
          <w:sz w:val="20"/>
          <w:lang w:val="it-IT" w:eastAsia="it-IT"/>
        </w:rPr>
      </w:pPr>
    </w:p>
    <w:tbl>
      <w:tblPr>
        <w:tblW w:w="9695" w:type="dxa"/>
        <w:tblLayout w:type="fixed"/>
        <w:tblCellMar>
          <w:left w:w="42" w:type="dxa"/>
          <w:right w:w="42" w:type="dxa"/>
        </w:tblCellMar>
        <w:tblLook w:val="0000" w:firstRow="0" w:lastRow="0" w:firstColumn="0" w:lastColumn="0" w:noHBand="0" w:noVBand="0"/>
      </w:tblPr>
      <w:tblGrid>
        <w:gridCol w:w="709"/>
        <w:gridCol w:w="4394"/>
        <w:gridCol w:w="1530"/>
        <w:gridCol w:w="1531"/>
        <w:gridCol w:w="1531"/>
      </w:tblGrid>
      <w:tr w:rsidR="00435B5E" w:rsidRPr="00EC78B7" w14:paraId="0D69E91D" w14:textId="77777777" w:rsidTr="001939D9">
        <w:trPr>
          <w:trHeight w:val="340"/>
        </w:trPr>
        <w:tc>
          <w:tcPr>
            <w:tcW w:w="709" w:type="dxa"/>
            <w:tcBorders>
              <w:top w:val="single" w:sz="8" w:space="0" w:color="C00000"/>
              <w:bottom w:val="single" w:sz="2" w:space="0" w:color="auto"/>
            </w:tcBorders>
            <w:shd w:val="clear" w:color="auto" w:fill="auto"/>
            <w:vAlign w:val="center"/>
          </w:tcPr>
          <w:p w14:paraId="48315C96" w14:textId="77777777" w:rsidR="00435B5E" w:rsidRPr="00EC78B7" w:rsidRDefault="00435B5E" w:rsidP="00257F7D">
            <w:pPr>
              <w:pStyle w:val="Texttabulky"/>
              <w:jc w:val="center"/>
              <w:rPr>
                <w:rFonts w:cs="Arial"/>
                <w:color w:val="C00000"/>
                <w:sz w:val="20"/>
              </w:rPr>
            </w:pPr>
            <w:r w:rsidRPr="00EC78B7">
              <w:rPr>
                <w:rFonts w:cs="Arial"/>
                <w:b/>
                <w:color w:val="C00000"/>
                <w:sz w:val="20"/>
              </w:rPr>
              <w:t xml:space="preserve">Pol. č. </w:t>
            </w:r>
          </w:p>
        </w:tc>
        <w:tc>
          <w:tcPr>
            <w:tcW w:w="4394" w:type="dxa"/>
            <w:tcBorders>
              <w:top w:val="single" w:sz="8" w:space="0" w:color="C00000"/>
              <w:bottom w:val="single" w:sz="2" w:space="0" w:color="auto"/>
            </w:tcBorders>
            <w:shd w:val="clear" w:color="auto" w:fill="F2F2F2" w:themeFill="background1" w:themeFillShade="F2"/>
            <w:vAlign w:val="center"/>
          </w:tcPr>
          <w:p w14:paraId="28B9BB50" w14:textId="77777777" w:rsidR="00435B5E" w:rsidRPr="00EC78B7" w:rsidRDefault="00435B5E" w:rsidP="00257F7D">
            <w:pPr>
              <w:pStyle w:val="Texttabulky"/>
              <w:jc w:val="center"/>
              <w:rPr>
                <w:rFonts w:cs="Arial"/>
                <w:b/>
                <w:color w:val="C00000"/>
                <w:sz w:val="20"/>
              </w:rPr>
            </w:pPr>
            <w:r>
              <w:rPr>
                <w:rFonts w:cs="Arial"/>
                <w:b/>
                <w:color w:val="C00000"/>
                <w:sz w:val="20"/>
              </w:rPr>
              <w:t>Specifikace předmětu pojištění</w:t>
            </w:r>
          </w:p>
        </w:tc>
        <w:tc>
          <w:tcPr>
            <w:tcW w:w="1530" w:type="dxa"/>
            <w:tcBorders>
              <w:top w:val="single" w:sz="8" w:space="0" w:color="C00000"/>
              <w:bottom w:val="single" w:sz="2" w:space="0" w:color="auto"/>
            </w:tcBorders>
            <w:shd w:val="clear" w:color="auto" w:fill="FFFFFF" w:themeFill="background1"/>
          </w:tcPr>
          <w:p w14:paraId="614ED3E8" w14:textId="25ACFA2E" w:rsidR="00435B5E" w:rsidRDefault="00435B5E" w:rsidP="00257F7D">
            <w:pPr>
              <w:pStyle w:val="Texttabulky"/>
              <w:jc w:val="center"/>
              <w:rPr>
                <w:rFonts w:cs="Arial"/>
                <w:b/>
                <w:color w:val="C00000"/>
                <w:sz w:val="20"/>
              </w:rPr>
            </w:pPr>
            <w:r>
              <w:rPr>
                <w:rFonts w:cs="Arial"/>
                <w:b/>
                <w:color w:val="C00000"/>
                <w:sz w:val="20"/>
              </w:rPr>
              <w:t>Pojistná částka</w:t>
            </w:r>
            <w:r w:rsidR="007C3929">
              <w:rPr>
                <w:rFonts w:cs="Arial"/>
                <w:b/>
                <w:color w:val="C00000"/>
                <w:sz w:val="20"/>
              </w:rPr>
              <w:t xml:space="preserve"> v Kč</w:t>
            </w:r>
          </w:p>
        </w:tc>
        <w:tc>
          <w:tcPr>
            <w:tcW w:w="1531" w:type="dxa"/>
            <w:tcBorders>
              <w:top w:val="single" w:sz="8" w:space="0" w:color="C00000"/>
              <w:bottom w:val="single" w:sz="2" w:space="0" w:color="auto"/>
            </w:tcBorders>
            <w:shd w:val="clear" w:color="auto" w:fill="F2F2F2" w:themeFill="background1" w:themeFillShade="F2"/>
            <w:vAlign w:val="center"/>
          </w:tcPr>
          <w:p w14:paraId="7853B736" w14:textId="5DBC8564" w:rsidR="00435B5E" w:rsidRPr="00EC78B7" w:rsidRDefault="00435B5E" w:rsidP="008F412A">
            <w:pPr>
              <w:pStyle w:val="Texttabulky"/>
              <w:shd w:val="clear" w:color="auto" w:fill="F2F2F2" w:themeFill="background1" w:themeFillShade="F2"/>
              <w:jc w:val="center"/>
              <w:rPr>
                <w:rFonts w:cs="Arial"/>
                <w:b/>
                <w:color w:val="C00000"/>
                <w:sz w:val="20"/>
              </w:rPr>
            </w:pPr>
            <w:r>
              <w:rPr>
                <w:rFonts w:cs="Arial"/>
                <w:b/>
                <w:color w:val="C00000"/>
                <w:sz w:val="20"/>
              </w:rPr>
              <w:t xml:space="preserve">Roční Limit plnění </w:t>
            </w:r>
          </w:p>
          <w:p w14:paraId="3EA899F0" w14:textId="77777777" w:rsidR="00435B5E" w:rsidRPr="00EC78B7" w:rsidRDefault="00435B5E" w:rsidP="00257F7D">
            <w:pPr>
              <w:pStyle w:val="Texttabulky"/>
              <w:jc w:val="center"/>
              <w:rPr>
                <w:rFonts w:cs="Arial"/>
                <w:b/>
                <w:color w:val="C00000"/>
                <w:sz w:val="20"/>
              </w:rPr>
            </w:pPr>
            <w:r w:rsidRPr="00EC78B7">
              <w:rPr>
                <w:rFonts w:cs="Arial"/>
                <w:b/>
                <w:color w:val="C00000"/>
                <w:sz w:val="20"/>
              </w:rPr>
              <w:t>v Kč</w:t>
            </w:r>
          </w:p>
        </w:tc>
        <w:tc>
          <w:tcPr>
            <w:tcW w:w="1531" w:type="dxa"/>
            <w:tcBorders>
              <w:top w:val="single" w:sz="8" w:space="0" w:color="C00000"/>
              <w:bottom w:val="single" w:sz="2" w:space="0" w:color="auto"/>
            </w:tcBorders>
            <w:shd w:val="clear" w:color="auto" w:fill="auto"/>
            <w:vAlign w:val="center"/>
          </w:tcPr>
          <w:p w14:paraId="652667D3" w14:textId="77777777" w:rsidR="00435B5E" w:rsidRPr="00EC78B7" w:rsidRDefault="00435B5E" w:rsidP="00257F7D">
            <w:pPr>
              <w:pStyle w:val="Texttabulky"/>
              <w:jc w:val="center"/>
              <w:rPr>
                <w:rFonts w:cs="Arial"/>
                <w:color w:val="C00000"/>
                <w:sz w:val="20"/>
              </w:rPr>
            </w:pPr>
            <w:r w:rsidRPr="00EC78B7">
              <w:rPr>
                <w:rFonts w:cs="Arial"/>
                <w:b/>
                <w:color w:val="C00000"/>
                <w:sz w:val="20"/>
              </w:rPr>
              <w:t>Spoluúčast v Kč</w:t>
            </w:r>
          </w:p>
        </w:tc>
      </w:tr>
      <w:tr w:rsidR="00435B5E" w:rsidRPr="00122AB3" w14:paraId="00DD46FB" w14:textId="77777777" w:rsidTr="001939D9">
        <w:trPr>
          <w:cantSplit/>
          <w:trHeight w:val="1134"/>
        </w:trPr>
        <w:tc>
          <w:tcPr>
            <w:tcW w:w="709" w:type="dxa"/>
            <w:tcBorders>
              <w:top w:val="single" w:sz="2" w:space="0" w:color="auto"/>
              <w:bottom w:val="single" w:sz="4" w:space="0" w:color="auto"/>
            </w:tcBorders>
            <w:vAlign w:val="center"/>
          </w:tcPr>
          <w:p w14:paraId="2B8AEB23" w14:textId="374BFB28" w:rsidR="00435B5E" w:rsidRPr="00013579" w:rsidRDefault="00435B5E" w:rsidP="00257F7D">
            <w:pPr>
              <w:pStyle w:val="Texttabulky"/>
              <w:jc w:val="center"/>
              <w:rPr>
                <w:rFonts w:cs="Arial"/>
                <w:color w:val="auto"/>
                <w:sz w:val="16"/>
                <w:szCs w:val="16"/>
              </w:rPr>
            </w:pPr>
            <w:r w:rsidRPr="00013579">
              <w:rPr>
                <w:rFonts w:cs="Arial"/>
                <w:color w:val="auto"/>
                <w:sz w:val="16"/>
                <w:szCs w:val="16"/>
              </w:rPr>
              <w:t>1</w:t>
            </w:r>
          </w:p>
        </w:tc>
        <w:tc>
          <w:tcPr>
            <w:tcW w:w="4394" w:type="dxa"/>
            <w:tcBorders>
              <w:top w:val="single" w:sz="2" w:space="0" w:color="auto"/>
              <w:bottom w:val="single" w:sz="4" w:space="0" w:color="auto"/>
            </w:tcBorders>
            <w:shd w:val="clear" w:color="auto" w:fill="F2F2F2" w:themeFill="background1" w:themeFillShade="F2"/>
            <w:vAlign w:val="center"/>
          </w:tcPr>
          <w:p w14:paraId="5121AE80" w14:textId="77777777" w:rsidR="001939D9" w:rsidRPr="001939D9" w:rsidRDefault="001939D9" w:rsidP="001939D9">
            <w:pPr>
              <w:pStyle w:val="Texttabulky"/>
              <w:jc w:val="both"/>
              <w:rPr>
                <w:rFonts w:cs="Arial"/>
                <w:color w:val="auto"/>
                <w:sz w:val="16"/>
                <w:szCs w:val="16"/>
              </w:rPr>
            </w:pPr>
          </w:p>
          <w:p w14:paraId="14304C6E" w14:textId="77777777" w:rsidR="001939D9" w:rsidRPr="001939D9" w:rsidRDefault="001939D9" w:rsidP="001939D9">
            <w:pPr>
              <w:pStyle w:val="Texttabulky"/>
              <w:jc w:val="both"/>
              <w:rPr>
                <w:rFonts w:cs="Arial"/>
                <w:color w:val="auto"/>
                <w:sz w:val="16"/>
                <w:szCs w:val="16"/>
              </w:rPr>
            </w:pPr>
            <w:r w:rsidRPr="001939D9">
              <w:rPr>
                <w:rFonts w:cs="Arial"/>
                <w:color w:val="auto"/>
                <w:sz w:val="16"/>
                <w:szCs w:val="16"/>
              </w:rPr>
              <w:t xml:space="preserve">Soubor vlastní (uvedené v účetním inventárním seznamu pojištěného) a cizí (na základě písemné smlouvy po právu užívané) kancelářské, komunikační a výpočetní techniky, kamerového systému, mobilních a stacionárních elektronických zařízení, včetně software a licencí aj </w:t>
            </w:r>
          </w:p>
          <w:p w14:paraId="0B6B61FA" w14:textId="6878ECD7" w:rsidR="00435B5E" w:rsidRPr="00113577" w:rsidRDefault="00435B5E" w:rsidP="00257F7D">
            <w:pPr>
              <w:pStyle w:val="Texttabulky"/>
              <w:jc w:val="both"/>
              <w:rPr>
                <w:rFonts w:cs="Arial"/>
                <w:color w:val="auto"/>
                <w:sz w:val="16"/>
                <w:szCs w:val="16"/>
              </w:rPr>
            </w:pPr>
          </w:p>
        </w:tc>
        <w:tc>
          <w:tcPr>
            <w:tcW w:w="1530" w:type="dxa"/>
            <w:tcBorders>
              <w:top w:val="single" w:sz="2" w:space="0" w:color="auto"/>
              <w:bottom w:val="single" w:sz="4" w:space="0" w:color="auto"/>
            </w:tcBorders>
            <w:shd w:val="clear" w:color="auto" w:fill="FFFFFF" w:themeFill="background1"/>
            <w:vAlign w:val="center"/>
          </w:tcPr>
          <w:p w14:paraId="12A4C620" w14:textId="34446EC3" w:rsidR="00435B5E" w:rsidRPr="0074517C" w:rsidRDefault="00435B5E" w:rsidP="002012CF">
            <w:pPr>
              <w:pStyle w:val="Texttabulky"/>
              <w:jc w:val="right"/>
              <w:rPr>
                <w:rFonts w:cs="Arial"/>
                <w:color w:val="auto"/>
                <w:sz w:val="16"/>
                <w:szCs w:val="16"/>
                <w:highlight w:val="black"/>
              </w:rPr>
            </w:pPr>
            <w:r w:rsidRPr="0074517C">
              <w:rPr>
                <w:rFonts w:cs="Arial"/>
                <w:color w:val="auto"/>
                <w:sz w:val="16"/>
                <w:szCs w:val="16"/>
                <w:highlight w:val="black"/>
              </w:rPr>
              <w:t>92</w:t>
            </w:r>
            <w:r w:rsidR="002012CF" w:rsidRPr="0074517C">
              <w:rPr>
                <w:rFonts w:cs="Arial"/>
                <w:color w:val="auto"/>
                <w:sz w:val="16"/>
                <w:szCs w:val="16"/>
                <w:highlight w:val="black"/>
              </w:rPr>
              <w:t> </w:t>
            </w:r>
            <w:r w:rsidRPr="0074517C">
              <w:rPr>
                <w:rFonts w:cs="Arial"/>
                <w:color w:val="auto"/>
                <w:sz w:val="16"/>
                <w:szCs w:val="16"/>
                <w:highlight w:val="black"/>
              </w:rPr>
              <w:t>000</w:t>
            </w:r>
            <w:r w:rsidR="002012CF" w:rsidRPr="0074517C">
              <w:rPr>
                <w:rFonts w:cs="Arial"/>
                <w:color w:val="auto"/>
                <w:sz w:val="16"/>
                <w:szCs w:val="16"/>
                <w:highlight w:val="black"/>
              </w:rPr>
              <w:t xml:space="preserve"> </w:t>
            </w:r>
            <w:r w:rsidRPr="0074517C">
              <w:rPr>
                <w:rFonts w:cs="Arial"/>
                <w:color w:val="auto"/>
                <w:sz w:val="16"/>
                <w:szCs w:val="16"/>
                <w:highlight w:val="black"/>
              </w:rPr>
              <w:t>000</w:t>
            </w:r>
          </w:p>
        </w:tc>
        <w:tc>
          <w:tcPr>
            <w:tcW w:w="1531" w:type="dxa"/>
            <w:tcBorders>
              <w:top w:val="single" w:sz="2" w:space="0" w:color="auto"/>
              <w:bottom w:val="single" w:sz="4" w:space="0" w:color="auto"/>
            </w:tcBorders>
            <w:shd w:val="clear" w:color="auto" w:fill="F2F2F2" w:themeFill="background1" w:themeFillShade="F2"/>
            <w:vAlign w:val="center"/>
          </w:tcPr>
          <w:p w14:paraId="319A7981" w14:textId="2824462C" w:rsidR="00435B5E" w:rsidRPr="0074517C" w:rsidRDefault="00435B5E" w:rsidP="00257F7D">
            <w:pPr>
              <w:pStyle w:val="Texttabulky"/>
              <w:jc w:val="right"/>
              <w:rPr>
                <w:rFonts w:cs="Arial"/>
                <w:color w:val="auto"/>
                <w:sz w:val="16"/>
                <w:szCs w:val="16"/>
                <w:highlight w:val="black"/>
              </w:rPr>
            </w:pPr>
            <w:r w:rsidRPr="0074517C">
              <w:rPr>
                <w:rFonts w:cs="Arial"/>
                <w:color w:val="auto"/>
                <w:sz w:val="16"/>
                <w:szCs w:val="16"/>
                <w:highlight w:val="black"/>
              </w:rPr>
              <w:t>5 000 000</w:t>
            </w:r>
          </w:p>
        </w:tc>
        <w:tc>
          <w:tcPr>
            <w:tcW w:w="1531" w:type="dxa"/>
            <w:tcBorders>
              <w:top w:val="single" w:sz="2" w:space="0" w:color="auto"/>
              <w:bottom w:val="single" w:sz="4" w:space="0" w:color="auto"/>
            </w:tcBorders>
            <w:shd w:val="clear" w:color="auto" w:fill="FFFFFF" w:themeFill="background1"/>
            <w:vAlign w:val="center"/>
          </w:tcPr>
          <w:p w14:paraId="0E3420DC" w14:textId="3F8962DC" w:rsidR="00435B5E" w:rsidRPr="0074517C" w:rsidRDefault="00435B5E" w:rsidP="00257F7D">
            <w:pPr>
              <w:pStyle w:val="Texttabulky"/>
              <w:jc w:val="right"/>
              <w:rPr>
                <w:rFonts w:cs="Arial"/>
                <w:color w:val="auto"/>
                <w:sz w:val="16"/>
                <w:szCs w:val="16"/>
                <w:highlight w:val="black"/>
              </w:rPr>
            </w:pPr>
            <w:r w:rsidRPr="0074517C">
              <w:rPr>
                <w:rFonts w:cs="Arial"/>
                <w:color w:val="auto"/>
                <w:sz w:val="16"/>
                <w:szCs w:val="16"/>
                <w:highlight w:val="black"/>
              </w:rPr>
              <w:t>5 000</w:t>
            </w:r>
          </w:p>
        </w:tc>
      </w:tr>
    </w:tbl>
    <w:p w14:paraId="171D3EF8" w14:textId="77777777" w:rsidR="00F76BF0" w:rsidRPr="00303946" w:rsidRDefault="00F76BF0" w:rsidP="00F76BF0">
      <w:pPr>
        <w:pStyle w:val="Text11"/>
        <w:keepLines/>
        <w:tabs>
          <w:tab w:val="clear" w:pos="907"/>
        </w:tabs>
        <w:spacing w:before="120" w:after="0"/>
        <w:ind w:left="709" w:firstLine="0"/>
        <w:jc w:val="left"/>
        <w:rPr>
          <w:rFonts w:cs="Arial"/>
          <w:snapToGrid/>
          <w:color w:val="000000" w:themeColor="text1"/>
          <w:sz w:val="20"/>
          <w:lang w:val="it-IT" w:eastAsia="it-IT"/>
        </w:rPr>
      </w:pPr>
      <w:r w:rsidRPr="00303946">
        <w:rPr>
          <w:rFonts w:cs="Arial"/>
          <w:snapToGrid/>
          <w:color w:val="000000" w:themeColor="text1"/>
          <w:sz w:val="20"/>
          <w:lang w:val="it-IT" w:eastAsia="it-IT"/>
        </w:rPr>
        <w:t>V případě, že je spoluúčast vyjádřena v procentech, jde o procentuální podíl z pojistného plnění.</w:t>
      </w:r>
    </w:p>
    <w:p w14:paraId="6C3F40EB" w14:textId="77777777" w:rsidR="00F76BF0" w:rsidRPr="00160184" w:rsidRDefault="00F76BF0" w:rsidP="00F76BF0">
      <w:pPr>
        <w:pStyle w:val="GPodstavec"/>
        <w:numPr>
          <w:ilvl w:val="1"/>
          <w:numId w:val="3"/>
        </w:numPr>
        <w:ind w:left="709" w:hanging="709"/>
        <w:rPr>
          <w:b/>
        </w:rPr>
      </w:pPr>
      <w:r w:rsidRPr="0033041C">
        <w:rPr>
          <w:b/>
        </w:rPr>
        <w:t>Pojistná nebezpečí</w:t>
      </w:r>
      <w:r w:rsidR="003C0B67">
        <w:rPr>
          <w:b/>
        </w:rPr>
        <w:t>, rozsah pojištění</w:t>
      </w:r>
      <w:r>
        <w:rPr>
          <w:b/>
        </w:rPr>
        <w:br/>
      </w:r>
      <w:r w:rsidRPr="00160184">
        <w:t xml:space="preserve">Pojištění se sjednává pro pojistná </w:t>
      </w:r>
      <w:r w:rsidRPr="00C9533A">
        <w:rPr>
          <w:color w:val="auto"/>
        </w:rPr>
        <w:t xml:space="preserve">nebezpečí uvedená v článku </w:t>
      </w:r>
      <w:r w:rsidRPr="00C9533A">
        <w:rPr>
          <w:b/>
          <w:color w:val="auto"/>
        </w:rPr>
        <w:t>2</w:t>
      </w:r>
      <w:r w:rsidRPr="00C9533A">
        <w:rPr>
          <w:color w:val="auto"/>
        </w:rPr>
        <w:t xml:space="preserve"> DPPEZ-P a dále v níže uvedeném rozsahu</w:t>
      </w:r>
      <w:r w:rsidR="003C0B67" w:rsidRPr="00C9533A">
        <w:rPr>
          <w:color w:val="auto"/>
        </w:rPr>
        <w:t xml:space="preserve"> zvláštních ujednání</w:t>
      </w:r>
      <w:r w:rsidRPr="00C9533A">
        <w:rPr>
          <w:color w:val="auto"/>
        </w:rPr>
        <w:t>.</w:t>
      </w:r>
    </w:p>
    <w:p w14:paraId="51AA7028" w14:textId="77777777" w:rsidR="00F76BF0" w:rsidRPr="00303946" w:rsidRDefault="00F76BF0" w:rsidP="00F76BF0">
      <w:pPr>
        <w:pStyle w:val="Zkladntext"/>
        <w:rPr>
          <w:rFonts w:ascii="Arial" w:hAnsi="Arial" w:cs="Arial"/>
          <w:sz w:val="20"/>
          <w:lang w:val="it-IT" w:eastAsia="it-IT"/>
        </w:rPr>
      </w:pPr>
    </w:p>
    <w:tbl>
      <w:tblPr>
        <w:tblStyle w:val="Mkatabulky"/>
        <w:tblW w:w="9786" w:type="dxa"/>
        <w:tblLayout w:type="fixed"/>
        <w:tblLook w:val="04A0" w:firstRow="1" w:lastRow="0" w:firstColumn="1" w:lastColumn="0" w:noHBand="0" w:noVBand="1"/>
      </w:tblPr>
      <w:tblGrid>
        <w:gridCol w:w="10"/>
        <w:gridCol w:w="1408"/>
        <w:gridCol w:w="8368"/>
      </w:tblGrid>
      <w:tr w:rsidR="000B7D8E" w:rsidRPr="000B7D8E" w14:paraId="7C61D067" w14:textId="77777777" w:rsidTr="00257F7D">
        <w:trPr>
          <w:trHeight w:val="340"/>
        </w:trPr>
        <w:tc>
          <w:tcPr>
            <w:tcW w:w="1418" w:type="dxa"/>
            <w:gridSpan w:val="2"/>
            <w:tcBorders>
              <w:top w:val="single" w:sz="8" w:space="0" w:color="C00000"/>
              <w:left w:val="nil"/>
              <w:bottom w:val="single" w:sz="4" w:space="0" w:color="auto"/>
              <w:right w:val="nil"/>
            </w:tcBorders>
            <w:vAlign w:val="center"/>
          </w:tcPr>
          <w:p w14:paraId="129D8F44" w14:textId="77777777" w:rsidR="00F76BF0" w:rsidRPr="00C9533A" w:rsidRDefault="00F76BF0" w:rsidP="00257F7D">
            <w:pPr>
              <w:pStyle w:val="Zkladntext"/>
              <w:widowControl w:val="0"/>
              <w:rPr>
                <w:rFonts w:ascii="Arial" w:hAnsi="Arial" w:cs="Arial"/>
                <w:b/>
                <w:sz w:val="20"/>
              </w:rPr>
            </w:pPr>
            <w:r w:rsidRPr="00C9533A">
              <w:rPr>
                <w:rFonts w:ascii="Arial" w:hAnsi="Arial" w:cs="Arial"/>
                <w:b/>
                <w:sz w:val="20"/>
              </w:rPr>
              <w:t>Pro pol. č.</w:t>
            </w:r>
          </w:p>
        </w:tc>
        <w:tc>
          <w:tcPr>
            <w:tcW w:w="8368" w:type="dxa"/>
            <w:tcBorders>
              <w:top w:val="single" w:sz="8" w:space="0" w:color="C00000"/>
              <w:left w:val="nil"/>
              <w:bottom w:val="single" w:sz="4" w:space="0" w:color="auto"/>
              <w:right w:val="nil"/>
            </w:tcBorders>
            <w:shd w:val="clear" w:color="auto" w:fill="F2F2F2" w:themeFill="background1" w:themeFillShade="F2"/>
            <w:vAlign w:val="center"/>
          </w:tcPr>
          <w:p w14:paraId="418DEA49" w14:textId="77777777" w:rsidR="00F76BF0" w:rsidRPr="00C9533A" w:rsidRDefault="003C0B67" w:rsidP="003C0B67">
            <w:pPr>
              <w:pStyle w:val="Zkladntext"/>
              <w:widowControl w:val="0"/>
              <w:rPr>
                <w:rFonts w:ascii="Arial" w:hAnsi="Arial" w:cs="Arial"/>
                <w:b/>
                <w:sz w:val="20"/>
              </w:rPr>
            </w:pPr>
            <w:r w:rsidRPr="00C9533A">
              <w:rPr>
                <w:rFonts w:ascii="Arial" w:hAnsi="Arial" w:cs="Arial"/>
                <w:b/>
                <w:sz w:val="20"/>
              </w:rPr>
              <w:t>Rozsah zvláštních ujednání</w:t>
            </w:r>
          </w:p>
        </w:tc>
      </w:tr>
      <w:tr w:rsidR="000B7D8E" w:rsidRPr="000B7D8E" w14:paraId="7DAADBBF" w14:textId="77777777" w:rsidTr="00257F7D">
        <w:tblPrEx>
          <w:jc w:val="center"/>
        </w:tblPrEx>
        <w:trPr>
          <w:gridBefore w:val="1"/>
          <w:wBefore w:w="10" w:type="dxa"/>
          <w:trHeight w:val="340"/>
          <w:jc w:val="center"/>
        </w:trPr>
        <w:tc>
          <w:tcPr>
            <w:tcW w:w="1408" w:type="dxa"/>
            <w:tcBorders>
              <w:top w:val="single" w:sz="2" w:space="0" w:color="auto"/>
              <w:left w:val="nil"/>
              <w:bottom w:val="single" w:sz="2" w:space="0" w:color="auto"/>
              <w:right w:val="nil"/>
            </w:tcBorders>
            <w:vAlign w:val="center"/>
          </w:tcPr>
          <w:p w14:paraId="153316DA" w14:textId="68096B79" w:rsidR="00F76BF0" w:rsidRPr="00C9533A" w:rsidRDefault="00C9533A" w:rsidP="00257F7D">
            <w:pPr>
              <w:tabs>
                <w:tab w:val="right" w:pos="9072"/>
              </w:tabs>
              <w:spacing w:before="0" w:after="0" w:line="240" w:lineRule="auto"/>
              <w:contextualSpacing w:val="0"/>
              <w:rPr>
                <w:rFonts w:cs="Arial"/>
                <w:b/>
                <w:color w:val="auto"/>
                <w:sz w:val="16"/>
                <w:szCs w:val="16"/>
                <w:lang w:val="cs-CZ" w:eastAsia="cs-CZ"/>
              </w:rPr>
            </w:pPr>
            <w:r>
              <w:rPr>
                <w:rFonts w:cs="Arial"/>
                <w:color w:val="auto"/>
                <w:sz w:val="16"/>
                <w:szCs w:val="16"/>
              </w:rPr>
              <w:t>1</w:t>
            </w:r>
          </w:p>
        </w:tc>
        <w:tc>
          <w:tcPr>
            <w:tcW w:w="8368" w:type="dxa"/>
            <w:tcBorders>
              <w:top w:val="single" w:sz="2" w:space="0" w:color="auto"/>
              <w:left w:val="nil"/>
              <w:bottom w:val="single" w:sz="2" w:space="0" w:color="auto"/>
              <w:right w:val="nil"/>
            </w:tcBorders>
            <w:shd w:val="clear" w:color="auto" w:fill="F2F2F2" w:themeFill="background1" w:themeFillShade="F2"/>
            <w:vAlign w:val="center"/>
          </w:tcPr>
          <w:p w14:paraId="6400618A" w14:textId="77777777" w:rsidR="00F76BF0" w:rsidRPr="00C9533A" w:rsidRDefault="00F76BF0" w:rsidP="00257F7D">
            <w:pPr>
              <w:tabs>
                <w:tab w:val="right" w:pos="9072"/>
              </w:tabs>
              <w:spacing w:before="0" w:after="0" w:line="240" w:lineRule="auto"/>
              <w:contextualSpacing w:val="0"/>
              <w:rPr>
                <w:rFonts w:cs="Arial"/>
                <w:color w:val="auto"/>
                <w:sz w:val="16"/>
                <w:szCs w:val="16"/>
                <w:lang w:val="cs-CZ" w:eastAsia="cs-CZ"/>
              </w:rPr>
            </w:pPr>
            <w:r w:rsidRPr="00C9533A">
              <w:rPr>
                <w:rFonts w:cs="Arial"/>
                <w:color w:val="auto"/>
                <w:sz w:val="16"/>
                <w:szCs w:val="16"/>
                <w:lang w:val="cs-CZ" w:eastAsia="cs-CZ"/>
              </w:rPr>
              <w:t xml:space="preserve">Sjednání výluky živelních událostí </w:t>
            </w:r>
          </w:p>
        </w:tc>
      </w:tr>
    </w:tbl>
    <w:p w14:paraId="3134CD4D" w14:textId="64C0CF04" w:rsidR="00F76BF0" w:rsidRPr="007C3929" w:rsidRDefault="00F76BF0" w:rsidP="00F76BF0">
      <w:pPr>
        <w:pStyle w:val="Text11"/>
        <w:keepLines/>
        <w:tabs>
          <w:tab w:val="clear" w:pos="907"/>
        </w:tabs>
        <w:spacing w:before="120" w:after="0"/>
        <w:ind w:left="709" w:firstLine="0"/>
        <w:jc w:val="left"/>
        <w:rPr>
          <w:rFonts w:cs="Arial"/>
          <w:snapToGrid/>
          <w:color w:val="auto"/>
          <w:sz w:val="20"/>
          <w:lang w:val="it-IT" w:eastAsia="it-IT"/>
        </w:rPr>
      </w:pPr>
      <w:r w:rsidRPr="00C9533A">
        <w:rPr>
          <w:rFonts w:cs="Arial"/>
          <w:snapToGrid/>
          <w:color w:val="auto"/>
          <w:sz w:val="20"/>
          <w:lang w:val="it-IT" w:eastAsia="it-IT"/>
        </w:rPr>
        <w:t xml:space="preserve">Textace zvláštních ujednání jsou </w:t>
      </w:r>
      <w:r w:rsidRPr="007C3929">
        <w:rPr>
          <w:rFonts w:cs="Arial"/>
          <w:snapToGrid/>
          <w:color w:val="auto"/>
          <w:sz w:val="20"/>
          <w:lang w:val="it-IT" w:eastAsia="it-IT"/>
        </w:rPr>
        <w:t xml:space="preserve">ujednány v bodu </w:t>
      </w:r>
      <w:r w:rsidR="000B7D8E" w:rsidRPr="007C3929">
        <w:rPr>
          <w:rFonts w:cs="Arial"/>
          <w:snapToGrid/>
          <w:color w:val="auto"/>
          <w:sz w:val="20"/>
          <w:lang w:val="it-IT" w:eastAsia="it-IT"/>
        </w:rPr>
        <w:t>4</w:t>
      </w:r>
      <w:r w:rsidRPr="007C3929">
        <w:rPr>
          <w:rFonts w:cs="Arial"/>
          <w:snapToGrid/>
          <w:color w:val="auto"/>
          <w:sz w:val="20"/>
          <w:lang w:val="it-IT" w:eastAsia="it-IT"/>
        </w:rPr>
        <w:t>.4. této pojistné smlouvy.</w:t>
      </w:r>
    </w:p>
    <w:p w14:paraId="51B4C9A1" w14:textId="055974EB" w:rsidR="00F76BF0" w:rsidRPr="007C3929" w:rsidRDefault="00F76BF0" w:rsidP="00F76BF0">
      <w:pPr>
        <w:pStyle w:val="GPodstavec"/>
        <w:numPr>
          <w:ilvl w:val="1"/>
          <w:numId w:val="3"/>
        </w:numPr>
        <w:ind w:left="709" w:hanging="709"/>
        <w:rPr>
          <w:b/>
        </w:rPr>
      </w:pPr>
      <w:r w:rsidRPr="007C3929">
        <w:rPr>
          <w:b/>
        </w:rPr>
        <w:t>Místo pojištění</w:t>
      </w:r>
      <w:r w:rsidRPr="007C3929">
        <w:rPr>
          <w:b/>
        </w:rPr>
        <w:br/>
      </w:r>
      <w:r w:rsidRPr="007C3929">
        <w:t xml:space="preserve">Pro jednotlivé položky specifikované v bodu </w:t>
      </w:r>
      <w:r w:rsidR="000B7D8E" w:rsidRPr="007C3929">
        <w:t>4</w:t>
      </w:r>
      <w:r w:rsidRPr="007C3929">
        <w:t>.1. této pojistné smlouvy se jako místa pojištění sjednávají místa uvedená v tabulce níže.</w:t>
      </w:r>
    </w:p>
    <w:p w14:paraId="1FA80A58" w14:textId="77777777" w:rsidR="00F76BF0" w:rsidRPr="007C3929" w:rsidRDefault="00F76BF0" w:rsidP="00F76BF0">
      <w:pPr>
        <w:pStyle w:val="Zkladntext"/>
        <w:rPr>
          <w:rFonts w:ascii="Arial" w:hAnsi="Arial" w:cs="Arial"/>
          <w:sz w:val="20"/>
          <w:lang w:val="it-IT" w:eastAsia="it-IT"/>
        </w:rPr>
      </w:pPr>
    </w:p>
    <w:tbl>
      <w:tblPr>
        <w:tblStyle w:val="Mkatabulky"/>
        <w:tblW w:w="0" w:type="auto"/>
        <w:jc w:val="center"/>
        <w:tblLook w:val="04A0" w:firstRow="1" w:lastRow="0" w:firstColumn="1" w:lastColumn="0" w:noHBand="0" w:noVBand="1"/>
      </w:tblPr>
      <w:tblGrid>
        <w:gridCol w:w="1434"/>
        <w:gridCol w:w="8205"/>
      </w:tblGrid>
      <w:tr w:rsidR="00F76BF0" w:rsidRPr="007C3929" w14:paraId="7AFCE60B" w14:textId="77777777" w:rsidTr="00257F7D">
        <w:trPr>
          <w:trHeight w:val="340"/>
          <w:jc w:val="center"/>
        </w:trPr>
        <w:tc>
          <w:tcPr>
            <w:tcW w:w="1434" w:type="dxa"/>
            <w:tcBorders>
              <w:top w:val="single" w:sz="8" w:space="0" w:color="C00000"/>
              <w:left w:val="nil"/>
              <w:bottom w:val="single" w:sz="2" w:space="0" w:color="auto"/>
              <w:right w:val="nil"/>
            </w:tcBorders>
            <w:shd w:val="clear" w:color="auto" w:fill="auto"/>
            <w:vAlign w:val="center"/>
          </w:tcPr>
          <w:p w14:paraId="0CA1982E" w14:textId="77777777" w:rsidR="00F76BF0" w:rsidRPr="007C3929" w:rsidRDefault="00F76BF0" w:rsidP="00257F7D">
            <w:pPr>
              <w:pStyle w:val="Zkladntext"/>
              <w:widowControl w:val="0"/>
              <w:rPr>
                <w:rFonts w:ascii="Arial" w:hAnsi="Arial" w:cs="Arial"/>
                <w:b/>
                <w:color w:val="C00000"/>
                <w:sz w:val="20"/>
              </w:rPr>
            </w:pPr>
            <w:r w:rsidRPr="007C3929">
              <w:rPr>
                <w:rFonts w:ascii="Arial" w:hAnsi="Arial" w:cs="Arial"/>
                <w:b/>
                <w:color w:val="C00000"/>
                <w:sz w:val="20"/>
              </w:rPr>
              <w:t>Pro pol. č.</w:t>
            </w:r>
          </w:p>
        </w:tc>
        <w:tc>
          <w:tcPr>
            <w:tcW w:w="8205" w:type="dxa"/>
            <w:tcBorders>
              <w:top w:val="single" w:sz="8" w:space="0" w:color="C00000"/>
              <w:left w:val="nil"/>
              <w:bottom w:val="single" w:sz="2" w:space="0" w:color="auto"/>
              <w:right w:val="nil"/>
            </w:tcBorders>
            <w:shd w:val="clear" w:color="auto" w:fill="F2F2F2" w:themeFill="background1" w:themeFillShade="F2"/>
            <w:vAlign w:val="center"/>
          </w:tcPr>
          <w:p w14:paraId="2E57D7C1" w14:textId="77777777" w:rsidR="00F76BF0" w:rsidRPr="007C3929" w:rsidRDefault="00F76BF0" w:rsidP="00257F7D">
            <w:pPr>
              <w:pStyle w:val="Zkladntext"/>
              <w:widowControl w:val="0"/>
              <w:rPr>
                <w:rFonts w:ascii="Arial" w:hAnsi="Arial" w:cs="Arial"/>
                <w:b/>
                <w:color w:val="C00000"/>
                <w:sz w:val="20"/>
              </w:rPr>
            </w:pPr>
            <w:r w:rsidRPr="007C3929">
              <w:rPr>
                <w:rFonts w:ascii="Arial" w:hAnsi="Arial" w:cs="Arial"/>
                <w:b/>
                <w:color w:val="C00000"/>
                <w:sz w:val="20"/>
              </w:rPr>
              <w:t>Místo pojištění</w:t>
            </w:r>
          </w:p>
        </w:tc>
      </w:tr>
      <w:tr w:rsidR="00F76BF0" w:rsidRPr="007C3929" w14:paraId="06434DE6" w14:textId="77777777" w:rsidTr="00257F7D">
        <w:trPr>
          <w:trHeight w:val="340"/>
          <w:jc w:val="center"/>
        </w:trPr>
        <w:tc>
          <w:tcPr>
            <w:tcW w:w="1434" w:type="dxa"/>
            <w:tcBorders>
              <w:top w:val="single" w:sz="2" w:space="0" w:color="auto"/>
              <w:left w:val="nil"/>
              <w:bottom w:val="single" w:sz="2" w:space="0" w:color="auto"/>
              <w:right w:val="nil"/>
            </w:tcBorders>
            <w:shd w:val="clear" w:color="auto" w:fill="auto"/>
            <w:vAlign w:val="center"/>
          </w:tcPr>
          <w:p w14:paraId="53123984" w14:textId="561C7C11" w:rsidR="00F76BF0" w:rsidRPr="007C3929" w:rsidRDefault="000B7D8E" w:rsidP="00257F7D">
            <w:pPr>
              <w:pStyle w:val="Zkladntext"/>
              <w:widowControl w:val="0"/>
              <w:rPr>
                <w:rFonts w:ascii="Arial" w:hAnsi="Arial" w:cs="Arial"/>
                <w:sz w:val="16"/>
                <w:szCs w:val="16"/>
              </w:rPr>
            </w:pPr>
            <w:r w:rsidRPr="007C3929">
              <w:rPr>
                <w:rFonts w:ascii="Arial" w:hAnsi="Arial" w:cs="Arial"/>
                <w:sz w:val="16"/>
                <w:szCs w:val="16"/>
              </w:rPr>
              <w:t>1</w:t>
            </w:r>
          </w:p>
        </w:tc>
        <w:tc>
          <w:tcPr>
            <w:tcW w:w="8205" w:type="dxa"/>
            <w:tcBorders>
              <w:top w:val="single" w:sz="2" w:space="0" w:color="auto"/>
              <w:left w:val="nil"/>
              <w:bottom w:val="single" w:sz="2" w:space="0" w:color="auto"/>
              <w:right w:val="nil"/>
            </w:tcBorders>
            <w:shd w:val="clear" w:color="auto" w:fill="F2F2F2" w:themeFill="background1" w:themeFillShade="F2"/>
            <w:vAlign w:val="center"/>
          </w:tcPr>
          <w:p w14:paraId="7D35712A" w14:textId="1C4C0616" w:rsidR="00F76BF0" w:rsidRPr="007C3929" w:rsidRDefault="000B7D8E" w:rsidP="00257F7D">
            <w:pPr>
              <w:pStyle w:val="Zkladntext"/>
              <w:widowControl w:val="0"/>
              <w:rPr>
                <w:rFonts w:ascii="Arial" w:hAnsi="Arial" w:cs="Arial"/>
                <w:bCs/>
                <w:sz w:val="16"/>
                <w:szCs w:val="16"/>
              </w:rPr>
            </w:pPr>
            <w:r w:rsidRPr="0074517C">
              <w:rPr>
                <w:rFonts w:ascii="Arial" w:hAnsi="Arial" w:cs="Arial"/>
                <w:bCs/>
                <w:sz w:val="16"/>
                <w:szCs w:val="16"/>
                <w:highlight w:val="black"/>
              </w:rPr>
              <w:t>KÚ Mělník</w:t>
            </w:r>
          </w:p>
        </w:tc>
      </w:tr>
    </w:tbl>
    <w:p w14:paraId="15C2C2DC" w14:textId="77777777" w:rsidR="00F76BF0" w:rsidRPr="007C3929" w:rsidRDefault="00F76BF0" w:rsidP="00F76BF0">
      <w:pPr>
        <w:pStyle w:val="GPodstavec"/>
        <w:numPr>
          <w:ilvl w:val="1"/>
          <w:numId w:val="3"/>
        </w:numPr>
        <w:ind w:left="709" w:hanging="709"/>
        <w:rPr>
          <w:b/>
        </w:rPr>
      </w:pPr>
      <w:r w:rsidRPr="007C3929">
        <w:rPr>
          <w:b/>
        </w:rPr>
        <w:t>Zvláštní ujednání</w:t>
      </w:r>
    </w:p>
    <w:p w14:paraId="27B068F5" w14:textId="4CB521EA" w:rsidR="000B7D8E" w:rsidRPr="00C9533A" w:rsidRDefault="00435B5E" w:rsidP="00C14B10">
      <w:pPr>
        <w:pStyle w:val="GPodstavec"/>
        <w:numPr>
          <w:ilvl w:val="2"/>
          <w:numId w:val="3"/>
        </w:numPr>
        <w:spacing w:after="120"/>
        <w:ind w:left="709" w:hanging="709"/>
        <w:rPr>
          <w:b/>
          <w:snapToGrid w:val="0"/>
          <w:color w:val="A6A6A6" w:themeColor="background1" w:themeShade="A6"/>
        </w:rPr>
      </w:pPr>
      <w:r w:rsidRPr="007C3929">
        <w:rPr>
          <w:b/>
        </w:rPr>
        <w:t>Sjednání výluky živelních událostí</w:t>
      </w:r>
      <w:r w:rsidRPr="007C3929">
        <w:rPr>
          <w:b/>
        </w:rPr>
        <w:br/>
      </w:r>
      <w:r w:rsidRPr="007C3929">
        <w:t xml:space="preserve">Pro předměty pojištění, pro které je podle bodu </w:t>
      </w:r>
      <w:r w:rsidR="00C9533A" w:rsidRPr="007C3929">
        <w:rPr>
          <w:color w:val="auto"/>
        </w:rPr>
        <w:t>4</w:t>
      </w:r>
      <w:r w:rsidRPr="007C3929">
        <w:rPr>
          <w:color w:val="auto"/>
        </w:rPr>
        <w:t>.</w:t>
      </w:r>
      <w:r w:rsidR="00C9533A" w:rsidRPr="007C3929">
        <w:rPr>
          <w:color w:val="auto"/>
        </w:rPr>
        <w:t>1</w:t>
      </w:r>
      <w:r w:rsidRPr="007C3929">
        <w:t>. této</w:t>
      </w:r>
      <w:r w:rsidRPr="003C47BE">
        <w:t xml:space="preserve"> pojistné smlouvy sjednána výluka živelních událostí se ujednává, že pojištění se nevztahuje na škody vzniklé pojistnými nebezpečími uvedenými v bodu 2.2. této pojistné smlouvy</w:t>
      </w:r>
    </w:p>
    <w:p w14:paraId="01502268" w14:textId="77777777" w:rsidR="000F35CB" w:rsidRDefault="00F143E6" w:rsidP="00BD5C01">
      <w:pPr>
        <w:widowControl/>
        <w:numPr>
          <w:ilvl w:val="0"/>
          <w:numId w:val="3"/>
        </w:numPr>
        <w:spacing w:before="480" w:after="240" w:line="240" w:lineRule="auto"/>
        <w:ind w:left="709" w:hanging="709"/>
        <w:contextualSpacing w:val="0"/>
        <w:rPr>
          <w:rFonts w:cs="Arial"/>
          <w:b/>
          <w:color w:val="auto"/>
          <w:sz w:val="22"/>
          <w:szCs w:val="22"/>
        </w:rPr>
      </w:pPr>
      <w:r w:rsidRPr="000F35CB">
        <w:rPr>
          <w:rFonts w:cs="Arial"/>
          <w:b/>
          <w:color w:val="auto"/>
          <w:sz w:val="22"/>
          <w:szCs w:val="22"/>
        </w:rPr>
        <w:t>Pojištění odpovědnosti</w:t>
      </w:r>
    </w:p>
    <w:p w14:paraId="7A44934B" w14:textId="44AB5A80" w:rsidR="000F35CB" w:rsidRPr="000F35CB" w:rsidRDefault="000F35CB" w:rsidP="000F35CB">
      <w:pPr>
        <w:pStyle w:val="Text11"/>
        <w:keepLines/>
        <w:tabs>
          <w:tab w:val="clear" w:pos="907"/>
        </w:tabs>
        <w:spacing w:before="120" w:after="0"/>
        <w:ind w:left="709" w:firstLine="0"/>
        <w:jc w:val="left"/>
        <w:rPr>
          <w:rFonts w:cs="Arial"/>
          <w:snapToGrid/>
          <w:color w:val="000000" w:themeColor="text1"/>
          <w:sz w:val="20"/>
          <w:lang w:val="it-IT" w:eastAsia="it-IT"/>
        </w:rPr>
      </w:pPr>
      <w:r w:rsidRPr="000F35CB">
        <w:rPr>
          <w:rFonts w:cs="Arial"/>
          <w:snapToGrid/>
          <w:color w:val="000000" w:themeColor="text1"/>
          <w:sz w:val="20"/>
          <w:lang w:val="it-IT" w:eastAsia="it-IT"/>
        </w:rPr>
        <w:t xml:space="preserve">Pojištění </w:t>
      </w:r>
      <w:r w:rsidR="00BA4B52">
        <w:rPr>
          <w:rFonts w:cs="Arial"/>
          <w:snapToGrid/>
          <w:color w:val="000000" w:themeColor="text1"/>
          <w:sz w:val="20"/>
          <w:lang w:val="it-IT" w:eastAsia="it-IT"/>
        </w:rPr>
        <w:t xml:space="preserve">odpovědnosti </w:t>
      </w:r>
      <w:r w:rsidRPr="000F35CB">
        <w:rPr>
          <w:rFonts w:cs="Arial"/>
          <w:snapToGrid/>
          <w:color w:val="000000" w:themeColor="text1"/>
          <w:sz w:val="20"/>
          <w:lang w:val="it-IT" w:eastAsia="it-IT"/>
        </w:rPr>
        <w:t xml:space="preserve">se řídí pojistnými podmínkami VPPMO-P a dalšími ujednáními uvedenými pro toto pojištění v </w:t>
      </w:r>
      <w:r w:rsidR="007E70F0">
        <w:rPr>
          <w:rFonts w:cs="Arial"/>
          <w:snapToGrid/>
          <w:color w:val="000000" w:themeColor="text1"/>
          <w:sz w:val="20"/>
          <w:lang w:val="it-IT" w:eastAsia="it-IT"/>
        </w:rPr>
        <w:t xml:space="preserve">této </w:t>
      </w:r>
      <w:r w:rsidRPr="000F35CB">
        <w:rPr>
          <w:rFonts w:cs="Arial"/>
          <w:snapToGrid/>
          <w:color w:val="000000" w:themeColor="text1"/>
          <w:sz w:val="20"/>
          <w:lang w:val="it-IT" w:eastAsia="it-IT"/>
        </w:rPr>
        <w:t>pojistné smlouvě.</w:t>
      </w:r>
      <w:r w:rsidR="00E0407F">
        <w:rPr>
          <w:rFonts w:cs="Arial"/>
          <w:snapToGrid/>
          <w:color w:val="000000" w:themeColor="text1"/>
          <w:sz w:val="20"/>
          <w:lang w:val="it-IT" w:eastAsia="it-IT"/>
        </w:rPr>
        <w:t xml:space="preserve"> Pojištěnými v rozsahu tohoto bodu jsou pojištění uvedení v bodu 1.4. a 1.5.2. této pojistné smlouvy.</w:t>
      </w:r>
    </w:p>
    <w:p w14:paraId="33D3A832" w14:textId="77777777" w:rsidR="00BD5C01" w:rsidRDefault="00BD5C01" w:rsidP="00BD5C01">
      <w:pPr>
        <w:pStyle w:val="GPodstavec"/>
        <w:numPr>
          <w:ilvl w:val="1"/>
          <w:numId w:val="3"/>
        </w:numPr>
        <w:ind w:left="709" w:hanging="709"/>
        <w:rPr>
          <w:b/>
        </w:rPr>
      </w:pPr>
      <w:r w:rsidRPr="00EC28D1">
        <w:rPr>
          <w:b/>
        </w:rPr>
        <w:t>Pojištěný předmět činnosti</w:t>
      </w:r>
    </w:p>
    <w:p w14:paraId="0A069187" w14:textId="4BAA4DA4" w:rsidR="00BD5C01" w:rsidRDefault="00BD5C01" w:rsidP="00BD5C01">
      <w:pPr>
        <w:pStyle w:val="GPodstavec"/>
        <w:numPr>
          <w:ilvl w:val="2"/>
          <w:numId w:val="3"/>
        </w:numPr>
        <w:tabs>
          <w:tab w:val="num" w:pos="723"/>
        </w:tabs>
        <w:ind w:left="709" w:hanging="709"/>
      </w:pPr>
      <w:r w:rsidRPr="00F30536">
        <w:t>Pojištění se sjednává pro případ povinnosti pojištěného nahradit škodu či újmu vzniklou jinému v souvislosti s činností obce, dle zákona č. 128/2000 Sb., o obcích (ve znění pozdějších předpisů)</w:t>
      </w:r>
      <w:r w:rsidR="007845CC">
        <w:t xml:space="preserve"> </w:t>
      </w:r>
      <w:r w:rsidRPr="00F30536">
        <w:t>nebo škodu či újmu vzniklou jinému při při výkonu veřejné moci rozhodnutím nebo nesprávným úředním postupem ve smyslu zákona č. 82/1998 Sb., o odpovědnosti za škodu způsobenou při výkonu veřejné moci rozhodnutím nebo nesprávným úředním postupem, ve znění pozdějších předpisů. Pojištění se dále vztahuje i na povinnost pojištěného</w:t>
      </w:r>
      <w:r w:rsidR="00784AF3">
        <w:t xml:space="preserve"> </w:t>
      </w:r>
      <w:r w:rsidR="00784AF3" w:rsidRPr="00F30536">
        <w:t>nahradit škodu či újmu</w:t>
      </w:r>
      <w:r w:rsidRPr="00F30536">
        <w:t xml:space="preserve"> jako zřizovatele obecní policie</w:t>
      </w:r>
      <w:r w:rsidR="00784AF3">
        <w:t>, obecního hasičského sboru a jako provozovatele psího útulku, kulturních a sportovních zařízení včetně pořádání akcí.</w:t>
      </w:r>
    </w:p>
    <w:p w14:paraId="3B5C52B6" w14:textId="77777777" w:rsidR="007C3929" w:rsidRDefault="007C3929" w:rsidP="007C3929">
      <w:pPr>
        <w:pStyle w:val="GPodstavec"/>
        <w:numPr>
          <w:ilvl w:val="2"/>
          <w:numId w:val="3"/>
        </w:numPr>
        <w:tabs>
          <w:tab w:val="num" w:pos="723"/>
        </w:tabs>
        <w:ind w:left="709" w:hanging="709"/>
      </w:pPr>
      <w:r w:rsidRPr="00F30536">
        <w:t>Ujednává se, že pojišťovna nebude uplatňovat přechod práv, která by na ni případně přešla ve smyslu ustanovení § 2820 zákoníku, proti starostovi (primátorovi, hejtmanovi) nebo členům zastupitelstva územního samosprávného celku v souvislosti se škodou či újmou vzniklou při výkonu veřejné funkce těmito osobami.</w:t>
      </w:r>
    </w:p>
    <w:p w14:paraId="0401885F" w14:textId="530A9C5A" w:rsidR="007C3929" w:rsidRDefault="007C3929" w:rsidP="009572BF">
      <w:pPr>
        <w:pStyle w:val="GPodstavec"/>
        <w:numPr>
          <w:ilvl w:val="2"/>
          <w:numId w:val="3"/>
        </w:numPr>
        <w:tabs>
          <w:tab w:val="num" w:pos="723"/>
        </w:tabs>
        <w:ind w:left="709" w:hanging="709"/>
      </w:pPr>
      <w:r w:rsidRPr="00410C81">
        <w:t xml:space="preserve">Odchylně od článku </w:t>
      </w:r>
      <w:r w:rsidRPr="00410C81">
        <w:rPr>
          <w:b/>
        </w:rPr>
        <w:t>2</w:t>
      </w:r>
      <w:r>
        <w:rPr>
          <w:b/>
        </w:rPr>
        <w:t>3</w:t>
      </w:r>
      <w:r w:rsidRPr="00410C81">
        <w:t xml:space="preserve"> bodu </w:t>
      </w:r>
      <w:r w:rsidRPr="00410C81">
        <w:rPr>
          <w:b/>
        </w:rPr>
        <w:t>1</w:t>
      </w:r>
      <w:r w:rsidRPr="00410C81">
        <w:t xml:space="preserve"> písm. </w:t>
      </w:r>
      <w:r>
        <w:rPr>
          <w:b/>
        </w:rPr>
        <w:t>f</w:t>
      </w:r>
      <w:r w:rsidRPr="00410C81">
        <w:t xml:space="preserve"> VPPMO-P se ujednává, že pojištění se vztahuje i na případ právním předpisem stanovené povinnosti pojištěného nahradit škodu či újmu vzniklou jinému při poskytování sociálních služeb v souladu se zákonem č. 108/2006 Sb., o sociálních službách, ve znění pozdějších předpisů.</w:t>
      </w:r>
      <w:r w:rsidR="00B44F92">
        <w:t xml:space="preserve"> </w:t>
      </w:r>
    </w:p>
    <w:p w14:paraId="37999559" w14:textId="45C48084" w:rsidR="00B44F92" w:rsidRDefault="00B44F92" w:rsidP="00B44F92">
      <w:pPr>
        <w:pStyle w:val="GPodstavec"/>
        <w:spacing w:before="0"/>
        <w:ind w:left="709"/>
      </w:pPr>
      <w:r w:rsidRPr="00ED75F7">
        <w:t xml:space="preserve">Pojištění se však nevztahuje na případy, kdy příčina vzniku škody nastala přede dnem </w:t>
      </w:r>
      <w:r>
        <w:t>1. 4. 2013.</w:t>
      </w:r>
    </w:p>
    <w:p w14:paraId="48BE22AD" w14:textId="77777777" w:rsidR="002012CF" w:rsidRPr="007764AC" w:rsidRDefault="002012CF" w:rsidP="002012CF">
      <w:pPr>
        <w:pStyle w:val="GPodstavec"/>
        <w:numPr>
          <w:ilvl w:val="2"/>
          <w:numId w:val="3"/>
        </w:numPr>
        <w:tabs>
          <w:tab w:val="num" w:pos="723"/>
        </w:tabs>
        <w:ind w:left="709" w:hanging="709"/>
      </w:pPr>
      <w:r w:rsidRPr="007764AC">
        <w:t>Pojištění se sjednává pro případ právním předpisem stanovené povinnosti pojištěného nahradit škodu</w:t>
      </w:r>
      <w:r w:rsidRPr="007764AC">
        <w:br/>
        <w:t>či újmu vzniklou jinému v souvislosti s činnostmi uvedenými ve výpisu z obchodního</w:t>
      </w:r>
      <w:r>
        <w:t xml:space="preserve"> a živnostenského</w:t>
      </w:r>
      <w:r w:rsidRPr="007764AC">
        <w:t xml:space="preserve"> </w:t>
      </w:r>
      <w:r>
        <w:t xml:space="preserve">rejstříku platného ke dni počátku pojištění dle této pojistné smlouvy. </w:t>
      </w:r>
    </w:p>
    <w:p w14:paraId="6772D4D8" w14:textId="704BD363" w:rsidR="007C3929" w:rsidRDefault="009572BF" w:rsidP="00B44F92">
      <w:pPr>
        <w:pStyle w:val="GPodstavec"/>
        <w:numPr>
          <w:ilvl w:val="2"/>
          <w:numId w:val="3"/>
        </w:numPr>
        <w:tabs>
          <w:tab w:val="num" w:pos="723"/>
        </w:tabs>
        <w:ind w:left="709" w:hanging="709"/>
        <w:rPr>
          <w:rFonts w:eastAsiaTheme="minorHAnsi"/>
          <w:lang w:val="cs-CZ" w:eastAsia="en-US"/>
        </w:rPr>
      </w:pPr>
      <w:r w:rsidRPr="00DF72B0">
        <w:rPr>
          <w:rFonts w:eastAsiaTheme="minorHAnsi"/>
          <w:lang w:val="cs-CZ" w:eastAsia="en-US"/>
        </w:rPr>
        <w:t>Ujednává se, že pojištění se vztahuje též na veřejnou službu péče o děti ve věku od šesti měsíců do čtyř let v kolektivu maximálně čtyř dětí (provoz mikrojeslí), vykonávanou na základě rozhodnutí o přidělení dotace, které je jako příloha nedílnou této pojistné smlouvy.</w:t>
      </w:r>
    </w:p>
    <w:p w14:paraId="3E29C4E3" w14:textId="77777777" w:rsidR="00B44F92" w:rsidRPr="00F30536" w:rsidRDefault="00B44F92" w:rsidP="00B44F92">
      <w:pPr>
        <w:pStyle w:val="GPodstavec"/>
        <w:numPr>
          <w:ilvl w:val="2"/>
          <w:numId w:val="3"/>
        </w:numPr>
        <w:tabs>
          <w:tab w:val="num" w:pos="723"/>
        </w:tabs>
        <w:ind w:left="709" w:hanging="709"/>
        <w:rPr>
          <w:rFonts w:eastAsiaTheme="minorHAnsi"/>
          <w:lang w:val="cs-CZ" w:eastAsia="en-US"/>
        </w:rPr>
      </w:pPr>
      <w:r w:rsidRPr="00F30536">
        <w:rPr>
          <w:rFonts w:eastAsiaTheme="minorHAnsi"/>
          <w:lang w:val="cs-CZ" w:eastAsia="en-US"/>
        </w:rPr>
        <w:t xml:space="preserve">Odchylně od článku </w:t>
      </w:r>
      <w:r w:rsidRPr="0019374B">
        <w:rPr>
          <w:rFonts w:eastAsiaTheme="minorHAnsi"/>
          <w:b/>
          <w:bCs/>
          <w:lang w:val="cs-CZ" w:eastAsia="en-US"/>
        </w:rPr>
        <w:t>23</w:t>
      </w:r>
      <w:r w:rsidRPr="00F30536">
        <w:rPr>
          <w:rFonts w:eastAsiaTheme="minorHAnsi"/>
          <w:bCs/>
          <w:lang w:val="cs-CZ" w:eastAsia="en-US"/>
        </w:rPr>
        <w:t xml:space="preserve"> </w:t>
      </w:r>
      <w:r w:rsidRPr="00F30536">
        <w:rPr>
          <w:rFonts w:eastAsiaTheme="minorHAnsi"/>
          <w:lang w:val="cs-CZ" w:eastAsia="en-US"/>
        </w:rPr>
        <w:t xml:space="preserve">bodu </w:t>
      </w:r>
      <w:r w:rsidRPr="0019374B">
        <w:rPr>
          <w:rFonts w:eastAsiaTheme="minorHAnsi"/>
          <w:b/>
          <w:bCs/>
          <w:lang w:val="cs-CZ" w:eastAsia="en-US"/>
        </w:rPr>
        <w:t>1</w:t>
      </w:r>
      <w:r w:rsidRPr="00F30536">
        <w:rPr>
          <w:rFonts w:eastAsiaTheme="minorHAnsi"/>
          <w:bCs/>
          <w:lang w:val="cs-CZ" w:eastAsia="en-US"/>
        </w:rPr>
        <w:t xml:space="preserve"> </w:t>
      </w:r>
      <w:r w:rsidRPr="00F30536">
        <w:rPr>
          <w:rFonts w:eastAsiaTheme="minorHAnsi"/>
          <w:lang w:val="cs-CZ" w:eastAsia="en-US"/>
        </w:rPr>
        <w:t>písm.</w:t>
      </w:r>
      <w:r w:rsidRPr="0019374B">
        <w:rPr>
          <w:rFonts w:eastAsiaTheme="minorHAnsi"/>
          <w:b/>
          <w:lang w:val="cs-CZ" w:eastAsia="en-US"/>
        </w:rPr>
        <w:t xml:space="preserve"> </w:t>
      </w:r>
      <w:r w:rsidRPr="0019374B">
        <w:rPr>
          <w:rFonts w:eastAsiaTheme="minorHAnsi"/>
          <w:b/>
          <w:bCs/>
          <w:lang w:val="cs-CZ" w:eastAsia="en-US"/>
        </w:rPr>
        <w:t>f</w:t>
      </w:r>
      <w:r w:rsidRPr="00F30536">
        <w:rPr>
          <w:rFonts w:eastAsiaTheme="minorHAnsi"/>
          <w:bCs/>
          <w:lang w:val="cs-CZ" w:eastAsia="en-US"/>
        </w:rPr>
        <w:t xml:space="preserve"> </w:t>
      </w:r>
      <w:r w:rsidRPr="00F30536">
        <w:rPr>
          <w:rFonts w:eastAsiaTheme="minorHAnsi"/>
          <w:lang w:val="cs-CZ" w:eastAsia="en-US"/>
        </w:rPr>
        <w:t xml:space="preserve">VPPMO-P se ujednává, že pojištění se vztahuje i na případ právním předpisem stanovené povinnosti pojištěného nahradit škodu či újmu vzniklou jinému při poskytování zdravotních služeb dle ust. § 11 odst. 2 písm. b) a odst. 8 zákona č. 372/2011 Sb., o zdravotních službách a podmínkách jejich poskytování (zákon o zdravotních službách). Připojištění poskytovatele zdravotních služeb se dále nevztahuje na povinnosti pojištěného nahradit škodu či újmu způsobenou: </w:t>
      </w:r>
    </w:p>
    <w:p w14:paraId="63731766" w14:textId="77777777" w:rsidR="00B44F92" w:rsidRPr="00D125BB" w:rsidRDefault="00B44F92" w:rsidP="00B44F92">
      <w:pPr>
        <w:pStyle w:val="GPseznampsmena"/>
        <w:numPr>
          <w:ilvl w:val="0"/>
          <w:numId w:val="17"/>
        </w:numPr>
        <w:ind w:left="1134" w:hanging="425"/>
      </w:pPr>
      <w:r w:rsidRPr="00D125BB">
        <w:t xml:space="preserve">poskytováním zdravotních služeb, pro které pojištěný nemá kvalifikaci ve smyslu příslušných právních předpisů; </w:t>
      </w:r>
    </w:p>
    <w:p w14:paraId="51558336" w14:textId="77777777" w:rsidR="00B44F92" w:rsidRPr="00D125BB" w:rsidRDefault="00B44F92" w:rsidP="00B44F92">
      <w:pPr>
        <w:pStyle w:val="GPseznampsmena"/>
        <w:ind w:left="1134" w:hanging="425"/>
      </w:pPr>
      <w:r w:rsidRPr="00D125BB">
        <w:t xml:space="preserve">při ověřování nových poznatků na živém člověku použitím metod dosud nezavedených v klinické praxi; </w:t>
      </w:r>
    </w:p>
    <w:p w14:paraId="5897A2AE" w14:textId="77777777" w:rsidR="00B44F92" w:rsidRPr="00D125BB" w:rsidRDefault="00B44F92" w:rsidP="00B44F92">
      <w:pPr>
        <w:pStyle w:val="GPseznampsmena"/>
        <w:ind w:left="1134" w:hanging="425"/>
      </w:pPr>
      <w:r w:rsidRPr="00D125BB">
        <w:t xml:space="preserve">kosmetickým chirurgickým zákrokem, který neslouží k odstranění místního onemocnění; </w:t>
      </w:r>
    </w:p>
    <w:p w14:paraId="5B21E3B7" w14:textId="5C593EA7" w:rsidR="00B44F92" w:rsidRPr="00B44F92" w:rsidRDefault="00B44F92" w:rsidP="00B44F92">
      <w:pPr>
        <w:pStyle w:val="GPseznampsmena"/>
        <w:ind w:left="1134" w:hanging="425"/>
        <w:rPr>
          <w:rFonts w:eastAsiaTheme="minorHAnsi"/>
          <w:lang w:val="cs-CZ" w:eastAsia="en-US"/>
        </w:rPr>
      </w:pPr>
      <w:r w:rsidRPr="00D125BB">
        <w:t>zářením všeho druhu. Tato výluka se neuplatní v případě újmy vzniklé pacientovi pojištěného v důsledku jeho vyšetřování a léčení pomocí zdrojů radioaktivního záření nebo radioaktivními látkami.</w:t>
      </w:r>
      <w:r w:rsidRPr="00810439">
        <w:rPr>
          <w:rFonts w:eastAsiaTheme="minorHAnsi"/>
          <w:lang w:val="cs-CZ" w:eastAsia="en-US"/>
        </w:rPr>
        <w:t xml:space="preserve"> </w:t>
      </w:r>
    </w:p>
    <w:p w14:paraId="7DB9ED59" w14:textId="77777777" w:rsidR="00BD5C01" w:rsidRDefault="00BD5C01" w:rsidP="00BD5C01">
      <w:pPr>
        <w:pStyle w:val="GPodstavec"/>
        <w:numPr>
          <w:ilvl w:val="1"/>
          <w:numId w:val="3"/>
        </w:numPr>
        <w:spacing w:after="120"/>
        <w:ind w:left="709" w:hanging="709"/>
        <w:rPr>
          <w:b/>
        </w:rPr>
      </w:pPr>
      <w:r>
        <w:rPr>
          <w:b/>
        </w:rPr>
        <w:t>Princip pojištění</w:t>
      </w:r>
    </w:p>
    <w:p w14:paraId="60D35C0D" w14:textId="77777777" w:rsidR="00BD5C01" w:rsidRDefault="00BD5C01" w:rsidP="00BD5C01">
      <w:pPr>
        <w:pStyle w:val="GPodstavec"/>
        <w:numPr>
          <w:ilvl w:val="2"/>
          <w:numId w:val="3"/>
        </w:numPr>
        <w:tabs>
          <w:tab w:val="num" w:pos="723"/>
        </w:tabs>
        <w:ind w:left="709" w:hanging="709"/>
      </w:pPr>
      <w:r w:rsidRPr="00CC79BB">
        <w:t>Ujednává se, že předpokladem v</w:t>
      </w:r>
      <w:r w:rsidRPr="00113577">
        <w:t xml:space="preserve">zniku práva na pojistné plnění jsou podmínky stanovené v článku </w:t>
      </w:r>
      <w:r w:rsidRPr="00113577">
        <w:rPr>
          <w:b/>
          <w:bCs/>
        </w:rPr>
        <w:t xml:space="preserve">21 </w:t>
      </w:r>
      <w:r w:rsidRPr="00113577">
        <w:t xml:space="preserve">bodu </w:t>
      </w:r>
      <w:r w:rsidRPr="00113577">
        <w:rPr>
          <w:b/>
          <w:bCs/>
        </w:rPr>
        <w:t>2</w:t>
      </w:r>
      <w:r w:rsidRPr="00113577">
        <w:t xml:space="preserve"> VPPMO-P. Tyto předpoklady vzniku práva na plnění pojistné plnění se použijí obdobně i pro případy, kdy se pojištění na základě ujednání</w:t>
      </w:r>
      <w:r w:rsidRPr="00BF2095">
        <w:t xml:space="preserve"> v pojistné smlouvě vztahuje i na povinnos</w:t>
      </w:r>
      <w:r>
        <w:t>t k náhradě jiné škody či újmy.</w:t>
      </w:r>
      <w:r>
        <w:br/>
      </w:r>
      <w:r w:rsidRPr="00CC79BB">
        <w:t>Pojišťovna poskytne pojistné plnění v rozsahu ujednaném ke dni vzniku škody</w:t>
      </w:r>
      <w:r>
        <w:t xml:space="preserve"> </w:t>
      </w:r>
      <w:r w:rsidRPr="00CC79BB">
        <w:t>či újmy</w:t>
      </w:r>
      <w:r>
        <w:t xml:space="preserve"> </w:t>
      </w:r>
      <w:r w:rsidRPr="00CC79BB">
        <w:t>(loss o</w:t>
      </w:r>
      <w:r>
        <w:t>ccurre</w:t>
      </w:r>
      <w:r w:rsidRPr="00CC79BB">
        <w:t xml:space="preserve">nce). </w:t>
      </w:r>
    </w:p>
    <w:p w14:paraId="59E598BD" w14:textId="77777777" w:rsidR="00BD5C01" w:rsidRDefault="00BD5C01" w:rsidP="00BD5C01">
      <w:pPr>
        <w:pStyle w:val="GPodstavec"/>
        <w:numPr>
          <w:ilvl w:val="1"/>
          <w:numId w:val="3"/>
        </w:numPr>
        <w:spacing w:after="120"/>
        <w:ind w:left="709" w:hanging="709"/>
        <w:rPr>
          <w:b/>
        </w:rPr>
      </w:pPr>
      <w:r>
        <w:rPr>
          <w:b/>
        </w:rPr>
        <w:t>Rozsah pojištění</w:t>
      </w:r>
    </w:p>
    <w:p w14:paraId="68AFBF01" w14:textId="61953402" w:rsidR="00C9533A" w:rsidRPr="00C9533A" w:rsidRDefault="00BD5C01" w:rsidP="00C9533A">
      <w:pPr>
        <w:pStyle w:val="GPodstavec"/>
        <w:numPr>
          <w:ilvl w:val="2"/>
          <w:numId w:val="3"/>
        </w:numPr>
        <w:tabs>
          <w:tab w:val="num" w:pos="723"/>
        </w:tabs>
        <w:spacing w:after="120"/>
        <w:ind w:left="709" w:hanging="709"/>
      </w:pPr>
      <w:r w:rsidRPr="008A3207">
        <w:t xml:space="preserve">Pojištění se sjednává pro pojistná nebezpečí uvedená v článku </w:t>
      </w:r>
      <w:r w:rsidRPr="008A3207">
        <w:rPr>
          <w:b/>
        </w:rPr>
        <w:t>2</w:t>
      </w:r>
      <w:r>
        <w:rPr>
          <w:b/>
        </w:rPr>
        <w:t>1</w:t>
      </w:r>
      <w:r w:rsidRPr="008A3207">
        <w:t xml:space="preserve"> bodu </w:t>
      </w:r>
      <w:r w:rsidRPr="008A3207">
        <w:rPr>
          <w:b/>
        </w:rPr>
        <w:t>1</w:t>
      </w:r>
      <w:r w:rsidRPr="008A3207">
        <w:t>,</w:t>
      </w:r>
      <w:r>
        <w:t xml:space="preserve"> </w:t>
      </w:r>
      <w:r w:rsidRPr="008A3207">
        <w:rPr>
          <w:b/>
        </w:rPr>
        <w:t>2,</w:t>
      </w:r>
      <w:r>
        <w:rPr>
          <w:b/>
        </w:rPr>
        <w:t xml:space="preserve"> </w:t>
      </w:r>
      <w:r w:rsidRPr="008A3207">
        <w:rPr>
          <w:b/>
        </w:rPr>
        <w:t>4</w:t>
      </w:r>
      <w:r w:rsidRPr="008A3207">
        <w:t>,</w:t>
      </w:r>
      <w:r>
        <w:t xml:space="preserve"> </w:t>
      </w:r>
      <w:r w:rsidRPr="008A3207">
        <w:rPr>
          <w:b/>
        </w:rPr>
        <w:t>5</w:t>
      </w:r>
      <w:r w:rsidRPr="008A3207">
        <w:t>,</w:t>
      </w:r>
      <w:r>
        <w:t xml:space="preserve"> </w:t>
      </w:r>
      <w:r w:rsidRPr="008A3207">
        <w:rPr>
          <w:b/>
        </w:rPr>
        <w:t>6</w:t>
      </w:r>
      <w:r w:rsidRPr="008A3207">
        <w:t xml:space="preserve"> a </w:t>
      </w:r>
      <w:r w:rsidRPr="008A3207">
        <w:rPr>
          <w:b/>
        </w:rPr>
        <w:t>7</w:t>
      </w:r>
      <w:r w:rsidRPr="008A3207">
        <w:t xml:space="preserve"> VPPMO-P (základní rozsah) a dále uvedených doložek. </w:t>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BD5C01" w:rsidRPr="00DD60AC" w14:paraId="42487BE8" w14:textId="77777777" w:rsidTr="00BD5C01">
        <w:trPr>
          <w:trHeight w:hRule="exact" w:val="680"/>
        </w:trPr>
        <w:tc>
          <w:tcPr>
            <w:tcW w:w="4103" w:type="dxa"/>
            <w:tcBorders>
              <w:top w:val="single" w:sz="8" w:space="0" w:color="C4090B"/>
            </w:tcBorders>
            <w:vAlign w:val="center"/>
          </w:tcPr>
          <w:p w14:paraId="5DE5B688" w14:textId="77777777" w:rsidR="00BD5C01" w:rsidRPr="00DD60AC" w:rsidRDefault="00BD5C01" w:rsidP="00BD5C01">
            <w:pPr>
              <w:pStyle w:val="Tabulkanadpiserven"/>
              <w:ind w:left="709" w:hanging="709"/>
            </w:pPr>
            <w:r w:rsidRPr="00DD60AC">
              <w:t>Rozsah pojištění / pojistné nebezpečí</w:t>
            </w:r>
          </w:p>
        </w:tc>
        <w:tc>
          <w:tcPr>
            <w:tcW w:w="1885" w:type="dxa"/>
            <w:tcBorders>
              <w:top w:val="single" w:sz="8" w:space="0" w:color="C4090B"/>
            </w:tcBorders>
            <w:shd w:val="clear" w:color="auto" w:fill="F2F2F2" w:themeFill="background1" w:themeFillShade="F2"/>
            <w:vAlign w:val="center"/>
          </w:tcPr>
          <w:p w14:paraId="5098575F" w14:textId="77777777" w:rsidR="00BD5C01" w:rsidRDefault="00BD5C01" w:rsidP="00BD5C01">
            <w:pPr>
              <w:pStyle w:val="Tabulkanadpiserven"/>
              <w:ind w:left="709" w:hanging="709"/>
            </w:pPr>
            <w:r>
              <w:t>Limit / sublimit</w:t>
            </w:r>
          </w:p>
          <w:p w14:paraId="7F5CBACA" w14:textId="77777777" w:rsidR="00BD5C01" w:rsidRPr="00DD60AC" w:rsidRDefault="00BD5C01" w:rsidP="00BD5C01">
            <w:pPr>
              <w:pStyle w:val="Tabulkanadpiserven"/>
              <w:ind w:left="709" w:hanging="709"/>
            </w:pPr>
            <w:r w:rsidRPr="00DD60AC">
              <w:t>pojistného plnění</w:t>
            </w:r>
          </w:p>
        </w:tc>
        <w:tc>
          <w:tcPr>
            <w:tcW w:w="1810" w:type="dxa"/>
            <w:tcBorders>
              <w:top w:val="single" w:sz="8" w:space="0" w:color="C4090B"/>
            </w:tcBorders>
            <w:vAlign w:val="center"/>
          </w:tcPr>
          <w:p w14:paraId="2376CB13" w14:textId="4A92D1E0" w:rsidR="00BD5C01" w:rsidRPr="00DD60AC" w:rsidRDefault="00BD5C01" w:rsidP="00BD5C01">
            <w:pPr>
              <w:pStyle w:val="Tabulkanadpiserven"/>
              <w:ind w:left="709" w:hanging="709"/>
            </w:pPr>
            <w:r>
              <w:t xml:space="preserve"> </w:t>
            </w:r>
            <w:r w:rsidRPr="00DD60AC">
              <w:t>Spoluúčast</w:t>
            </w:r>
            <w:r w:rsidR="00F72BD7">
              <w:t xml:space="preserve"> </w:t>
            </w:r>
          </w:p>
        </w:tc>
        <w:tc>
          <w:tcPr>
            <w:tcW w:w="1983" w:type="dxa"/>
            <w:tcBorders>
              <w:top w:val="single" w:sz="8" w:space="0" w:color="C4090B"/>
            </w:tcBorders>
            <w:shd w:val="clear" w:color="auto" w:fill="F2F2F2" w:themeFill="background1" w:themeFillShade="F2"/>
            <w:vAlign w:val="center"/>
          </w:tcPr>
          <w:p w14:paraId="1F595CC4" w14:textId="77777777" w:rsidR="00BD5C01" w:rsidRPr="00DD60AC" w:rsidRDefault="00BD5C01" w:rsidP="00BD5C01">
            <w:pPr>
              <w:pStyle w:val="Tabulkanadpiserven"/>
              <w:ind w:left="709" w:hanging="709"/>
            </w:pPr>
            <w:r>
              <w:t xml:space="preserve"> Územní rozsah</w:t>
            </w:r>
          </w:p>
        </w:tc>
      </w:tr>
      <w:tr w:rsidR="00BD5C01" w:rsidRPr="0074517C" w14:paraId="48FD588D" w14:textId="77777777" w:rsidTr="009021BE">
        <w:trPr>
          <w:trHeight w:hRule="exact" w:val="663"/>
        </w:trPr>
        <w:tc>
          <w:tcPr>
            <w:tcW w:w="4103" w:type="dxa"/>
            <w:vAlign w:val="center"/>
          </w:tcPr>
          <w:p w14:paraId="71C64FAA" w14:textId="77777777" w:rsidR="00BD5C01" w:rsidRPr="00784AF3" w:rsidRDefault="00BD5C01" w:rsidP="00BD5C01">
            <w:pPr>
              <w:pStyle w:val="Nzev"/>
              <w:rPr>
                <w:rFonts w:cs="Arial"/>
                <w:color w:val="auto"/>
              </w:rPr>
            </w:pPr>
            <w:r w:rsidRPr="00784AF3">
              <w:rPr>
                <w:rFonts w:cs="Arial"/>
                <w:color w:val="auto"/>
              </w:rPr>
              <w:t xml:space="preserve">Základní rozsah včetně povinnosti nahradit škodu či újmu způsobenou vadným výrobkem </w:t>
            </w:r>
          </w:p>
        </w:tc>
        <w:tc>
          <w:tcPr>
            <w:tcW w:w="1885" w:type="dxa"/>
            <w:shd w:val="clear" w:color="auto" w:fill="F2F2F2" w:themeFill="background1" w:themeFillShade="F2"/>
            <w:vAlign w:val="center"/>
          </w:tcPr>
          <w:p w14:paraId="5FEB2B89" w14:textId="161A421F" w:rsidR="00BD5C01" w:rsidRPr="0074517C" w:rsidRDefault="00D874D9" w:rsidP="00784AF3">
            <w:pPr>
              <w:pStyle w:val="Nzev"/>
              <w:ind w:left="709" w:hanging="709"/>
              <w:jc w:val="right"/>
              <w:rPr>
                <w:rFonts w:cs="Arial"/>
                <w:color w:val="auto"/>
                <w:highlight w:val="black"/>
              </w:rPr>
            </w:pPr>
            <w:r w:rsidRPr="0074517C">
              <w:rPr>
                <w:rFonts w:cs="Arial"/>
                <w:color w:val="auto"/>
                <w:highlight w:val="black"/>
              </w:rPr>
              <w:t>2</w:t>
            </w:r>
            <w:r w:rsidR="00BD5C01" w:rsidRPr="0074517C">
              <w:rPr>
                <w:rFonts w:cs="Arial"/>
                <w:color w:val="auto"/>
                <w:highlight w:val="black"/>
              </w:rPr>
              <w:t>0 000 000 Kč</w:t>
            </w:r>
          </w:p>
        </w:tc>
        <w:tc>
          <w:tcPr>
            <w:tcW w:w="1810" w:type="dxa"/>
            <w:vAlign w:val="center"/>
          </w:tcPr>
          <w:p w14:paraId="5BF20D7F" w14:textId="640F0D16" w:rsidR="00BD5C01" w:rsidRPr="0074517C" w:rsidRDefault="00D874D9" w:rsidP="00784AF3">
            <w:pPr>
              <w:pStyle w:val="Nzev"/>
              <w:jc w:val="right"/>
              <w:rPr>
                <w:rFonts w:cs="Arial"/>
                <w:color w:val="auto"/>
                <w:highlight w:val="black"/>
              </w:rPr>
            </w:pPr>
            <w:r w:rsidRPr="0074517C">
              <w:rPr>
                <w:rFonts w:cs="Arial"/>
                <w:color w:val="auto"/>
                <w:highlight w:val="black"/>
              </w:rPr>
              <w:t>2 5</w:t>
            </w:r>
            <w:r w:rsidR="00BD5C01" w:rsidRPr="0074517C">
              <w:rPr>
                <w:rFonts w:cs="Arial"/>
                <w:color w:val="auto"/>
                <w:highlight w:val="black"/>
              </w:rPr>
              <w:t>00 Kč</w:t>
            </w:r>
          </w:p>
        </w:tc>
        <w:tc>
          <w:tcPr>
            <w:tcW w:w="1983" w:type="dxa"/>
            <w:shd w:val="clear" w:color="auto" w:fill="F2F2F2" w:themeFill="background1" w:themeFillShade="F2"/>
            <w:vAlign w:val="center"/>
          </w:tcPr>
          <w:p w14:paraId="6FFC9C19" w14:textId="7777777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Česká republika</w:t>
            </w:r>
          </w:p>
        </w:tc>
      </w:tr>
      <w:tr w:rsidR="00BD5C01" w:rsidRPr="0074517C" w14:paraId="52236458" w14:textId="77777777" w:rsidTr="009021BE">
        <w:trPr>
          <w:trHeight w:hRule="exact" w:val="417"/>
        </w:trPr>
        <w:tc>
          <w:tcPr>
            <w:tcW w:w="4103" w:type="dxa"/>
            <w:vAlign w:val="center"/>
          </w:tcPr>
          <w:p w14:paraId="3A3B0199" w14:textId="77777777" w:rsidR="00BD5C01" w:rsidRPr="00784AF3" w:rsidRDefault="00BD5C01" w:rsidP="00BD5C01">
            <w:pPr>
              <w:pStyle w:val="Nzev"/>
              <w:rPr>
                <w:rFonts w:cs="Arial"/>
                <w:color w:val="auto"/>
              </w:rPr>
            </w:pPr>
            <w:r w:rsidRPr="00784AF3">
              <w:rPr>
                <w:rFonts w:cs="Arial"/>
                <w:color w:val="auto"/>
              </w:rPr>
              <w:t xml:space="preserve">Doložka V70 Čisté finanční škody </w:t>
            </w:r>
          </w:p>
        </w:tc>
        <w:tc>
          <w:tcPr>
            <w:tcW w:w="1885" w:type="dxa"/>
            <w:shd w:val="clear" w:color="auto" w:fill="F2F2F2" w:themeFill="background1" w:themeFillShade="F2"/>
            <w:vAlign w:val="center"/>
          </w:tcPr>
          <w:p w14:paraId="04B92566" w14:textId="5C1D302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5</w:t>
            </w:r>
            <w:r w:rsidR="00D874D9" w:rsidRPr="0074517C">
              <w:rPr>
                <w:rFonts w:cs="Arial"/>
                <w:color w:val="auto"/>
                <w:highlight w:val="black"/>
              </w:rPr>
              <w:t xml:space="preserve">00 </w:t>
            </w:r>
            <w:r w:rsidRPr="0074517C">
              <w:rPr>
                <w:rFonts w:cs="Arial"/>
                <w:color w:val="auto"/>
                <w:highlight w:val="black"/>
              </w:rPr>
              <w:t>000 Kč</w:t>
            </w:r>
          </w:p>
        </w:tc>
        <w:tc>
          <w:tcPr>
            <w:tcW w:w="1810" w:type="dxa"/>
            <w:vAlign w:val="center"/>
          </w:tcPr>
          <w:p w14:paraId="4DDC7339" w14:textId="6A250FCA" w:rsidR="00BD5C01" w:rsidRPr="0074517C" w:rsidRDefault="00D874D9" w:rsidP="00784AF3">
            <w:pPr>
              <w:pStyle w:val="Nzev"/>
              <w:ind w:left="709" w:hanging="709"/>
              <w:jc w:val="right"/>
              <w:rPr>
                <w:rFonts w:cs="Arial"/>
                <w:color w:val="auto"/>
                <w:highlight w:val="black"/>
              </w:rPr>
            </w:pPr>
            <w:r w:rsidRPr="0074517C">
              <w:rPr>
                <w:rFonts w:cs="Arial"/>
                <w:color w:val="auto"/>
                <w:highlight w:val="black"/>
              </w:rPr>
              <w:t>1</w:t>
            </w:r>
            <w:r w:rsidR="00BD5C01" w:rsidRPr="0074517C">
              <w:rPr>
                <w:rFonts w:cs="Arial"/>
                <w:color w:val="auto"/>
                <w:highlight w:val="black"/>
              </w:rPr>
              <w:t xml:space="preserve"> 000 Kč</w:t>
            </w:r>
          </w:p>
        </w:tc>
        <w:tc>
          <w:tcPr>
            <w:tcW w:w="1983" w:type="dxa"/>
            <w:shd w:val="clear" w:color="auto" w:fill="F2F2F2" w:themeFill="background1" w:themeFillShade="F2"/>
            <w:vAlign w:val="center"/>
          </w:tcPr>
          <w:p w14:paraId="1D3D4240" w14:textId="7777777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Česká republika</w:t>
            </w:r>
          </w:p>
        </w:tc>
      </w:tr>
      <w:tr w:rsidR="00BD5C01" w:rsidRPr="0074517C" w14:paraId="177977B9" w14:textId="77777777" w:rsidTr="009021BE">
        <w:trPr>
          <w:trHeight w:hRule="exact" w:val="437"/>
        </w:trPr>
        <w:tc>
          <w:tcPr>
            <w:tcW w:w="4103" w:type="dxa"/>
            <w:vAlign w:val="center"/>
          </w:tcPr>
          <w:p w14:paraId="32CD6EAB" w14:textId="77777777" w:rsidR="00BD5C01" w:rsidRPr="00784AF3" w:rsidRDefault="00BD5C01" w:rsidP="00BD5C01">
            <w:pPr>
              <w:pStyle w:val="Nzev"/>
              <w:rPr>
                <w:rFonts w:cs="Arial"/>
                <w:color w:val="auto"/>
              </w:rPr>
            </w:pPr>
            <w:r w:rsidRPr="00784AF3">
              <w:rPr>
                <w:rFonts w:cs="Arial"/>
                <w:color w:val="auto"/>
              </w:rPr>
              <w:t xml:space="preserve">Doložka V723 Věci převzaté a užívané </w:t>
            </w:r>
          </w:p>
        </w:tc>
        <w:tc>
          <w:tcPr>
            <w:tcW w:w="1885" w:type="dxa"/>
            <w:shd w:val="clear" w:color="auto" w:fill="F2F2F2" w:themeFill="background1" w:themeFillShade="F2"/>
            <w:vAlign w:val="center"/>
          </w:tcPr>
          <w:p w14:paraId="0E1B62C7" w14:textId="4600D54F" w:rsidR="00BD5C01" w:rsidRPr="0074517C" w:rsidRDefault="00D874D9" w:rsidP="00784AF3">
            <w:pPr>
              <w:pStyle w:val="Nzev"/>
              <w:ind w:left="709" w:hanging="709"/>
              <w:jc w:val="right"/>
              <w:rPr>
                <w:rFonts w:cs="Arial"/>
                <w:color w:val="auto"/>
                <w:highlight w:val="black"/>
              </w:rPr>
            </w:pPr>
            <w:r w:rsidRPr="0074517C">
              <w:rPr>
                <w:rFonts w:cs="Arial"/>
                <w:color w:val="auto"/>
                <w:highlight w:val="black"/>
              </w:rPr>
              <w:t>3</w:t>
            </w:r>
            <w:r w:rsidR="00BD5C01" w:rsidRPr="0074517C">
              <w:rPr>
                <w:rFonts w:cs="Arial"/>
                <w:color w:val="auto"/>
                <w:highlight w:val="black"/>
              </w:rPr>
              <w:t xml:space="preserve"> 000 000 Kč</w:t>
            </w:r>
          </w:p>
        </w:tc>
        <w:tc>
          <w:tcPr>
            <w:tcW w:w="1810" w:type="dxa"/>
            <w:vAlign w:val="center"/>
          </w:tcPr>
          <w:p w14:paraId="4BA918CD" w14:textId="11A7ED02" w:rsidR="00BD5C01" w:rsidRPr="0074517C" w:rsidRDefault="00D874D9" w:rsidP="00784AF3">
            <w:pPr>
              <w:pStyle w:val="Nzev"/>
              <w:ind w:left="709" w:hanging="709"/>
              <w:jc w:val="right"/>
              <w:rPr>
                <w:rFonts w:cs="Arial"/>
                <w:color w:val="auto"/>
                <w:highlight w:val="black"/>
              </w:rPr>
            </w:pPr>
            <w:r w:rsidRPr="0074517C">
              <w:rPr>
                <w:rFonts w:cs="Arial"/>
                <w:color w:val="auto"/>
                <w:highlight w:val="black"/>
              </w:rPr>
              <w:t>2 5</w:t>
            </w:r>
            <w:r w:rsidR="00BD5C01" w:rsidRPr="0074517C">
              <w:rPr>
                <w:rFonts w:cs="Arial"/>
                <w:color w:val="auto"/>
                <w:highlight w:val="black"/>
              </w:rPr>
              <w:t>00 Kč</w:t>
            </w:r>
          </w:p>
        </w:tc>
        <w:tc>
          <w:tcPr>
            <w:tcW w:w="1983" w:type="dxa"/>
            <w:shd w:val="clear" w:color="auto" w:fill="F2F2F2" w:themeFill="background1" w:themeFillShade="F2"/>
            <w:vAlign w:val="center"/>
          </w:tcPr>
          <w:p w14:paraId="31294644" w14:textId="7777777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Česká republika</w:t>
            </w:r>
          </w:p>
        </w:tc>
      </w:tr>
      <w:tr w:rsidR="00435B5E" w:rsidRPr="0074517C" w14:paraId="0BE528B5" w14:textId="77777777" w:rsidTr="009021BE">
        <w:trPr>
          <w:trHeight w:hRule="exact" w:val="429"/>
        </w:trPr>
        <w:tc>
          <w:tcPr>
            <w:tcW w:w="4103" w:type="dxa"/>
            <w:vAlign w:val="center"/>
          </w:tcPr>
          <w:p w14:paraId="4B081490" w14:textId="0D2B106F" w:rsidR="00435B5E" w:rsidRPr="00784AF3" w:rsidRDefault="00FA6258" w:rsidP="00BD5C01">
            <w:pPr>
              <w:pStyle w:val="Nzev"/>
              <w:rPr>
                <w:rFonts w:cs="Arial"/>
                <w:color w:val="auto"/>
              </w:rPr>
            </w:pPr>
            <w:r>
              <w:rPr>
                <w:rFonts w:cs="Arial"/>
                <w:color w:val="auto"/>
              </w:rPr>
              <w:t xml:space="preserve">Doložka </w:t>
            </w:r>
            <w:r w:rsidR="00435B5E" w:rsidRPr="00784AF3">
              <w:rPr>
                <w:rFonts w:cs="Arial"/>
                <w:color w:val="auto"/>
              </w:rPr>
              <w:t>V102</w:t>
            </w:r>
            <w:r w:rsidR="009572BF" w:rsidRPr="00784AF3">
              <w:rPr>
                <w:rFonts w:cs="Arial"/>
                <w:color w:val="auto"/>
              </w:rPr>
              <w:t xml:space="preserve"> Nezákonné rozhodnutí</w:t>
            </w:r>
          </w:p>
        </w:tc>
        <w:tc>
          <w:tcPr>
            <w:tcW w:w="1885" w:type="dxa"/>
            <w:shd w:val="clear" w:color="auto" w:fill="F2F2F2" w:themeFill="background1" w:themeFillShade="F2"/>
            <w:vAlign w:val="center"/>
          </w:tcPr>
          <w:p w14:paraId="1009B5FA" w14:textId="31B4F89A" w:rsidR="00435B5E" w:rsidRPr="0074517C" w:rsidRDefault="00435B5E" w:rsidP="00784AF3">
            <w:pPr>
              <w:pStyle w:val="Nzev"/>
              <w:ind w:left="709" w:hanging="709"/>
              <w:jc w:val="right"/>
              <w:rPr>
                <w:rFonts w:cs="Arial"/>
                <w:color w:val="auto"/>
                <w:highlight w:val="black"/>
              </w:rPr>
            </w:pPr>
            <w:r w:rsidRPr="0074517C">
              <w:rPr>
                <w:rFonts w:cs="Arial"/>
                <w:color w:val="auto"/>
                <w:highlight w:val="black"/>
              </w:rPr>
              <w:t>2 000 000</w:t>
            </w:r>
          </w:p>
        </w:tc>
        <w:tc>
          <w:tcPr>
            <w:tcW w:w="1810" w:type="dxa"/>
            <w:vAlign w:val="center"/>
          </w:tcPr>
          <w:p w14:paraId="5F96ED3E" w14:textId="39E181A7" w:rsidR="00435B5E" w:rsidRPr="0074517C" w:rsidRDefault="00461DF7" w:rsidP="00784AF3">
            <w:pPr>
              <w:pStyle w:val="Nzev"/>
              <w:ind w:left="709" w:hanging="709"/>
              <w:jc w:val="right"/>
              <w:rPr>
                <w:rFonts w:cs="Arial"/>
                <w:color w:val="auto"/>
                <w:highlight w:val="black"/>
              </w:rPr>
            </w:pPr>
            <w:r w:rsidRPr="0074517C">
              <w:rPr>
                <w:rFonts w:cs="Arial"/>
                <w:color w:val="auto"/>
                <w:highlight w:val="black"/>
              </w:rPr>
              <w:t>10 %, min. 2 000 Kč</w:t>
            </w:r>
          </w:p>
        </w:tc>
        <w:tc>
          <w:tcPr>
            <w:tcW w:w="1983" w:type="dxa"/>
            <w:shd w:val="clear" w:color="auto" w:fill="F2F2F2" w:themeFill="background1" w:themeFillShade="F2"/>
            <w:vAlign w:val="center"/>
          </w:tcPr>
          <w:p w14:paraId="3C1850EB" w14:textId="69D08529" w:rsidR="00435B5E" w:rsidRPr="0074517C" w:rsidRDefault="00435B5E" w:rsidP="00784AF3">
            <w:pPr>
              <w:pStyle w:val="Nzev"/>
              <w:ind w:left="709" w:hanging="709"/>
              <w:jc w:val="right"/>
              <w:rPr>
                <w:rFonts w:cs="Arial"/>
                <w:color w:val="auto"/>
                <w:highlight w:val="black"/>
              </w:rPr>
            </w:pPr>
            <w:r w:rsidRPr="0074517C">
              <w:rPr>
                <w:rFonts w:cs="Arial"/>
                <w:color w:val="auto"/>
                <w:highlight w:val="black"/>
              </w:rPr>
              <w:t>Česká republika</w:t>
            </w:r>
          </w:p>
        </w:tc>
      </w:tr>
      <w:tr w:rsidR="00BD5C01" w:rsidRPr="0074517C" w14:paraId="7386FD82" w14:textId="77777777" w:rsidTr="009021BE">
        <w:trPr>
          <w:trHeight w:hRule="exact" w:val="446"/>
        </w:trPr>
        <w:tc>
          <w:tcPr>
            <w:tcW w:w="4103" w:type="dxa"/>
            <w:vAlign w:val="center"/>
          </w:tcPr>
          <w:p w14:paraId="5A3A8C0D" w14:textId="77777777" w:rsidR="00BD5C01" w:rsidRPr="00784AF3" w:rsidRDefault="00BD5C01" w:rsidP="00BD5C01">
            <w:pPr>
              <w:pStyle w:val="Nzev"/>
              <w:rPr>
                <w:rFonts w:cs="Arial"/>
                <w:color w:val="auto"/>
              </w:rPr>
            </w:pPr>
            <w:r w:rsidRPr="00784AF3">
              <w:rPr>
                <w:rFonts w:cs="Arial"/>
                <w:color w:val="auto"/>
              </w:rPr>
              <w:t xml:space="preserve">Doložka V111 Regresní náhrady </w:t>
            </w:r>
          </w:p>
        </w:tc>
        <w:tc>
          <w:tcPr>
            <w:tcW w:w="1885" w:type="dxa"/>
            <w:shd w:val="clear" w:color="auto" w:fill="F2F2F2" w:themeFill="background1" w:themeFillShade="F2"/>
            <w:vAlign w:val="center"/>
          </w:tcPr>
          <w:p w14:paraId="131BAB30" w14:textId="7777777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5 000 000 Kč</w:t>
            </w:r>
          </w:p>
        </w:tc>
        <w:tc>
          <w:tcPr>
            <w:tcW w:w="1810" w:type="dxa"/>
            <w:vAlign w:val="center"/>
          </w:tcPr>
          <w:p w14:paraId="27830976" w14:textId="5DD54A2B" w:rsidR="00BD5C01" w:rsidRPr="0074517C" w:rsidRDefault="00FA6258" w:rsidP="00784AF3">
            <w:pPr>
              <w:pStyle w:val="Nzev"/>
              <w:ind w:left="709" w:hanging="709"/>
              <w:jc w:val="right"/>
              <w:rPr>
                <w:rFonts w:cs="Arial"/>
                <w:color w:val="auto"/>
                <w:highlight w:val="black"/>
              </w:rPr>
            </w:pPr>
            <w:r w:rsidRPr="0074517C">
              <w:rPr>
                <w:rFonts w:cs="Arial"/>
                <w:color w:val="auto"/>
                <w:highlight w:val="black"/>
              </w:rPr>
              <w:t>2</w:t>
            </w:r>
            <w:r w:rsidR="00BD5C01" w:rsidRPr="0074517C">
              <w:rPr>
                <w:rFonts w:cs="Arial"/>
                <w:color w:val="auto"/>
                <w:highlight w:val="black"/>
              </w:rPr>
              <w:t xml:space="preserve"> </w:t>
            </w:r>
            <w:r w:rsidRPr="0074517C">
              <w:rPr>
                <w:rFonts w:cs="Arial"/>
                <w:color w:val="auto"/>
                <w:highlight w:val="black"/>
              </w:rPr>
              <w:t>5</w:t>
            </w:r>
            <w:r w:rsidR="00BD5C01" w:rsidRPr="0074517C">
              <w:rPr>
                <w:rFonts w:cs="Arial"/>
                <w:color w:val="auto"/>
                <w:highlight w:val="black"/>
              </w:rPr>
              <w:t>00 Kč</w:t>
            </w:r>
          </w:p>
        </w:tc>
        <w:tc>
          <w:tcPr>
            <w:tcW w:w="1983" w:type="dxa"/>
            <w:shd w:val="clear" w:color="auto" w:fill="F2F2F2" w:themeFill="background1" w:themeFillShade="F2"/>
            <w:vAlign w:val="center"/>
          </w:tcPr>
          <w:p w14:paraId="690EB01B" w14:textId="7777777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Česká republika</w:t>
            </w:r>
          </w:p>
        </w:tc>
      </w:tr>
      <w:tr w:rsidR="00BD5C01" w:rsidRPr="0074517C" w14:paraId="2E055251" w14:textId="77777777" w:rsidTr="009021BE">
        <w:trPr>
          <w:trHeight w:hRule="exact" w:val="410"/>
        </w:trPr>
        <w:tc>
          <w:tcPr>
            <w:tcW w:w="4103" w:type="dxa"/>
            <w:tcBorders>
              <w:bottom w:val="single" w:sz="4" w:space="0" w:color="auto"/>
            </w:tcBorders>
            <w:vAlign w:val="center"/>
          </w:tcPr>
          <w:p w14:paraId="1CB84E2D" w14:textId="77777777" w:rsidR="00BD5C01" w:rsidRPr="00784AF3" w:rsidRDefault="00BD5C01" w:rsidP="00BD5C01">
            <w:pPr>
              <w:pStyle w:val="Nzev"/>
              <w:ind w:left="709" w:hanging="709"/>
              <w:rPr>
                <w:rFonts w:cs="Arial"/>
                <w:color w:val="auto"/>
              </w:rPr>
            </w:pPr>
            <w:r w:rsidRPr="00784AF3">
              <w:rPr>
                <w:rFonts w:cs="Arial"/>
                <w:color w:val="auto"/>
              </w:rPr>
              <w:t xml:space="preserve">Doložka V112 Nemajetková újma </w:t>
            </w:r>
          </w:p>
        </w:tc>
        <w:tc>
          <w:tcPr>
            <w:tcW w:w="1885" w:type="dxa"/>
            <w:tcBorders>
              <w:bottom w:val="single" w:sz="4" w:space="0" w:color="auto"/>
            </w:tcBorders>
            <w:shd w:val="clear" w:color="auto" w:fill="F2F2F2" w:themeFill="background1" w:themeFillShade="F2"/>
            <w:vAlign w:val="center"/>
          </w:tcPr>
          <w:p w14:paraId="659BE831" w14:textId="103B2BBE" w:rsidR="00BD5C01" w:rsidRPr="0074517C" w:rsidRDefault="00D874D9" w:rsidP="00784AF3">
            <w:pPr>
              <w:pStyle w:val="Nzev"/>
              <w:ind w:left="709" w:hanging="709"/>
              <w:jc w:val="right"/>
              <w:rPr>
                <w:rFonts w:cs="Arial"/>
                <w:color w:val="auto"/>
                <w:highlight w:val="black"/>
              </w:rPr>
            </w:pPr>
            <w:r w:rsidRPr="0074517C">
              <w:rPr>
                <w:rFonts w:cs="Arial"/>
                <w:color w:val="auto"/>
                <w:highlight w:val="black"/>
              </w:rPr>
              <w:t>500</w:t>
            </w:r>
            <w:r w:rsidR="00BD5C01" w:rsidRPr="0074517C">
              <w:rPr>
                <w:rFonts w:cs="Arial"/>
                <w:color w:val="auto"/>
                <w:highlight w:val="black"/>
              </w:rPr>
              <w:t xml:space="preserve"> 000 Kč</w:t>
            </w:r>
          </w:p>
        </w:tc>
        <w:tc>
          <w:tcPr>
            <w:tcW w:w="1810" w:type="dxa"/>
            <w:tcBorders>
              <w:bottom w:val="single" w:sz="4" w:space="0" w:color="auto"/>
            </w:tcBorders>
            <w:vAlign w:val="center"/>
          </w:tcPr>
          <w:p w14:paraId="29278375" w14:textId="00DFCAE4" w:rsidR="00BD5C01" w:rsidRPr="0074517C" w:rsidRDefault="00461DF7" w:rsidP="00784AF3">
            <w:pPr>
              <w:pStyle w:val="Nzev"/>
              <w:ind w:left="709" w:hanging="709"/>
              <w:jc w:val="right"/>
              <w:rPr>
                <w:rFonts w:cs="Arial"/>
                <w:color w:val="auto"/>
                <w:highlight w:val="black"/>
              </w:rPr>
            </w:pPr>
            <w:r w:rsidRPr="0074517C">
              <w:rPr>
                <w:rFonts w:cs="Arial"/>
                <w:color w:val="auto"/>
                <w:highlight w:val="black"/>
              </w:rPr>
              <w:t>2 5</w:t>
            </w:r>
            <w:r w:rsidR="00BD5C01" w:rsidRPr="0074517C">
              <w:rPr>
                <w:rFonts w:cs="Arial"/>
                <w:color w:val="auto"/>
                <w:highlight w:val="black"/>
              </w:rPr>
              <w:t>00 Kč</w:t>
            </w:r>
          </w:p>
        </w:tc>
        <w:tc>
          <w:tcPr>
            <w:tcW w:w="1983" w:type="dxa"/>
            <w:tcBorders>
              <w:bottom w:val="single" w:sz="4" w:space="0" w:color="auto"/>
            </w:tcBorders>
            <w:shd w:val="clear" w:color="auto" w:fill="F2F2F2" w:themeFill="background1" w:themeFillShade="F2"/>
            <w:vAlign w:val="center"/>
          </w:tcPr>
          <w:p w14:paraId="6BEAE94E" w14:textId="7777777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Česká republika</w:t>
            </w:r>
          </w:p>
        </w:tc>
      </w:tr>
      <w:tr w:rsidR="00BD5C01" w:rsidRPr="0074517C" w14:paraId="6F99A5AD" w14:textId="77777777" w:rsidTr="009021BE">
        <w:trPr>
          <w:trHeight w:hRule="exact" w:val="430"/>
        </w:trPr>
        <w:tc>
          <w:tcPr>
            <w:tcW w:w="4103" w:type="dxa"/>
            <w:vAlign w:val="center"/>
          </w:tcPr>
          <w:p w14:paraId="1AB72414" w14:textId="77777777" w:rsidR="00BD5C01" w:rsidRPr="00784AF3" w:rsidRDefault="00BD5C01" w:rsidP="00BD5C01">
            <w:pPr>
              <w:pStyle w:val="Nzev"/>
              <w:ind w:left="709" w:hanging="709"/>
              <w:rPr>
                <w:rFonts w:cs="Arial"/>
                <w:color w:val="auto"/>
              </w:rPr>
            </w:pPr>
            <w:r w:rsidRPr="00784AF3">
              <w:rPr>
                <w:rFonts w:cs="Arial"/>
                <w:color w:val="auto"/>
              </w:rPr>
              <w:t>Doložka V107 Veřejná služba</w:t>
            </w:r>
          </w:p>
        </w:tc>
        <w:tc>
          <w:tcPr>
            <w:tcW w:w="1885" w:type="dxa"/>
            <w:shd w:val="clear" w:color="auto" w:fill="F2F2F2" w:themeFill="background1" w:themeFillShade="F2"/>
            <w:vAlign w:val="center"/>
          </w:tcPr>
          <w:p w14:paraId="7EEFDB91" w14:textId="7C779E15" w:rsidR="00BD5C01" w:rsidRPr="0074517C" w:rsidRDefault="00D874D9" w:rsidP="00784AF3">
            <w:pPr>
              <w:pStyle w:val="Nzev"/>
              <w:ind w:left="709" w:hanging="709"/>
              <w:jc w:val="right"/>
              <w:rPr>
                <w:rFonts w:cs="Arial"/>
                <w:color w:val="auto"/>
                <w:highlight w:val="black"/>
              </w:rPr>
            </w:pPr>
            <w:r w:rsidRPr="0074517C">
              <w:rPr>
                <w:rFonts w:cs="Arial"/>
                <w:color w:val="auto"/>
                <w:highlight w:val="black"/>
              </w:rPr>
              <w:t>20</w:t>
            </w:r>
            <w:r w:rsidR="00BD5C01" w:rsidRPr="0074517C">
              <w:rPr>
                <w:rFonts w:cs="Arial"/>
                <w:color w:val="auto"/>
                <w:highlight w:val="black"/>
              </w:rPr>
              <w:t> 000 000 Kč</w:t>
            </w:r>
          </w:p>
        </w:tc>
        <w:tc>
          <w:tcPr>
            <w:tcW w:w="1810" w:type="dxa"/>
            <w:vAlign w:val="center"/>
          </w:tcPr>
          <w:p w14:paraId="52C754BE" w14:textId="31BCA8B6" w:rsidR="00BD5C01" w:rsidRPr="0074517C" w:rsidRDefault="00FA6258" w:rsidP="00784AF3">
            <w:pPr>
              <w:pStyle w:val="Nzev"/>
              <w:ind w:left="709" w:hanging="709"/>
              <w:jc w:val="right"/>
              <w:rPr>
                <w:rFonts w:cs="Arial"/>
                <w:color w:val="auto"/>
                <w:highlight w:val="black"/>
              </w:rPr>
            </w:pPr>
            <w:r w:rsidRPr="0074517C">
              <w:rPr>
                <w:rFonts w:cs="Arial"/>
                <w:color w:val="auto"/>
                <w:highlight w:val="black"/>
              </w:rPr>
              <w:t>1 0</w:t>
            </w:r>
            <w:r w:rsidR="00BD5C01" w:rsidRPr="0074517C">
              <w:rPr>
                <w:rFonts w:cs="Arial"/>
                <w:color w:val="auto"/>
                <w:highlight w:val="black"/>
              </w:rPr>
              <w:t>00 Kč</w:t>
            </w:r>
          </w:p>
        </w:tc>
        <w:tc>
          <w:tcPr>
            <w:tcW w:w="1983" w:type="dxa"/>
            <w:shd w:val="clear" w:color="auto" w:fill="F2F2F2" w:themeFill="background1" w:themeFillShade="F2"/>
            <w:vAlign w:val="center"/>
          </w:tcPr>
          <w:p w14:paraId="440ADBA8" w14:textId="77777777" w:rsidR="00BD5C01" w:rsidRPr="0074517C" w:rsidRDefault="00BD5C01" w:rsidP="00784AF3">
            <w:pPr>
              <w:pStyle w:val="Nzev"/>
              <w:ind w:left="709" w:hanging="709"/>
              <w:jc w:val="right"/>
              <w:rPr>
                <w:rFonts w:cs="Arial"/>
                <w:color w:val="auto"/>
                <w:highlight w:val="black"/>
              </w:rPr>
            </w:pPr>
            <w:r w:rsidRPr="0074517C">
              <w:rPr>
                <w:rFonts w:cs="Arial"/>
                <w:color w:val="auto"/>
                <w:highlight w:val="black"/>
              </w:rPr>
              <w:t>Česká republika</w:t>
            </w:r>
          </w:p>
        </w:tc>
      </w:tr>
      <w:tr w:rsidR="001F10EF" w:rsidRPr="0074517C" w14:paraId="2A62EA01" w14:textId="77777777" w:rsidTr="009021BE">
        <w:trPr>
          <w:trHeight w:hRule="exact" w:val="422"/>
        </w:trPr>
        <w:tc>
          <w:tcPr>
            <w:tcW w:w="4103" w:type="dxa"/>
            <w:vAlign w:val="center"/>
          </w:tcPr>
          <w:p w14:paraId="1B20F6DB" w14:textId="77777777" w:rsidR="001F10EF" w:rsidRPr="00784AF3" w:rsidRDefault="001F10EF" w:rsidP="00BD5C01">
            <w:pPr>
              <w:pStyle w:val="Nzev"/>
              <w:ind w:left="709" w:hanging="709"/>
              <w:rPr>
                <w:rFonts w:cs="Arial"/>
                <w:color w:val="auto"/>
              </w:rPr>
            </w:pPr>
            <w:r w:rsidRPr="00784AF3">
              <w:rPr>
                <w:rFonts w:cs="Arial"/>
                <w:color w:val="auto"/>
              </w:rPr>
              <w:t>Doložka V106 Odpovědnost starostů, zastupitelů</w:t>
            </w:r>
          </w:p>
        </w:tc>
        <w:tc>
          <w:tcPr>
            <w:tcW w:w="1885" w:type="dxa"/>
            <w:shd w:val="clear" w:color="auto" w:fill="F2F2F2" w:themeFill="background1" w:themeFillShade="F2"/>
            <w:vAlign w:val="center"/>
          </w:tcPr>
          <w:p w14:paraId="5AAAF76A" w14:textId="57041193" w:rsidR="001F10EF" w:rsidRPr="0074517C" w:rsidRDefault="00D874D9" w:rsidP="00784AF3">
            <w:pPr>
              <w:pStyle w:val="Nzev"/>
              <w:ind w:left="709" w:hanging="709"/>
              <w:jc w:val="right"/>
              <w:rPr>
                <w:rFonts w:cs="Arial"/>
                <w:color w:val="auto"/>
                <w:highlight w:val="black"/>
              </w:rPr>
            </w:pPr>
            <w:r w:rsidRPr="0074517C">
              <w:rPr>
                <w:rFonts w:cs="Arial"/>
                <w:color w:val="auto"/>
                <w:highlight w:val="black"/>
              </w:rPr>
              <w:t>20</w:t>
            </w:r>
            <w:r w:rsidR="001F10EF" w:rsidRPr="0074517C">
              <w:rPr>
                <w:rFonts w:cs="Arial"/>
                <w:color w:val="auto"/>
                <w:highlight w:val="black"/>
              </w:rPr>
              <w:t> 000 000 Kč</w:t>
            </w:r>
          </w:p>
        </w:tc>
        <w:tc>
          <w:tcPr>
            <w:tcW w:w="1810" w:type="dxa"/>
            <w:vAlign w:val="center"/>
          </w:tcPr>
          <w:p w14:paraId="6BE27EC3" w14:textId="2EE49174" w:rsidR="001F10EF" w:rsidRPr="0074517C" w:rsidRDefault="00FA6258" w:rsidP="00784AF3">
            <w:pPr>
              <w:pStyle w:val="Nzev"/>
              <w:ind w:left="709" w:hanging="709"/>
              <w:jc w:val="right"/>
              <w:rPr>
                <w:rFonts w:cs="Arial"/>
                <w:color w:val="auto"/>
                <w:highlight w:val="black"/>
              </w:rPr>
            </w:pPr>
            <w:r w:rsidRPr="0074517C">
              <w:rPr>
                <w:rFonts w:cs="Arial"/>
                <w:color w:val="auto"/>
                <w:highlight w:val="black"/>
              </w:rPr>
              <w:t xml:space="preserve"> 10 %, min. 2 0</w:t>
            </w:r>
            <w:r w:rsidR="001F10EF" w:rsidRPr="0074517C">
              <w:rPr>
                <w:rFonts w:cs="Arial"/>
                <w:color w:val="auto"/>
                <w:highlight w:val="black"/>
              </w:rPr>
              <w:t>00 Kč</w:t>
            </w:r>
          </w:p>
        </w:tc>
        <w:tc>
          <w:tcPr>
            <w:tcW w:w="1983" w:type="dxa"/>
            <w:shd w:val="clear" w:color="auto" w:fill="F2F2F2" w:themeFill="background1" w:themeFillShade="F2"/>
            <w:vAlign w:val="center"/>
          </w:tcPr>
          <w:p w14:paraId="6B25F633" w14:textId="77777777" w:rsidR="001F10EF" w:rsidRPr="0074517C" w:rsidRDefault="001F10EF" w:rsidP="00784AF3">
            <w:pPr>
              <w:pStyle w:val="Nzev"/>
              <w:ind w:left="709" w:hanging="709"/>
              <w:jc w:val="right"/>
              <w:rPr>
                <w:rFonts w:cs="Arial"/>
                <w:color w:val="auto"/>
                <w:highlight w:val="black"/>
              </w:rPr>
            </w:pPr>
            <w:r w:rsidRPr="0074517C">
              <w:rPr>
                <w:rFonts w:cs="Arial"/>
                <w:color w:val="auto"/>
                <w:highlight w:val="black"/>
              </w:rPr>
              <w:t>Česká republika</w:t>
            </w:r>
          </w:p>
        </w:tc>
      </w:tr>
      <w:tr w:rsidR="00BD5C01" w:rsidRPr="00DD60AC" w14:paraId="405920A6" w14:textId="77777777" w:rsidTr="002F0BFF">
        <w:trPr>
          <w:trHeight w:hRule="exact" w:val="1603"/>
        </w:trPr>
        <w:tc>
          <w:tcPr>
            <w:tcW w:w="9781" w:type="dxa"/>
            <w:gridSpan w:val="4"/>
            <w:tcBorders>
              <w:bottom w:val="single" w:sz="8" w:space="0" w:color="C4090B"/>
            </w:tcBorders>
            <w:vAlign w:val="center"/>
          </w:tcPr>
          <w:p w14:paraId="53F8292F" w14:textId="72BAE303" w:rsidR="005E54BA" w:rsidRDefault="00BD5C01" w:rsidP="00FA6258">
            <w:pPr>
              <w:widowControl/>
              <w:autoSpaceDE w:val="0"/>
              <w:autoSpaceDN w:val="0"/>
              <w:adjustRightInd w:val="0"/>
              <w:spacing w:before="60" w:after="60" w:line="240" w:lineRule="auto"/>
              <w:contextualSpacing w:val="0"/>
              <w:rPr>
                <w:rFonts w:cs="Arial"/>
                <w:color w:val="auto"/>
                <w:sz w:val="16"/>
                <w:szCs w:val="16"/>
              </w:rPr>
            </w:pPr>
            <w:r w:rsidRPr="00165D37">
              <w:rPr>
                <w:rFonts w:cs="Arial"/>
                <w:color w:val="auto"/>
                <w:sz w:val="16"/>
                <w:szCs w:val="16"/>
              </w:rPr>
              <w:t xml:space="preserve">Pro škody </w:t>
            </w:r>
            <w:r w:rsidRPr="00D874D9">
              <w:rPr>
                <w:rFonts w:cs="Arial"/>
                <w:color w:val="auto"/>
                <w:sz w:val="16"/>
                <w:szCs w:val="16"/>
              </w:rPr>
              <w:t xml:space="preserve">vzniklé na věcech vnesených či odložených včetně věcí odložených zaměstnanci se sjednává spoluúčast pojištěného ve výši </w:t>
            </w:r>
            <w:r w:rsidRPr="0074517C">
              <w:rPr>
                <w:rFonts w:cs="Arial"/>
                <w:color w:val="auto"/>
                <w:sz w:val="16"/>
                <w:szCs w:val="16"/>
                <w:highlight w:val="black"/>
              </w:rPr>
              <w:t>1 000 Kč.</w:t>
            </w:r>
          </w:p>
          <w:p w14:paraId="74343CA0" w14:textId="195A4472" w:rsidR="00BD5C01" w:rsidRDefault="00BD5C01" w:rsidP="00FA6258">
            <w:pPr>
              <w:widowControl/>
              <w:autoSpaceDE w:val="0"/>
              <w:autoSpaceDN w:val="0"/>
              <w:adjustRightInd w:val="0"/>
              <w:spacing w:before="60" w:after="60" w:line="240" w:lineRule="auto"/>
              <w:contextualSpacing w:val="0"/>
              <w:rPr>
                <w:rFonts w:cs="Arial"/>
                <w:color w:val="auto"/>
                <w:sz w:val="16"/>
                <w:szCs w:val="16"/>
              </w:rPr>
            </w:pPr>
            <w:r w:rsidRPr="00D874D9">
              <w:rPr>
                <w:rFonts w:cs="Arial"/>
                <w:color w:val="auto"/>
                <w:sz w:val="16"/>
                <w:szCs w:val="16"/>
              </w:rPr>
              <w:t xml:space="preserve">Odchylně od článku </w:t>
            </w:r>
            <w:r w:rsidRPr="00D874D9">
              <w:rPr>
                <w:rFonts w:cs="Arial"/>
                <w:b/>
                <w:color w:val="auto"/>
                <w:sz w:val="16"/>
                <w:szCs w:val="16"/>
              </w:rPr>
              <w:t>21</w:t>
            </w:r>
            <w:r w:rsidRPr="00D874D9">
              <w:rPr>
                <w:rFonts w:cs="Arial"/>
                <w:color w:val="auto"/>
                <w:sz w:val="16"/>
                <w:szCs w:val="16"/>
              </w:rPr>
              <w:t xml:space="preserve"> bodu </w:t>
            </w:r>
            <w:r w:rsidRPr="00D874D9">
              <w:rPr>
                <w:rFonts w:cs="Arial"/>
                <w:b/>
                <w:color w:val="auto"/>
                <w:sz w:val="16"/>
                <w:szCs w:val="16"/>
              </w:rPr>
              <w:t>5</w:t>
            </w:r>
            <w:r w:rsidRPr="00D874D9">
              <w:rPr>
                <w:rFonts w:cs="Arial"/>
                <w:color w:val="auto"/>
                <w:sz w:val="16"/>
                <w:szCs w:val="16"/>
              </w:rPr>
              <w:t xml:space="preserve"> písm. </w:t>
            </w:r>
            <w:r w:rsidRPr="00D874D9">
              <w:rPr>
                <w:rFonts w:cs="Arial"/>
                <w:b/>
                <w:color w:val="auto"/>
                <w:sz w:val="16"/>
                <w:szCs w:val="16"/>
              </w:rPr>
              <w:t>g</w:t>
            </w:r>
            <w:r w:rsidRPr="00D874D9">
              <w:rPr>
                <w:rFonts w:cs="Arial"/>
                <w:color w:val="auto"/>
                <w:sz w:val="16"/>
                <w:szCs w:val="16"/>
              </w:rPr>
              <w:t xml:space="preserve"> VPPMO-P se pojištění nevztahuje na povinnost pojištěného nahradit škodu či újmu způsobenou vibracemi, sesedáním, sesouváním půdy, zřícením skal nebo zeminy, erozí a v důsledku poddolovaní.</w:t>
            </w:r>
          </w:p>
          <w:p w14:paraId="2FB7FC5C" w14:textId="69DD1FA6" w:rsidR="007845CC" w:rsidRPr="00165D37" w:rsidRDefault="007845CC" w:rsidP="00BD5C01">
            <w:pPr>
              <w:widowControl/>
              <w:autoSpaceDE w:val="0"/>
              <w:autoSpaceDN w:val="0"/>
              <w:adjustRightInd w:val="0"/>
              <w:spacing w:before="0" w:after="0" w:line="240" w:lineRule="auto"/>
              <w:contextualSpacing w:val="0"/>
              <w:rPr>
                <w:rFonts w:cs="Arial"/>
                <w:color w:val="auto"/>
                <w:sz w:val="16"/>
                <w:szCs w:val="16"/>
              </w:rPr>
            </w:pPr>
            <w:r>
              <w:rPr>
                <w:rFonts w:cs="Arial"/>
                <w:color w:val="auto"/>
                <w:sz w:val="16"/>
                <w:szCs w:val="16"/>
              </w:rPr>
              <w:t xml:space="preserve">Ujednává se, že se pojištění vztahuje i na pozvolně působící vlivy, srážky se sublimitem </w:t>
            </w:r>
            <w:r w:rsidRPr="0074517C">
              <w:rPr>
                <w:rFonts w:cs="Arial"/>
                <w:color w:val="auto"/>
                <w:sz w:val="16"/>
                <w:szCs w:val="16"/>
                <w:highlight w:val="black"/>
              </w:rPr>
              <w:t>500 000 Kč</w:t>
            </w:r>
            <w:r>
              <w:rPr>
                <w:rFonts w:cs="Arial"/>
                <w:color w:val="auto"/>
                <w:sz w:val="16"/>
                <w:szCs w:val="16"/>
              </w:rPr>
              <w:t xml:space="preserve"> a spoluúčastí </w:t>
            </w:r>
            <w:r w:rsidRPr="0074517C">
              <w:rPr>
                <w:rFonts w:cs="Arial"/>
                <w:color w:val="auto"/>
                <w:sz w:val="16"/>
                <w:szCs w:val="16"/>
                <w:highlight w:val="black"/>
              </w:rPr>
              <w:t>10% min.</w:t>
            </w:r>
            <w:r w:rsidR="00784AF3" w:rsidRPr="0074517C">
              <w:rPr>
                <w:rFonts w:cs="Arial"/>
                <w:color w:val="auto"/>
                <w:sz w:val="16"/>
                <w:szCs w:val="16"/>
                <w:highlight w:val="black"/>
              </w:rPr>
              <w:t xml:space="preserve"> </w:t>
            </w:r>
            <w:r w:rsidRPr="0074517C">
              <w:rPr>
                <w:rFonts w:cs="Arial"/>
                <w:color w:val="auto"/>
                <w:sz w:val="16"/>
                <w:szCs w:val="16"/>
                <w:highlight w:val="black"/>
              </w:rPr>
              <w:t>1 000 Kč</w:t>
            </w:r>
            <w:r>
              <w:rPr>
                <w:rFonts w:cs="Arial"/>
                <w:color w:val="auto"/>
                <w:sz w:val="16"/>
                <w:szCs w:val="16"/>
              </w:rPr>
              <w:t>.</w:t>
            </w:r>
          </w:p>
        </w:tc>
      </w:tr>
    </w:tbl>
    <w:p w14:paraId="59EF685E" w14:textId="03FD3A30" w:rsidR="00BD5C01" w:rsidRDefault="00BD5C01" w:rsidP="00BD5C01">
      <w:pPr>
        <w:pStyle w:val="GPodstavec"/>
        <w:numPr>
          <w:ilvl w:val="2"/>
          <w:numId w:val="3"/>
        </w:numPr>
        <w:tabs>
          <w:tab w:val="num" w:pos="723"/>
        </w:tabs>
        <w:ind w:left="709" w:hanging="709"/>
      </w:pPr>
      <w:r w:rsidRPr="005E4B6B">
        <w:t xml:space="preserve">Ujednává se, že spolupojištěná osoba, se kterou </w:t>
      </w:r>
      <w:r>
        <w:t>Krajská pobočka úřadu práce uzavřenu smlouvu</w:t>
      </w:r>
      <w:r w:rsidRPr="005E4B6B">
        <w:t xml:space="preserve"> </w:t>
      </w:r>
      <w:r>
        <w:t>o výkonu veřejné služby</w:t>
      </w:r>
      <w:r w:rsidRPr="005E4B6B">
        <w:t>, má právo, aby za ni pojišťovna zaplatila z jedné škodní nebo sériové škodní události částku do výše sjednaného sublimitu pro Doložku V</w:t>
      </w:r>
      <w:r>
        <w:t>107</w:t>
      </w:r>
      <w:r w:rsidRPr="005E4B6B">
        <w:t xml:space="preserve">, přičemž plnění vyplacená za všechny škodní události všech pojištěných osob, se kterými má pojištěný uzavřenou smlouvu o výkonu </w:t>
      </w:r>
      <w:r>
        <w:t>veřejné</w:t>
      </w:r>
      <w:r w:rsidRPr="005E4B6B">
        <w:t xml:space="preserve"> služby, nastalé v průběhu pojistného období, nesmí přesáhnout dvojnásobek uvedené </w:t>
      </w:r>
      <w:r>
        <w:t>částky.</w:t>
      </w:r>
    </w:p>
    <w:p w14:paraId="1BEFB7AC" w14:textId="77777777" w:rsidR="00BD5C01" w:rsidRDefault="00BD5C01" w:rsidP="00BD5C01">
      <w:pPr>
        <w:pStyle w:val="GPodstavec"/>
        <w:numPr>
          <w:ilvl w:val="1"/>
          <w:numId w:val="3"/>
        </w:numPr>
        <w:spacing w:after="120"/>
        <w:ind w:left="709" w:hanging="709"/>
        <w:rPr>
          <w:b/>
        </w:rPr>
      </w:pPr>
      <w:r w:rsidRPr="007C4297">
        <w:rPr>
          <w:b/>
        </w:rPr>
        <w:t>Smluvní ujednání, doložky</w:t>
      </w:r>
    </w:p>
    <w:p w14:paraId="5666030C" w14:textId="77777777" w:rsidR="00BD5C01" w:rsidRDefault="00BD5C01" w:rsidP="00BD5C01">
      <w:pPr>
        <w:pStyle w:val="GPodstavec"/>
        <w:numPr>
          <w:ilvl w:val="2"/>
          <w:numId w:val="3"/>
        </w:numPr>
        <w:tabs>
          <w:tab w:val="num" w:pos="723"/>
        </w:tabs>
        <w:ind w:left="709" w:hanging="709"/>
      </w:pPr>
      <w:r w:rsidRPr="004557CD">
        <w:t>Pojištění dle této pojistné smlouvy se dále nevztahuje na povinnost pojištěného nahradit čistou finanční škodu či nemajetkovou újmu (pokud se nejedná o újmu na zdraví) související s</w:t>
      </w:r>
    </w:p>
    <w:p w14:paraId="228FBABA" w14:textId="1A4E05E4" w:rsidR="00BD5C01" w:rsidRDefault="00BD5C01" w:rsidP="002012CF">
      <w:pPr>
        <w:pStyle w:val="GPseznampsmena"/>
        <w:numPr>
          <w:ilvl w:val="0"/>
          <w:numId w:val="26"/>
        </w:numPr>
        <w:ind w:left="1134" w:hanging="425"/>
      </w:pPr>
      <w:r>
        <w:t>ja</w:t>
      </w:r>
      <w:r w:rsidRPr="002012CF">
        <w:t>ký</w:t>
      </w:r>
      <w:r>
        <w:t>mkoli kybernetickým incidentem, nebo</w:t>
      </w:r>
    </w:p>
    <w:p w14:paraId="7EFB4377" w14:textId="77777777" w:rsidR="00BD5C01" w:rsidRDefault="00BD5C01" w:rsidP="00347EDD">
      <w:pPr>
        <w:pStyle w:val="GPseznampsmena"/>
        <w:numPr>
          <w:ilvl w:val="0"/>
          <w:numId w:val="17"/>
        </w:numPr>
        <w:ind w:left="1134" w:hanging="425"/>
      </w:pPr>
      <w:r>
        <w:t xml:space="preserve">jakýmkoli kybernetickým útokem, nebo </w:t>
      </w:r>
    </w:p>
    <w:p w14:paraId="08581A87" w14:textId="77777777" w:rsidR="00BD5C01" w:rsidRDefault="00BD5C01" w:rsidP="00347EDD">
      <w:pPr>
        <w:pStyle w:val="GPseznampsmena"/>
        <w:numPr>
          <w:ilvl w:val="0"/>
          <w:numId w:val="17"/>
        </w:numPr>
        <w:ind w:left="1134" w:hanging="425"/>
      </w:pPr>
      <w:r>
        <w:t xml:space="preserve">poškozením, zničením či ztrátou dat, nebo omezením či ztrátou možnosti užívat data. </w:t>
      </w:r>
    </w:p>
    <w:p w14:paraId="36FE6EE8" w14:textId="77777777" w:rsidR="00BD5C01" w:rsidRDefault="00BD5C01" w:rsidP="00BD5C01">
      <w:pPr>
        <w:pStyle w:val="GPodstavec"/>
        <w:ind w:left="709"/>
      </w:pPr>
      <w:r>
        <w:t xml:space="preserve">Tato výluka se nevztahuje na škodu na hmotné věci či újmu na zdraví nebo usmrcení.  </w:t>
      </w:r>
    </w:p>
    <w:p w14:paraId="59F18728" w14:textId="77777777" w:rsidR="00BD5C01" w:rsidRDefault="00BD5C01" w:rsidP="00BD5C01">
      <w:pPr>
        <w:pStyle w:val="GPodstavec"/>
        <w:ind w:left="709"/>
      </w:pPr>
      <w:r>
        <w:t xml:space="preserve">Kybernetickým incidentem se rozumí: </w:t>
      </w:r>
    </w:p>
    <w:p w14:paraId="21DAF14F" w14:textId="64347DAB" w:rsidR="00BD5C01" w:rsidRDefault="00BD5C01" w:rsidP="00873AB8">
      <w:pPr>
        <w:pStyle w:val="GPseznampsmena"/>
        <w:numPr>
          <w:ilvl w:val="0"/>
          <w:numId w:val="27"/>
        </w:numPr>
        <w:ind w:left="1134" w:hanging="425"/>
      </w:pPr>
      <w:r>
        <w:t xml:space="preserve">jakýkoli omyl či opomenutí týkající se přístupu k jakémukoli počítačovému systému, jeho provozu či užívání, nebo </w:t>
      </w:r>
    </w:p>
    <w:p w14:paraId="67682D20" w14:textId="77777777" w:rsidR="00BD5C01" w:rsidRDefault="00BD5C01" w:rsidP="00347EDD">
      <w:pPr>
        <w:pStyle w:val="GPseznampsmena"/>
        <w:numPr>
          <w:ilvl w:val="0"/>
          <w:numId w:val="17"/>
        </w:numPr>
        <w:ind w:left="1134" w:hanging="425"/>
      </w:pPr>
      <w:r>
        <w:t>jakákoli částečná či úplná nepřístupnost či selhání počítačového systému, nemožnost přístupu k němu, jeho provozu či užívání.</w:t>
      </w:r>
    </w:p>
    <w:p w14:paraId="22982521" w14:textId="77777777" w:rsidR="00BD5C01" w:rsidRDefault="00BD5C01" w:rsidP="00BD5C01">
      <w:pPr>
        <w:pStyle w:val="GPodstavec"/>
        <w:ind w:left="709"/>
      </w:pPr>
      <w:r>
        <w:t xml:space="preserve">Kybernetickým útokem se rozumí jakékoli úmyslné neoprávněné jednání kterékoli osoby či hrozba takového jednání týkající se přístupu k jakémukoli počítačovému systému, jeho provozu či užívání.  </w:t>
      </w:r>
    </w:p>
    <w:p w14:paraId="41D52A2C" w14:textId="77777777" w:rsidR="00BD5C01" w:rsidRDefault="00BD5C01" w:rsidP="00BD5C01">
      <w:pPr>
        <w:pStyle w:val="GPodstavec"/>
        <w:ind w:left="709"/>
      </w:pPr>
      <w:r>
        <w:t>Daty se rozumí jakákoliv informace v digitální podobě, bez ohledu na způsob, jakým je používána nebo zobrazována (text, obrázky, kresby, video či software).</w:t>
      </w:r>
    </w:p>
    <w:p w14:paraId="29BFA2E4" w14:textId="77777777" w:rsidR="00BD5C01" w:rsidRDefault="00BD5C01" w:rsidP="00BD5C01">
      <w:pPr>
        <w:pStyle w:val="GPodstavec"/>
        <w:ind w:left="709"/>
      </w:pPr>
      <w:r w:rsidRPr="00582438">
        <w:t>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je jejich vlastníkem, provozovatelem či uživatelem.</w:t>
      </w:r>
    </w:p>
    <w:p w14:paraId="69F464F1" w14:textId="77777777" w:rsidR="00BD5C01" w:rsidRPr="00905B8C" w:rsidRDefault="00BD5C01" w:rsidP="00BD5C01">
      <w:pPr>
        <w:pStyle w:val="GPodstavec"/>
        <w:numPr>
          <w:ilvl w:val="2"/>
          <w:numId w:val="3"/>
        </w:numPr>
        <w:tabs>
          <w:tab w:val="num" w:pos="723"/>
        </w:tabs>
        <w:ind w:left="709" w:hanging="709"/>
        <w:rPr>
          <w:lang w:eastAsia="cs-CZ"/>
        </w:rPr>
      </w:pPr>
      <w:r w:rsidRPr="00905B8C">
        <w:rPr>
          <w:lang w:eastAsia="cs-CZ"/>
        </w:rPr>
        <w:t>Ujednává se, že pojištění se nevztahuje na povinnost nahradit škodu či újmu, která byla způsobena:</w:t>
      </w:r>
    </w:p>
    <w:p w14:paraId="5FD16217" w14:textId="5F89453D" w:rsidR="00BD5C01" w:rsidRPr="00905B8C" w:rsidRDefault="00BD5C01" w:rsidP="00347EDD">
      <w:pPr>
        <w:pStyle w:val="GPseznampsmena"/>
        <w:numPr>
          <w:ilvl w:val="0"/>
          <w:numId w:val="22"/>
        </w:numPr>
        <w:ind w:left="1134" w:hanging="425"/>
        <w:rPr>
          <w:lang w:eastAsia="cs-CZ"/>
        </w:rPr>
      </w:pPr>
      <w:r w:rsidRPr="00C9533A">
        <w:rPr>
          <w:lang w:eastAsia="cs-CZ"/>
        </w:rPr>
        <w:t>one</w:t>
      </w:r>
      <w:r w:rsidRPr="00905B8C">
        <w:rPr>
          <w:lang w:eastAsia="cs-CZ"/>
        </w:rPr>
        <w:t xml:space="preserve">mocněním COVID-19, způsobené novým koronavirem SARS-CoV-2; </w:t>
      </w:r>
    </w:p>
    <w:p w14:paraId="7EAD05D0" w14:textId="77777777" w:rsidR="00BD5C01" w:rsidRPr="00905B8C" w:rsidRDefault="00BD5C01" w:rsidP="00BD5C01">
      <w:pPr>
        <w:pStyle w:val="GPseznampsmena"/>
        <w:ind w:left="1134" w:hanging="425"/>
        <w:rPr>
          <w:lang w:eastAsia="cs-CZ"/>
        </w:rPr>
      </w:pPr>
      <w:r w:rsidRPr="00905B8C">
        <w:rPr>
          <w:lang w:eastAsia="cs-CZ"/>
        </w:rPr>
        <w:t xml:space="preserve">jakýmkoli onemocněním vzniklým mutací nebo variací nového koronaviru SARS-CoV-2; </w:t>
      </w:r>
    </w:p>
    <w:p w14:paraId="4EC4E743" w14:textId="77777777" w:rsidR="00BD5C01" w:rsidRPr="00905B8C" w:rsidRDefault="00BD5C01" w:rsidP="00BD5C01">
      <w:pPr>
        <w:pStyle w:val="GPseznampsmena"/>
        <w:ind w:left="1134" w:hanging="425"/>
        <w:rPr>
          <w:lang w:eastAsia="cs-CZ"/>
        </w:rPr>
      </w:pPr>
      <w:r w:rsidRPr="00905B8C">
        <w:rPr>
          <w:lang w:eastAsia="cs-CZ"/>
        </w:rPr>
        <w:t>jakýmkoli onemocněním označeným Světovou zdravotnickou organizací jako pandemie;</w:t>
      </w:r>
    </w:p>
    <w:p w14:paraId="72E8C1FD" w14:textId="77777777" w:rsidR="00BD5C01" w:rsidRPr="00905B8C" w:rsidRDefault="00BD5C01" w:rsidP="00BD5C01">
      <w:pPr>
        <w:pStyle w:val="GPseznampsmena"/>
        <w:ind w:left="1134" w:hanging="425"/>
        <w:rPr>
          <w:lang w:eastAsia="cs-CZ"/>
        </w:rPr>
      </w:pPr>
      <w:r w:rsidRPr="00905B8C">
        <w:rPr>
          <w:lang w:eastAsia="cs-CZ"/>
        </w:rPr>
        <w:t>jakoukoli hrozbou nebo obavou z onemocnění uvedených pod bodem a) - c) tohoto bodu;</w:t>
      </w:r>
    </w:p>
    <w:p w14:paraId="6F95B884" w14:textId="55BAFB3E" w:rsidR="00784AF3" w:rsidRDefault="00BD5C01" w:rsidP="00873AB8">
      <w:pPr>
        <w:pStyle w:val="GPseznampsmena"/>
        <w:ind w:left="1134" w:hanging="425"/>
        <w:rPr>
          <w:lang w:eastAsia="cs-CZ"/>
        </w:rPr>
      </w:pPr>
      <w:r w:rsidRPr="00905B8C">
        <w:rPr>
          <w:lang w:eastAsia="cs-CZ"/>
        </w:rPr>
        <w:t>jakýmkoli opatřením přijatým za účelem předcházení omezení, kontroly, potlačení nebo zmírnění dopadů okolností uvedených v bodech a) - d) tohoto bodu.</w:t>
      </w:r>
    </w:p>
    <w:p w14:paraId="69492088" w14:textId="77777777" w:rsidR="00873AB8" w:rsidRPr="00880AEB" w:rsidRDefault="00873AB8" w:rsidP="00873AB8">
      <w:pPr>
        <w:pStyle w:val="GPodstavec"/>
        <w:numPr>
          <w:ilvl w:val="2"/>
          <w:numId w:val="3"/>
        </w:numPr>
        <w:tabs>
          <w:tab w:val="num" w:pos="723"/>
        </w:tabs>
        <w:ind w:left="709" w:hanging="709"/>
        <w:rPr>
          <w:color w:val="000000"/>
        </w:rPr>
      </w:pPr>
      <w:r w:rsidRPr="00880AEB">
        <w:t xml:space="preserve">Ujednává se, že výluka z pojištění dle článku </w:t>
      </w:r>
      <w:r w:rsidRPr="00880AEB">
        <w:rPr>
          <w:rStyle w:val="normln-tun"/>
        </w:rPr>
        <w:t>23</w:t>
      </w:r>
      <w:r w:rsidRPr="00880AEB">
        <w:t xml:space="preserve"> bodu </w:t>
      </w:r>
      <w:r w:rsidRPr="00880AEB">
        <w:rPr>
          <w:rStyle w:val="normln-tun"/>
        </w:rPr>
        <w:t>1 písm. i</w:t>
      </w:r>
      <w:r w:rsidRPr="00880AEB">
        <w:t xml:space="preserve"> VPPMO-P nahrazuje následujícím zněním</w:t>
      </w:r>
    </w:p>
    <w:p w14:paraId="3571FC5D" w14:textId="77777777" w:rsidR="00873AB8" w:rsidRPr="00880AEB" w:rsidRDefault="00873AB8" w:rsidP="00BA4518">
      <w:pPr>
        <w:pStyle w:val="GPodstavec"/>
        <w:spacing w:before="0" w:after="120"/>
        <w:ind w:left="709"/>
      </w:pPr>
      <w:r w:rsidRPr="00880AEB">
        <w:rPr>
          <w:b/>
          <w:bCs/>
        </w:rPr>
        <w:t xml:space="preserve">i) </w:t>
      </w:r>
      <w:r w:rsidRPr="00880AEB">
        <w:t>vzniklou na věcech, na kterých pojištěný prováděl objednanou činnost, pokud pojištěný způsobil škodu v důsledku hrubé nedbalosti.</w:t>
      </w:r>
    </w:p>
    <w:p w14:paraId="4D7729DB" w14:textId="78358B53" w:rsidR="00873AB8" w:rsidRPr="00873AB8" w:rsidRDefault="00880AEB" w:rsidP="00873AB8">
      <w:pPr>
        <w:pStyle w:val="GPodstavec"/>
        <w:spacing w:after="120"/>
        <w:ind w:left="709"/>
      </w:pPr>
      <w:r>
        <w:t>Hrubou nedbalostí je jednání nebo opomenutí, při kterém musel být vznik škody předpokládán nebo očekáván a pojištěný věděl, že při takovém jednání nebo opomenutí škoda nastane nebo může nastat, popřípadě byl s jejím vznikem srozuměn nebo mu její vznik byl lhostejný.</w:t>
      </w:r>
    </w:p>
    <w:p w14:paraId="187D6163" w14:textId="21F54C26" w:rsidR="00BD5C01" w:rsidRDefault="00BD5C01" w:rsidP="00BD5C01">
      <w:pPr>
        <w:pStyle w:val="GPodstavec"/>
        <w:numPr>
          <w:ilvl w:val="2"/>
          <w:numId w:val="3"/>
        </w:numPr>
        <w:tabs>
          <w:tab w:val="num" w:pos="723"/>
        </w:tabs>
        <w:ind w:left="709" w:hanging="709"/>
      </w:pPr>
      <w:r w:rsidRPr="00B74FAE">
        <w:rPr>
          <w:b/>
        </w:rPr>
        <w:t>Dolož</w:t>
      </w:r>
      <w:r w:rsidR="00873AB8">
        <w:rPr>
          <w:b/>
        </w:rPr>
        <w:t>k</w:t>
      </w:r>
      <w:r w:rsidRPr="00B74FAE">
        <w:rPr>
          <w:b/>
        </w:rPr>
        <w:t>a V70 Čisté finanční škody</w:t>
      </w:r>
      <w:r>
        <w:br/>
      </w:r>
      <w:r w:rsidRPr="00E93BFF">
        <w:t xml:space="preserve">Odchylně od článku </w:t>
      </w:r>
      <w:r w:rsidRPr="00D66487">
        <w:rPr>
          <w:rStyle w:val="normln-tun"/>
        </w:rPr>
        <w:t>2</w:t>
      </w:r>
      <w:r>
        <w:rPr>
          <w:rStyle w:val="normln-tun"/>
        </w:rPr>
        <w:t>1</w:t>
      </w:r>
      <w:r w:rsidRPr="00E93BFF">
        <w:t xml:space="preserve"> bodu </w:t>
      </w:r>
      <w:r w:rsidRPr="00D66487">
        <w:rPr>
          <w:rStyle w:val="normln-tun"/>
        </w:rPr>
        <w:t>1</w:t>
      </w:r>
      <w:r w:rsidRPr="00E93BFF">
        <w:t xml:space="preserve">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1D0DD38E" w14:textId="77777777" w:rsidR="00BD5C01" w:rsidRDefault="00BD5C01" w:rsidP="00BD5C01">
      <w:pPr>
        <w:pStyle w:val="GPodstavec"/>
        <w:ind w:left="709"/>
      </w:pPr>
      <w:r w:rsidRPr="00601D3C">
        <w:t xml:space="preserve">Pojištění v rozsahu tohoto ujednání se sjednává i pro povinnost pojištěného nahradit škodu způsobenou v souvislosti se zpracováním osobních údajů. </w:t>
      </w:r>
    </w:p>
    <w:p w14:paraId="3679B817" w14:textId="77777777" w:rsidR="00BD5C01" w:rsidRDefault="00BD5C01" w:rsidP="00BD5C01">
      <w:pPr>
        <w:pStyle w:val="GPodstavec"/>
        <w:spacing w:after="120"/>
        <w:ind w:left="709"/>
      </w:pPr>
      <w:r w:rsidRPr="0087582A">
        <w:t xml:space="preserve">Předpokladem vzniku práva na pojistné plnění v rozsahu tohoto ujednání je, že došlo ke vzniku škody na území ujednaném v pojistné smlouvě a v době trvání pojištění v souvislosti s pojištěnou činností či vztahy z této činnosti vyplývajícími, a to včetně škody způsobené vadou výrobku. </w:t>
      </w:r>
    </w:p>
    <w:p w14:paraId="76982B76" w14:textId="77777777" w:rsidR="00BD5C01" w:rsidRPr="00370EAD" w:rsidRDefault="00BD5C01" w:rsidP="00BD5C01">
      <w:pPr>
        <w:spacing w:before="0" w:after="120"/>
        <w:ind w:left="709"/>
        <w:contextualSpacing w:val="0"/>
        <w:rPr>
          <w:rFonts w:cs="Arial"/>
          <w:sz w:val="20"/>
          <w:szCs w:val="20"/>
        </w:rPr>
      </w:pPr>
      <w:r w:rsidRPr="00370EAD">
        <w:rPr>
          <w:rFonts w:cs="Arial"/>
          <w:sz w:val="20"/>
          <w:szCs w:val="20"/>
        </w:rPr>
        <w:t xml:space="preserve">Ujednává se, že pojištění čistých finančních škod v rozsahu této doložky se vztahuje i na případ </w:t>
      </w:r>
      <w:r w:rsidRPr="00A95463">
        <w:rPr>
          <w:rFonts w:cs="Arial"/>
          <w:sz w:val="20"/>
          <w:szCs w:val="20"/>
        </w:rPr>
        <w:t>povinnosti pojištěného k náhradě čisté finanční škody</w:t>
      </w:r>
      <w:r>
        <w:rPr>
          <w:rFonts w:ascii="AllAndNone2" w:hAnsi="AllAndNone2"/>
          <w:sz w:val="16"/>
          <w:szCs w:val="16"/>
          <w:lang w:eastAsia="cs-CZ"/>
        </w:rPr>
        <w:t>:</w:t>
      </w:r>
    </w:p>
    <w:p w14:paraId="46C8374B" w14:textId="77777777" w:rsidR="00BD5C01" w:rsidRPr="005B3D6D" w:rsidRDefault="00BD5C01" w:rsidP="00347EDD">
      <w:pPr>
        <w:pStyle w:val="Odstavecseseznamem"/>
        <w:numPr>
          <w:ilvl w:val="0"/>
          <w:numId w:val="20"/>
        </w:numPr>
        <w:spacing w:before="0" w:after="0"/>
        <w:ind w:left="1134" w:hanging="425"/>
        <w:contextualSpacing w:val="0"/>
        <w:rPr>
          <w:rFonts w:cs="Arial"/>
          <w:sz w:val="20"/>
          <w:szCs w:val="20"/>
        </w:rPr>
      </w:pPr>
      <w:r>
        <w:rPr>
          <w:rFonts w:cs="Arial"/>
          <w:sz w:val="20"/>
          <w:szCs w:val="20"/>
        </w:rPr>
        <w:t>nastalé</w:t>
      </w:r>
      <w:r w:rsidRPr="005B3D6D">
        <w:rPr>
          <w:rFonts w:cs="Arial"/>
          <w:sz w:val="20"/>
          <w:szCs w:val="20"/>
        </w:rPr>
        <w:t xml:space="preserve"> v důsledku montáže, umístění nebo položení vadných výrobků vyrobených pojištěným; </w:t>
      </w:r>
    </w:p>
    <w:p w14:paraId="09FE019B" w14:textId="77777777" w:rsidR="00BD5C01" w:rsidRPr="005B3D6D" w:rsidRDefault="00BD5C01" w:rsidP="00347EDD">
      <w:pPr>
        <w:pStyle w:val="Odstavecseseznamem"/>
        <w:numPr>
          <w:ilvl w:val="0"/>
          <w:numId w:val="20"/>
        </w:numPr>
        <w:ind w:left="1134" w:hanging="425"/>
        <w:rPr>
          <w:rFonts w:cs="Arial"/>
          <w:sz w:val="20"/>
          <w:szCs w:val="20"/>
        </w:rPr>
      </w:pPr>
      <w:r w:rsidRPr="005B3D6D">
        <w:rPr>
          <w:rFonts w:cs="Arial"/>
          <w:sz w:val="20"/>
          <w:szCs w:val="20"/>
        </w:rPr>
        <w:t xml:space="preserve">spočívající v nákladech na montáž, umístění nebo položení bezvadných náhradních výrobků náhradou za vadné; musí se vždy jednat o náklady vynaložené třetí osobou; </w:t>
      </w:r>
    </w:p>
    <w:p w14:paraId="7090441D" w14:textId="77777777" w:rsidR="00BD5C01" w:rsidRPr="005B3D6D" w:rsidRDefault="00BD5C01" w:rsidP="00347EDD">
      <w:pPr>
        <w:pStyle w:val="Odstavecseseznamem"/>
        <w:numPr>
          <w:ilvl w:val="0"/>
          <w:numId w:val="20"/>
        </w:numPr>
        <w:ind w:left="1134" w:hanging="425"/>
        <w:rPr>
          <w:rFonts w:cs="Arial"/>
          <w:sz w:val="20"/>
          <w:szCs w:val="20"/>
        </w:rPr>
      </w:pPr>
      <w:r>
        <w:rPr>
          <w:rFonts w:cs="Arial"/>
          <w:sz w:val="20"/>
          <w:szCs w:val="20"/>
        </w:rPr>
        <w:t>nastalé</w:t>
      </w:r>
      <w:r w:rsidRPr="005B3D6D">
        <w:rPr>
          <w:rFonts w:cs="Arial"/>
          <w:sz w:val="20"/>
          <w:szCs w:val="20"/>
        </w:rPr>
        <w:t xml:space="preserve"> v důsledku toho, že věc vzniklá spojením, smísením nebo zpracováním s vadným výrobkem vyrobeným pojištěným, anebo vzniklá v důsledku dalšího zpracování a opracování tohoto vadného výrobku, je vadná; </w:t>
      </w:r>
    </w:p>
    <w:p w14:paraId="6991FE33" w14:textId="77777777" w:rsidR="00BD5C01" w:rsidRPr="005B3D6D" w:rsidRDefault="00BD5C01" w:rsidP="00347EDD">
      <w:pPr>
        <w:pStyle w:val="Odstavecseseznamem"/>
        <w:numPr>
          <w:ilvl w:val="0"/>
          <w:numId w:val="20"/>
        </w:numPr>
        <w:spacing w:before="0" w:after="120"/>
        <w:ind w:left="1134" w:hanging="425"/>
        <w:contextualSpacing w:val="0"/>
        <w:rPr>
          <w:rFonts w:cs="Arial"/>
          <w:sz w:val="20"/>
          <w:szCs w:val="20"/>
        </w:rPr>
      </w:pPr>
      <w:r w:rsidRPr="005B3D6D">
        <w:rPr>
          <w:rFonts w:cs="Arial"/>
          <w:sz w:val="20"/>
          <w:szCs w:val="20"/>
        </w:rPr>
        <w:t xml:space="preserve">spočívající v ušlém zisku, který je následkem přerušení provozu třetí osoby, kdy k přerušení provozu došlo v důsledku vady výrobku dodaného pojištěným. </w:t>
      </w:r>
    </w:p>
    <w:p w14:paraId="20D1D980" w14:textId="77777777" w:rsidR="00BD5C01" w:rsidRPr="00370EAD" w:rsidRDefault="00BD5C01" w:rsidP="00BD5C01">
      <w:pPr>
        <w:spacing w:before="120" w:after="120"/>
        <w:ind w:left="709"/>
        <w:contextualSpacing w:val="0"/>
        <w:rPr>
          <w:rFonts w:cs="Arial"/>
          <w:sz w:val="20"/>
          <w:szCs w:val="20"/>
        </w:rPr>
      </w:pPr>
      <w:r w:rsidRPr="00370EAD">
        <w:rPr>
          <w:rFonts w:cs="Arial"/>
          <w:sz w:val="20"/>
          <w:szCs w:val="20"/>
        </w:rPr>
        <w:t xml:space="preserve">Pojištění v rozsahu této doložky se však nevztahuje na povinnost nahradit škodu: </w:t>
      </w:r>
    </w:p>
    <w:p w14:paraId="2D91B75A" w14:textId="77777777" w:rsidR="00BD5C01" w:rsidRDefault="00BD5C01" w:rsidP="00347EDD">
      <w:pPr>
        <w:pStyle w:val="Odstavecseseznamem"/>
        <w:numPr>
          <w:ilvl w:val="0"/>
          <w:numId w:val="21"/>
        </w:numPr>
        <w:spacing w:before="120" w:after="0"/>
        <w:ind w:left="1134" w:hanging="425"/>
        <w:rPr>
          <w:rFonts w:cs="Arial"/>
          <w:sz w:val="20"/>
          <w:szCs w:val="20"/>
        </w:rPr>
      </w:pPr>
      <w:r w:rsidRPr="00370EAD">
        <w:rPr>
          <w:rFonts w:cs="Arial"/>
          <w:sz w:val="20"/>
          <w:szCs w:val="20"/>
        </w:rPr>
        <w:t xml:space="preserve">vzniklou prodlením se splněním smluvní povinnosti; </w:t>
      </w:r>
    </w:p>
    <w:p w14:paraId="4A33C5D8" w14:textId="77777777" w:rsidR="00BD5C01" w:rsidRDefault="00BD5C01" w:rsidP="00347EDD">
      <w:pPr>
        <w:pStyle w:val="Odstavecseseznamem"/>
        <w:numPr>
          <w:ilvl w:val="0"/>
          <w:numId w:val="21"/>
        </w:numPr>
        <w:spacing w:before="120" w:after="0"/>
        <w:ind w:left="1134" w:hanging="425"/>
        <w:rPr>
          <w:rFonts w:cs="Arial"/>
          <w:sz w:val="20"/>
          <w:szCs w:val="20"/>
        </w:rPr>
      </w:pPr>
      <w:r w:rsidRPr="00804831">
        <w:rPr>
          <w:rFonts w:cs="Arial"/>
          <w:sz w:val="20"/>
          <w:szCs w:val="20"/>
        </w:rPr>
        <w:t xml:space="preserve">vzniklou schodkem na finančních hodnotách, jejichž správou byl pojištěný pověřen; </w:t>
      </w:r>
    </w:p>
    <w:p w14:paraId="3F39DA9E" w14:textId="77777777" w:rsidR="00BD5C01" w:rsidRDefault="00BD5C01" w:rsidP="00347EDD">
      <w:pPr>
        <w:pStyle w:val="Odstavecseseznamem"/>
        <w:numPr>
          <w:ilvl w:val="0"/>
          <w:numId w:val="21"/>
        </w:numPr>
        <w:spacing w:before="120" w:after="0"/>
        <w:ind w:left="1134" w:hanging="425"/>
        <w:rPr>
          <w:rFonts w:cs="Arial"/>
          <w:sz w:val="20"/>
          <w:szCs w:val="20"/>
        </w:rPr>
      </w:pPr>
      <w:r w:rsidRPr="00804831">
        <w:rPr>
          <w:rFonts w:cs="Arial"/>
          <w:sz w:val="20"/>
          <w:szCs w:val="20"/>
        </w:rPr>
        <w:t xml:space="preserve">vzniklou při obchodování s cennými papíry; </w:t>
      </w:r>
    </w:p>
    <w:p w14:paraId="2984AF80" w14:textId="77777777" w:rsidR="00BD5C01" w:rsidRDefault="00BD5C01" w:rsidP="00347EDD">
      <w:pPr>
        <w:pStyle w:val="Odstavecseseznamem"/>
        <w:numPr>
          <w:ilvl w:val="0"/>
          <w:numId w:val="21"/>
        </w:numPr>
        <w:spacing w:before="120" w:after="0"/>
        <w:ind w:left="1134" w:hanging="425"/>
        <w:rPr>
          <w:rFonts w:cs="Arial"/>
          <w:sz w:val="20"/>
          <w:szCs w:val="20"/>
        </w:rPr>
      </w:pPr>
      <w:r w:rsidRPr="00804831">
        <w:rPr>
          <w:rFonts w:cs="Arial"/>
          <w:sz w:val="20"/>
          <w:szCs w:val="20"/>
        </w:rPr>
        <w:t xml:space="preserve">způsobenou pojištěným jako členem statutárního orgánu nebo kontrolního orgánu jakékoliv obchodní společnosti nebo družstva; </w:t>
      </w:r>
    </w:p>
    <w:p w14:paraId="624D7BA5" w14:textId="77777777" w:rsidR="00BD5C01" w:rsidRDefault="00BD5C01" w:rsidP="00347EDD">
      <w:pPr>
        <w:pStyle w:val="Odstavecseseznamem"/>
        <w:numPr>
          <w:ilvl w:val="0"/>
          <w:numId w:val="21"/>
        </w:numPr>
        <w:spacing w:before="120" w:after="0"/>
        <w:ind w:left="1134" w:hanging="425"/>
        <w:rPr>
          <w:rFonts w:cs="Arial"/>
          <w:sz w:val="20"/>
          <w:szCs w:val="20"/>
        </w:rPr>
      </w:pPr>
      <w:r w:rsidRPr="00804831">
        <w:rPr>
          <w:rFonts w:cs="Arial"/>
          <w:sz w:val="20"/>
          <w:szCs w:val="20"/>
        </w:rPr>
        <w:t xml:space="preserve">vzniklou v souvislosti s čerpáním či přípravou čerpání jakýchkoli dotací a grantů, nebo v souvislosti s organizací veřejných zakázek, zpracováním podkladů pro účast ve výběrovém řízení nebo veřejných zakázkách; </w:t>
      </w:r>
    </w:p>
    <w:p w14:paraId="518D40FB" w14:textId="77777777" w:rsidR="00BD5C01" w:rsidRDefault="00BD5C01" w:rsidP="00347EDD">
      <w:pPr>
        <w:pStyle w:val="Odstavecseseznamem"/>
        <w:numPr>
          <w:ilvl w:val="0"/>
          <w:numId w:val="21"/>
        </w:numPr>
        <w:spacing w:before="120" w:after="0"/>
        <w:ind w:left="1134" w:hanging="425"/>
        <w:rPr>
          <w:rFonts w:cs="Arial"/>
          <w:sz w:val="20"/>
          <w:szCs w:val="20"/>
        </w:rPr>
      </w:pPr>
      <w:r w:rsidRPr="00804831">
        <w:rPr>
          <w:rFonts w:cs="Arial"/>
          <w:sz w:val="20"/>
          <w:szCs w:val="20"/>
        </w:rPr>
        <w:t xml:space="preserve">vzniklou v souvislosti s vymáháním pohledávek; </w:t>
      </w:r>
    </w:p>
    <w:p w14:paraId="3302C76F" w14:textId="77777777" w:rsidR="00BD5C01" w:rsidRDefault="00BD5C01" w:rsidP="00347EDD">
      <w:pPr>
        <w:pStyle w:val="Odstavecseseznamem"/>
        <w:numPr>
          <w:ilvl w:val="0"/>
          <w:numId w:val="21"/>
        </w:numPr>
        <w:spacing w:before="120" w:after="0"/>
        <w:ind w:left="1134" w:hanging="425"/>
        <w:rPr>
          <w:rFonts w:cs="Arial"/>
          <w:sz w:val="20"/>
          <w:szCs w:val="20"/>
        </w:rPr>
      </w:pPr>
      <w:r w:rsidRPr="00804831">
        <w:rPr>
          <w:rFonts w:cs="Arial"/>
          <w:sz w:val="20"/>
          <w:szCs w:val="20"/>
        </w:rPr>
        <w:t xml:space="preserve">vzniklou v souvislosti se správou datových schránek třetích osob; </w:t>
      </w:r>
    </w:p>
    <w:p w14:paraId="0CA9B688" w14:textId="77777777" w:rsidR="00BD5C01" w:rsidRPr="00804831" w:rsidRDefault="00BD5C01" w:rsidP="00347EDD">
      <w:pPr>
        <w:pStyle w:val="Odstavecseseznamem"/>
        <w:numPr>
          <w:ilvl w:val="0"/>
          <w:numId w:val="21"/>
        </w:numPr>
        <w:spacing w:before="120" w:after="0"/>
        <w:ind w:left="1134" w:hanging="425"/>
        <w:rPr>
          <w:rFonts w:cs="Arial"/>
          <w:sz w:val="20"/>
          <w:szCs w:val="20"/>
        </w:rPr>
      </w:pPr>
      <w:r w:rsidRPr="00804831">
        <w:rPr>
          <w:rFonts w:cs="Arial"/>
          <w:sz w:val="20"/>
          <w:szCs w:val="20"/>
        </w:rPr>
        <w:t>způsobenou určením nesprávné ceny (rozpočtu) díla nebo zpracováním chybných podkladů pro určení této ceny.</w:t>
      </w:r>
    </w:p>
    <w:p w14:paraId="65CC44A3" w14:textId="77777777" w:rsidR="00BD5C01" w:rsidRPr="00121C3B" w:rsidRDefault="00BD5C01" w:rsidP="00BD5C01">
      <w:pPr>
        <w:spacing w:before="120" w:after="0"/>
        <w:ind w:left="709"/>
        <w:contextualSpacing w:val="0"/>
        <w:rPr>
          <w:rFonts w:cs="Arial"/>
          <w:color w:val="auto"/>
          <w:sz w:val="20"/>
          <w:szCs w:val="20"/>
        </w:rPr>
      </w:pPr>
      <w:r w:rsidRPr="00370EAD">
        <w:rPr>
          <w:rFonts w:cs="Arial"/>
          <w:sz w:val="20"/>
          <w:szCs w:val="20"/>
        </w:rPr>
        <w:t xml:space="preserve">V případě škody způsobené vadným výrobkem se pojištění dále nevztahuje na ušlý zisk vzniklý jinak, </w:t>
      </w:r>
      <w:r w:rsidRPr="00121C3B">
        <w:rPr>
          <w:rFonts w:cs="Arial"/>
          <w:color w:val="auto"/>
          <w:sz w:val="20"/>
          <w:szCs w:val="20"/>
        </w:rPr>
        <w:t>než následkem přerušení provozu třetí osoby v důsledku vady výrobku dodaného pojištěným.</w:t>
      </w:r>
    </w:p>
    <w:p w14:paraId="2735AE4A" w14:textId="77777777" w:rsidR="00BD5C01" w:rsidRPr="00643B19" w:rsidRDefault="00BD5C01" w:rsidP="00BD5C01">
      <w:pPr>
        <w:pStyle w:val="GPodstavec"/>
        <w:numPr>
          <w:ilvl w:val="2"/>
          <w:numId w:val="3"/>
        </w:numPr>
        <w:tabs>
          <w:tab w:val="num" w:pos="723"/>
        </w:tabs>
        <w:ind w:left="709" w:hanging="709"/>
        <w:rPr>
          <w:b/>
        </w:rPr>
      </w:pPr>
      <w:r w:rsidRPr="00410C81">
        <w:rPr>
          <w:b/>
        </w:rPr>
        <w:t>Doložka V723 Věci převzaté a užívané</w:t>
      </w:r>
      <w:r>
        <w:rPr>
          <w:b/>
        </w:rPr>
        <w:br/>
      </w:r>
      <w:r w:rsidRPr="00643B19">
        <w:t>O</w:t>
      </w:r>
      <w:r w:rsidRPr="00410C81">
        <w:t xml:space="preserve">dchylně od ustanovení článku </w:t>
      </w:r>
      <w:r w:rsidRPr="00643B19">
        <w:rPr>
          <w:b/>
        </w:rPr>
        <w:t>23</w:t>
      </w:r>
      <w:r w:rsidRPr="00410C81">
        <w:t xml:space="preserve"> bodu </w:t>
      </w:r>
      <w:r w:rsidRPr="00643B19">
        <w:rPr>
          <w:b/>
        </w:rPr>
        <w:t>2</w:t>
      </w:r>
      <w:r w:rsidRPr="00410C81">
        <w:t xml:space="preserve"> písm. </w:t>
      </w:r>
      <w:r w:rsidRPr="00643B19">
        <w:rPr>
          <w:b/>
        </w:rPr>
        <w:t>a</w:t>
      </w:r>
      <w:r w:rsidRPr="00410C81">
        <w:t xml:space="preserve"> a </w:t>
      </w:r>
      <w:r w:rsidRPr="00643B19">
        <w:rPr>
          <w:b/>
        </w:rPr>
        <w:t>b</w:t>
      </w:r>
      <w:r w:rsidRPr="00410C81">
        <w:t xml:space="preserve"> VPPMO-P se ujednává, že pojištění se vztahuje na povinnost nahradit škodu na hmotných movitých věcech, které pojištěný užívá, nebo na hmotných movitých věcech převzatých pojištěným, jež mají být předmětem jeho závazku.</w:t>
      </w:r>
      <w:r w:rsidRPr="00410C81">
        <w:br/>
        <w:t>Pojištění v rozsahu této doložky se však nevztahuje na povinnost nahradit škody:</w:t>
      </w:r>
    </w:p>
    <w:p w14:paraId="516C2440" w14:textId="77777777" w:rsidR="00BD5C01" w:rsidRPr="00410C81" w:rsidRDefault="00BD5C01" w:rsidP="00347EDD">
      <w:pPr>
        <w:pStyle w:val="Odstavecseseznamem"/>
        <w:widowControl/>
        <w:numPr>
          <w:ilvl w:val="0"/>
          <w:numId w:val="18"/>
        </w:numPr>
        <w:autoSpaceDE w:val="0"/>
        <w:autoSpaceDN w:val="0"/>
        <w:adjustRightInd w:val="0"/>
        <w:spacing w:before="0" w:after="0" w:line="240" w:lineRule="auto"/>
        <w:ind w:left="1134" w:hanging="425"/>
        <w:contextualSpacing w:val="0"/>
        <w:rPr>
          <w:rFonts w:cs="Arial"/>
          <w:sz w:val="20"/>
          <w:szCs w:val="20"/>
        </w:rPr>
      </w:pPr>
      <w:r w:rsidRPr="00410C81">
        <w:rPr>
          <w:rFonts w:cs="Arial"/>
          <w:sz w:val="20"/>
          <w:szCs w:val="20"/>
        </w:rPr>
        <w:t>vzniklé opotřebením, nadměrným mechanickým zatížením nebo chybnou obsluhou;</w:t>
      </w:r>
    </w:p>
    <w:p w14:paraId="3CB77D26" w14:textId="77777777" w:rsidR="00BD5C01" w:rsidRPr="00410C81" w:rsidRDefault="00BD5C01" w:rsidP="00347EDD">
      <w:pPr>
        <w:pStyle w:val="Odstavecseseznamem"/>
        <w:widowControl/>
        <w:numPr>
          <w:ilvl w:val="0"/>
          <w:numId w:val="18"/>
        </w:numPr>
        <w:autoSpaceDE w:val="0"/>
        <w:autoSpaceDN w:val="0"/>
        <w:adjustRightInd w:val="0"/>
        <w:spacing w:before="0" w:after="0" w:line="240" w:lineRule="auto"/>
        <w:ind w:left="1134" w:hanging="425"/>
        <w:contextualSpacing w:val="0"/>
        <w:rPr>
          <w:rFonts w:cs="Arial"/>
          <w:sz w:val="20"/>
          <w:szCs w:val="20"/>
        </w:rPr>
      </w:pPr>
      <w:r w:rsidRPr="00410C81">
        <w:rPr>
          <w:rFonts w:cs="Arial"/>
          <w:sz w:val="20"/>
          <w:szCs w:val="20"/>
        </w:rPr>
        <w:t>vzniklé na hmotných věcech převzatých v rámci přepravních smluv;</w:t>
      </w:r>
    </w:p>
    <w:p w14:paraId="6648E2BC" w14:textId="77777777" w:rsidR="00BD5C01" w:rsidRPr="00410C81" w:rsidRDefault="00BD5C01" w:rsidP="00347EDD">
      <w:pPr>
        <w:pStyle w:val="Odstavecseseznamem"/>
        <w:widowControl/>
        <w:numPr>
          <w:ilvl w:val="0"/>
          <w:numId w:val="18"/>
        </w:numPr>
        <w:autoSpaceDE w:val="0"/>
        <w:autoSpaceDN w:val="0"/>
        <w:adjustRightInd w:val="0"/>
        <w:spacing w:before="0" w:after="0" w:line="240" w:lineRule="auto"/>
        <w:ind w:left="1134" w:hanging="425"/>
        <w:contextualSpacing w:val="0"/>
        <w:rPr>
          <w:rFonts w:cs="Arial"/>
          <w:sz w:val="20"/>
          <w:szCs w:val="20"/>
        </w:rPr>
      </w:pPr>
      <w:r w:rsidRPr="00410C81">
        <w:rPr>
          <w:rFonts w:cs="Arial"/>
          <w:sz w:val="20"/>
          <w:szCs w:val="20"/>
        </w:rPr>
        <w:t>vzniklé ztrátou nebo odcizením hmotné movité věci;</w:t>
      </w:r>
    </w:p>
    <w:p w14:paraId="152F2E86" w14:textId="77777777" w:rsidR="00BD5C01" w:rsidRPr="00410C81" w:rsidRDefault="00BD5C01" w:rsidP="00347EDD">
      <w:pPr>
        <w:pStyle w:val="Odstavecseseznamem"/>
        <w:widowControl/>
        <w:numPr>
          <w:ilvl w:val="0"/>
          <w:numId w:val="18"/>
        </w:numPr>
        <w:autoSpaceDE w:val="0"/>
        <w:autoSpaceDN w:val="0"/>
        <w:adjustRightInd w:val="0"/>
        <w:spacing w:before="0" w:after="0" w:line="240" w:lineRule="auto"/>
        <w:ind w:left="1134" w:hanging="425"/>
        <w:contextualSpacing w:val="0"/>
        <w:rPr>
          <w:rFonts w:cs="Arial"/>
          <w:sz w:val="20"/>
          <w:szCs w:val="20"/>
        </w:rPr>
      </w:pPr>
      <w:r w:rsidRPr="00410C81">
        <w:rPr>
          <w:rFonts w:cs="Arial"/>
          <w:sz w:val="20"/>
          <w:szCs w:val="20"/>
        </w:rPr>
        <w:t>vzniklé na letadlech nebo sportovních létajících zařízeních;</w:t>
      </w:r>
    </w:p>
    <w:p w14:paraId="410EF0FF" w14:textId="53589DD8" w:rsidR="00BD5C01" w:rsidRPr="00C9533A" w:rsidRDefault="00BD5C01" w:rsidP="00347EDD">
      <w:pPr>
        <w:pStyle w:val="Odstavecseseznamem"/>
        <w:widowControl/>
        <w:numPr>
          <w:ilvl w:val="0"/>
          <w:numId w:val="18"/>
        </w:numPr>
        <w:autoSpaceDE w:val="0"/>
        <w:autoSpaceDN w:val="0"/>
        <w:adjustRightInd w:val="0"/>
        <w:spacing w:before="0" w:after="0" w:line="240" w:lineRule="auto"/>
        <w:ind w:left="1134" w:hanging="425"/>
        <w:contextualSpacing w:val="0"/>
        <w:rPr>
          <w:rFonts w:cs="Arial"/>
          <w:sz w:val="20"/>
          <w:szCs w:val="20"/>
        </w:rPr>
      </w:pPr>
      <w:r w:rsidRPr="00410C81">
        <w:rPr>
          <w:rFonts w:cs="Arial"/>
          <w:sz w:val="20"/>
          <w:szCs w:val="20"/>
        </w:rPr>
        <w:t>vzniklé na zvířatech</w:t>
      </w:r>
      <w:r w:rsidR="00C9533A">
        <w:rPr>
          <w:rFonts w:cs="Arial"/>
          <w:sz w:val="20"/>
          <w:szCs w:val="20"/>
        </w:rPr>
        <w:t>.</w:t>
      </w:r>
    </w:p>
    <w:p w14:paraId="49ECA1F1" w14:textId="77777777" w:rsidR="00BD5C01" w:rsidRPr="00D46EB9" w:rsidRDefault="00BD5C01" w:rsidP="00BD5C01">
      <w:pPr>
        <w:pStyle w:val="GPodstavec"/>
        <w:numPr>
          <w:ilvl w:val="2"/>
          <w:numId w:val="3"/>
        </w:numPr>
        <w:tabs>
          <w:tab w:val="num" w:pos="723"/>
        </w:tabs>
        <w:ind w:left="709" w:hanging="709"/>
      </w:pPr>
      <w:r w:rsidRPr="00121C3B">
        <w:rPr>
          <w:b/>
        </w:rPr>
        <w:t>Doložka V111 Regresní náhrady</w:t>
      </w:r>
      <w:r w:rsidRPr="00121C3B">
        <w:rPr>
          <w:b/>
        </w:rPr>
        <w:br/>
      </w:r>
      <w:r w:rsidRPr="00D46EB9">
        <w:t>Ujednává se, že pojištění se vztahuje i na náhradu nákladů léčení vynaložených zdravotní pojišťovnou na zdravotní péči ve prospěch zaměstnance pojištěného v důsledku zaviněného protiprávního jednání pojištěného.</w:t>
      </w:r>
      <w:r w:rsidRPr="00D46EB9">
        <w:br/>
        <w:t>Pojištění se dále vztahuje i na regresní náhradu dávek nemocenského pojištění vyplacených zaměstnanci pojištěného orgánem nemocenského pojištění v důsledku zaviněného protiprávního jednání pojištěného zjištěného soudem nebo správním orgánem.</w:t>
      </w:r>
      <w:r w:rsidRPr="00D46EB9">
        <w:br/>
        <w:t>Toto pojištění se však vztahuje jen na případy, kdy zaměstnanci pojištěného vzniklo právo na pojistné plnění z pojištění odpovědnosti při pracovním úrazu nebo nemoci z povolání, za předpokladu, že v době trvání pojištění došlo k pracovnímu úrazu nebo byla zjištěna nemoc z povolání.</w:t>
      </w:r>
    </w:p>
    <w:p w14:paraId="160D863A" w14:textId="059E4187" w:rsidR="00BD5C01" w:rsidRPr="00D46EB9" w:rsidRDefault="00BD5C01" w:rsidP="00BD5C01">
      <w:pPr>
        <w:pStyle w:val="GPodstavec"/>
        <w:numPr>
          <w:ilvl w:val="2"/>
          <w:numId w:val="3"/>
        </w:numPr>
        <w:tabs>
          <w:tab w:val="num" w:pos="723"/>
        </w:tabs>
        <w:ind w:left="709" w:hanging="709"/>
      </w:pPr>
      <w:r w:rsidRPr="00410C81">
        <w:rPr>
          <w:b/>
        </w:rPr>
        <w:t xml:space="preserve">Doložka V112 Nemajetková újma </w:t>
      </w:r>
      <w:r w:rsidRPr="00410C81">
        <w:rPr>
          <w:b/>
        </w:rPr>
        <w:br/>
      </w:r>
      <w:r w:rsidRPr="00D46EB9">
        <w:t xml:space="preserve">Odchylně od článku </w:t>
      </w:r>
      <w:r w:rsidRPr="002467C0">
        <w:rPr>
          <w:b/>
        </w:rPr>
        <w:t>21</w:t>
      </w:r>
      <w:r w:rsidRPr="00D46EB9">
        <w:t xml:space="preserve"> bodu </w:t>
      </w:r>
      <w:r w:rsidRPr="002467C0">
        <w:rPr>
          <w:b/>
        </w:rPr>
        <w:t>1</w:t>
      </w:r>
      <w:r w:rsidRPr="00D46EB9">
        <w:t xml:space="preserve"> a článku </w:t>
      </w:r>
      <w:r w:rsidRPr="002467C0">
        <w:rPr>
          <w:b/>
        </w:rPr>
        <w:t xml:space="preserve">23 </w:t>
      </w:r>
      <w:r w:rsidRPr="00D46EB9">
        <w:t xml:space="preserve">bodu </w:t>
      </w:r>
      <w:r w:rsidRPr="002467C0">
        <w:rPr>
          <w:b/>
        </w:rPr>
        <w:t xml:space="preserve">7 </w:t>
      </w:r>
      <w:r w:rsidRPr="00D46EB9">
        <w:t xml:space="preserve">písm. </w:t>
      </w:r>
      <w:r w:rsidRPr="002467C0">
        <w:rPr>
          <w:b/>
        </w:rPr>
        <w:t>b</w:t>
      </w:r>
      <w:r w:rsidRPr="00D46EB9">
        <w:t xml:space="preserve"> VPPMO-P se ujednává, že pojištění</w:t>
      </w:r>
      <w:r w:rsidRPr="00D46EB9">
        <w:br/>
        <w:t xml:space="preserve">se nad rámec základního rozsahu vztahuje i na povinnost pojištěného nahradit </w:t>
      </w:r>
    </w:p>
    <w:p w14:paraId="1FE32A3A" w14:textId="5228BA5D" w:rsidR="00BD5C01" w:rsidRPr="00D46EB9" w:rsidRDefault="00BD5C01" w:rsidP="00347EDD">
      <w:pPr>
        <w:pStyle w:val="GPseznampsmena"/>
        <w:numPr>
          <w:ilvl w:val="0"/>
          <w:numId w:val="25"/>
        </w:numPr>
        <w:ind w:left="1134"/>
        <w:rPr>
          <w:lang w:eastAsia="cs-CZ"/>
        </w:rPr>
      </w:pPr>
      <w:r w:rsidRPr="00D46EB9">
        <w:rPr>
          <w:lang w:eastAsia="cs-CZ"/>
        </w:rPr>
        <w:t xml:space="preserve">nemajetkovou újmu způsobenou zásahem do práv na ochranu osobnosti, která vznikla jinak, než při ublížení na zdraví nebo usmrcení, </w:t>
      </w:r>
    </w:p>
    <w:p w14:paraId="68D7ADA9" w14:textId="77777777" w:rsidR="00BD5C01" w:rsidRPr="00D46EB9" w:rsidRDefault="00BD5C01" w:rsidP="00347EDD">
      <w:pPr>
        <w:pStyle w:val="GPseznampsmena"/>
        <w:numPr>
          <w:ilvl w:val="0"/>
          <w:numId w:val="25"/>
        </w:numPr>
        <w:ind w:left="1134"/>
      </w:pPr>
      <w:r w:rsidRPr="00D46EB9">
        <w:rPr>
          <w:lang w:eastAsia="cs-CZ"/>
        </w:rPr>
        <w:t xml:space="preserve">nemajetkovou újmu způsobenou zásahem do práv na ochranu názvu nebo pověsti právnické osoby. </w:t>
      </w:r>
    </w:p>
    <w:p w14:paraId="352E2E3F" w14:textId="77777777" w:rsidR="00BD5C01" w:rsidRPr="00D46EB9" w:rsidRDefault="00BD5C01" w:rsidP="00BD5C01">
      <w:pPr>
        <w:pStyle w:val="GPodstavec"/>
        <w:ind w:left="709"/>
      </w:pPr>
      <w:r w:rsidRPr="00D46EB9">
        <w:t>Pojištění v rozsahu tohoto ujednání se sjednává i pro povinnost pojištěného nahradit nemajetkovou újmu způsobenou v souvislosti se zpracováním osobních údajů.</w:t>
      </w:r>
      <w:r w:rsidRPr="00D46EB9">
        <w:br/>
        <w:t>Vedle výluk uvedených ve VP</w:t>
      </w:r>
      <w:r>
        <w:t>PMO-</w:t>
      </w:r>
      <w:r w:rsidRPr="00D46EB9">
        <w:t>P se pojištění dále nevztahuje na povinnost pojištěného nahradit nemajetkovou újmu:</w:t>
      </w:r>
    </w:p>
    <w:p w14:paraId="47B0F869" w14:textId="77777777" w:rsidR="00BD5C01" w:rsidRPr="009C3ACF" w:rsidRDefault="00BD5C01" w:rsidP="00347EDD">
      <w:pPr>
        <w:pStyle w:val="Odstavecseseznamem"/>
        <w:widowControl/>
        <w:numPr>
          <w:ilvl w:val="0"/>
          <w:numId w:val="19"/>
        </w:numPr>
        <w:autoSpaceDE w:val="0"/>
        <w:autoSpaceDN w:val="0"/>
        <w:adjustRightInd w:val="0"/>
        <w:spacing w:before="0" w:after="0" w:line="240" w:lineRule="auto"/>
        <w:ind w:left="1134" w:hanging="425"/>
        <w:contextualSpacing w:val="0"/>
        <w:rPr>
          <w:rFonts w:cs="Arial"/>
          <w:sz w:val="20"/>
          <w:szCs w:val="20"/>
        </w:rPr>
      </w:pPr>
      <w:r w:rsidRPr="009C3ACF">
        <w:rPr>
          <w:rFonts w:cs="Arial"/>
          <w:sz w:val="20"/>
          <w:szCs w:val="20"/>
        </w:rPr>
        <w:t xml:space="preserve">způsobenou urážkou, pomluvou, sexuálním obtěžováním nebo zneužíváním; </w:t>
      </w:r>
    </w:p>
    <w:p w14:paraId="6B369F98" w14:textId="77777777" w:rsidR="00BD5C01" w:rsidRPr="009C3ACF" w:rsidRDefault="00BD5C01" w:rsidP="00347EDD">
      <w:pPr>
        <w:pStyle w:val="Odstavecseseznamem"/>
        <w:widowControl/>
        <w:numPr>
          <w:ilvl w:val="0"/>
          <w:numId w:val="19"/>
        </w:numPr>
        <w:autoSpaceDE w:val="0"/>
        <w:autoSpaceDN w:val="0"/>
        <w:adjustRightInd w:val="0"/>
        <w:spacing w:before="0" w:after="0" w:line="240" w:lineRule="auto"/>
        <w:ind w:left="1134" w:hanging="425"/>
        <w:contextualSpacing w:val="0"/>
        <w:rPr>
          <w:rFonts w:cs="Arial"/>
          <w:sz w:val="20"/>
          <w:szCs w:val="20"/>
        </w:rPr>
      </w:pPr>
      <w:r w:rsidRPr="009C3ACF">
        <w:rPr>
          <w:rFonts w:cs="Arial"/>
          <w:sz w:val="20"/>
          <w:szCs w:val="20"/>
        </w:rPr>
        <w:t>vzniklou zaměstnanci pojištěného.</w:t>
      </w:r>
    </w:p>
    <w:p w14:paraId="2995870D" w14:textId="77777777" w:rsidR="00BD5C01" w:rsidRPr="005E4972" w:rsidRDefault="00BD5C01" w:rsidP="00BD5C01">
      <w:pPr>
        <w:widowControl/>
        <w:autoSpaceDE w:val="0"/>
        <w:autoSpaceDN w:val="0"/>
        <w:adjustRightInd w:val="0"/>
        <w:spacing w:before="0" w:after="0" w:line="240" w:lineRule="auto"/>
        <w:ind w:left="709"/>
        <w:contextualSpacing w:val="0"/>
        <w:rPr>
          <w:rFonts w:cs="Arial"/>
          <w:sz w:val="20"/>
          <w:szCs w:val="20"/>
        </w:rPr>
      </w:pPr>
      <w:r w:rsidRPr="009C3ACF">
        <w:rPr>
          <w:rFonts w:cs="Arial"/>
          <w:sz w:val="20"/>
          <w:szCs w:val="20"/>
        </w:rPr>
        <w:t xml:space="preserve">Výluky z pojištění uvedené v článku </w:t>
      </w:r>
      <w:r w:rsidRPr="000E748A">
        <w:rPr>
          <w:rFonts w:cs="Arial"/>
          <w:b/>
          <w:sz w:val="20"/>
          <w:szCs w:val="20"/>
        </w:rPr>
        <w:t>3</w:t>
      </w:r>
      <w:r w:rsidRPr="009C3ACF">
        <w:rPr>
          <w:rFonts w:cs="Arial"/>
          <w:b/>
          <w:sz w:val="20"/>
          <w:szCs w:val="20"/>
        </w:rPr>
        <w:t xml:space="preserve"> </w:t>
      </w:r>
      <w:r w:rsidRPr="009C3ACF">
        <w:rPr>
          <w:rFonts w:cs="Arial"/>
          <w:sz w:val="20"/>
          <w:szCs w:val="20"/>
        </w:rPr>
        <w:t xml:space="preserve">a </w:t>
      </w:r>
      <w:r w:rsidRPr="009C3ACF">
        <w:rPr>
          <w:rFonts w:cs="Arial"/>
          <w:b/>
          <w:sz w:val="20"/>
          <w:szCs w:val="20"/>
        </w:rPr>
        <w:t>2</w:t>
      </w:r>
      <w:r>
        <w:rPr>
          <w:rFonts w:cs="Arial"/>
          <w:b/>
          <w:sz w:val="20"/>
          <w:szCs w:val="20"/>
        </w:rPr>
        <w:t>3</w:t>
      </w:r>
      <w:r w:rsidRPr="009C3ACF">
        <w:rPr>
          <w:rFonts w:cs="Arial"/>
          <w:sz w:val="20"/>
          <w:szCs w:val="20"/>
        </w:rPr>
        <w:t xml:space="preserve"> VPPMO-P platí přiměřeně i pro toto pojištění.</w:t>
      </w:r>
    </w:p>
    <w:p w14:paraId="40978E5A" w14:textId="77777777" w:rsidR="00BD5C01" w:rsidRPr="00643B19" w:rsidRDefault="00BD5C01" w:rsidP="00BD5C01">
      <w:pPr>
        <w:pStyle w:val="GPodstavec"/>
        <w:numPr>
          <w:ilvl w:val="2"/>
          <w:numId w:val="3"/>
        </w:numPr>
        <w:tabs>
          <w:tab w:val="num" w:pos="723"/>
        </w:tabs>
        <w:ind w:left="709" w:hanging="709"/>
        <w:rPr>
          <w:b/>
        </w:rPr>
      </w:pPr>
      <w:r w:rsidRPr="00A33579">
        <w:rPr>
          <w:b/>
        </w:rPr>
        <w:t>D</w:t>
      </w:r>
      <w:r>
        <w:rPr>
          <w:b/>
        </w:rPr>
        <w:t>oložka V107</w:t>
      </w:r>
      <w:r w:rsidRPr="00A33579">
        <w:rPr>
          <w:b/>
        </w:rPr>
        <w:t xml:space="preserve"> Veřejná služba</w:t>
      </w:r>
      <w:r>
        <w:rPr>
          <w:b/>
        </w:rPr>
        <w:br/>
      </w:r>
      <w:r w:rsidRPr="0090099C">
        <w:t xml:space="preserve">Odchylně od článku </w:t>
      </w:r>
      <w:r w:rsidRPr="00643B19">
        <w:rPr>
          <w:b/>
        </w:rPr>
        <w:t>23</w:t>
      </w:r>
      <w:r w:rsidRPr="0090099C">
        <w:t xml:space="preserve"> bodu </w:t>
      </w:r>
      <w:r w:rsidRPr="00643B19">
        <w:rPr>
          <w:b/>
        </w:rPr>
        <w:t>1</w:t>
      </w:r>
      <w:r w:rsidRPr="0090099C">
        <w:t xml:space="preserve"> písm. </w:t>
      </w:r>
      <w:r w:rsidRPr="00E03864">
        <w:rPr>
          <w:b/>
        </w:rPr>
        <w:t>f</w:t>
      </w:r>
      <w:r w:rsidRPr="0090099C">
        <w:t xml:space="preserve"> VPPMO-P se ujednává, že pojištění se vztahuje i na případ právním předpisem stanovené povinnosti pojištěného nahradit škodu či újmu vzniklou jinému při výkonu veřejné služby osobou v hmotné nouzi či osobou vedenou v evidenci uchazečů o zaměstnání, se kterou má krajská pobočka Úřadu práce uzavřenou smlouvu o výkonu veřejné služby. </w:t>
      </w:r>
    </w:p>
    <w:p w14:paraId="113CE33F" w14:textId="77777777" w:rsidR="00BD5C01" w:rsidRPr="00FA6258" w:rsidRDefault="00BD5C01" w:rsidP="00BD5C01">
      <w:pPr>
        <w:pStyle w:val="GPodstavec"/>
        <w:ind w:left="709"/>
      </w:pPr>
      <w:r w:rsidRPr="0090099C">
        <w:t xml:space="preserve">Dále se ujednává, že pojištění se sjednává též pro případ právním předpisem stanovené povinnosti pojištěného nahradit škodu či újmu vzniklou osobě vykonávající veřejnou službu, na základě smlouvy o výkonu veřejné služby. V tomto rozsahu je pojištěným též příslušná krajská pobočka Úřadu práce, </w:t>
      </w:r>
      <w:r w:rsidRPr="00FA6258">
        <w:t>která s poškozeným smlouvu o výkonu veřejné služby uzavřela.</w:t>
      </w:r>
    </w:p>
    <w:p w14:paraId="3390FFFF" w14:textId="2BD1C4C6" w:rsidR="00C9533A" w:rsidRDefault="00C9533A" w:rsidP="00BD5C01">
      <w:pPr>
        <w:pStyle w:val="GPodstavec"/>
        <w:ind w:left="709"/>
      </w:pPr>
      <w:r w:rsidRPr="00FA6258">
        <w:t>Dále se ujednává, že pojištění se sjednává též pro případ právním předpisem stanovené povinnosti pojištěného nahradit škodu či újmu vzniklou osobě vykonávající veřejnou službu způsobenou poškozením nebo zničením (nikoliv však ztrátou) svěřených pracovních prostředků</w:t>
      </w:r>
      <w:r w:rsidR="00784AF3" w:rsidRPr="00FA6258">
        <w:t xml:space="preserve"> s ročním sublimitem pojistného plnění </w:t>
      </w:r>
      <w:r w:rsidR="00FA6258" w:rsidRPr="00FA6258">
        <w:t xml:space="preserve">ve výši </w:t>
      </w:r>
      <w:r w:rsidR="00784AF3" w:rsidRPr="0074517C">
        <w:rPr>
          <w:b/>
          <w:bCs/>
          <w:highlight w:val="black"/>
        </w:rPr>
        <w:t>1 000 000 Kč</w:t>
      </w:r>
      <w:r w:rsidR="00784AF3" w:rsidRPr="00FA6258">
        <w:t xml:space="preserve"> a se spoluúčastí </w:t>
      </w:r>
      <w:r w:rsidR="00784AF3" w:rsidRPr="0074517C">
        <w:rPr>
          <w:b/>
          <w:bCs/>
          <w:highlight w:val="black"/>
        </w:rPr>
        <w:t>1 000 Kč.</w:t>
      </w:r>
    </w:p>
    <w:p w14:paraId="32C61110" w14:textId="77777777" w:rsidR="00C9533A" w:rsidRPr="00CB71D6" w:rsidRDefault="00C9533A" w:rsidP="00C9533A">
      <w:pPr>
        <w:pStyle w:val="GPodstavec"/>
        <w:numPr>
          <w:ilvl w:val="2"/>
          <w:numId w:val="3"/>
        </w:numPr>
        <w:tabs>
          <w:tab w:val="num" w:pos="723"/>
        </w:tabs>
        <w:ind w:left="709" w:hanging="709"/>
      </w:pPr>
      <w:r w:rsidRPr="00386D91">
        <w:rPr>
          <w:b/>
        </w:rPr>
        <w:t xml:space="preserve">Doložka V102 </w:t>
      </w:r>
      <w:bookmarkStart w:id="1" w:name="_Hlk200026726"/>
      <w:r>
        <w:rPr>
          <w:b/>
        </w:rPr>
        <w:t>Nezákonné rozhodnutí</w:t>
      </w:r>
      <w:bookmarkEnd w:id="1"/>
      <w:r w:rsidRPr="00386D91">
        <w:rPr>
          <w:b/>
        </w:rPr>
        <w:br/>
      </w:r>
      <w:r w:rsidRPr="003B39A6">
        <w:rPr>
          <w:lang w:val="cs-CZ" w:eastAsia="cs-CZ"/>
        </w:rPr>
        <w:t xml:space="preserve">Odchylně od článku </w:t>
      </w:r>
      <w:r w:rsidRPr="003B39A6">
        <w:rPr>
          <w:b/>
          <w:lang w:val="cs-CZ" w:eastAsia="cs-CZ"/>
        </w:rPr>
        <w:t xml:space="preserve">21 </w:t>
      </w:r>
      <w:r w:rsidRPr="003B39A6">
        <w:rPr>
          <w:lang w:val="cs-CZ" w:eastAsia="cs-CZ"/>
        </w:rPr>
        <w:t xml:space="preserve">bodu </w:t>
      </w:r>
      <w:r w:rsidRPr="00752B2C">
        <w:rPr>
          <w:b/>
          <w:lang w:val="cs-CZ" w:eastAsia="cs-CZ"/>
        </w:rPr>
        <w:t>1</w:t>
      </w:r>
      <w:r w:rsidRPr="003B39A6">
        <w:rPr>
          <w:lang w:val="cs-CZ" w:eastAsia="cs-CZ"/>
        </w:rPr>
        <w:t xml:space="preserve"> VPPMO-P se ujednává, že pojištění se vztahuje na povinnosti</w:t>
      </w:r>
      <w:r w:rsidRPr="00CB71D6">
        <w:t xml:space="preserve"> pojištěného nahradit škodu vzniklou třetí osobě jinak než při ublížení na zdraví nebo usmrcení této osoby, poškozením, zničením, ztrátou nebo odcizením hmotné věci, kterou má tato osoba ve vlastnictví nebo v užívání (čistá finanční škoda), pokud byla tato škoda způsobena při výkonu veřejné moci rozhodnutím nebo nesprávným úředním postupem ve smyslu zákona č. 82/1998 Sb., o odpovědnosti za škodu způsobenou při výkonu veřejné moci rozhodnutím nebo nesprávným úředním postupem, ve znění pozdějších předpisů.</w:t>
      </w:r>
    </w:p>
    <w:p w14:paraId="73897112" w14:textId="77777777" w:rsidR="00C9533A" w:rsidRPr="00CB71D6" w:rsidRDefault="00C9533A" w:rsidP="00C9533A">
      <w:pPr>
        <w:pStyle w:val="GPodstavec"/>
        <w:ind w:left="709"/>
      </w:pPr>
      <w:r w:rsidRPr="00CB71D6">
        <w:t>Předpokladem vzniku práva na pojistné plnění v rozsahu tohoto ujednání je, že ke vzniku škody došlo v době trvání pojištění v souvislosti s pojištěnou činností nebo vztahy z této činnosti vyplývajícími.</w:t>
      </w:r>
    </w:p>
    <w:p w14:paraId="7AC3ACB5" w14:textId="77777777" w:rsidR="00C9533A" w:rsidRPr="00CB71D6" w:rsidRDefault="00C9533A" w:rsidP="00C9533A">
      <w:pPr>
        <w:pStyle w:val="GPodstavec"/>
        <w:ind w:left="709"/>
      </w:pPr>
      <w:r w:rsidRPr="00CB71D6">
        <w:t>Pojištění v rozsahu této doložky se však nevztahuje na povinnost nahradit škodu:</w:t>
      </w:r>
    </w:p>
    <w:p w14:paraId="3FC58E9F" w14:textId="13E7D739" w:rsidR="00C9533A" w:rsidRDefault="00C9533A" w:rsidP="00347EDD">
      <w:pPr>
        <w:pStyle w:val="GPseznampsmena"/>
        <w:numPr>
          <w:ilvl w:val="0"/>
          <w:numId w:val="23"/>
        </w:numPr>
        <w:ind w:left="1134"/>
      </w:pPr>
      <w:r w:rsidRPr="00CB71D6">
        <w:t>vzniklou prodlením se splněním smluvní povinnosti;</w:t>
      </w:r>
    </w:p>
    <w:p w14:paraId="18FD2EC6" w14:textId="77777777" w:rsidR="00C9533A" w:rsidRDefault="00C9533A" w:rsidP="00347EDD">
      <w:pPr>
        <w:pStyle w:val="GPseznampsmena"/>
        <w:numPr>
          <w:ilvl w:val="0"/>
          <w:numId w:val="23"/>
        </w:numPr>
        <w:ind w:left="1134"/>
      </w:pPr>
      <w:r w:rsidRPr="00CB71D6">
        <w:t>vzniklou schodkem na finančních hodnotách, jejichž správou byl pojištěný pověřen;</w:t>
      </w:r>
    </w:p>
    <w:p w14:paraId="43F82092" w14:textId="77777777" w:rsidR="00C9533A" w:rsidRPr="00CB71D6" w:rsidRDefault="00C9533A" w:rsidP="00347EDD">
      <w:pPr>
        <w:pStyle w:val="GPseznampsmena"/>
        <w:numPr>
          <w:ilvl w:val="0"/>
          <w:numId w:val="23"/>
        </w:numPr>
        <w:ind w:left="1134"/>
      </w:pPr>
      <w:r w:rsidRPr="00CB71D6">
        <w:t>vzniklou při obchodování s cennými papíry;</w:t>
      </w:r>
    </w:p>
    <w:p w14:paraId="21065530" w14:textId="77777777" w:rsidR="00C9533A" w:rsidRPr="00CB71D6" w:rsidRDefault="00C9533A" w:rsidP="00347EDD">
      <w:pPr>
        <w:pStyle w:val="GPseznampsmena"/>
        <w:numPr>
          <w:ilvl w:val="0"/>
          <w:numId w:val="23"/>
        </w:numPr>
        <w:ind w:left="1134"/>
      </w:pPr>
      <w:r w:rsidRPr="00CB71D6">
        <w:t>způsobenou pojištěným jako členem statutárního orgánu nebo kontrolního orgánu jakékoliv obchodní společnosti nebo družstva;</w:t>
      </w:r>
    </w:p>
    <w:p w14:paraId="0AFEC53E" w14:textId="77777777" w:rsidR="00C9533A" w:rsidRPr="00CB71D6" w:rsidRDefault="00C9533A" w:rsidP="00347EDD">
      <w:pPr>
        <w:pStyle w:val="GPseznampsmena"/>
        <w:numPr>
          <w:ilvl w:val="0"/>
          <w:numId w:val="23"/>
        </w:numPr>
        <w:ind w:left="1134"/>
      </w:pPr>
      <w:r w:rsidRPr="00CB71D6">
        <w:t>vzniklou v souvislosti s čerpáním či přípravou čerpání jakýchkoli dotací a grantů, nebo v souvislosti;</w:t>
      </w:r>
    </w:p>
    <w:p w14:paraId="6AE194D7" w14:textId="77777777" w:rsidR="00C9533A" w:rsidRPr="00CB71D6" w:rsidRDefault="00C9533A" w:rsidP="00347EDD">
      <w:pPr>
        <w:pStyle w:val="GPseznampsmena"/>
        <w:numPr>
          <w:ilvl w:val="0"/>
          <w:numId w:val="23"/>
        </w:numPr>
        <w:ind w:left="1134"/>
      </w:pPr>
      <w:r w:rsidRPr="00CB71D6">
        <w:t>s organizací veřejných zakázek, zpracováním podkladů pro účast ve výběrovém řízení nebo veřejných zakázek;</w:t>
      </w:r>
    </w:p>
    <w:p w14:paraId="308D2B62" w14:textId="556A7D92" w:rsidR="00C9533A" w:rsidRDefault="00C9533A" w:rsidP="00461DF7">
      <w:pPr>
        <w:pStyle w:val="GPseznampsmena"/>
        <w:numPr>
          <w:ilvl w:val="0"/>
          <w:numId w:val="23"/>
        </w:numPr>
        <w:ind w:left="1134"/>
      </w:pPr>
      <w:r w:rsidRPr="00CB71D6">
        <w:t>vzniklou v souvislosti s vymáháním pohledávek.</w:t>
      </w:r>
    </w:p>
    <w:p w14:paraId="5AE31C4B" w14:textId="77777777" w:rsidR="001F10EF" w:rsidRPr="001F10EF" w:rsidRDefault="001F10EF" w:rsidP="00807C45">
      <w:pPr>
        <w:pStyle w:val="GPodstavec"/>
        <w:numPr>
          <w:ilvl w:val="2"/>
          <w:numId w:val="3"/>
        </w:numPr>
        <w:tabs>
          <w:tab w:val="num" w:pos="723"/>
        </w:tabs>
        <w:ind w:left="709" w:hanging="709"/>
        <w:rPr>
          <w:b/>
        </w:rPr>
      </w:pPr>
      <w:r w:rsidRPr="001F10EF">
        <w:rPr>
          <w:b/>
        </w:rPr>
        <w:t>Doložka V106 Odpovědnost starostů, zastupitelů</w:t>
      </w:r>
      <w:r w:rsidRPr="001F10EF">
        <w:rPr>
          <w:b/>
        </w:rPr>
        <w:br/>
      </w:r>
      <w:r w:rsidRPr="00ED75F7">
        <w:t>Pojištěnými v rozsahu této doložky jsou osoby, které v době trvání pojištění byly, jsou nebo budou ve funkci starosty (primátora, hejtmana), místostarosty, člena rady nebo člena zastupitelstva pojištěného územního samosprávného celku (obec, město, kraj).</w:t>
      </w:r>
    </w:p>
    <w:p w14:paraId="55C159DD" w14:textId="77777777" w:rsidR="001F10EF" w:rsidRPr="00ED75F7" w:rsidRDefault="001F10EF" w:rsidP="001F10EF">
      <w:pPr>
        <w:pStyle w:val="GPodstavec"/>
        <w:ind w:left="709"/>
      </w:pPr>
      <w:r w:rsidRPr="00ED75F7">
        <w:t>Pojištění v rozsahu této doložky se sjednává pro případ právním předpisem stanové povinnosti pojištěného nahradit škodu vzniklou územnímu samosprávnému celku (pojistníkovi) při výkonu veřejné funkce nebo v přímé souvislosti s ní. Škodní událostí se pro účely tohoto pojištění rozumí vznik škody</w:t>
      </w:r>
      <w:r>
        <w:t xml:space="preserve"> (vč. čisté finanční škody)</w:t>
      </w:r>
      <w:r w:rsidRPr="00ED75F7">
        <w:t xml:space="preserve"> či újmy.</w:t>
      </w:r>
    </w:p>
    <w:p w14:paraId="75A14D59" w14:textId="77777777" w:rsidR="001F10EF" w:rsidRPr="00ED75F7" w:rsidRDefault="001F10EF" w:rsidP="001F10EF">
      <w:pPr>
        <w:pStyle w:val="GPodstavec"/>
        <w:tabs>
          <w:tab w:val="left" w:pos="709"/>
        </w:tabs>
        <w:ind w:left="709"/>
      </w:pPr>
      <w:r w:rsidRPr="00ED75F7">
        <w:t xml:space="preserve">Pojišťovna poskytne plnění z pojištění v případě, že v době trvání pojištění bylo pojištěnému poprvé doručeno písemné uplatnění práva poškozené obce na náhradu škody či újmy a pojištěný zároveň toto právo uplatnil u pojišťovny v době trvání pojištění nebo v průběhu 60 dnů po jeho skončení. </w:t>
      </w:r>
    </w:p>
    <w:p w14:paraId="482135E9" w14:textId="1968226E" w:rsidR="001F10EF" w:rsidRPr="00ED75F7" w:rsidRDefault="001F10EF" w:rsidP="001F10EF">
      <w:pPr>
        <w:pStyle w:val="GPodstavec"/>
        <w:tabs>
          <w:tab w:val="left" w:pos="709"/>
        </w:tabs>
        <w:ind w:left="709"/>
      </w:pPr>
      <w:r w:rsidRPr="00ED75F7">
        <w:t>Pojištění se však nevztahuje na případy, kdy příčina vzniku škody nastala před</w:t>
      </w:r>
      <w:r w:rsidRPr="00461DF7">
        <w:t xml:space="preserve">e dnem </w:t>
      </w:r>
      <w:r w:rsidR="0071265F" w:rsidRPr="00461DF7">
        <w:t>1. 7. 2025</w:t>
      </w:r>
      <w:r w:rsidRPr="00461DF7">
        <w:t>.</w:t>
      </w:r>
    </w:p>
    <w:p w14:paraId="3D1DF8BF" w14:textId="77777777" w:rsidR="001F10EF" w:rsidRPr="00ED75F7" w:rsidRDefault="001F10EF" w:rsidP="001F10EF">
      <w:pPr>
        <w:pStyle w:val="GPodstavec"/>
        <w:tabs>
          <w:tab w:val="left" w:pos="709"/>
        </w:tabs>
        <w:ind w:left="709"/>
      </w:pPr>
      <w:r w:rsidRPr="00ED75F7">
        <w:t>Připojištění se však nevztahuje na povinnost pojištěného nahradit škodu či újmu:</w:t>
      </w:r>
    </w:p>
    <w:p w14:paraId="41DC8DB4" w14:textId="696C812A" w:rsidR="001F10EF" w:rsidRPr="00ED75F7" w:rsidRDefault="001F10EF" w:rsidP="00347EDD">
      <w:pPr>
        <w:pStyle w:val="GPseznampsmena"/>
        <w:numPr>
          <w:ilvl w:val="0"/>
          <w:numId w:val="24"/>
        </w:numPr>
        <w:tabs>
          <w:tab w:val="left" w:pos="709"/>
        </w:tabs>
        <w:ind w:left="1134" w:hanging="425"/>
      </w:pPr>
      <w:r w:rsidRPr="00ED75F7">
        <w:t>vzniklou schodkem na svěřených hodnotách, které je pojištěný povinen vyúčtovat;</w:t>
      </w:r>
    </w:p>
    <w:p w14:paraId="453515D2" w14:textId="77777777" w:rsidR="001F10EF" w:rsidRPr="00ED75F7" w:rsidRDefault="001F10EF" w:rsidP="00347EDD">
      <w:pPr>
        <w:pStyle w:val="GPseznampsmena"/>
        <w:numPr>
          <w:ilvl w:val="0"/>
          <w:numId w:val="24"/>
        </w:numPr>
        <w:tabs>
          <w:tab w:val="left" w:pos="709"/>
        </w:tabs>
        <w:ind w:left="1134" w:hanging="425"/>
      </w:pPr>
      <w:r w:rsidRPr="00ED75F7">
        <w:t>v souvislosti s výkonem podnikatelské nebo jiné výdělečné činnosti;</w:t>
      </w:r>
    </w:p>
    <w:p w14:paraId="2092F48E" w14:textId="77777777" w:rsidR="001F10EF" w:rsidRPr="00ED75F7" w:rsidRDefault="001F10EF" w:rsidP="00347EDD">
      <w:pPr>
        <w:pStyle w:val="GPseznampsmena"/>
        <w:numPr>
          <w:ilvl w:val="0"/>
          <w:numId w:val="24"/>
        </w:numPr>
        <w:tabs>
          <w:tab w:val="left" w:pos="709"/>
        </w:tabs>
        <w:ind w:left="1134" w:hanging="425"/>
      </w:pPr>
      <w:r w:rsidRPr="00ED75F7">
        <w:t>vzniklou při obchodování s cennými papíry;</w:t>
      </w:r>
    </w:p>
    <w:p w14:paraId="40BCA834" w14:textId="77777777" w:rsidR="001F10EF" w:rsidRPr="00ED75F7" w:rsidRDefault="001F10EF" w:rsidP="00347EDD">
      <w:pPr>
        <w:pStyle w:val="GPseznampsmena"/>
        <w:numPr>
          <w:ilvl w:val="0"/>
          <w:numId w:val="24"/>
        </w:numPr>
        <w:tabs>
          <w:tab w:val="left" w:pos="709"/>
        </w:tabs>
        <w:ind w:left="1134" w:hanging="425"/>
      </w:pPr>
      <w:r w:rsidRPr="00ED75F7">
        <w:t>vzniklou na pneumatikách a dopravovaných věcech s výjimkou škod vzniklých při dopravní nehodě.</w:t>
      </w:r>
    </w:p>
    <w:p w14:paraId="208DAAB5" w14:textId="77777777" w:rsidR="001F10EF" w:rsidRPr="00ED75F7" w:rsidRDefault="001F10EF" w:rsidP="001F10EF">
      <w:pPr>
        <w:pStyle w:val="GPodstavec"/>
        <w:tabs>
          <w:tab w:val="left" w:pos="709"/>
        </w:tabs>
        <w:ind w:left="709"/>
      </w:pPr>
      <w:r w:rsidRPr="00ED75F7">
        <w:t xml:space="preserve">Odchylně od článku </w:t>
      </w:r>
      <w:r w:rsidRPr="00ED75F7">
        <w:rPr>
          <w:b/>
        </w:rPr>
        <w:t>23</w:t>
      </w:r>
      <w:r w:rsidRPr="00ED75F7">
        <w:t xml:space="preserve"> bodu </w:t>
      </w:r>
      <w:r w:rsidRPr="00ED75F7">
        <w:rPr>
          <w:b/>
        </w:rPr>
        <w:t>2</w:t>
      </w:r>
      <w:r w:rsidRPr="00ED75F7">
        <w:t xml:space="preserve"> písm. </w:t>
      </w:r>
      <w:r w:rsidRPr="00ED75F7">
        <w:rPr>
          <w:b/>
        </w:rPr>
        <w:t>b</w:t>
      </w:r>
      <w:r w:rsidRPr="00ED75F7">
        <w:t xml:space="preserve"> VPPMO-P se ujednává, že pojištění se vztahuje i na povinnost pojištěného nahradit škodu na movitých věcech svěřených nebo užívaných k výkonu práce, pokud došlo k jejich poškození nebo zničení, s výjimkou škod způsobených zanedbáním předepsané obsluhy a údržby.</w:t>
      </w:r>
    </w:p>
    <w:p w14:paraId="75DAB718" w14:textId="77777777" w:rsidR="001F10EF" w:rsidRPr="00ED75F7" w:rsidRDefault="001F10EF" w:rsidP="001F10EF">
      <w:pPr>
        <w:pStyle w:val="GPodstavec"/>
        <w:tabs>
          <w:tab w:val="left" w:pos="709"/>
        </w:tabs>
        <w:ind w:left="709"/>
      </w:pPr>
      <w:r w:rsidRPr="00ED75F7">
        <w:t>Pojistná plnění vyplacená z jedné a ze všech škodních, resp. sériových škodních, událostí nastalých v průběhu ročního pojistného období nesmí přesáhnout sublimit pojistného plnění pro doložku, který byl v pojistné smlouvě stanoven pro pojistný rok, ve kterém bylo pojištěnému poprvé doručeno písemné uplatnění práva poškozeného na náhradu škody či újmy.</w:t>
      </w:r>
    </w:p>
    <w:p w14:paraId="62AF0FA6" w14:textId="46842006" w:rsidR="001F10EF" w:rsidRDefault="001F10EF" w:rsidP="001F10EF">
      <w:pPr>
        <w:pStyle w:val="GPodstavec"/>
        <w:ind w:left="709"/>
      </w:pPr>
      <w:r w:rsidRPr="00ED75F7">
        <w:t>Pro sériovou škodní událost zároveň platí, že pojistné plnění ze všech škodních událostí v sérii nesmí přesáhnout sublimit pojistného plnění, který byl v pojistné smlouvě ujednán pro pojistný rok, ve kterém bylo pojištěnému poprvé doručeno písemné uplatnění práva poškozeného na náhradu škody či újmy</w:t>
      </w:r>
      <w:r w:rsidR="002F0BFF">
        <w:t>.</w:t>
      </w:r>
    </w:p>
    <w:p w14:paraId="70F83DED" w14:textId="77777777" w:rsidR="00BD5C01" w:rsidRPr="007C4297" w:rsidRDefault="00BD5C01" w:rsidP="00BD5C01">
      <w:pPr>
        <w:pStyle w:val="GPodstavec"/>
        <w:numPr>
          <w:ilvl w:val="1"/>
          <w:numId w:val="3"/>
        </w:numPr>
        <w:ind w:left="709" w:hanging="709"/>
        <w:rPr>
          <w:b/>
        </w:rPr>
      </w:pPr>
      <w:r>
        <w:rPr>
          <w:b/>
        </w:rPr>
        <w:t>Ujednání pro pojistné za pojištění odpovědnosti</w:t>
      </w:r>
    </w:p>
    <w:p w14:paraId="4100C779" w14:textId="453EE8F8" w:rsidR="002F0BFF" w:rsidRDefault="00BD5C01" w:rsidP="002F0BFF">
      <w:pPr>
        <w:pStyle w:val="GPodstavec"/>
        <w:numPr>
          <w:ilvl w:val="2"/>
          <w:numId w:val="3"/>
        </w:numPr>
        <w:tabs>
          <w:tab w:val="num" w:pos="723"/>
        </w:tabs>
        <w:ind w:left="709" w:hanging="709"/>
      </w:pPr>
      <w:r w:rsidRPr="00E95452">
        <w:t>Podkladem pro výpočet pojistného pro pojištění je limit pojistného plnění a zvolený rozsah pojištění.</w:t>
      </w:r>
    </w:p>
    <w:p w14:paraId="62F2B10C" w14:textId="77777777" w:rsidR="002F0BFF" w:rsidRDefault="002F0BFF" w:rsidP="002F0BFF">
      <w:pPr>
        <w:widowControl/>
        <w:numPr>
          <w:ilvl w:val="0"/>
          <w:numId w:val="3"/>
        </w:numPr>
        <w:spacing w:before="480" w:after="240" w:line="240" w:lineRule="auto"/>
        <w:ind w:left="709" w:hanging="709"/>
        <w:contextualSpacing w:val="0"/>
        <w:rPr>
          <w:rFonts w:cs="Arial"/>
          <w:b/>
          <w:color w:val="auto"/>
          <w:sz w:val="22"/>
          <w:szCs w:val="22"/>
        </w:rPr>
      </w:pPr>
      <w:r w:rsidRPr="000F35CB">
        <w:rPr>
          <w:rFonts w:cs="Arial"/>
          <w:b/>
          <w:color w:val="auto"/>
          <w:sz w:val="22"/>
          <w:szCs w:val="22"/>
        </w:rPr>
        <w:t>Pojištění odpovědnosti</w:t>
      </w:r>
    </w:p>
    <w:p w14:paraId="137F178B" w14:textId="23E5C560" w:rsidR="002F0BFF" w:rsidRPr="000F35CB" w:rsidRDefault="002F0BFF" w:rsidP="00E0407F">
      <w:pPr>
        <w:pStyle w:val="Text11"/>
        <w:keepLines/>
        <w:tabs>
          <w:tab w:val="clear" w:pos="907"/>
        </w:tabs>
        <w:spacing w:before="120" w:after="0"/>
        <w:ind w:left="709" w:firstLine="0"/>
        <w:jc w:val="left"/>
        <w:rPr>
          <w:rFonts w:cs="Arial"/>
          <w:snapToGrid/>
          <w:color w:val="000000" w:themeColor="text1"/>
          <w:sz w:val="20"/>
          <w:lang w:val="it-IT" w:eastAsia="it-IT"/>
        </w:rPr>
      </w:pPr>
      <w:r w:rsidRPr="000F35CB">
        <w:rPr>
          <w:rFonts w:cs="Arial"/>
          <w:snapToGrid/>
          <w:color w:val="000000" w:themeColor="text1"/>
          <w:sz w:val="20"/>
          <w:lang w:val="it-IT" w:eastAsia="it-IT"/>
        </w:rPr>
        <w:t xml:space="preserve">Pojištění </w:t>
      </w:r>
      <w:r>
        <w:rPr>
          <w:rFonts w:cs="Arial"/>
          <w:snapToGrid/>
          <w:color w:val="000000" w:themeColor="text1"/>
          <w:sz w:val="20"/>
          <w:lang w:val="it-IT" w:eastAsia="it-IT"/>
        </w:rPr>
        <w:t xml:space="preserve">odpovědnosti </w:t>
      </w:r>
      <w:r w:rsidRPr="000F35CB">
        <w:rPr>
          <w:rFonts w:cs="Arial"/>
          <w:snapToGrid/>
          <w:color w:val="000000" w:themeColor="text1"/>
          <w:sz w:val="20"/>
          <w:lang w:val="it-IT" w:eastAsia="it-IT"/>
        </w:rPr>
        <w:t xml:space="preserve">se řídí pojistnými podmínkami VPPMO-P a dalšími ujednáními uvedenými pro toto pojištění v </w:t>
      </w:r>
      <w:r>
        <w:rPr>
          <w:rFonts w:cs="Arial"/>
          <w:snapToGrid/>
          <w:color w:val="000000" w:themeColor="text1"/>
          <w:sz w:val="20"/>
          <w:lang w:val="it-IT" w:eastAsia="it-IT"/>
        </w:rPr>
        <w:t xml:space="preserve">této </w:t>
      </w:r>
      <w:r w:rsidRPr="000F35CB">
        <w:rPr>
          <w:rFonts w:cs="Arial"/>
          <w:snapToGrid/>
          <w:color w:val="000000" w:themeColor="text1"/>
          <w:sz w:val="20"/>
          <w:lang w:val="it-IT" w:eastAsia="it-IT"/>
        </w:rPr>
        <w:t>pojistné smlouvě.</w:t>
      </w:r>
      <w:r w:rsidR="00E0407F">
        <w:rPr>
          <w:rFonts w:cs="Arial"/>
          <w:snapToGrid/>
          <w:color w:val="000000" w:themeColor="text1"/>
          <w:sz w:val="20"/>
          <w:lang w:val="it-IT" w:eastAsia="it-IT"/>
        </w:rPr>
        <w:t xml:space="preserve"> Pojištěnými v rozsahu tohoto bodu jsou pojištění uvedení v bodu 1.5.3. této pojistné smlouvy.</w:t>
      </w:r>
    </w:p>
    <w:p w14:paraId="0DB6DE7B" w14:textId="77777777" w:rsidR="002F0BFF" w:rsidRDefault="002F0BFF" w:rsidP="002F0BFF">
      <w:pPr>
        <w:pStyle w:val="GPodstavec"/>
        <w:numPr>
          <w:ilvl w:val="1"/>
          <w:numId w:val="3"/>
        </w:numPr>
        <w:ind w:left="709" w:hanging="709"/>
        <w:rPr>
          <w:b/>
        </w:rPr>
      </w:pPr>
      <w:r w:rsidRPr="00EC28D1">
        <w:rPr>
          <w:b/>
        </w:rPr>
        <w:t>Pojištěný předmět činnosti</w:t>
      </w:r>
    </w:p>
    <w:p w14:paraId="37F95A57" w14:textId="52040824" w:rsidR="007017AE" w:rsidRPr="007764AC" w:rsidRDefault="007017AE" w:rsidP="007017AE">
      <w:pPr>
        <w:pStyle w:val="GPodstavec"/>
        <w:numPr>
          <w:ilvl w:val="2"/>
          <w:numId w:val="3"/>
        </w:numPr>
        <w:ind w:left="709" w:hanging="709"/>
      </w:pPr>
      <w:r w:rsidRPr="007764AC">
        <w:t>Pojištění se sjednává pro případ právním předpisem stanovené povinnosti pojištěného nahradit škodu</w:t>
      </w:r>
      <w:r w:rsidRPr="007764AC">
        <w:br/>
        <w:t>či újmu vzniklou jinému v souvislosti s činnostmi uvedenými ve výpisu z obchodního</w:t>
      </w:r>
      <w:r>
        <w:t xml:space="preserve"> a živnostenského</w:t>
      </w:r>
      <w:r w:rsidRPr="007764AC">
        <w:t xml:space="preserve"> </w:t>
      </w:r>
      <w:r>
        <w:t xml:space="preserve">rejstříku platného ke dni počátku pojištění dle této pojistné smlouvy. </w:t>
      </w:r>
    </w:p>
    <w:p w14:paraId="3ED1A51E" w14:textId="77777777" w:rsidR="002F0BFF" w:rsidRDefault="002F0BFF" w:rsidP="002F0BFF">
      <w:pPr>
        <w:pStyle w:val="GPodstavec"/>
        <w:numPr>
          <w:ilvl w:val="1"/>
          <w:numId w:val="3"/>
        </w:numPr>
        <w:spacing w:after="120"/>
        <w:ind w:left="709" w:hanging="709"/>
        <w:rPr>
          <w:b/>
        </w:rPr>
      </w:pPr>
      <w:r>
        <w:rPr>
          <w:b/>
        </w:rPr>
        <w:t>Princip pojištění</w:t>
      </w:r>
    </w:p>
    <w:p w14:paraId="0BB85428" w14:textId="39C14E23" w:rsidR="002F0BFF" w:rsidRDefault="002F0BFF" w:rsidP="002F0BFF">
      <w:pPr>
        <w:pStyle w:val="GPodstavec"/>
        <w:numPr>
          <w:ilvl w:val="2"/>
          <w:numId w:val="3"/>
        </w:numPr>
        <w:tabs>
          <w:tab w:val="num" w:pos="723"/>
        </w:tabs>
        <w:ind w:left="709" w:hanging="709"/>
      </w:pPr>
      <w:r w:rsidRPr="00CC79BB">
        <w:t xml:space="preserve">Ujednává se, že předpokladem vzniku práva na pojistné plnění </w:t>
      </w:r>
      <w:r w:rsidRPr="00FB2E42">
        <w:t>jsou podmínky stanovené</w:t>
      </w:r>
      <w:r w:rsidRPr="00CC79BB">
        <w:t xml:space="preserve"> v článku </w:t>
      </w:r>
      <w:r w:rsidRPr="00093A0D">
        <w:rPr>
          <w:b/>
          <w:bCs/>
        </w:rPr>
        <w:t xml:space="preserve">21 </w:t>
      </w:r>
      <w:r w:rsidRPr="00CC79BB">
        <w:t xml:space="preserve">bodu </w:t>
      </w:r>
      <w:r w:rsidRPr="00093A0D">
        <w:rPr>
          <w:b/>
          <w:bCs/>
        </w:rPr>
        <w:t>2</w:t>
      </w:r>
      <w:r w:rsidRPr="00BF2095">
        <w:t xml:space="preserve"> </w:t>
      </w:r>
      <w:r w:rsidRPr="00CC79BB">
        <w:t>VPPMO-P.</w:t>
      </w:r>
      <w:r>
        <w:t xml:space="preserve"> </w:t>
      </w:r>
      <w:r w:rsidRPr="00CC79BB">
        <w:t>Pojišťovna poskytne pojistné plnění v rozsahu ujednaném ke dni vzniku škody</w:t>
      </w:r>
      <w:r>
        <w:t xml:space="preserve"> </w:t>
      </w:r>
      <w:r w:rsidRPr="00CC79BB">
        <w:t>či újmy</w:t>
      </w:r>
      <w:r>
        <w:t xml:space="preserve"> </w:t>
      </w:r>
      <w:r w:rsidRPr="00CC79BB">
        <w:t>(loss o</w:t>
      </w:r>
      <w:r>
        <w:t>ccurre</w:t>
      </w:r>
      <w:r w:rsidRPr="00CC79BB">
        <w:t xml:space="preserve">nce). </w:t>
      </w:r>
    </w:p>
    <w:p w14:paraId="3981375B" w14:textId="77777777" w:rsidR="002F0BFF" w:rsidRDefault="002F0BFF" w:rsidP="002F0BFF">
      <w:pPr>
        <w:pStyle w:val="GPodstavec"/>
        <w:numPr>
          <w:ilvl w:val="1"/>
          <w:numId w:val="3"/>
        </w:numPr>
        <w:spacing w:after="120"/>
        <w:ind w:left="709" w:hanging="709"/>
        <w:rPr>
          <w:b/>
        </w:rPr>
      </w:pPr>
      <w:r>
        <w:rPr>
          <w:b/>
        </w:rPr>
        <w:t>Rozsah pojištění</w:t>
      </w:r>
    </w:p>
    <w:p w14:paraId="2D357A12" w14:textId="77777777" w:rsidR="002F0BFF" w:rsidRDefault="002F0BFF" w:rsidP="002F0BFF">
      <w:pPr>
        <w:pStyle w:val="GPodstavec"/>
        <w:numPr>
          <w:ilvl w:val="2"/>
          <w:numId w:val="3"/>
        </w:numPr>
        <w:tabs>
          <w:tab w:val="num" w:pos="723"/>
        </w:tabs>
        <w:spacing w:after="120"/>
        <w:ind w:left="709" w:hanging="709"/>
      </w:pPr>
      <w:r w:rsidRPr="008A3207">
        <w:t xml:space="preserve">Pojištění se sjednává pro pojistná nebezpečí uvedená v článku </w:t>
      </w:r>
      <w:r w:rsidRPr="008A3207">
        <w:rPr>
          <w:b/>
        </w:rPr>
        <w:t>2</w:t>
      </w:r>
      <w:r>
        <w:rPr>
          <w:b/>
        </w:rPr>
        <w:t>1</w:t>
      </w:r>
      <w:r w:rsidRPr="008A3207">
        <w:t xml:space="preserve"> bodu </w:t>
      </w:r>
      <w:r w:rsidRPr="008A3207">
        <w:rPr>
          <w:b/>
        </w:rPr>
        <w:t>1</w:t>
      </w:r>
      <w:r w:rsidRPr="008A3207">
        <w:t>,</w:t>
      </w:r>
      <w:r>
        <w:t xml:space="preserve"> </w:t>
      </w:r>
      <w:r w:rsidRPr="008A3207">
        <w:rPr>
          <w:b/>
        </w:rPr>
        <w:t>2,</w:t>
      </w:r>
      <w:r>
        <w:rPr>
          <w:b/>
        </w:rPr>
        <w:t xml:space="preserve"> </w:t>
      </w:r>
      <w:r w:rsidRPr="008A3207">
        <w:rPr>
          <w:b/>
        </w:rPr>
        <w:t>4</w:t>
      </w:r>
      <w:r w:rsidRPr="008A3207">
        <w:t>,</w:t>
      </w:r>
      <w:r>
        <w:t xml:space="preserve"> </w:t>
      </w:r>
      <w:r w:rsidRPr="008A3207">
        <w:rPr>
          <w:b/>
        </w:rPr>
        <w:t>5</w:t>
      </w:r>
      <w:r w:rsidRPr="008A3207">
        <w:t>,</w:t>
      </w:r>
      <w:r>
        <w:t xml:space="preserve"> </w:t>
      </w:r>
      <w:r w:rsidRPr="008A3207">
        <w:rPr>
          <w:b/>
        </w:rPr>
        <w:t>6</w:t>
      </w:r>
      <w:r w:rsidRPr="008A3207">
        <w:t xml:space="preserve"> a </w:t>
      </w:r>
      <w:r w:rsidRPr="008A3207">
        <w:rPr>
          <w:b/>
        </w:rPr>
        <w:t>7</w:t>
      </w:r>
      <w:r w:rsidRPr="008A3207">
        <w:t xml:space="preserve"> VPPMO-P (základní rozsah) a dále uvedených doložek. </w:t>
      </w:r>
    </w:p>
    <w:p w14:paraId="715E8F54" w14:textId="77777777" w:rsidR="00113577" w:rsidRDefault="00113577" w:rsidP="00113577">
      <w:pPr>
        <w:pStyle w:val="GPodstavec"/>
        <w:spacing w:after="120"/>
      </w:pPr>
    </w:p>
    <w:p w14:paraId="4488FE01" w14:textId="77777777" w:rsidR="00113577" w:rsidRPr="00C9533A" w:rsidRDefault="00113577" w:rsidP="00113577">
      <w:pPr>
        <w:pStyle w:val="GPodstavec"/>
        <w:spacing w:after="120"/>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2F0BFF" w:rsidRPr="00DD60AC" w14:paraId="11ECC256" w14:textId="77777777" w:rsidTr="009B1E95">
        <w:trPr>
          <w:trHeight w:hRule="exact" w:val="680"/>
        </w:trPr>
        <w:tc>
          <w:tcPr>
            <w:tcW w:w="4103" w:type="dxa"/>
            <w:tcBorders>
              <w:top w:val="single" w:sz="8" w:space="0" w:color="C4090B"/>
            </w:tcBorders>
            <w:vAlign w:val="center"/>
          </w:tcPr>
          <w:p w14:paraId="7798E079" w14:textId="77777777" w:rsidR="002F0BFF" w:rsidRPr="00DD60AC" w:rsidRDefault="002F0BFF" w:rsidP="009B1E95">
            <w:pPr>
              <w:pStyle w:val="Tabulkanadpiserven"/>
              <w:ind w:left="709" w:hanging="709"/>
            </w:pPr>
            <w:r w:rsidRPr="00DD60AC">
              <w:t>Rozsah pojištění / pojistné nebezpečí</w:t>
            </w:r>
          </w:p>
        </w:tc>
        <w:tc>
          <w:tcPr>
            <w:tcW w:w="1885" w:type="dxa"/>
            <w:tcBorders>
              <w:top w:val="single" w:sz="8" w:space="0" w:color="C4090B"/>
            </w:tcBorders>
            <w:shd w:val="clear" w:color="auto" w:fill="F2F2F2" w:themeFill="background1" w:themeFillShade="F2"/>
            <w:vAlign w:val="center"/>
          </w:tcPr>
          <w:p w14:paraId="3EE87D4A" w14:textId="77777777" w:rsidR="002F0BFF" w:rsidRDefault="002F0BFF" w:rsidP="009B1E95">
            <w:pPr>
              <w:pStyle w:val="Tabulkanadpiserven"/>
              <w:ind w:left="709" w:hanging="709"/>
            </w:pPr>
            <w:r>
              <w:t>Limit / sublimit</w:t>
            </w:r>
          </w:p>
          <w:p w14:paraId="781B591F" w14:textId="77777777" w:rsidR="002F0BFF" w:rsidRPr="00DD60AC" w:rsidRDefault="002F0BFF" w:rsidP="009B1E95">
            <w:pPr>
              <w:pStyle w:val="Tabulkanadpiserven"/>
              <w:ind w:left="709" w:hanging="709"/>
            </w:pPr>
            <w:r w:rsidRPr="00DD60AC">
              <w:t>pojistného plnění</w:t>
            </w:r>
          </w:p>
        </w:tc>
        <w:tc>
          <w:tcPr>
            <w:tcW w:w="1810" w:type="dxa"/>
            <w:tcBorders>
              <w:top w:val="single" w:sz="8" w:space="0" w:color="C4090B"/>
            </w:tcBorders>
            <w:vAlign w:val="center"/>
          </w:tcPr>
          <w:p w14:paraId="4C36E0EA" w14:textId="47DF5DC5" w:rsidR="002F0BFF" w:rsidRPr="00DD60AC" w:rsidRDefault="002F0BFF" w:rsidP="009B1E95">
            <w:pPr>
              <w:pStyle w:val="Tabulkanadpiserven"/>
              <w:ind w:left="709" w:hanging="709"/>
            </w:pPr>
            <w:r>
              <w:t xml:space="preserve"> </w:t>
            </w:r>
            <w:r w:rsidRPr="00DD60AC">
              <w:t>Spoluúčast</w:t>
            </w:r>
            <w:r>
              <w:t xml:space="preserve"> </w:t>
            </w:r>
          </w:p>
        </w:tc>
        <w:tc>
          <w:tcPr>
            <w:tcW w:w="1983" w:type="dxa"/>
            <w:tcBorders>
              <w:top w:val="single" w:sz="8" w:space="0" w:color="C4090B"/>
            </w:tcBorders>
            <w:shd w:val="clear" w:color="auto" w:fill="F2F2F2" w:themeFill="background1" w:themeFillShade="F2"/>
            <w:vAlign w:val="center"/>
          </w:tcPr>
          <w:p w14:paraId="705F4526" w14:textId="77777777" w:rsidR="002F0BFF" w:rsidRPr="00DD60AC" w:rsidRDefault="002F0BFF" w:rsidP="009B1E95">
            <w:pPr>
              <w:pStyle w:val="Tabulkanadpiserven"/>
              <w:ind w:left="709" w:hanging="709"/>
            </w:pPr>
            <w:r>
              <w:t xml:space="preserve"> Územní rozsah</w:t>
            </w:r>
          </w:p>
        </w:tc>
      </w:tr>
      <w:tr w:rsidR="002F0BFF" w:rsidRPr="00DD60AC" w14:paraId="63C74A6F" w14:textId="77777777" w:rsidTr="009B1E95">
        <w:trPr>
          <w:trHeight w:hRule="exact" w:val="663"/>
        </w:trPr>
        <w:tc>
          <w:tcPr>
            <w:tcW w:w="4103" w:type="dxa"/>
            <w:vAlign w:val="center"/>
          </w:tcPr>
          <w:p w14:paraId="42E816B6" w14:textId="77777777" w:rsidR="002F0BFF" w:rsidRPr="00784AF3" w:rsidRDefault="002F0BFF" w:rsidP="009B1E95">
            <w:pPr>
              <w:pStyle w:val="Nzev"/>
              <w:rPr>
                <w:rFonts w:cs="Arial"/>
                <w:color w:val="auto"/>
              </w:rPr>
            </w:pPr>
            <w:r w:rsidRPr="00784AF3">
              <w:rPr>
                <w:rFonts w:cs="Arial"/>
                <w:color w:val="auto"/>
              </w:rPr>
              <w:t xml:space="preserve">Základní rozsah včetně povinnosti nahradit škodu či újmu způsobenou vadným výrobkem </w:t>
            </w:r>
          </w:p>
        </w:tc>
        <w:tc>
          <w:tcPr>
            <w:tcW w:w="1885" w:type="dxa"/>
            <w:shd w:val="clear" w:color="auto" w:fill="F2F2F2" w:themeFill="background1" w:themeFillShade="F2"/>
            <w:vAlign w:val="center"/>
          </w:tcPr>
          <w:p w14:paraId="5CBC2A2B" w14:textId="77777777" w:rsidR="002F0BFF" w:rsidRPr="0074517C" w:rsidRDefault="002F0BFF" w:rsidP="009B1E95">
            <w:pPr>
              <w:pStyle w:val="Nzev"/>
              <w:ind w:left="709" w:hanging="709"/>
              <w:jc w:val="right"/>
              <w:rPr>
                <w:rFonts w:cs="Arial"/>
                <w:color w:val="auto"/>
                <w:highlight w:val="black"/>
              </w:rPr>
            </w:pPr>
            <w:r w:rsidRPr="0074517C">
              <w:rPr>
                <w:rFonts w:cs="Arial"/>
                <w:color w:val="auto"/>
                <w:highlight w:val="black"/>
              </w:rPr>
              <w:t>20 000 000 Kč</w:t>
            </w:r>
          </w:p>
        </w:tc>
        <w:tc>
          <w:tcPr>
            <w:tcW w:w="1810" w:type="dxa"/>
            <w:vAlign w:val="center"/>
          </w:tcPr>
          <w:p w14:paraId="39AA9C99" w14:textId="7B2BA957" w:rsidR="002F0BFF" w:rsidRPr="0074517C" w:rsidRDefault="00093A0D" w:rsidP="009B1E95">
            <w:pPr>
              <w:pStyle w:val="Nzev"/>
              <w:jc w:val="right"/>
              <w:rPr>
                <w:rFonts w:cs="Arial"/>
                <w:color w:val="auto"/>
                <w:highlight w:val="black"/>
              </w:rPr>
            </w:pPr>
            <w:r w:rsidRPr="0074517C">
              <w:rPr>
                <w:rFonts w:cs="Arial"/>
                <w:color w:val="auto"/>
                <w:highlight w:val="black"/>
              </w:rPr>
              <w:t>5 000 000</w:t>
            </w:r>
            <w:r w:rsidR="002F0BFF" w:rsidRPr="0074517C">
              <w:rPr>
                <w:rFonts w:cs="Arial"/>
                <w:color w:val="auto"/>
                <w:highlight w:val="black"/>
              </w:rPr>
              <w:t xml:space="preserve"> Kč</w:t>
            </w:r>
          </w:p>
        </w:tc>
        <w:tc>
          <w:tcPr>
            <w:tcW w:w="1983" w:type="dxa"/>
            <w:shd w:val="clear" w:color="auto" w:fill="F2F2F2" w:themeFill="background1" w:themeFillShade="F2"/>
            <w:vAlign w:val="center"/>
          </w:tcPr>
          <w:p w14:paraId="61465F6A" w14:textId="77777777" w:rsidR="002F0BFF" w:rsidRPr="0074517C" w:rsidRDefault="002F0BFF" w:rsidP="009B1E95">
            <w:pPr>
              <w:pStyle w:val="Nzev"/>
              <w:ind w:left="709" w:hanging="709"/>
              <w:jc w:val="right"/>
              <w:rPr>
                <w:rFonts w:cs="Arial"/>
                <w:color w:val="auto"/>
                <w:highlight w:val="black"/>
              </w:rPr>
            </w:pPr>
            <w:r w:rsidRPr="0074517C">
              <w:rPr>
                <w:rFonts w:cs="Arial"/>
                <w:color w:val="auto"/>
                <w:highlight w:val="black"/>
              </w:rPr>
              <w:t>Česká republika</w:t>
            </w:r>
          </w:p>
        </w:tc>
      </w:tr>
      <w:tr w:rsidR="002F0BFF" w:rsidRPr="00DD60AC" w14:paraId="00CE9A3D" w14:textId="77777777" w:rsidTr="00252D84">
        <w:trPr>
          <w:trHeight w:hRule="exact" w:val="650"/>
        </w:trPr>
        <w:tc>
          <w:tcPr>
            <w:tcW w:w="9781" w:type="dxa"/>
            <w:gridSpan w:val="4"/>
            <w:tcBorders>
              <w:bottom w:val="single" w:sz="8" w:space="0" w:color="C4090B"/>
            </w:tcBorders>
            <w:vAlign w:val="center"/>
          </w:tcPr>
          <w:p w14:paraId="4BEDE748" w14:textId="69E0ABD4" w:rsidR="002F0BFF" w:rsidRPr="00165D37" w:rsidRDefault="002F0BFF" w:rsidP="00252D84">
            <w:pPr>
              <w:widowControl/>
              <w:autoSpaceDE w:val="0"/>
              <w:autoSpaceDN w:val="0"/>
              <w:adjustRightInd w:val="0"/>
              <w:spacing w:before="60" w:after="60" w:line="240" w:lineRule="auto"/>
              <w:contextualSpacing w:val="0"/>
              <w:rPr>
                <w:rFonts w:cs="Arial"/>
                <w:color w:val="auto"/>
                <w:sz w:val="16"/>
                <w:szCs w:val="16"/>
              </w:rPr>
            </w:pPr>
            <w:r w:rsidRPr="00D874D9">
              <w:rPr>
                <w:rFonts w:cs="Arial"/>
                <w:color w:val="auto"/>
                <w:sz w:val="16"/>
                <w:szCs w:val="16"/>
              </w:rPr>
              <w:t xml:space="preserve">Odchylně od článku </w:t>
            </w:r>
            <w:r w:rsidRPr="00D874D9">
              <w:rPr>
                <w:rFonts w:cs="Arial"/>
                <w:b/>
                <w:color w:val="auto"/>
                <w:sz w:val="16"/>
                <w:szCs w:val="16"/>
              </w:rPr>
              <w:t>21</w:t>
            </w:r>
            <w:r w:rsidRPr="00D874D9">
              <w:rPr>
                <w:rFonts w:cs="Arial"/>
                <w:color w:val="auto"/>
                <w:sz w:val="16"/>
                <w:szCs w:val="16"/>
              </w:rPr>
              <w:t xml:space="preserve"> bodu </w:t>
            </w:r>
            <w:r w:rsidRPr="00D874D9">
              <w:rPr>
                <w:rFonts w:cs="Arial"/>
                <w:b/>
                <w:color w:val="auto"/>
                <w:sz w:val="16"/>
                <w:szCs w:val="16"/>
              </w:rPr>
              <w:t>5</w:t>
            </w:r>
            <w:r w:rsidRPr="00D874D9">
              <w:rPr>
                <w:rFonts w:cs="Arial"/>
                <w:color w:val="auto"/>
                <w:sz w:val="16"/>
                <w:szCs w:val="16"/>
              </w:rPr>
              <w:t xml:space="preserve"> písm. </w:t>
            </w:r>
            <w:r w:rsidRPr="00D874D9">
              <w:rPr>
                <w:rFonts w:cs="Arial"/>
                <w:b/>
                <w:color w:val="auto"/>
                <w:sz w:val="16"/>
                <w:szCs w:val="16"/>
              </w:rPr>
              <w:t>g</w:t>
            </w:r>
            <w:r w:rsidRPr="00D874D9">
              <w:rPr>
                <w:rFonts w:cs="Arial"/>
                <w:color w:val="auto"/>
                <w:sz w:val="16"/>
                <w:szCs w:val="16"/>
              </w:rPr>
              <w:t xml:space="preserve"> VPPMO-P se pojištění nevztahuje na povinnost pojištěného nahradit škodu či újmu způsobenou vibracemi, sesedáním, sesouváním půdy, zřícením skal nebo zeminy, erozí a v důsledku poddolovaní.</w:t>
            </w:r>
          </w:p>
        </w:tc>
      </w:tr>
    </w:tbl>
    <w:p w14:paraId="719E647C" w14:textId="77777777" w:rsidR="00BD6E47" w:rsidRDefault="00BD6E47" w:rsidP="00BD6E47">
      <w:pPr>
        <w:pStyle w:val="GPodstavec"/>
        <w:numPr>
          <w:ilvl w:val="1"/>
          <w:numId w:val="3"/>
        </w:numPr>
        <w:spacing w:after="120"/>
        <w:ind w:left="709" w:hanging="709"/>
        <w:rPr>
          <w:b/>
        </w:rPr>
      </w:pPr>
      <w:r w:rsidRPr="007C4297">
        <w:rPr>
          <w:b/>
        </w:rPr>
        <w:t>Smluvní ujednání, doložky</w:t>
      </w:r>
    </w:p>
    <w:p w14:paraId="661A0CD2" w14:textId="77777777" w:rsidR="00180C15" w:rsidRPr="00880AEB" w:rsidRDefault="00180C15" w:rsidP="00180C15">
      <w:pPr>
        <w:pStyle w:val="GPodstavec"/>
        <w:numPr>
          <w:ilvl w:val="2"/>
          <w:numId w:val="3"/>
        </w:numPr>
        <w:tabs>
          <w:tab w:val="num" w:pos="723"/>
        </w:tabs>
        <w:ind w:left="709" w:hanging="709"/>
        <w:rPr>
          <w:color w:val="000000"/>
        </w:rPr>
      </w:pPr>
      <w:r w:rsidRPr="00880AEB">
        <w:t xml:space="preserve">Ujednává se, že výluka z pojištění dle článku </w:t>
      </w:r>
      <w:r w:rsidRPr="00880AEB">
        <w:rPr>
          <w:rStyle w:val="normln-tun"/>
        </w:rPr>
        <w:t>23</w:t>
      </w:r>
      <w:r w:rsidRPr="00880AEB">
        <w:t xml:space="preserve"> bodu </w:t>
      </w:r>
      <w:r w:rsidRPr="00880AEB">
        <w:rPr>
          <w:rStyle w:val="normln-tun"/>
        </w:rPr>
        <w:t>1 písm. i</w:t>
      </w:r>
      <w:r w:rsidRPr="00880AEB">
        <w:t xml:space="preserve"> VPPMO-P nahrazuje následujícím zněním</w:t>
      </w:r>
    </w:p>
    <w:p w14:paraId="106ABBFE" w14:textId="77777777" w:rsidR="00180C15" w:rsidRPr="00880AEB" w:rsidRDefault="00180C15" w:rsidP="00180C15">
      <w:pPr>
        <w:pStyle w:val="GPodstavec"/>
        <w:spacing w:before="0" w:after="120"/>
        <w:ind w:left="709"/>
      </w:pPr>
      <w:r w:rsidRPr="00880AEB">
        <w:rPr>
          <w:b/>
          <w:bCs/>
        </w:rPr>
        <w:t xml:space="preserve">i) </w:t>
      </w:r>
      <w:r w:rsidRPr="00880AEB">
        <w:t>vzniklou na věcech, na kterých pojištěný prováděl objednanou činnost, pokud pojištěný způsobil škodu v důsledku hrubé nedbalosti.</w:t>
      </w:r>
    </w:p>
    <w:p w14:paraId="00961AA0" w14:textId="3CA7278F" w:rsidR="00180C15" w:rsidRDefault="00180C15" w:rsidP="00180C15">
      <w:pPr>
        <w:pStyle w:val="GPodstavec"/>
        <w:spacing w:after="120"/>
        <w:ind w:left="709"/>
      </w:pPr>
      <w:r>
        <w:t>Hrubou nedbalostí je jednání nebo opomenutí, při kterém musel být vznik škody předpokládán nebo očekáván a pojištěný věděl, že při takovém jednání nebo opomenutí škoda nastane nebo může nastat, popřípadě byl s jejím vznikem srozuměn nebo mu její vznik byl lhostejný.</w:t>
      </w:r>
    </w:p>
    <w:p w14:paraId="7543BBD9" w14:textId="29364EF3" w:rsidR="00BD6E47" w:rsidRPr="007C4297" w:rsidRDefault="00BD6E47" w:rsidP="00BD6E47">
      <w:pPr>
        <w:pStyle w:val="GPodstavec"/>
        <w:numPr>
          <w:ilvl w:val="1"/>
          <w:numId w:val="3"/>
        </w:numPr>
        <w:ind w:hanging="644"/>
        <w:rPr>
          <w:b/>
        </w:rPr>
      </w:pPr>
      <w:r>
        <w:rPr>
          <w:b/>
        </w:rPr>
        <w:t>Ujednání pro pojistné za pojištění odpovědnosti</w:t>
      </w:r>
    </w:p>
    <w:p w14:paraId="00588BA9" w14:textId="1F3A2836" w:rsidR="007F1CFF" w:rsidRDefault="00BD6E47" w:rsidP="007F1CFF">
      <w:pPr>
        <w:pStyle w:val="GPodstavec"/>
        <w:numPr>
          <w:ilvl w:val="2"/>
          <w:numId w:val="3"/>
        </w:numPr>
        <w:ind w:left="709" w:hanging="709"/>
      </w:pPr>
      <w:r w:rsidRPr="00E95452">
        <w:t>Podkladem pro výpočet pojistného pro pojištění je limit pojistného plnění</w:t>
      </w:r>
      <w:r w:rsidR="00252D84">
        <w:t>, počet žáků</w:t>
      </w:r>
      <w:r w:rsidR="00113577">
        <w:t xml:space="preserve"> </w:t>
      </w:r>
      <w:r w:rsidRPr="00E95452">
        <w:t>a zvolený rozsah pojištění.</w:t>
      </w:r>
    </w:p>
    <w:p w14:paraId="0D873337" w14:textId="5440D345" w:rsidR="00E45C79" w:rsidRPr="00177F2A"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177F2A">
        <w:rPr>
          <w:rFonts w:cs="Arial"/>
          <w:b/>
          <w:color w:val="auto"/>
          <w:sz w:val="22"/>
          <w:szCs w:val="22"/>
        </w:rPr>
        <w:t>S</w:t>
      </w:r>
      <w:r w:rsidR="00EA76EB" w:rsidRPr="00177F2A">
        <w:rPr>
          <w:rFonts w:cs="Arial"/>
          <w:b/>
          <w:color w:val="auto"/>
          <w:sz w:val="22"/>
          <w:szCs w:val="22"/>
        </w:rPr>
        <w:t>polečná ujednání</w:t>
      </w:r>
      <w:r w:rsidR="00687B80" w:rsidRPr="00177F2A">
        <w:rPr>
          <w:rFonts w:cs="Arial"/>
          <w:b/>
          <w:color w:val="auto"/>
          <w:sz w:val="22"/>
          <w:szCs w:val="22"/>
        </w:rPr>
        <w:t xml:space="preserve"> pro pojištění majetku</w:t>
      </w:r>
      <w:r w:rsidR="00733627" w:rsidRPr="00177F2A">
        <w:rPr>
          <w:rFonts w:cs="Arial"/>
          <w:b/>
          <w:color w:val="auto"/>
          <w:sz w:val="22"/>
          <w:szCs w:val="22"/>
        </w:rPr>
        <w:t xml:space="preserve"> – vztahují se na pojištění </w:t>
      </w:r>
      <w:r w:rsidR="009C3953" w:rsidRPr="00177F2A">
        <w:rPr>
          <w:rFonts w:cs="Arial"/>
          <w:b/>
          <w:color w:val="auto"/>
          <w:sz w:val="22"/>
          <w:szCs w:val="22"/>
        </w:rPr>
        <w:t>sjednaná pod b</w:t>
      </w:r>
      <w:r w:rsidR="00A668A1">
        <w:rPr>
          <w:rFonts w:cs="Arial"/>
          <w:b/>
          <w:color w:val="auto"/>
          <w:sz w:val="22"/>
          <w:szCs w:val="22"/>
        </w:rPr>
        <w:t>o</w:t>
      </w:r>
      <w:r w:rsidR="009C3953" w:rsidRPr="00177F2A">
        <w:rPr>
          <w:rFonts w:cs="Arial"/>
          <w:b/>
          <w:color w:val="auto"/>
          <w:sz w:val="22"/>
          <w:szCs w:val="22"/>
        </w:rPr>
        <w:t xml:space="preserve">dem </w:t>
      </w:r>
      <w:r w:rsidR="009C3953" w:rsidRPr="00873AB8">
        <w:rPr>
          <w:rFonts w:cs="Arial"/>
          <w:b/>
          <w:color w:val="auto"/>
          <w:sz w:val="22"/>
          <w:szCs w:val="22"/>
        </w:rPr>
        <w:t xml:space="preserve">2. až </w:t>
      </w:r>
      <w:r w:rsidR="00D874D9" w:rsidRPr="00873AB8">
        <w:rPr>
          <w:rFonts w:cs="Arial"/>
          <w:b/>
          <w:color w:val="auto"/>
          <w:sz w:val="22"/>
          <w:szCs w:val="22"/>
        </w:rPr>
        <w:t xml:space="preserve">4. </w:t>
      </w:r>
      <w:r w:rsidR="00733627" w:rsidRPr="00873AB8">
        <w:rPr>
          <w:rFonts w:cs="Arial"/>
          <w:b/>
          <w:color w:val="auto"/>
          <w:sz w:val="22"/>
          <w:szCs w:val="22"/>
        </w:rPr>
        <w:t>t</w:t>
      </w:r>
      <w:r w:rsidR="009C3953" w:rsidRPr="00873AB8">
        <w:rPr>
          <w:rFonts w:cs="Arial"/>
          <w:b/>
          <w:color w:val="auto"/>
          <w:sz w:val="22"/>
          <w:szCs w:val="22"/>
        </w:rPr>
        <w:t>éto</w:t>
      </w:r>
      <w:r w:rsidR="009C3953" w:rsidRPr="00177F2A">
        <w:rPr>
          <w:rFonts w:cs="Arial"/>
          <w:b/>
          <w:color w:val="auto"/>
          <w:sz w:val="22"/>
          <w:szCs w:val="22"/>
        </w:rPr>
        <w:t xml:space="preserve"> pojistné smlouvy</w:t>
      </w:r>
    </w:p>
    <w:p w14:paraId="16C4819A" w14:textId="77777777" w:rsidR="00E45C79" w:rsidRPr="003A5C0B" w:rsidRDefault="00E45C79" w:rsidP="003A5C0B">
      <w:pPr>
        <w:pStyle w:val="GPodstavec"/>
        <w:numPr>
          <w:ilvl w:val="1"/>
          <w:numId w:val="3"/>
        </w:numPr>
        <w:ind w:left="709" w:hanging="709"/>
        <w:rPr>
          <w:b/>
        </w:rPr>
      </w:pPr>
      <w:r w:rsidRPr="003A5C0B">
        <w:rPr>
          <w:b/>
        </w:rPr>
        <w:t>Limity maximálního ročního plnění</w:t>
      </w:r>
    </w:p>
    <w:p w14:paraId="0BACA267" w14:textId="77777777" w:rsidR="00E45C79" w:rsidRPr="003A5C0B" w:rsidRDefault="00E45C79" w:rsidP="0062010C">
      <w:pPr>
        <w:pStyle w:val="Text11"/>
        <w:keepLines/>
        <w:tabs>
          <w:tab w:val="clear" w:pos="907"/>
        </w:tabs>
        <w:spacing w:before="120" w:after="60"/>
        <w:ind w:left="709" w:firstLine="0"/>
        <w:jc w:val="left"/>
        <w:rPr>
          <w:rFonts w:cs="Arial"/>
          <w:snapToGrid/>
          <w:color w:val="000000" w:themeColor="text1"/>
          <w:sz w:val="20"/>
          <w:lang w:val="it-IT" w:eastAsia="it-IT"/>
        </w:rPr>
      </w:pPr>
      <w:r w:rsidRPr="003A5C0B">
        <w:rPr>
          <w:rFonts w:cs="Arial"/>
          <w:snapToGrid/>
          <w:color w:val="000000" w:themeColor="text1"/>
          <w:sz w:val="20"/>
          <w:lang w:val="it-IT" w:eastAsia="it-IT"/>
        </w:rPr>
        <w:t xml:space="preserve">Pro </w:t>
      </w:r>
      <w:r w:rsidR="00712CEE">
        <w:rPr>
          <w:rFonts w:cs="Arial"/>
          <w:sz w:val="20"/>
        </w:rPr>
        <w:t>pojistná plnění vyplacená z této pojistné smlouvy ze všech pojistných událostí nastalých v průběhu jednoho pojistného roku z příčin pojistných nebezpečí uvedených v tabulce níže</w:t>
      </w:r>
      <w:r w:rsidR="00712CEE" w:rsidRPr="003A5C0B">
        <w:rPr>
          <w:rFonts w:cs="Arial"/>
          <w:snapToGrid/>
          <w:color w:val="000000" w:themeColor="text1"/>
          <w:sz w:val="20"/>
          <w:lang w:val="it-IT" w:eastAsia="it-IT"/>
        </w:rPr>
        <w:t xml:space="preserve"> se </w:t>
      </w:r>
      <w:r w:rsidR="00712CEE">
        <w:rPr>
          <w:rFonts w:cs="Arial"/>
          <w:snapToGrid/>
          <w:color w:val="000000" w:themeColor="text1"/>
          <w:sz w:val="20"/>
          <w:lang w:val="it-IT" w:eastAsia="it-IT"/>
        </w:rPr>
        <w:t>s</w:t>
      </w:r>
      <w:r w:rsidR="00712CEE" w:rsidRPr="003A5C0B">
        <w:rPr>
          <w:rFonts w:cs="Arial"/>
          <w:snapToGrid/>
          <w:color w:val="000000" w:themeColor="text1"/>
          <w:sz w:val="20"/>
          <w:lang w:val="it-IT" w:eastAsia="it-IT"/>
        </w:rPr>
        <w:t xml:space="preserve">jednávají společné (kumulované) limity maximálního ročního plnění (limity MRP) ve smyslu článku </w:t>
      </w:r>
      <w:r w:rsidR="00712CEE">
        <w:rPr>
          <w:rFonts w:cs="Arial"/>
          <w:b/>
          <w:snapToGrid/>
          <w:color w:val="000000" w:themeColor="text1"/>
          <w:sz w:val="20"/>
          <w:lang w:val="it-IT" w:eastAsia="it-IT"/>
        </w:rPr>
        <w:t>20</w:t>
      </w:r>
      <w:r w:rsidR="00712CEE" w:rsidRPr="003A5C0B">
        <w:rPr>
          <w:rFonts w:cs="Arial"/>
          <w:snapToGrid/>
          <w:color w:val="000000" w:themeColor="text1"/>
          <w:sz w:val="20"/>
          <w:lang w:val="it-IT" w:eastAsia="it-IT"/>
        </w:rPr>
        <w:t xml:space="preserve"> bodu </w:t>
      </w:r>
      <w:r w:rsidR="00712CEE" w:rsidRPr="003A5C0B">
        <w:rPr>
          <w:rFonts w:cs="Arial"/>
          <w:b/>
          <w:snapToGrid/>
          <w:color w:val="000000" w:themeColor="text1"/>
          <w:sz w:val="20"/>
          <w:lang w:val="it-IT" w:eastAsia="it-IT"/>
        </w:rPr>
        <w:t>6</w:t>
      </w:r>
      <w:r w:rsidR="00712CEE" w:rsidRPr="003A5C0B">
        <w:rPr>
          <w:rFonts w:cs="Arial"/>
          <w:snapToGrid/>
          <w:color w:val="000000" w:themeColor="text1"/>
          <w:sz w:val="20"/>
          <w:lang w:val="it-IT" w:eastAsia="it-IT"/>
        </w:rPr>
        <w:t xml:space="preserve"> VPPMO-P.</w:t>
      </w:r>
      <w:r w:rsidR="00712CEE">
        <w:rPr>
          <w:rFonts w:cs="Arial"/>
          <w:snapToGrid/>
          <w:color w:val="000000" w:themeColor="text1"/>
          <w:sz w:val="20"/>
          <w:lang w:val="it-IT" w:eastAsia="it-IT"/>
        </w:rPr>
        <w:t xml:space="preserve"> </w:t>
      </w:r>
      <w:r w:rsidR="00712CEE">
        <w:rPr>
          <w:rFonts w:cs="Arial"/>
          <w:sz w:val="20"/>
        </w:rPr>
        <w:t>Tyto limity plnění jsou horní hranicí plnění bez ohledu na ostatní ujednání této pojistné smlouvy.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693"/>
      </w:tblGrid>
      <w:tr w:rsidR="00596606" w:rsidRPr="00596606" w14:paraId="5C1B424C" w14:textId="77777777" w:rsidTr="001C05F3">
        <w:trPr>
          <w:trHeight w:val="284"/>
        </w:trPr>
        <w:tc>
          <w:tcPr>
            <w:tcW w:w="6946" w:type="dxa"/>
            <w:tcBorders>
              <w:top w:val="single" w:sz="8" w:space="0" w:color="C00000"/>
              <w:left w:val="nil"/>
              <w:bottom w:val="single" w:sz="4" w:space="0" w:color="auto"/>
              <w:right w:val="nil"/>
            </w:tcBorders>
            <w:shd w:val="clear" w:color="auto" w:fill="auto"/>
            <w:vAlign w:val="center"/>
          </w:tcPr>
          <w:p w14:paraId="1CEC36A0" w14:textId="77777777" w:rsidR="00E45C79" w:rsidRPr="00D874D9" w:rsidRDefault="00E45C79" w:rsidP="00BA1E64">
            <w:pPr>
              <w:pStyle w:val="Zkladntext"/>
              <w:keepNext/>
              <w:jc w:val="center"/>
              <w:rPr>
                <w:rFonts w:ascii="Arial" w:hAnsi="Arial" w:cs="Arial"/>
                <w:b/>
                <w:color w:val="C00000"/>
                <w:sz w:val="20"/>
              </w:rPr>
            </w:pPr>
            <w:r w:rsidRPr="00D874D9">
              <w:rPr>
                <w:rFonts w:ascii="Arial" w:hAnsi="Arial" w:cs="Arial"/>
                <w:b/>
                <w:color w:val="C00000"/>
                <w:sz w:val="20"/>
              </w:rPr>
              <w:t>P</w:t>
            </w:r>
            <w:r w:rsidR="00BA1E64" w:rsidRPr="00D874D9">
              <w:rPr>
                <w:rFonts w:ascii="Arial" w:hAnsi="Arial" w:cs="Arial"/>
                <w:b/>
                <w:color w:val="C00000"/>
                <w:sz w:val="20"/>
              </w:rPr>
              <w:t>ojistné nebezpečí</w:t>
            </w:r>
          </w:p>
        </w:tc>
        <w:tc>
          <w:tcPr>
            <w:tcW w:w="2693" w:type="dxa"/>
            <w:tcBorders>
              <w:top w:val="single" w:sz="8" w:space="0" w:color="C00000"/>
              <w:left w:val="nil"/>
              <w:bottom w:val="single" w:sz="4" w:space="0" w:color="auto"/>
              <w:right w:val="nil"/>
            </w:tcBorders>
            <w:shd w:val="clear" w:color="auto" w:fill="F2F2F2" w:themeFill="background1" w:themeFillShade="F2"/>
            <w:vAlign w:val="center"/>
          </w:tcPr>
          <w:p w14:paraId="2CF85C63" w14:textId="77777777" w:rsidR="00BA1E64"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S</w:t>
            </w:r>
            <w:r w:rsidR="00BA1E64" w:rsidRPr="00596606">
              <w:rPr>
                <w:rFonts w:ascii="Arial" w:hAnsi="Arial" w:cs="Arial"/>
                <w:b/>
                <w:color w:val="C00000"/>
                <w:sz w:val="20"/>
              </w:rPr>
              <w:t>polečný limit</w:t>
            </w:r>
          </w:p>
          <w:p w14:paraId="4EFD07A6" w14:textId="77777777" w:rsidR="00E45C79" w:rsidRPr="00596606" w:rsidRDefault="00E45C79" w:rsidP="00BA1E64">
            <w:pPr>
              <w:pStyle w:val="Zkladntext"/>
              <w:keepNext/>
              <w:jc w:val="center"/>
              <w:rPr>
                <w:rFonts w:ascii="Arial" w:hAnsi="Arial" w:cs="Arial"/>
                <w:b/>
                <w:color w:val="C00000"/>
                <w:sz w:val="20"/>
              </w:rPr>
            </w:pPr>
            <w:r w:rsidRPr="00596606">
              <w:rPr>
                <w:rFonts w:ascii="Arial" w:hAnsi="Arial" w:cs="Arial"/>
                <w:b/>
                <w:color w:val="C00000"/>
                <w:sz w:val="20"/>
              </w:rPr>
              <w:t xml:space="preserve"> (kumul.) v Kč</w:t>
            </w:r>
          </w:p>
        </w:tc>
      </w:tr>
      <w:tr w:rsidR="00E45C79" w:rsidRPr="00694EE8" w14:paraId="2CE5959F" w14:textId="77777777" w:rsidTr="001C05F3">
        <w:trPr>
          <w:trHeight w:val="284"/>
        </w:trPr>
        <w:tc>
          <w:tcPr>
            <w:tcW w:w="6946" w:type="dxa"/>
            <w:tcBorders>
              <w:top w:val="single" w:sz="4" w:space="0" w:color="auto"/>
              <w:left w:val="nil"/>
              <w:right w:val="nil"/>
            </w:tcBorders>
            <w:vAlign w:val="center"/>
          </w:tcPr>
          <w:p w14:paraId="1CCB3308" w14:textId="77777777" w:rsidR="00E45C79" w:rsidRPr="00D874D9" w:rsidRDefault="00E45C79" w:rsidP="00930F00">
            <w:pPr>
              <w:pStyle w:val="Zkladntext"/>
              <w:keepNext/>
              <w:rPr>
                <w:rFonts w:ascii="Arial" w:hAnsi="Arial" w:cs="Arial"/>
                <w:sz w:val="16"/>
                <w:szCs w:val="16"/>
              </w:rPr>
            </w:pPr>
            <w:r w:rsidRPr="00D874D9">
              <w:rPr>
                <w:rFonts w:ascii="Arial" w:hAnsi="Arial" w:cs="Arial"/>
                <w:sz w:val="16"/>
                <w:szCs w:val="16"/>
              </w:rPr>
              <w:t>Požár, výbuch, přímý úder blesku, pád letadla, jeho části nebo nákladu</w:t>
            </w:r>
            <w:r w:rsidR="00B70CC8" w:rsidRPr="00D874D9">
              <w:rPr>
                <w:rFonts w:ascii="Arial" w:hAnsi="Arial" w:cs="Arial"/>
                <w:sz w:val="16"/>
                <w:szCs w:val="16"/>
              </w:rPr>
              <w:t>, kouř, aerodynamický třesk</w:t>
            </w:r>
          </w:p>
        </w:tc>
        <w:tc>
          <w:tcPr>
            <w:tcW w:w="2693" w:type="dxa"/>
            <w:tcBorders>
              <w:top w:val="single" w:sz="4" w:space="0" w:color="auto"/>
              <w:left w:val="nil"/>
              <w:right w:val="nil"/>
            </w:tcBorders>
            <w:shd w:val="clear" w:color="auto" w:fill="F2F2F2" w:themeFill="background1" w:themeFillShade="F2"/>
            <w:vAlign w:val="center"/>
          </w:tcPr>
          <w:p w14:paraId="3A717014" w14:textId="07C4BB1D" w:rsidR="00E45C79" w:rsidRPr="0074517C" w:rsidRDefault="00A63C9E" w:rsidP="00930F00">
            <w:pPr>
              <w:pStyle w:val="Zkladntext"/>
              <w:keepNext/>
              <w:jc w:val="right"/>
              <w:rPr>
                <w:rFonts w:ascii="Arial" w:hAnsi="Arial" w:cs="Arial"/>
                <w:sz w:val="16"/>
                <w:szCs w:val="16"/>
                <w:highlight w:val="black"/>
              </w:rPr>
            </w:pPr>
            <w:r w:rsidRPr="0074517C">
              <w:rPr>
                <w:rFonts w:ascii="Arial" w:hAnsi="Arial" w:cs="Arial"/>
                <w:sz w:val="16"/>
                <w:szCs w:val="16"/>
                <w:highlight w:val="black"/>
              </w:rPr>
              <w:t>500 000 000</w:t>
            </w:r>
          </w:p>
        </w:tc>
      </w:tr>
      <w:tr w:rsidR="00E45C79" w:rsidRPr="00694EE8" w14:paraId="75CF52FD" w14:textId="77777777" w:rsidTr="001C05F3">
        <w:trPr>
          <w:trHeight w:val="284"/>
        </w:trPr>
        <w:tc>
          <w:tcPr>
            <w:tcW w:w="6946" w:type="dxa"/>
            <w:tcBorders>
              <w:left w:val="nil"/>
              <w:right w:val="nil"/>
            </w:tcBorders>
            <w:vAlign w:val="center"/>
          </w:tcPr>
          <w:p w14:paraId="7EA9ACE1" w14:textId="77777777" w:rsidR="00E45C79" w:rsidRPr="00694EE8" w:rsidRDefault="00E45C79" w:rsidP="00930F00">
            <w:pPr>
              <w:pStyle w:val="Zkladntext"/>
              <w:keepNext/>
              <w:rPr>
                <w:rFonts w:ascii="Arial" w:hAnsi="Arial" w:cs="Arial"/>
                <w:sz w:val="16"/>
                <w:szCs w:val="16"/>
              </w:rPr>
            </w:pPr>
            <w:r w:rsidRPr="00694EE8">
              <w:rPr>
                <w:rFonts w:ascii="Arial" w:hAnsi="Arial" w:cs="Arial"/>
                <w:sz w:val="16"/>
                <w:szCs w:val="16"/>
              </w:rPr>
              <w:t>Povodeň nebo záplava</w:t>
            </w:r>
          </w:p>
        </w:tc>
        <w:tc>
          <w:tcPr>
            <w:tcW w:w="2693" w:type="dxa"/>
            <w:tcBorders>
              <w:left w:val="nil"/>
              <w:right w:val="nil"/>
            </w:tcBorders>
            <w:shd w:val="clear" w:color="auto" w:fill="F2F2F2" w:themeFill="background1" w:themeFillShade="F2"/>
            <w:vAlign w:val="center"/>
          </w:tcPr>
          <w:p w14:paraId="4E5A35D0" w14:textId="6DA51469" w:rsidR="00E45C79" w:rsidRPr="0074517C" w:rsidRDefault="00A63C9E" w:rsidP="00930F00">
            <w:pPr>
              <w:pStyle w:val="Zkladntext"/>
              <w:keepNext/>
              <w:jc w:val="right"/>
              <w:rPr>
                <w:rFonts w:ascii="Arial" w:hAnsi="Arial" w:cs="Arial"/>
                <w:sz w:val="16"/>
                <w:szCs w:val="16"/>
                <w:highlight w:val="black"/>
              </w:rPr>
            </w:pPr>
            <w:r w:rsidRPr="0074517C">
              <w:rPr>
                <w:rFonts w:ascii="Arial" w:hAnsi="Arial" w:cs="Arial"/>
                <w:sz w:val="16"/>
                <w:szCs w:val="16"/>
                <w:highlight w:val="black"/>
              </w:rPr>
              <w:t>20</w:t>
            </w:r>
            <w:r w:rsidR="00EE23C4" w:rsidRPr="0074517C">
              <w:rPr>
                <w:rFonts w:ascii="Arial" w:hAnsi="Arial" w:cs="Arial"/>
                <w:sz w:val="16"/>
                <w:szCs w:val="16"/>
                <w:highlight w:val="black"/>
              </w:rPr>
              <w:t xml:space="preserve"> 000 000</w:t>
            </w:r>
          </w:p>
        </w:tc>
      </w:tr>
      <w:tr w:rsidR="008E7FBE" w:rsidRPr="00694EE8" w14:paraId="1739756C" w14:textId="77777777" w:rsidTr="001C05F3">
        <w:trPr>
          <w:trHeight w:val="284"/>
        </w:trPr>
        <w:tc>
          <w:tcPr>
            <w:tcW w:w="6946" w:type="dxa"/>
            <w:tcBorders>
              <w:left w:val="nil"/>
              <w:right w:val="nil"/>
            </w:tcBorders>
            <w:vAlign w:val="center"/>
          </w:tcPr>
          <w:p w14:paraId="2DAF995D" w14:textId="77777777" w:rsidR="008E7FBE" w:rsidRPr="00694EE8" w:rsidRDefault="008E7FBE" w:rsidP="008E7FBE">
            <w:pPr>
              <w:pStyle w:val="Zkladntext"/>
              <w:keepNext/>
              <w:rPr>
                <w:rFonts w:ascii="Arial" w:hAnsi="Arial" w:cs="Arial"/>
                <w:sz w:val="16"/>
                <w:szCs w:val="16"/>
              </w:rPr>
            </w:pPr>
            <w:r w:rsidRPr="00694EE8">
              <w:rPr>
                <w:rFonts w:ascii="Arial" w:hAnsi="Arial" w:cs="Arial"/>
                <w:sz w:val="16"/>
                <w:szCs w:val="16"/>
              </w:rPr>
              <w:t>Vichřice nebo krupobití</w:t>
            </w:r>
          </w:p>
        </w:tc>
        <w:tc>
          <w:tcPr>
            <w:tcW w:w="2693" w:type="dxa"/>
            <w:tcBorders>
              <w:left w:val="nil"/>
              <w:right w:val="nil"/>
            </w:tcBorders>
            <w:shd w:val="clear" w:color="auto" w:fill="F2F2F2" w:themeFill="background1" w:themeFillShade="F2"/>
            <w:vAlign w:val="center"/>
          </w:tcPr>
          <w:p w14:paraId="449B5C87" w14:textId="3D7E5184" w:rsidR="008E7FBE" w:rsidRPr="0074517C" w:rsidRDefault="00A63C9E" w:rsidP="008E7FBE">
            <w:pPr>
              <w:pStyle w:val="Zkladntext"/>
              <w:keepNext/>
              <w:jc w:val="right"/>
              <w:rPr>
                <w:rFonts w:ascii="Arial" w:hAnsi="Arial" w:cs="Arial"/>
                <w:sz w:val="16"/>
                <w:szCs w:val="16"/>
                <w:highlight w:val="black"/>
              </w:rPr>
            </w:pPr>
            <w:r w:rsidRPr="0074517C">
              <w:rPr>
                <w:rFonts w:ascii="Arial" w:hAnsi="Arial" w:cs="Arial"/>
                <w:sz w:val="16"/>
                <w:szCs w:val="16"/>
                <w:highlight w:val="black"/>
              </w:rPr>
              <w:t>100</w:t>
            </w:r>
            <w:r w:rsidR="00EE23C4" w:rsidRPr="0074517C">
              <w:rPr>
                <w:rFonts w:ascii="Arial" w:hAnsi="Arial" w:cs="Arial"/>
                <w:sz w:val="16"/>
                <w:szCs w:val="16"/>
                <w:highlight w:val="black"/>
              </w:rPr>
              <w:t xml:space="preserve"> 000 000</w:t>
            </w:r>
          </w:p>
        </w:tc>
      </w:tr>
      <w:tr w:rsidR="00A63C9E" w:rsidRPr="00694EE8" w14:paraId="1F14B854" w14:textId="77777777" w:rsidTr="001C05F3">
        <w:trPr>
          <w:trHeight w:val="284"/>
        </w:trPr>
        <w:tc>
          <w:tcPr>
            <w:tcW w:w="6946" w:type="dxa"/>
            <w:tcBorders>
              <w:left w:val="nil"/>
              <w:right w:val="nil"/>
            </w:tcBorders>
            <w:vAlign w:val="center"/>
          </w:tcPr>
          <w:p w14:paraId="5B56D423" w14:textId="44E23FA4" w:rsidR="00A63C9E" w:rsidRPr="00694EE8" w:rsidRDefault="00A63C9E" w:rsidP="00A63C9E">
            <w:pPr>
              <w:pStyle w:val="Zkladntext"/>
              <w:keepNext/>
              <w:rPr>
                <w:rFonts w:ascii="Arial" w:hAnsi="Arial" w:cs="Arial"/>
                <w:sz w:val="16"/>
                <w:szCs w:val="16"/>
              </w:rPr>
            </w:pPr>
            <w:r w:rsidRPr="00694EE8">
              <w:rPr>
                <w:rFonts w:ascii="Arial" w:hAnsi="Arial" w:cs="Arial"/>
                <w:sz w:val="16"/>
                <w:szCs w:val="16"/>
              </w:rPr>
              <w:t>Voda vy</w:t>
            </w:r>
            <w:r>
              <w:rPr>
                <w:rFonts w:ascii="Arial" w:hAnsi="Arial" w:cs="Arial"/>
                <w:sz w:val="16"/>
                <w:szCs w:val="16"/>
              </w:rPr>
              <w:t>tékající z vodovodního zařízení</w:t>
            </w:r>
          </w:p>
        </w:tc>
        <w:tc>
          <w:tcPr>
            <w:tcW w:w="2693" w:type="dxa"/>
            <w:tcBorders>
              <w:left w:val="nil"/>
              <w:right w:val="nil"/>
            </w:tcBorders>
            <w:shd w:val="clear" w:color="auto" w:fill="F2F2F2" w:themeFill="background1" w:themeFillShade="F2"/>
            <w:vAlign w:val="center"/>
          </w:tcPr>
          <w:p w14:paraId="2D15240C" w14:textId="30227B13" w:rsidR="00A63C9E" w:rsidRPr="0074517C" w:rsidRDefault="00A63C9E" w:rsidP="00A63C9E">
            <w:pPr>
              <w:pStyle w:val="Zkladntext"/>
              <w:keepNext/>
              <w:jc w:val="right"/>
              <w:rPr>
                <w:rFonts w:ascii="Arial" w:hAnsi="Arial" w:cs="Arial"/>
                <w:sz w:val="16"/>
                <w:szCs w:val="16"/>
                <w:highlight w:val="black"/>
              </w:rPr>
            </w:pPr>
            <w:r w:rsidRPr="0074517C">
              <w:rPr>
                <w:rFonts w:ascii="Arial" w:hAnsi="Arial" w:cs="Arial"/>
                <w:sz w:val="16"/>
                <w:szCs w:val="16"/>
                <w:highlight w:val="black"/>
              </w:rPr>
              <w:t>50 000 000</w:t>
            </w:r>
          </w:p>
        </w:tc>
      </w:tr>
      <w:tr w:rsidR="00A63C9E" w:rsidRPr="00694EE8" w14:paraId="10A760FF" w14:textId="77777777" w:rsidTr="001C05F3">
        <w:trPr>
          <w:trHeight w:val="284"/>
        </w:trPr>
        <w:tc>
          <w:tcPr>
            <w:tcW w:w="6946" w:type="dxa"/>
            <w:tcBorders>
              <w:left w:val="nil"/>
              <w:right w:val="nil"/>
            </w:tcBorders>
            <w:vAlign w:val="center"/>
          </w:tcPr>
          <w:p w14:paraId="125A6390" w14:textId="77777777" w:rsidR="00A63C9E" w:rsidRPr="00694EE8" w:rsidRDefault="00A63C9E" w:rsidP="00A63C9E">
            <w:pPr>
              <w:pStyle w:val="Zkladntext"/>
              <w:keepNext/>
              <w:rPr>
                <w:rFonts w:ascii="Arial" w:hAnsi="Arial" w:cs="Arial"/>
                <w:sz w:val="16"/>
                <w:szCs w:val="16"/>
              </w:rPr>
            </w:pPr>
            <w:r w:rsidRPr="00694EE8">
              <w:rPr>
                <w:rFonts w:ascii="Arial" w:hAnsi="Arial" w:cs="Arial"/>
                <w:sz w:val="16"/>
                <w:szCs w:val="16"/>
              </w:rPr>
              <w:t>Sesouvání půdy, zřícení skal nebo zemin, sesouvání nebo zřícení sněhových lavin</w:t>
            </w:r>
          </w:p>
        </w:tc>
        <w:tc>
          <w:tcPr>
            <w:tcW w:w="2693" w:type="dxa"/>
            <w:vMerge w:val="restart"/>
            <w:tcBorders>
              <w:left w:val="nil"/>
              <w:right w:val="nil"/>
            </w:tcBorders>
            <w:shd w:val="clear" w:color="auto" w:fill="F2F2F2" w:themeFill="background1" w:themeFillShade="F2"/>
            <w:vAlign w:val="center"/>
          </w:tcPr>
          <w:p w14:paraId="30AA4F0D" w14:textId="0280DB70" w:rsidR="00A63C9E" w:rsidRPr="0074517C" w:rsidRDefault="00A63C9E" w:rsidP="00A63C9E">
            <w:pPr>
              <w:pStyle w:val="Zkladntext"/>
              <w:keepNext/>
              <w:jc w:val="right"/>
              <w:rPr>
                <w:rFonts w:ascii="Arial" w:hAnsi="Arial" w:cs="Arial"/>
                <w:sz w:val="16"/>
                <w:szCs w:val="16"/>
                <w:highlight w:val="black"/>
              </w:rPr>
            </w:pPr>
            <w:r w:rsidRPr="0074517C">
              <w:rPr>
                <w:rFonts w:ascii="Arial" w:hAnsi="Arial" w:cs="Arial"/>
                <w:sz w:val="16"/>
                <w:szCs w:val="16"/>
                <w:highlight w:val="black"/>
              </w:rPr>
              <w:t>100 000 000</w:t>
            </w:r>
          </w:p>
        </w:tc>
      </w:tr>
      <w:tr w:rsidR="00A63C9E" w:rsidRPr="00694EE8" w14:paraId="272B66B0" w14:textId="77777777" w:rsidTr="001C05F3">
        <w:trPr>
          <w:trHeight w:val="284"/>
        </w:trPr>
        <w:tc>
          <w:tcPr>
            <w:tcW w:w="6946" w:type="dxa"/>
            <w:tcBorders>
              <w:left w:val="nil"/>
              <w:right w:val="nil"/>
            </w:tcBorders>
            <w:vAlign w:val="center"/>
          </w:tcPr>
          <w:p w14:paraId="0040BDC1" w14:textId="77777777" w:rsidR="00A63C9E" w:rsidRPr="00694EE8" w:rsidRDefault="00A63C9E" w:rsidP="00A63C9E">
            <w:pPr>
              <w:pStyle w:val="Zkladntext"/>
              <w:keepNext/>
              <w:rPr>
                <w:rFonts w:ascii="Arial" w:hAnsi="Arial" w:cs="Arial"/>
                <w:sz w:val="16"/>
                <w:szCs w:val="16"/>
              </w:rPr>
            </w:pPr>
            <w:r w:rsidRPr="00694EE8">
              <w:rPr>
                <w:rFonts w:ascii="Arial" w:hAnsi="Arial" w:cs="Arial"/>
                <w:sz w:val="16"/>
                <w:szCs w:val="16"/>
              </w:rPr>
              <w:t>Pád stromů, stožárů nebo jiných předmětů</w:t>
            </w:r>
          </w:p>
        </w:tc>
        <w:tc>
          <w:tcPr>
            <w:tcW w:w="2693" w:type="dxa"/>
            <w:vMerge/>
            <w:tcBorders>
              <w:left w:val="nil"/>
              <w:right w:val="nil"/>
            </w:tcBorders>
            <w:shd w:val="clear" w:color="auto" w:fill="F2F2F2" w:themeFill="background1" w:themeFillShade="F2"/>
            <w:vAlign w:val="center"/>
          </w:tcPr>
          <w:p w14:paraId="4EBC418C" w14:textId="59B778DE" w:rsidR="00A63C9E" w:rsidRPr="0074517C" w:rsidRDefault="00A63C9E" w:rsidP="00A63C9E">
            <w:pPr>
              <w:pStyle w:val="Zkladntext"/>
              <w:keepNext/>
              <w:jc w:val="right"/>
              <w:rPr>
                <w:rFonts w:ascii="Arial" w:hAnsi="Arial" w:cs="Arial"/>
                <w:sz w:val="16"/>
                <w:szCs w:val="16"/>
                <w:highlight w:val="black"/>
              </w:rPr>
            </w:pPr>
          </w:p>
        </w:tc>
      </w:tr>
      <w:tr w:rsidR="00A63C9E" w:rsidRPr="00694EE8" w14:paraId="7560A94B" w14:textId="77777777" w:rsidTr="001C05F3">
        <w:trPr>
          <w:trHeight w:val="284"/>
        </w:trPr>
        <w:tc>
          <w:tcPr>
            <w:tcW w:w="6946" w:type="dxa"/>
            <w:tcBorders>
              <w:left w:val="nil"/>
              <w:right w:val="nil"/>
            </w:tcBorders>
            <w:vAlign w:val="center"/>
          </w:tcPr>
          <w:p w14:paraId="470F3319" w14:textId="77777777" w:rsidR="00A63C9E" w:rsidRPr="00694EE8" w:rsidRDefault="00A63C9E" w:rsidP="00A63C9E">
            <w:pPr>
              <w:pStyle w:val="Zkladntext"/>
              <w:keepNext/>
              <w:rPr>
                <w:rFonts w:ascii="Arial" w:hAnsi="Arial" w:cs="Arial"/>
                <w:sz w:val="16"/>
                <w:szCs w:val="16"/>
              </w:rPr>
            </w:pPr>
            <w:r w:rsidRPr="00694EE8">
              <w:rPr>
                <w:rFonts w:ascii="Arial" w:hAnsi="Arial" w:cs="Arial"/>
                <w:sz w:val="16"/>
                <w:szCs w:val="16"/>
              </w:rPr>
              <w:t>Tíha sněhu nebo námrazy</w:t>
            </w:r>
          </w:p>
        </w:tc>
        <w:tc>
          <w:tcPr>
            <w:tcW w:w="2693" w:type="dxa"/>
            <w:vMerge/>
            <w:tcBorders>
              <w:left w:val="nil"/>
              <w:right w:val="nil"/>
            </w:tcBorders>
            <w:shd w:val="clear" w:color="auto" w:fill="F2F2F2" w:themeFill="background1" w:themeFillShade="F2"/>
            <w:vAlign w:val="center"/>
          </w:tcPr>
          <w:p w14:paraId="2D2812A9" w14:textId="45E9CBE4" w:rsidR="00A63C9E" w:rsidRPr="0074517C" w:rsidRDefault="00A63C9E" w:rsidP="00A63C9E">
            <w:pPr>
              <w:pStyle w:val="Zkladntext"/>
              <w:keepNext/>
              <w:jc w:val="right"/>
              <w:rPr>
                <w:rFonts w:ascii="Arial" w:hAnsi="Arial" w:cs="Arial"/>
                <w:sz w:val="16"/>
                <w:szCs w:val="16"/>
                <w:highlight w:val="black"/>
              </w:rPr>
            </w:pPr>
          </w:p>
        </w:tc>
      </w:tr>
      <w:tr w:rsidR="00A63C9E" w:rsidRPr="00694EE8" w14:paraId="21396A0F" w14:textId="77777777" w:rsidTr="001C05F3">
        <w:trPr>
          <w:trHeight w:val="284"/>
        </w:trPr>
        <w:tc>
          <w:tcPr>
            <w:tcW w:w="6946" w:type="dxa"/>
            <w:tcBorders>
              <w:left w:val="nil"/>
              <w:right w:val="nil"/>
            </w:tcBorders>
            <w:vAlign w:val="center"/>
          </w:tcPr>
          <w:p w14:paraId="184BA287" w14:textId="77777777" w:rsidR="00A63C9E" w:rsidRPr="00694EE8" w:rsidRDefault="00A63C9E" w:rsidP="00A63C9E">
            <w:pPr>
              <w:pStyle w:val="Zkladntext"/>
              <w:keepNext/>
              <w:rPr>
                <w:rFonts w:ascii="Arial" w:hAnsi="Arial" w:cs="Arial"/>
                <w:sz w:val="16"/>
                <w:szCs w:val="16"/>
              </w:rPr>
            </w:pPr>
            <w:r w:rsidRPr="00694EE8">
              <w:rPr>
                <w:rFonts w:ascii="Arial" w:hAnsi="Arial" w:cs="Arial"/>
                <w:sz w:val="16"/>
                <w:szCs w:val="16"/>
              </w:rPr>
              <w:t>Zemětřesení</w:t>
            </w:r>
          </w:p>
        </w:tc>
        <w:tc>
          <w:tcPr>
            <w:tcW w:w="2693" w:type="dxa"/>
            <w:vMerge/>
            <w:tcBorders>
              <w:left w:val="nil"/>
              <w:right w:val="nil"/>
            </w:tcBorders>
            <w:shd w:val="clear" w:color="auto" w:fill="F2F2F2" w:themeFill="background1" w:themeFillShade="F2"/>
            <w:vAlign w:val="center"/>
          </w:tcPr>
          <w:p w14:paraId="28A6C752" w14:textId="5796A435" w:rsidR="00A63C9E" w:rsidRPr="0074517C" w:rsidRDefault="00A63C9E" w:rsidP="00A63C9E">
            <w:pPr>
              <w:pStyle w:val="Zkladntext"/>
              <w:keepNext/>
              <w:jc w:val="right"/>
              <w:rPr>
                <w:rFonts w:ascii="Arial" w:hAnsi="Arial" w:cs="Arial"/>
                <w:sz w:val="16"/>
                <w:szCs w:val="16"/>
                <w:highlight w:val="black"/>
              </w:rPr>
            </w:pPr>
          </w:p>
        </w:tc>
      </w:tr>
      <w:tr w:rsidR="00A63C9E" w:rsidRPr="00694EE8" w14:paraId="5E489E76" w14:textId="77777777" w:rsidTr="001C05F3">
        <w:trPr>
          <w:trHeight w:val="284"/>
        </w:trPr>
        <w:tc>
          <w:tcPr>
            <w:tcW w:w="6946" w:type="dxa"/>
            <w:tcBorders>
              <w:top w:val="single" w:sz="4" w:space="0" w:color="auto"/>
              <w:left w:val="nil"/>
              <w:bottom w:val="single" w:sz="4" w:space="0" w:color="auto"/>
              <w:right w:val="nil"/>
            </w:tcBorders>
            <w:vAlign w:val="center"/>
          </w:tcPr>
          <w:p w14:paraId="57B18ECF" w14:textId="77777777" w:rsidR="00A63C9E" w:rsidRPr="00694EE8" w:rsidRDefault="00A63C9E" w:rsidP="00A63C9E">
            <w:pPr>
              <w:pStyle w:val="Zkladntext"/>
              <w:keepNext/>
              <w:rPr>
                <w:rFonts w:ascii="Arial" w:hAnsi="Arial" w:cs="Arial"/>
                <w:sz w:val="16"/>
                <w:szCs w:val="16"/>
              </w:rPr>
            </w:pPr>
            <w:r>
              <w:rPr>
                <w:rFonts w:ascii="Arial" w:hAnsi="Arial" w:cs="Arial"/>
                <w:sz w:val="16"/>
                <w:szCs w:val="16"/>
              </w:rPr>
              <w:t>Náraz vozidla</w:t>
            </w:r>
          </w:p>
        </w:tc>
        <w:tc>
          <w:tcPr>
            <w:tcW w:w="2693" w:type="dxa"/>
            <w:vMerge/>
            <w:tcBorders>
              <w:left w:val="nil"/>
              <w:bottom w:val="single" w:sz="4" w:space="0" w:color="auto"/>
              <w:right w:val="nil"/>
            </w:tcBorders>
            <w:shd w:val="clear" w:color="auto" w:fill="F2F2F2" w:themeFill="background1" w:themeFillShade="F2"/>
            <w:vAlign w:val="center"/>
          </w:tcPr>
          <w:p w14:paraId="51C06DFF" w14:textId="4A2CC22C" w:rsidR="00A63C9E" w:rsidRPr="0074517C" w:rsidRDefault="00A63C9E" w:rsidP="00A63C9E">
            <w:pPr>
              <w:pStyle w:val="Zkladntext"/>
              <w:keepNext/>
              <w:jc w:val="right"/>
              <w:rPr>
                <w:rFonts w:ascii="Arial" w:hAnsi="Arial" w:cs="Arial"/>
                <w:sz w:val="16"/>
                <w:szCs w:val="16"/>
                <w:highlight w:val="black"/>
              </w:rPr>
            </w:pPr>
          </w:p>
        </w:tc>
      </w:tr>
      <w:tr w:rsidR="00A63C9E" w:rsidRPr="00694EE8" w14:paraId="74BBCD2C" w14:textId="77777777" w:rsidTr="001C05F3">
        <w:trPr>
          <w:trHeight w:val="284"/>
        </w:trPr>
        <w:tc>
          <w:tcPr>
            <w:tcW w:w="6946" w:type="dxa"/>
            <w:tcBorders>
              <w:top w:val="single" w:sz="4" w:space="0" w:color="auto"/>
              <w:left w:val="nil"/>
              <w:bottom w:val="single" w:sz="4" w:space="0" w:color="auto"/>
              <w:right w:val="nil"/>
            </w:tcBorders>
            <w:vAlign w:val="center"/>
          </w:tcPr>
          <w:p w14:paraId="22F3F201" w14:textId="77777777" w:rsidR="00A63C9E" w:rsidRPr="00694EE8" w:rsidRDefault="00A63C9E" w:rsidP="00A63C9E">
            <w:pPr>
              <w:pStyle w:val="Zkladntext"/>
              <w:keepNext/>
              <w:rPr>
                <w:rFonts w:ascii="Arial" w:hAnsi="Arial" w:cs="Arial"/>
                <w:sz w:val="16"/>
                <w:szCs w:val="16"/>
              </w:rPr>
            </w:pPr>
            <w:r>
              <w:rPr>
                <w:rFonts w:ascii="Arial" w:hAnsi="Arial" w:cs="Arial"/>
                <w:sz w:val="16"/>
                <w:szCs w:val="16"/>
              </w:rPr>
              <w:t>Přepětí</w:t>
            </w:r>
          </w:p>
        </w:tc>
        <w:tc>
          <w:tcPr>
            <w:tcW w:w="2693" w:type="dxa"/>
            <w:tcBorders>
              <w:top w:val="single" w:sz="4" w:space="0" w:color="auto"/>
              <w:left w:val="nil"/>
              <w:bottom w:val="single" w:sz="4" w:space="0" w:color="auto"/>
              <w:right w:val="nil"/>
            </w:tcBorders>
            <w:shd w:val="clear" w:color="auto" w:fill="F2F2F2" w:themeFill="background1" w:themeFillShade="F2"/>
            <w:vAlign w:val="center"/>
          </w:tcPr>
          <w:p w14:paraId="0397E1BD" w14:textId="1FA8139E" w:rsidR="00A63C9E" w:rsidRPr="0074517C" w:rsidRDefault="00A63C9E" w:rsidP="00A63C9E">
            <w:pPr>
              <w:pStyle w:val="Zkladntext"/>
              <w:keepNext/>
              <w:jc w:val="right"/>
              <w:rPr>
                <w:rFonts w:ascii="Arial" w:hAnsi="Arial" w:cs="Arial"/>
                <w:sz w:val="16"/>
                <w:szCs w:val="16"/>
                <w:highlight w:val="black"/>
              </w:rPr>
            </w:pPr>
            <w:r w:rsidRPr="0074517C">
              <w:rPr>
                <w:rFonts w:ascii="Arial" w:hAnsi="Arial" w:cs="Arial"/>
                <w:sz w:val="16"/>
                <w:szCs w:val="16"/>
                <w:highlight w:val="black"/>
              </w:rPr>
              <w:t>1</w:t>
            </w:r>
            <w:r w:rsidR="00C9533A" w:rsidRPr="0074517C">
              <w:rPr>
                <w:rFonts w:ascii="Arial" w:hAnsi="Arial" w:cs="Arial"/>
                <w:sz w:val="16"/>
                <w:szCs w:val="16"/>
                <w:highlight w:val="black"/>
              </w:rPr>
              <w:t> </w:t>
            </w:r>
            <w:r w:rsidRPr="0074517C">
              <w:rPr>
                <w:rFonts w:ascii="Arial" w:hAnsi="Arial" w:cs="Arial"/>
                <w:sz w:val="16"/>
                <w:szCs w:val="16"/>
                <w:highlight w:val="black"/>
              </w:rPr>
              <w:t>00</w:t>
            </w:r>
            <w:r w:rsidR="00C9533A" w:rsidRPr="0074517C">
              <w:rPr>
                <w:rFonts w:ascii="Arial" w:hAnsi="Arial" w:cs="Arial"/>
                <w:sz w:val="16"/>
                <w:szCs w:val="16"/>
                <w:highlight w:val="black"/>
              </w:rPr>
              <w:t>0 0</w:t>
            </w:r>
            <w:r w:rsidRPr="0074517C">
              <w:rPr>
                <w:rFonts w:ascii="Arial" w:hAnsi="Arial" w:cs="Arial"/>
                <w:sz w:val="16"/>
                <w:szCs w:val="16"/>
                <w:highlight w:val="black"/>
              </w:rPr>
              <w:t>00</w:t>
            </w:r>
          </w:p>
        </w:tc>
      </w:tr>
      <w:tr w:rsidR="00A63C9E" w:rsidRPr="00694EE8" w14:paraId="02165E75" w14:textId="77777777" w:rsidTr="001C05F3">
        <w:trPr>
          <w:trHeight w:val="284"/>
        </w:trPr>
        <w:tc>
          <w:tcPr>
            <w:tcW w:w="6946" w:type="dxa"/>
            <w:tcBorders>
              <w:top w:val="single" w:sz="4" w:space="0" w:color="auto"/>
              <w:left w:val="nil"/>
              <w:bottom w:val="single" w:sz="4" w:space="0" w:color="auto"/>
              <w:right w:val="nil"/>
            </w:tcBorders>
            <w:vAlign w:val="center"/>
          </w:tcPr>
          <w:p w14:paraId="63BB160E" w14:textId="77777777" w:rsidR="00A63C9E" w:rsidRPr="00694EE8" w:rsidRDefault="00A63C9E" w:rsidP="00A63C9E">
            <w:pPr>
              <w:pStyle w:val="Zkladntext"/>
              <w:keepNext/>
              <w:rPr>
                <w:rFonts w:ascii="Arial" w:hAnsi="Arial" w:cs="Arial"/>
                <w:sz w:val="16"/>
                <w:szCs w:val="16"/>
              </w:rPr>
            </w:pPr>
            <w:r>
              <w:rPr>
                <w:rFonts w:ascii="Arial" w:hAnsi="Arial" w:cs="Arial"/>
                <w:sz w:val="16"/>
                <w:szCs w:val="16"/>
              </w:rPr>
              <w:t>Vniknutí atmosférických srážek</w:t>
            </w:r>
          </w:p>
        </w:tc>
        <w:tc>
          <w:tcPr>
            <w:tcW w:w="2693" w:type="dxa"/>
            <w:tcBorders>
              <w:top w:val="single" w:sz="4" w:space="0" w:color="auto"/>
              <w:left w:val="nil"/>
              <w:bottom w:val="single" w:sz="4" w:space="0" w:color="auto"/>
              <w:right w:val="nil"/>
            </w:tcBorders>
            <w:shd w:val="clear" w:color="auto" w:fill="F2F2F2" w:themeFill="background1" w:themeFillShade="F2"/>
            <w:vAlign w:val="center"/>
          </w:tcPr>
          <w:p w14:paraId="1B4A07B5" w14:textId="008875AA" w:rsidR="00A63C9E" w:rsidRPr="0074517C" w:rsidRDefault="00A63C9E" w:rsidP="00A63C9E">
            <w:pPr>
              <w:pStyle w:val="Zkladntext"/>
              <w:keepNext/>
              <w:jc w:val="right"/>
              <w:rPr>
                <w:rFonts w:ascii="Arial" w:hAnsi="Arial" w:cs="Arial"/>
                <w:sz w:val="16"/>
                <w:szCs w:val="16"/>
                <w:highlight w:val="black"/>
              </w:rPr>
            </w:pPr>
            <w:r w:rsidRPr="0074517C">
              <w:rPr>
                <w:rFonts w:ascii="Arial" w:hAnsi="Arial" w:cs="Arial"/>
                <w:sz w:val="16"/>
                <w:szCs w:val="16"/>
                <w:highlight w:val="black"/>
              </w:rPr>
              <w:t>1</w:t>
            </w:r>
            <w:r w:rsidR="00C9533A" w:rsidRPr="0074517C">
              <w:rPr>
                <w:rFonts w:ascii="Arial" w:hAnsi="Arial" w:cs="Arial"/>
                <w:sz w:val="16"/>
                <w:szCs w:val="16"/>
                <w:highlight w:val="black"/>
              </w:rPr>
              <w:t xml:space="preserve"> </w:t>
            </w:r>
            <w:r w:rsidRPr="0074517C">
              <w:rPr>
                <w:rFonts w:ascii="Arial" w:hAnsi="Arial" w:cs="Arial"/>
                <w:sz w:val="16"/>
                <w:szCs w:val="16"/>
                <w:highlight w:val="black"/>
              </w:rPr>
              <w:t>00</w:t>
            </w:r>
            <w:r w:rsidR="00C9533A" w:rsidRPr="0074517C">
              <w:rPr>
                <w:rFonts w:ascii="Arial" w:hAnsi="Arial" w:cs="Arial"/>
                <w:sz w:val="16"/>
                <w:szCs w:val="16"/>
                <w:highlight w:val="black"/>
              </w:rPr>
              <w:t>0</w:t>
            </w:r>
            <w:r w:rsidRPr="0074517C">
              <w:rPr>
                <w:rFonts w:ascii="Arial" w:hAnsi="Arial" w:cs="Arial"/>
                <w:sz w:val="16"/>
                <w:szCs w:val="16"/>
                <w:highlight w:val="black"/>
              </w:rPr>
              <w:t xml:space="preserve"> 000</w:t>
            </w:r>
          </w:p>
        </w:tc>
      </w:tr>
      <w:tr w:rsidR="00566E9A" w:rsidRPr="00566E9A" w14:paraId="52C1325D" w14:textId="77777777" w:rsidTr="001C05F3">
        <w:trPr>
          <w:trHeight w:val="284"/>
        </w:trPr>
        <w:tc>
          <w:tcPr>
            <w:tcW w:w="6946" w:type="dxa"/>
            <w:tcBorders>
              <w:top w:val="single" w:sz="4" w:space="0" w:color="auto"/>
              <w:left w:val="nil"/>
              <w:bottom w:val="single" w:sz="4" w:space="0" w:color="auto"/>
              <w:right w:val="nil"/>
            </w:tcBorders>
            <w:vAlign w:val="center"/>
          </w:tcPr>
          <w:p w14:paraId="2F326EB8" w14:textId="77777777" w:rsidR="00A63C9E" w:rsidRPr="00566E9A" w:rsidRDefault="00A63C9E" w:rsidP="00A63C9E">
            <w:pPr>
              <w:pStyle w:val="Zkladntext"/>
              <w:keepNext/>
              <w:rPr>
                <w:rFonts w:ascii="Arial" w:hAnsi="Arial" w:cs="Arial"/>
                <w:sz w:val="16"/>
                <w:szCs w:val="16"/>
              </w:rPr>
            </w:pPr>
            <w:r w:rsidRPr="00566E9A">
              <w:rPr>
                <w:rFonts w:ascii="Arial" w:hAnsi="Arial" w:cs="Arial"/>
                <w:sz w:val="16"/>
                <w:szCs w:val="16"/>
              </w:rPr>
              <w:t>Poškození zateplené fasády živočichy</w:t>
            </w:r>
          </w:p>
        </w:tc>
        <w:tc>
          <w:tcPr>
            <w:tcW w:w="2693" w:type="dxa"/>
            <w:tcBorders>
              <w:top w:val="single" w:sz="4" w:space="0" w:color="auto"/>
              <w:left w:val="nil"/>
              <w:bottom w:val="single" w:sz="4" w:space="0" w:color="auto"/>
              <w:right w:val="nil"/>
            </w:tcBorders>
            <w:shd w:val="clear" w:color="auto" w:fill="F2F2F2" w:themeFill="background1" w:themeFillShade="F2"/>
            <w:vAlign w:val="center"/>
          </w:tcPr>
          <w:p w14:paraId="3CCE55DF" w14:textId="18D943C2" w:rsidR="00A63C9E" w:rsidRPr="0074517C" w:rsidRDefault="00566E9A" w:rsidP="00A63C9E">
            <w:pPr>
              <w:pStyle w:val="Zkladntext"/>
              <w:keepNext/>
              <w:jc w:val="right"/>
              <w:rPr>
                <w:rFonts w:ascii="Arial" w:hAnsi="Arial" w:cs="Arial"/>
                <w:sz w:val="16"/>
                <w:szCs w:val="16"/>
                <w:highlight w:val="black"/>
              </w:rPr>
            </w:pPr>
            <w:r w:rsidRPr="0074517C">
              <w:rPr>
                <w:rFonts w:ascii="Arial" w:hAnsi="Arial" w:cs="Arial"/>
                <w:sz w:val="16"/>
                <w:szCs w:val="16"/>
                <w:highlight w:val="black"/>
              </w:rPr>
              <w:t>150 000</w:t>
            </w:r>
          </w:p>
        </w:tc>
      </w:tr>
      <w:tr w:rsidR="001C709B" w:rsidRPr="00694EE8" w14:paraId="709B978A" w14:textId="77777777" w:rsidTr="001C05F3">
        <w:trPr>
          <w:trHeight w:val="284"/>
        </w:trPr>
        <w:tc>
          <w:tcPr>
            <w:tcW w:w="6946" w:type="dxa"/>
            <w:tcBorders>
              <w:top w:val="single" w:sz="4" w:space="0" w:color="auto"/>
              <w:left w:val="nil"/>
              <w:bottom w:val="single" w:sz="4" w:space="0" w:color="auto"/>
              <w:right w:val="nil"/>
            </w:tcBorders>
            <w:vAlign w:val="center"/>
          </w:tcPr>
          <w:p w14:paraId="40AB3C49" w14:textId="5E7D0896" w:rsidR="001C709B" w:rsidRPr="001C709B" w:rsidRDefault="001C709B" w:rsidP="00A63C9E">
            <w:pPr>
              <w:pStyle w:val="Zkladntext"/>
              <w:keepNext/>
              <w:rPr>
                <w:rFonts w:ascii="Arial" w:hAnsi="Arial" w:cs="Arial"/>
                <w:sz w:val="16"/>
                <w:szCs w:val="16"/>
              </w:rPr>
            </w:pPr>
            <w:r w:rsidRPr="001C709B">
              <w:rPr>
                <w:rFonts w:ascii="Arial" w:hAnsi="Arial" w:cs="Arial"/>
                <w:sz w:val="16"/>
                <w:szCs w:val="16"/>
              </w:rPr>
              <w:t>Odcizení krádeží vloupáním nebo loupeží</w:t>
            </w:r>
          </w:p>
        </w:tc>
        <w:tc>
          <w:tcPr>
            <w:tcW w:w="2693" w:type="dxa"/>
            <w:tcBorders>
              <w:top w:val="single" w:sz="4" w:space="0" w:color="auto"/>
              <w:left w:val="nil"/>
              <w:bottom w:val="single" w:sz="4" w:space="0" w:color="auto"/>
              <w:right w:val="nil"/>
            </w:tcBorders>
            <w:shd w:val="clear" w:color="auto" w:fill="F2F2F2" w:themeFill="background1" w:themeFillShade="F2"/>
            <w:vAlign w:val="center"/>
          </w:tcPr>
          <w:p w14:paraId="04349743" w14:textId="59D6C0F4" w:rsidR="001C709B" w:rsidRPr="0074517C" w:rsidRDefault="001C709B" w:rsidP="00A63C9E">
            <w:pPr>
              <w:pStyle w:val="Zkladntext"/>
              <w:keepNext/>
              <w:jc w:val="right"/>
              <w:rPr>
                <w:rFonts w:ascii="Arial" w:hAnsi="Arial" w:cs="Arial"/>
                <w:sz w:val="16"/>
                <w:szCs w:val="16"/>
                <w:highlight w:val="black"/>
              </w:rPr>
            </w:pPr>
            <w:r w:rsidRPr="0074517C">
              <w:rPr>
                <w:rFonts w:ascii="Arial" w:hAnsi="Arial" w:cs="Arial"/>
                <w:sz w:val="16"/>
                <w:szCs w:val="16"/>
                <w:highlight w:val="black"/>
              </w:rPr>
              <w:t>15 500 000</w:t>
            </w:r>
          </w:p>
        </w:tc>
      </w:tr>
      <w:tr w:rsidR="001C709B" w:rsidRPr="00694EE8" w14:paraId="31E53903" w14:textId="77777777" w:rsidTr="001C05F3">
        <w:trPr>
          <w:trHeight w:val="284"/>
        </w:trPr>
        <w:tc>
          <w:tcPr>
            <w:tcW w:w="6946" w:type="dxa"/>
            <w:tcBorders>
              <w:top w:val="single" w:sz="4" w:space="0" w:color="auto"/>
              <w:left w:val="nil"/>
              <w:bottom w:val="single" w:sz="4" w:space="0" w:color="auto"/>
              <w:right w:val="nil"/>
            </w:tcBorders>
            <w:vAlign w:val="center"/>
          </w:tcPr>
          <w:p w14:paraId="7E3D4464" w14:textId="4E175F93" w:rsidR="001C709B" w:rsidRPr="001C709B" w:rsidRDefault="001C709B" w:rsidP="00A63C9E">
            <w:pPr>
              <w:pStyle w:val="Zkladntext"/>
              <w:keepNext/>
              <w:rPr>
                <w:rFonts w:ascii="Arial" w:hAnsi="Arial" w:cs="Arial"/>
                <w:sz w:val="16"/>
                <w:szCs w:val="16"/>
              </w:rPr>
            </w:pPr>
            <w:r w:rsidRPr="001C709B">
              <w:rPr>
                <w:rFonts w:ascii="Arial" w:hAnsi="Arial" w:cs="Arial"/>
                <w:sz w:val="16"/>
                <w:szCs w:val="16"/>
              </w:rPr>
              <w:t>Úmyslné poškození nebo úmyslné znižení</w:t>
            </w:r>
          </w:p>
        </w:tc>
        <w:tc>
          <w:tcPr>
            <w:tcW w:w="2693" w:type="dxa"/>
            <w:tcBorders>
              <w:top w:val="single" w:sz="4" w:space="0" w:color="auto"/>
              <w:left w:val="nil"/>
              <w:bottom w:val="single" w:sz="4" w:space="0" w:color="auto"/>
              <w:right w:val="nil"/>
            </w:tcBorders>
            <w:shd w:val="clear" w:color="auto" w:fill="F2F2F2" w:themeFill="background1" w:themeFillShade="F2"/>
            <w:vAlign w:val="center"/>
          </w:tcPr>
          <w:p w14:paraId="0F75B674" w14:textId="5C92CB3D" w:rsidR="001C709B" w:rsidRPr="0074517C" w:rsidRDefault="001C709B" w:rsidP="00A63C9E">
            <w:pPr>
              <w:pStyle w:val="Zkladntext"/>
              <w:keepNext/>
              <w:jc w:val="right"/>
              <w:rPr>
                <w:rFonts w:ascii="Arial" w:hAnsi="Arial" w:cs="Arial"/>
                <w:sz w:val="16"/>
                <w:szCs w:val="16"/>
                <w:highlight w:val="black"/>
              </w:rPr>
            </w:pPr>
            <w:r w:rsidRPr="0074517C">
              <w:rPr>
                <w:rFonts w:ascii="Arial" w:hAnsi="Arial" w:cs="Arial"/>
                <w:sz w:val="16"/>
                <w:szCs w:val="16"/>
                <w:highlight w:val="black"/>
              </w:rPr>
              <w:t>2 200 000</w:t>
            </w:r>
          </w:p>
        </w:tc>
      </w:tr>
      <w:tr w:rsidR="00577DA3" w:rsidRPr="00694EE8" w14:paraId="7987F3E0" w14:textId="77777777" w:rsidTr="001C05F3">
        <w:trPr>
          <w:trHeight w:val="284"/>
        </w:trPr>
        <w:tc>
          <w:tcPr>
            <w:tcW w:w="6946" w:type="dxa"/>
            <w:tcBorders>
              <w:top w:val="single" w:sz="4" w:space="0" w:color="auto"/>
              <w:left w:val="nil"/>
              <w:bottom w:val="single" w:sz="4" w:space="0" w:color="auto"/>
              <w:right w:val="nil"/>
            </w:tcBorders>
            <w:vAlign w:val="center"/>
          </w:tcPr>
          <w:p w14:paraId="0BA1DF75" w14:textId="7EC4C285" w:rsidR="00577DA3" w:rsidRPr="00577DA3" w:rsidRDefault="00577DA3" w:rsidP="00577DA3">
            <w:pPr>
              <w:pStyle w:val="Zkladntext"/>
              <w:keepNext/>
              <w:rPr>
                <w:rFonts w:ascii="Arial" w:hAnsi="Arial" w:cs="Arial"/>
                <w:sz w:val="16"/>
                <w:szCs w:val="16"/>
              </w:rPr>
            </w:pPr>
            <w:r w:rsidRPr="00577DA3">
              <w:rPr>
                <w:rFonts w:ascii="Arial" w:hAnsi="Arial" w:cs="Arial"/>
                <w:sz w:val="16"/>
                <w:szCs w:val="16"/>
              </w:rPr>
              <w:t xml:space="preserve">Úmyslné znečištění a poškrábání – jde o sublimit maximálního ročního plnění, který je sjednán v rámci limitu MRP pro poj. nebezpečí Úmyslné poškození nebo úmyslné zničení </w:t>
            </w:r>
          </w:p>
        </w:tc>
        <w:tc>
          <w:tcPr>
            <w:tcW w:w="2693" w:type="dxa"/>
            <w:tcBorders>
              <w:top w:val="single" w:sz="4" w:space="0" w:color="auto"/>
              <w:left w:val="nil"/>
              <w:bottom w:val="single" w:sz="4" w:space="0" w:color="auto"/>
              <w:right w:val="nil"/>
            </w:tcBorders>
            <w:shd w:val="clear" w:color="auto" w:fill="F2F2F2" w:themeFill="background1" w:themeFillShade="F2"/>
            <w:vAlign w:val="center"/>
          </w:tcPr>
          <w:p w14:paraId="5C065216" w14:textId="2BD53660" w:rsidR="00577DA3" w:rsidRPr="0074517C" w:rsidRDefault="00577DA3" w:rsidP="00577DA3">
            <w:pPr>
              <w:pStyle w:val="Zkladntext"/>
              <w:keepNext/>
              <w:jc w:val="right"/>
              <w:rPr>
                <w:rFonts w:ascii="Arial" w:hAnsi="Arial" w:cs="Arial"/>
                <w:sz w:val="16"/>
                <w:szCs w:val="16"/>
                <w:highlight w:val="black"/>
              </w:rPr>
            </w:pPr>
            <w:r w:rsidRPr="0074517C">
              <w:rPr>
                <w:rFonts w:ascii="Arial" w:hAnsi="Arial" w:cs="Arial"/>
                <w:sz w:val="16"/>
                <w:szCs w:val="16"/>
                <w:highlight w:val="black"/>
              </w:rPr>
              <w:t>250 000</w:t>
            </w:r>
          </w:p>
        </w:tc>
      </w:tr>
      <w:tr w:rsidR="009F3BC7" w:rsidRPr="00694EE8" w14:paraId="6B39ED5C" w14:textId="77777777" w:rsidTr="001C05F3">
        <w:trPr>
          <w:trHeight w:val="284"/>
        </w:trPr>
        <w:tc>
          <w:tcPr>
            <w:tcW w:w="6946" w:type="dxa"/>
            <w:tcBorders>
              <w:top w:val="single" w:sz="4" w:space="0" w:color="auto"/>
              <w:left w:val="nil"/>
              <w:bottom w:val="single" w:sz="4" w:space="0" w:color="auto"/>
              <w:right w:val="nil"/>
            </w:tcBorders>
            <w:vAlign w:val="center"/>
          </w:tcPr>
          <w:p w14:paraId="77666153" w14:textId="16363CE7" w:rsidR="009F3BC7" w:rsidRPr="00113577" w:rsidRDefault="009F3BC7" w:rsidP="00577DA3">
            <w:pPr>
              <w:pStyle w:val="Zkladntext"/>
              <w:keepNext/>
              <w:rPr>
                <w:rFonts w:ascii="Arial" w:hAnsi="Arial" w:cs="Arial"/>
                <w:sz w:val="16"/>
                <w:szCs w:val="16"/>
              </w:rPr>
            </w:pPr>
            <w:r w:rsidRPr="00113577">
              <w:rPr>
                <w:rFonts w:ascii="Arial" w:hAnsi="Arial" w:cs="Arial"/>
                <w:sz w:val="16"/>
                <w:szCs w:val="16"/>
              </w:rPr>
              <w:t>Prostá krádež</w:t>
            </w:r>
          </w:p>
        </w:tc>
        <w:tc>
          <w:tcPr>
            <w:tcW w:w="2693" w:type="dxa"/>
            <w:tcBorders>
              <w:top w:val="single" w:sz="4" w:space="0" w:color="auto"/>
              <w:left w:val="nil"/>
              <w:bottom w:val="single" w:sz="4" w:space="0" w:color="auto"/>
              <w:right w:val="nil"/>
            </w:tcBorders>
            <w:shd w:val="clear" w:color="auto" w:fill="F2F2F2" w:themeFill="background1" w:themeFillShade="F2"/>
            <w:vAlign w:val="center"/>
          </w:tcPr>
          <w:p w14:paraId="0C58011A" w14:textId="77777777" w:rsidR="001C05F3" w:rsidRPr="0074517C" w:rsidRDefault="009F3BC7" w:rsidP="00577DA3">
            <w:pPr>
              <w:pStyle w:val="Zkladntext"/>
              <w:keepNext/>
              <w:jc w:val="right"/>
              <w:rPr>
                <w:rFonts w:ascii="Arial" w:hAnsi="Arial" w:cs="Arial"/>
                <w:sz w:val="16"/>
                <w:szCs w:val="16"/>
                <w:highlight w:val="black"/>
              </w:rPr>
            </w:pPr>
            <w:r w:rsidRPr="0074517C">
              <w:rPr>
                <w:rFonts w:ascii="Arial" w:hAnsi="Arial" w:cs="Arial"/>
                <w:sz w:val="16"/>
                <w:szCs w:val="16"/>
                <w:highlight w:val="black"/>
              </w:rPr>
              <w:t xml:space="preserve">100 000, </w:t>
            </w:r>
          </w:p>
          <w:p w14:paraId="2DB09B13" w14:textId="6035D5CD" w:rsidR="009F3BC7" w:rsidRPr="0074517C" w:rsidRDefault="009F3BC7" w:rsidP="00577DA3">
            <w:pPr>
              <w:pStyle w:val="Zkladntext"/>
              <w:keepNext/>
              <w:jc w:val="right"/>
              <w:rPr>
                <w:rFonts w:ascii="Arial" w:hAnsi="Arial" w:cs="Arial"/>
                <w:sz w:val="16"/>
                <w:szCs w:val="16"/>
                <w:highlight w:val="black"/>
              </w:rPr>
            </w:pPr>
            <w:r w:rsidRPr="0074517C">
              <w:rPr>
                <w:rFonts w:ascii="Arial" w:hAnsi="Arial" w:cs="Arial"/>
                <w:sz w:val="16"/>
                <w:szCs w:val="16"/>
                <w:highlight w:val="black"/>
              </w:rPr>
              <w:t>na jednu pojistnou událost 50 000</w:t>
            </w:r>
          </w:p>
        </w:tc>
      </w:tr>
    </w:tbl>
    <w:p w14:paraId="489478F2" w14:textId="77777777" w:rsidR="00E45C79" w:rsidRDefault="00EA76EB" w:rsidP="003A5C0B">
      <w:pPr>
        <w:pStyle w:val="GPodstavec"/>
        <w:numPr>
          <w:ilvl w:val="1"/>
          <w:numId w:val="3"/>
        </w:numPr>
        <w:ind w:left="709" w:hanging="709"/>
        <w:rPr>
          <w:b/>
        </w:rPr>
      </w:pPr>
      <w:r w:rsidRPr="00524F28">
        <w:rPr>
          <w:b/>
        </w:rPr>
        <w:t>Z</w:t>
      </w:r>
      <w:r w:rsidR="00E45C79" w:rsidRPr="00524F28">
        <w:rPr>
          <w:b/>
        </w:rPr>
        <w:t>vláštní ujednání</w:t>
      </w:r>
    </w:p>
    <w:p w14:paraId="02F0B1B6" w14:textId="77777777" w:rsidR="001A3A76" w:rsidRPr="003B44D5" w:rsidRDefault="001A3A76" w:rsidP="001A3A76">
      <w:pPr>
        <w:pStyle w:val="GPodstavec"/>
        <w:numPr>
          <w:ilvl w:val="2"/>
          <w:numId w:val="3"/>
        </w:numPr>
        <w:ind w:left="709" w:hanging="709"/>
        <w:rPr>
          <w:b/>
        </w:rPr>
      </w:pPr>
      <w:r w:rsidRPr="003B44D5">
        <w:rPr>
          <w:b/>
        </w:rPr>
        <w:t>Cizí věci užívané - přechod vlastnictví na pojištěného</w:t>
      </w:r>
    </w:p>
    <w:p w14:paraId="66DE45C4" w14:textId="77777777" w:rsidR="001A3A76" w:rsidRDefault="001A3A76" w:rsidP="001A3A76">
      <w:pPr>
        <w:pStyle w:val="Text11"/>
        <w:keepLines/>
        <w:tabs>
          <w:tab w:val="clear" w:pos="907"/>
        </w:tabs>
        <w:spacing w:before="120" w:after="0"/>
        <w:ind w:left="709" w:firstLine="0"/>
        <w:jc w:val="left"/>
        <w:rPr>
          <w:rFonts w:cs="Arial"/>
          <w:snapToGrid/>
          <w:color w:val="000000" w:themeColor="text1"/>
          <w:sz w:val="20"/>
          <w:lang w:val="it-IT" w:eastAsia="it-IT"/>
        </w:rPr>
      </w:pPr>
      <w:r w:rsidRPr="008D144A">
        <w:rPr>
          <w:rFonts w:cs="Arial"/>
          <w:snapToGrid/>
          <w:color w:val="000000" w:themeColor="text1"/>
          <w:sz w:val="20"/>
          <w:lang w:val="it-IT" w:eastAsia="it-IT"/>
        </w:rPr>
        <w:t>Ujednává se, že pojištěné cizí věci, které pojištěný po právu užívá na základě písemných smluv, jsou v případě převodu do vlastnictví pojištěného automaticky pojištěny v rozsahu této pojistné smlouvy do konce ročního pojistného období, v němž k převodu došlo.</w:t>
      </w:r>
    </w:p>
    <w:p w14:paraId="78276850" w14:textId="77777777" w:rsidR="001A3A76" w:rsidRPr="003B44D5" w:rsidRDefault="001A3A76" w:rsidP="001A3A76">
      <w:pPr>
        <w:pStyle w:val="GPodstavec"/>
        <w:numPr>
          <w:ilvl w:val="2"/>
          <w:numId w:val="3"/>
        </w:numPr>
        <w:ind w:left="709" w:hanging="709"/>
        <w:rPr>
          <w:b/>
        </w:rPr>
      </w:pPr>
      <w:r w:rsidRPr="003B44D5">
        <w:rPr>
          <w:b/>
        </w:rPr>
        <w:t>Spoluúčast – pojistná událost na více předmětech pojištění</w:t>
      </w:r>
    </w:p>
    <w:p w14:paraId="1AD9BC6D" w14:textId="77777777" w:rsidR="001A3A76" w:rsidRDefault="001A3A76" w:rsidP="001A3A76">
      <w:pPr>
        <w:pStyle w:val="Text11"/>
        <w:keepLines/>
        <w:tabs>
          <w:tab w:val="clear" w:pos="907"/>
        </w:tabs>
        <w:spacing w:before="120" w:after="0"/>
        <w:ind w:left="709" w:firstLine="0"/>
        <w:jc w:val="left"/>
        <w:rPr>
          <w:rFonts w:cs="Arial"/>
          <w:snapToGrid/>
          <w:color w:val="000000" w:themeColor="text1"/>
          <w:sz w:val="20"/>
          <w:lang w:val="it-IT" w:eastAsia="it-IT"/>
        </w:rPr>
      </w:pPr>
      <w:r w:rsidRPr="009E6064">
        <w:rPr>
          <w:rFonts w:cs="Arial"/>
          <w:snapToGrid/>
          <w:color w:val="000000" w:themeColor="text1"/>
          <w:sz w:val="20"/>
          <w:lang w:val="it-IT" w:eastAsia="it-IT"/>
        </w:rPr>
        <w:t>Ujednává se, že v případě pojistné události nastalé z téže příčiny</w:t>
      </w:r>
      <w:r>
        <w:rPr>
          <w:rFonts w:cs="Arial"/>
          <w:snapToGrid/>
          <w:color w:val="000000" w:themeColor="text1"/>
          <w:sz w:val="20"/>
          <w:lang w:val="it-IT" w:eastAsia="it-IT"/>
        </w:rPr>
        <w:t xml:space="preserve"> na více pojištěných předmětech</w:t>
      </w:r>
      <w:r w:rsidRPr="009E6064">
        <w:rPr>
          <w:rFonts w:cs="Arial"/>
          <w:snapToGrid/>
          <w:color w:val="000000" w:themeColor="text1"/>
          <w:sz w:val="20"/>
          <w:lang w:val="it-IT" w:eastAsia="it-IT"/>
        </w:rPr>
        <w:t xml:space="preserve">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p>
    <w:p w14:paraId="2E1E62B6" w14:textId="77777777" w:rsidR="00790CD4" w:rsidRPr="003B44D5" w:rsidRDefault="00790CD4" w:rsidP="00790CD4">
      <w:pPr>
        <w:pStyle w:val="GPodstavec"/>
        <w:numPr>
          <w:ilvl w:val="2"/>
          <w:numId w:val="3"/>
        </w:numPr>
        <w:ind w:left="709" w:hanging="709"/>
        <w:rPr>
          <w:b/>
        </w:rPr>
      </w:pPr>
      <w:r w:rsidRPr="003B44D5">
        <w:rPr>
          <w:b/>
        </w:rPr>
        <w:t>Tolerance podpojištění</w:t>
      </w:r>
    </w:p>
    <w:p w14:paraId="5EBDB409" w14:textId="77777777" w:rsidR="00790CD4" w:rsidRDefault="00790CD4" w:rsidP="00790CD4">
      <w:pPr>
        <w:pStyle w:val="Text11"/>
        <w:keepLines/>
        <w:tabs>
          <w:tab w:val="clear" w:pos="907"/>
        </w:tabs>
        <w:spacing w:before="120" w:after="0"/>
        <w:ind w:left="709" w:firstLine="0"/>
        <w:jc w:val="left"/>
        <w:rPr>
          <w:rFonts w:cs="Arial"/>
          <w:snapToGrid/>
          <w:color w:val="000000" w:themeColor="text1"/>
          <w:sz w:val="20"/>
          <w:lang w:val="it-IT" w:eastAsia="it-IT"/>
        </w:rPr>
      </w:pPr>
      <w:r w:rsidRPr="00E66876">
        <w:rPr>
          <w:rFonts w:cs="Arial"/>
          <w:snapToGrid/>
          <w:color w:val="000000" w:themeColor="text1"/>
          <w:sz w:val="20"/>
          <w:lang w:val="it-IT" w:eastAsia="it-IT"/>
        </w:rPr>
        <w:t>Ujednává se, že pokud pojistná částka předmětu pojištění v době pojistné události není nižší o více než 15</w:t>
      </w:r>
      <w:r w:rsidR="001C4B9E">
        <w:rPr>
          <w:rFonts w:cs="Arial"/>
          <w:snapToGrid/>
          <w:color w:val="000000" w:themeColor="text1"/>
          <w:sz w:val="20"/>
          <w:lang w:val="it-IT" w:eastAsia="it-IT"/>
        </w:rPr>
        <w:t xml:space="preserve"> </w:t>
      </w:r>
      <w:r w:rsidRPr="00E66876">
        <w:rPr>
          <w:rFonts w:cs="Arial"/>
          <w:snapToGrid/>
          <w:color w:val="000000" w:themeColor="text1"/>
          <w:sz w:val="20"/>
          <w:lang w:val="it-IT" w:eastAsia="it-IT"/>
        </w:rPr>
        <w:t>% než jeho pojistná hodnota, pojišťovna pro tento předmět neuplatní podpojištění ve smyslu § 2854 zákona č.89/2012 Sb</w:t>
      </w:r>
      <w:r>
        <w:rPr>
          <w:rFonts w:cs="Arial"/>
          <w:snapToGrid/>
          <w:color w:val="000000" w:themeColor="text1"/>
          <w:sz w:val="20"/>
          <w:lang w:val="it-IT" w:eastAsia="it-IT"/>
        </w:rPr>
        <w:t>.</w:t>
      </w:r>
    </w:p>
    <w:p w14:paraId="2EB0A7E5" w14:textId="77777777" w:rsidR="00135EBB" w:rsidRPr="003B44D5" w:rsidRDefault="00135EBB" w:rsidP="00135EBB">
      <w:pPr>
        <w:pStyle w:val="GPodstavec"/>
        <w:numPr>
          <w:ilvl w:val="2"/>
          <w:numId w:val="3"/>
        </w:numPr>
        <w:ind w:left="709" w:hanging="709"/>
        <w:rPr>
          <w:b/>
        </w:rPr>
      </w:pPr>
      <w:r w:rsidRPr="003B44D5">
        <w:rPr>
          <w:b/>
        </w:rPr>
        <w:t>Vymezení pojistné události – povodeň, záplava, vichřice, krupobití nebo zemětřesení</w:t>
      </w:r>
    </w:p>
    <w:p w14:paraId="4A25C1E0" w14:textId="77777777" w:rsidR="00135EBB" w:rsidRDefault="00135EBB" w:rsidP="00135EBB">
      <w:pPr>
        <w:pStyle w:val="Text11"/>
        <w:keepLines/>
        <w:tabs>
          <w:tab w:val="clear" w:pos="907"/>
        </w:tabs>
        <w:spacing w:before="120" w:after="0"/>
        <w:ind w:left="709" w:firstLine="0"/>
        <w:jc w:val="left"/>
        <w:rPr>
          <w:rFonts w:cs="Arial"/>
          <w:snapToGrid/>
          <w:color w:val="000000" w:themeColor="text1"/>
          <w:sz w:val="20"/>
          <w:lang w:val="it-IT" w:eastAsia="it-IT"/>
        </w:rPr>
      </w:pPr>
      <w:r w:rsidRPr="0013536D">
        <w:rPr>
          <w:rFonts w:cs="Arial"/>
          <w:snapToGrid/>
          <w:color w:val="000000" w:themeColor="text1"/>
          <w:sz w:val="20"/>
          <w:lang w:val="it-IT" w:eastAsia="it-IT"/>
        </w:rPr>
        <w:t xml:space="preserve">Ustanovení </w:t>
      </w:r>
      <w:r>
        <w:rPr>
          <w:rFonts w:cs="Arial"/>
          <w:snapToGrid/>
          <w:color w:val="000000" w:themeColor="text1"/>
          <w:sz w:val="20"/>
          <w:lang w:val="it-IT" w:eastAsia="it-IT"/>
        </w:rPr>
        <w:t xml:space="preserve">článku </w:t>
      </w:r>
      <w:r w:rsidRPr="0013536D">
        <w:rPr>
          <w:rFonts w:cs="Arial"/>
          <w:b/>
          <w:snapToGrid/>
          <w:color w:val="000000" w:themeColor="text1"/>
          <w:sz w:val="20"/>
          <w:lang w:val="it-IT" w:eastAsia="it-IT"/>
        </w:rPr>
        <w:t>13</w:t>
      </w:r>
      <w:r>
        <w:rPr>
          <w:rFonts w:cs="Arial"/>
          <w:snapToGrid/>
          <w:color w:val="000000" w:themeColor="text1"/>
          <w:sz w:val="20"/>
          <w:lang w:val="it-IT" w:eastAsia="it-IT"/>
        </w:rPr>
        <w:t xml:space="preserve"> bodu </w:t>
      </w:r>
      <w:r w:rsidRPr="0013536D">
        <w:rPr>
          <w:rFonts w:cs="Arial"/>
          <w:b/>
          <w:snapToGrid/>
          <w:color w:val="000000" w:themeColor="text1"/>
          <w:sz w:val="20"/>
          <w:lang w:val="it-IT" w:eastAsia="it-IT"/>
        </w:rPr>
        <w:t>3</w:t>
      </w:r>
      <w:r>
        <w:rPr>
          <w:rFonts w:cs="Arial"/>
          <w:snapToGrid/>
          <w:color w:val="000000" w:themeColor="text1"/>
          <w:sz w:val="20"/>
          <w:lang w:val="it-IT" w:eastAsia="it-IT"/>
        </w:rPr>
        <w:t xml:space="preserve"> VPPMO-P se ruší a nahrazuje následujícím zněním:</w:t>
      </w:r>
    </w:p>
    <w:p w14:paraId="258B855E" w14:textId="77777777" w:rsidR="00135EBB" w:rsidRDefault="00135EBB" w:rsidP="00135EBB">
      <w:pPr>
        <w:pStyle w:val="Text11"/>
        <w:keepLines/>
        <w:tabs>
          <w:tab w:val="clear" w:pos="907"/>
        </w:tabs>
        <w:spacing w:before="120" w:after="0"/>
        <w:ind w:left="709" w:firstLine="0"/>
        <w:jc w:val="left"/>
        <w:rPr>
          <w:rFonts w:cs="Arial"/>
          <w:snapToGrid/>
          <w:color w:val="000000" w:themeColor="text1"/>
          <w:sz w:val="20"/>
          <w:lang w:val="it-IT" w:eastAsia="it-IT"/>
        </w:rPr>
      </w:pPr>
      <w:r w:rsidRPr="004A6229">
        <w:rPr>
          <w:rFonts w:cs="Arial"/>
          <w:snapToGrid/>
          <w:color w:val="000000" w:themeColor="text1"/>
          <w:sz w:val="20"/>
          <w:lang w:val="it-IT" w:eastAsia="it-IT"/>
        </w:rPr>
        <w:t xml:space="preserve">Odchylně od bodu </w:t>
      </w:r>
      <w:r w:rsidRPr="004A6229">
        <w:rPr>
          <w:rFonts w:cs="Arial"/>
          <w:b/>
          <w:snapToGrid/>
          <w:color w:val="000000" w:themeColor="text1"/>
          <w:sz w:val="20"/>
          <w:lang w:val="it-IT" w:eastAsia="it-IT"/>
        </w:rPr>
        <w:t>2</w:t>
      </w:r>
      <w:r w:rsidRPr="004A6229">
        <w:rPr>
          <w:rFonts w:cs="Arial"/>
          <w:snapToGrid/>
          <w:color w:val="000000" w:themeColor="text1"/>
          <w:sz w:val="20"/>
          <w:lang w:val="it-IT" w:eastAsia="it-IT"/>
        </w:rPr>
        <w:t xml:space="preserve"> tohoto článku se ujednává, že za jednu pojistnou událost</w:t>
      </w:r>
      <w:r>
        <w:rPr>
          <w:rFonts w:cs="Arial"/>
          <w:snapToGrid/>
          <w:color w:val="000000" w:themeColor="text1"/>
          <w:sz w:val="20"/>
          <w:lang w:val="it-IT" w:eastAsia="it-IT"/>
        </w:rPr>
        <w:t xml:space="preserve"> způsobenou některým z</w:t>
      </w:r>
      <w:r w:rsidRPr="004A6229">
        <w:rPr>
          <w:rFonts w:cs="Arial"/>
          <w:snapToGrid/>
          <w:color w:val="000000" w:themeColor="text1"/>
          <w:sz w:val="20"/>
          <w:lang w:val="it-IT" w:eastAsia="it-IT"/>
        </w:rPr>
        <w:t xml:space="preserve"> pojistných nebezpečí povodeň</w:t>
      </w:r>
      <w:r>
        <w:rPr>
          <w:rFonts w:cs="Arial"/>
          <w:snapToGrid/>
          <w:color w:val="000000" w:themeColor="text1"/>
          <w:sz w:val="20"/>
          <w:lang w:val="it-IT" w:eastAsia="it-IT"/>
        </w:rPr>
        <w:t xml:space="preserve">, </w:t>
      </w:r>
      <w:r w:rsidRPr="004A6229">
        <w:rPr>
          <w:rFonts w:cs="Arial"/>
          <w:snapToGrid/>
          <w:color w:val="000000" w:themeColor="text1"/>
          <w:sz w:val="20"/>
          <w:lang w:val="it-IT" w:eastAsia="it-IT"/>
        </w:rPr>
        <w:t>záplava</w:t>
      </w:r>
      <w:r>
        <w:rPr>
          <w:rFonts w:cs="Arial"/>
          <w:snapToGrid/>
          <w:color w:val="000000" w:themeColor="text1"/>
          <w:sz w:val="20"/>
          <w:lang w:val="it-IT" w:eastAsia="it-IT"/>
        </w:rPr>
        <w:t>, vichřice, krupobití nebo zemětřesení</w:t>
      </w:r>
      <w:r w:rsidRPr="004A6229">
        <w:rPr>
          <w:rFonts w:cs="Arial"/>
          <w:snapToGrid/>
          <w:color w:val="000000" w:themeColor="text1"/>
          <w:sz w:val="20"/>
          <w:lang w:val="it-IT" w:eastAsia="it-IT"/>
        </w:rPr>
        <w:t xml:space="preserve"> </w:t>
      </w:r>
      <w:r>
        <w:rPr>
          <w:rFonts w:cs="Arial"/>
          <w:snapToGrid/>
          <w:color w:val="000000" w:themeColor="text1"/>
          <w:sz w:val="20"/>
          <w:lang w:val="it-IT" w:eastAsia="it-IT"/>
        </w:rPr>
        <w:t>se považují všechny události, ke kterým došlo z téže příčiny během souvislé doby 72 po sobě jdoucích hodin. Toto se vztahuje také na případy, kdy pojistná událost nastane z jedné příčiny na více místech pojištění.</w:t>
      </w:r>
    </w:p>
    <w:p w14:paraId="7052F50B" w14:textId="77777777" w:rsidR="00E45C79" w:rsidRPr="00A63C9E" w:rsidRDefault="00E45C79" w:rsidP="0070440A">
      <w:pPr>
        <w:pStyle w:val="GPodstavec"/>
        <w:numPr>
          <w:ilvl w:val="2"/>
          <w:numId w:val="3"/>
        </w:numPr>
        <w:ind w:left="709" w:hanging="709"/>
        <w:rPr>
          <w:b/>
        </w:rPr>
      </w:pPr>
      <w:bookmarkStart w:id="2" w:name="_Toc256786510"/>
      <w:bookmarkStart w:id="3" w:name="_Toc425845658"/>
      <w:r w:rsidRPr="00A63C9E">
        <w:rPr>
          <w:b/>
        </w:rPr>
        <w:t>Automatické pojištění nově nabytého majetku</w:t>
      </w:r>
    </w:p>
    <w:p w14:paraId="398F8C73" w14:textId="77777777" w:rsidR="00E45C79" w:rsidRPr="00524F28"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A63C9E">
        <w:rPr>
          <w:rFonts w:cs="Arial"/>
          <w:snapToGrid/>
          <w:color w:val="000000" w:themeColor="text1"/>
          <w:sz w:val="20"/>
          <w:lang w:val="it-IT" w:eastAsia="it-IT"/>
        </w:rPr>
        <w:t xml:space="preserve">Ujednává se, že nově pořízený majetek patřící svým charakterem do majetku již pojištěného, který pojištěný nabude v průběhu pojistného roku, je zahrnut do pojištění okamžikem přechodu do vlastnictví pojištěného. Zvýší-li se tím pojistná hodnota o </w:t>
      </w:r>
      <w:r w:rsidRPr="00A63C9E">
        <w:rPr>
          <w:rFonts w:cs="Arial"/>
          <w:snapToGrid/>
          <w:color w:val="auto"/>
          <w:sz w:val="20"/>
          <w:lang w:val="it-IT" w:eastAsia="it-IT"/>
        </w:rPr>
        <w:t>méně než 1</w:t>
      </w:r>
      <w:r w:rsidR="00C5047E" w:rsidRPr="00A63C9E">
        <w:rPr>
          <w:rFonts w:cs="Arial"/>
          <w:snapToGrid/>
          <w:color w:val="auto"/>
          <w:sz w:val="20"/>
          <w:lang w:val="it-IT" w:eastAsia="it-IT"/>
        </w:rPr>
        <w:t>0</w:t>
      </w:r>
      <w:r w:rsidR="001C4B9E" w:rsidRPr="00A63C9E">
        <w:rPr>
          <w:rFonts w:cs="Arial"/>
          <w:snapToGrid/>
          <w:color w:val="auto"/>
          <w:sz w:val="20"/>
          <w:lang w:val="it-IT" w:eastAsia="it-IT"/>
        </w:rPr>
        <w:t xml:space="preserve"> </w:t>
      </w:r>
      <w:r w:rsidRPr="00A63C9E">
        <w:rPr>
          <w:rFonts w:cs="Arial"/>
          <w:snapToGrid/>
          <w:color w:val="auto"/>
          <w:sz w:val="20"/>
          <w:lang w:val="it-IT" w:eastAsia="it-IT"/>
        </w:rPr>
        <w:t xml:space="preserve">%, nebude </w:t>
      </w:r>
      <w:r w:rsidRPr="00A63C9E">
        <w:rPr>
          <w:rFonts w:cs="Arial"/>
          <w:snapToGrid/>
          <w:color w:val="000000" w:themeColor="text1"/>
          <w:sz w:val="20"/>
          <w:lang w:val="it-IT" w:eastAsia="it-IT"/>
        </w:rPr>
        <w:t xml:space="preserve">pojišťovna požadovat doplatek pojistného za pojistný rok, v němž ke zvýšení došlo. Zvýší-li se však pojistná hodnota o více </w:t>
      </w:r>
      <w:r w:rsidRPr="00A63C9E">
        <w:rPr>
          <w:rFonts w:cs="Arial"/>
          <w:snapToGrid/>
          <w:color w:val="auto"/>
          <w:sz w:val="20"/>
          <w:lang w:val="it-IT" w:eastAsia="it-IT"/>
        </w:rPr>
        <w:t>než 1</w:t>
      </w:r>
      <w:r w:rsidR="00C5047E" w:rsidRPr="00A63C9E">
        <w:rPr>
          <w:rFonts w:cs="Arial"/>
          <w:snapToGrid/>
          <w:color w:val="auto"/>
          <w:sz w:val="20"/>
          <w:lang w:val="it-IT" w:eastAsia="it-IT"/>
        </w:rPr>
        <w:t>0</w:t>
      </w:r>
      <w:r w:rsidR="001C4B9E" w:rsidRPr="00A63C9E">
        <w:rPr>
          <w:rFonts w:cs="Arial"/>
          <w:snapToGrid/>
          <w:color w:val="auto"/>
          <w:sz w:val="20"/>
          <w:lang w:val="it-IT" w:eastAsia="it-IT"/>
        </w:rPr>
        <w:t xml:space="preserve"> </w:t>
      </w:r>
      <w:r w:rsidRPr="00A63C9E">
        <w:rPr>
          <w:rFonts w:cs="Arial"/>
          <w:snapToGrid/>
          <w:color w:val="auto"/>
          <w:sz w:val="20"/>
          <w:lang w:val="it-IT" w:eastAsia="it-IT"/>
        </w:rPr>
        <w:t xml:space="preserve">%, je </w:t>
      </w:r>
      <w:r w:rsidRPr="00A63C9E">
        <w:rPr>
          <w:rFonts w:cs="Arial"/>
          <w:snapToGrid/>
          <w:color w:val="000000" w:themeColor="text1"/>
          <w:sz w:val="20"/>
          <w:lang w:val="it-IT" w:eastAsia="it-IT"/>
        </w:rPr>
        <w:t>pojistník povinen pojišťovně písemně oznámit aktualizovanou pojistnou částku. Pojišťovna provede vyúčtování pojistného</w:t>
      </w:r>
      <w:r w:rsidRPr="00524F28">
        <w:rPr>
          <w:rFonts w:cs="Arial"/>
          <w:snapToGrid/>
          <w:color w:val="000000" w:themeColor="text1"/>
          <w:sz w:val="20"/>
          <w:lang w:val="it-IT" w:eastAsia="it-IT"/>
        </w:rPr>
        <w:t xml:space="preserve"> za tuto změnu dle podmínek pojistné smlouvy.</w:t>
      </w:r>
    </w:p>
    <w:bookmarkEnd w:id="2"/>
    <w:bookmarkEnd w:id="3"/>
    <w:p w14:paraId="26C552FE" w14:textId="77777777" w:rsidR="00E45C79" w:rsidRPr="005A0069" w:rsidRDefault="00E45C79" w:rsidP="0070440A">
      <w:pPr>
        <w:pStyle w:val="GPodstavec"/>
        <w:numPr>
          <w:ilvl w:val="2"/>
          <w:numId w:val="3"/>
        </w:numPr>
        <w:ind w:left="709" w:hanging="709"/>
        <w:rPr>
          <w:b/>
        </w:rPr>
      </w:pPr>
      <w:r w:rsidRPr="005A0069">
        <w:rPr>
          <w:b/>
        </w:rPr>
        <w:t>Ujednání o aktualizaci pojistných částek</w:t>
      </w:r>
    </w:p>
    <w:p w14:paraId="7B0D9E01" w14:textId="77777777" w:rsidR="00E45C79" w:rsidRDefault="00E45C79" w:rsidP="00524F28">
      <w:pPr>
        <w:pStyle w:val="Text11"/>
        <w:keepLines/>
        <w:tabs>
          <w:tab w:val="clear" w:pos="907"/>
        </w:tabs>
        <w:spacing w:before="120" w:after="0"/>
        <w:ind w:left="709" w:firstLine="0"/>
        <w:jc w:val="left"/>
        <w:rPr>
          <w:rFonts w:cs="Arial"/>
          <w:snapToGrid/>
          <w:color w:val="000000" w:themeColor="text1"/>
          <w:sz w:val="20"/>
          <w:lang w:val="it-IT" w:eastAsia="it-IT"/>
        </w:rPr>
      </w:pPr>
      <w:r w:rsidRPr="00524F28">
        <w:rPr>
          <w:rFonts w:cs="Arial"/>
          <w:snapToGrid/>
          <w:color w:val="000000" w:themeColor="text1"/>
          <w:sz w:val="20"/>
          <w:lang w:val="it-IT" w:eastAsia="it-IT"/>
        </w:rPr>
        <w:t>Ujednává se</w:t>
      </w:r>
      <w:r w:rsidRPr="00873AB8">
        <w:rPr>
          <w:rFonts w:cs="Arial"/>
          <w:snapToGrid/>
          <w:color w:val="000000" w:themeColor="text1"/>
          <w:sz w:val="20"/>
          <w:lang w:val="it-IT" w:eastAsia="it-IT"/>
        </w:rPr>
        <w:t>, že v případě pojištění na 1 pojistný rok s automatickou prolongací provede pojistník nejpozději do 30 dnů p</w:t>
      </w:r>
      <w:r w:rsidR="00F564F8" w:rsidRPr="00873AB8">
        <w:rPr>
          <w:rFonts w:cs="Arial"/>
          <w:snapToGrid/>
          <w:color w:val="000000" w:themeColor="text1"/>
          <w:sz w:val="20"/>
          <w:lang w:val="it-IT" w:eastAsia="it-IT"/>
        </w:rPr>
        <w:t>řed</w:t>
      </w:r>
      <w:r w:rsidRPr="00873AB8">
        <w:rPr>
          <w:rFonts w:cs="Arial"/>
          <w:snapToGrid/>
          <w:color w:val="000000" w:themeColor="text1"/>
          <w:sz w:val="20"/>
          <w:lang w:val="it-IT" w:eastAsia="it-IT"/>
        </w:rPr>
        <w:t xml:space="preserve"> </w:t>
      </w:r>
      <w:r w:rsidR="00F564F8" w:rsidRPr="00873AB8">
        <w:rPr>
          <w:rFonts w:cs="Arial"/>
          <w:snapToGrid/>
          <w:color w:val="000000" w:themeColor="text1"/>
          <w:sz w:val="20"/>
          <w:lang w:val="it-IT" w:eastAsia="it-IT"/>
        </w:rPr>
        <w:t xml:space="preserve">koncem </w:t>
      </w:r>
      <w:r w:rsidRPr="00873AB8">
        <w:rPr>
          <w:rFonts w:cs="Arial"/>
          <w:snapToGrid/>
          <w:color w:val="000000" w:themeColor="text1"/>
          <w:sz w:val="20"/>
          <w:lang w:val="it-IT" w:eastAsia="it-IT"/>
        </w:rPr>
        <w:t>pojistného roku revizi a aktualizaci pojistných částek resp. limitů plnění prvního rizika pro další pojistný rok.</w:t>
      </w:r>
      <w:r w:rsidR="003550DE" w:rsidRPr="00873AB8">
        <w:rPr>
          <w:rFonts w:cs="Arial"/>
          <w:snapToGrid/>
          <w:color w:val="000000" w:themeColor="text1"/>
          <w:sz w:val="20"/>
          <w:lang w:val="it-IT" w:eastAsia="it-IT"/>
        </w:rPr>
        <w:t xml:space="preserve"> </w:t>
      </w:r>
      <w:r w:rsidR="00F564F8" w:rsidRPr="00873AB8">
        <w:rPr>
          <w:rFonts w:cs="Arial"/>
          <w:snapToGrid/>
          <w:color w:val="000000" w:themeColor="text1"/>
          <w:sz w:val="20"/>
          <w:lang w:val="it-IT" w:eastAsia="it-IT"/>
        </w:rPr>
        <w:t>Do 15 dnů před koncem pojistného roku</w:t>
      </w:r>
      <w:r w:rsidRPr="00873AB8">
        <w:rPr>
          <w:rFonts w:cs="Arial"/>
          <w:snapToGrid/>
          <w:color w:val="000000" w:themeColor="text1"/>
          <w:sz w:val="20"/>
          <w:lang w:val="it-IT" w:eastAsia="it-IT"/>
        </w:rPr>
        <w:t xml:space="preserve"> bude vypracován dodatek nebo nová verze této pojistné smlouvy, ve kterých</w:t>
      </w:r>
      <w:r w:rsidRPr="00524F28">
        <w:rPr>
          <w:rFonts w:cs="Arial"/>
          <w:snapToGrid/>
          <w:color w:val="000000" w:themeColor="text1"/>
          <w:sz w:val="20"/>
          <w:lang w:val="it-IT" w:eastAsia="it-IT"/>
        </w:rPr>
        <w:t xml:space="preserve"> bude aktualizace pojistných částek a limitů zapracována a v souvislosti s ní bude provedena případná úprava výše pojistného na další pojistný rok.</w:t>
      </w:r>
    </w:p>
    <w:p w14:paraId="3781F679" w14:textId="77777777" w:rsidR="00FE6C64" w:rsidRPr="00A63C9E" w:rsidRDefault="00FE6C64" w:rsidP="00FE6C64">
      <w:pPr>
        <w:pStyle w:val="GPodstavec"/>
        <w:numPr>
          <w:ilvl w:val="2"/>
          <w:numId w:val="3"/>
        </w:numPr>
        <w:ind w:left="709" w:hanging="709"/>
        <w:rPr>
          <w:b/>
        </w:rPr>
      </w:pPr>
      <w:r w:rsidRPr="00A63C9E">
        <w:rPr>
          <w:b/>
        </w:rPr>
        <w:t>Náklady na dokumentaci a likvidaci pojistné události</w:t>
      </w:r>
    </w:p>
    <w:p w14:paraId="0FD94C89" w14:textId="77777777" w:rsidR="00FE6C64" w:rsidRPr="00A63C9E" w:rsidRDefault="00FE6C64" w:rsidP="00FE6C64">
      <w:pPr>
        <w:pStyle w:val="Text11"/>
        <w:keepLines/>
        <w:tabs>
          <w:tab w:val="clear" w:pos="907"/>
        </w:tabs>
        <w:spacing w:before="120" w:after="0"/>
        <w:ind w:left="709" w:firstLine="0"/>
        <w:jc w:val="left"/>
        <w:rPr>
          <w:rFonts w:cs="Arial"/>
          <w:snapToGrid/>
          <w:color w:val="000000" w:themeColor="text1"/>
          <w:sz w:val="20"/>
          <w:lang w:val="it-IT" w:eastAsia="it-IT"/>
        </w:rPr>
      </w:pPr>
      <w:r w:rsidRPr="00A63C9E">
        <w:rPr>
          <w:rFonts w:cs="Arial"/>
          <w:snapToGrid/>
          <w:color w:val="000000" w:themeColor="text1"/>
          <w:sz w:val="20"/>
          <w:lang w:val="it-IT" w:eastAsia="it-IT"/>
        </w:rPr>
        <w:t>Pojištění se vztahuje i na přiměřené a doložitelné náklady a vícenáklady, které pojištěný vynaloží na dokladování nebo zdokumentování pojistné události, na kterou se vztahuje tato pojistná smlouva. Takovéto náklady zahrnují mzdové prostředky a s nimi spojené režijní náklady vynaložené pojištěným (např. příplatky za přesčasovou práci, práci v noci, o víkendech a zákonem stanovených svátcích, za přednostní zpracování, výrobu, dodání, pronájem, za spěšnou přepravu včetně letecké) a rovněž další náklady na externí účetní, poradce a konzultanty. Ujednává se, že pojišťovna uhradí pouze ty výše uvedené náklady, které byly vynaloženy na přípravu dokumentace, kterou si pojišťovna vyžádala.</w:t>
      </w:r>
    </w:p>
    <w:p w14:paraId="3350231B" w14:textId="1D4732C7" w:rsidR="00AF4E0D" w:rsidRDefault="00FE6C64" w:rsidP="00096AEC">
      <w:pPr>
        <w:pStyle w:val="Text11"/>
        <w:keepLines/>
        <w:tabs>
          <w:tab w:val="clear" w:pos="907"/>
        </w:tabs>
        <w:spacing w:before="120" w:after="0"/>
        <w:ind w:left="709" w:firstLine="0"/>
        <w:jc w:val="left"/>
        <w:rPr>
          <w:rFonts w:cs="Arial"/>
          <w:snapToGrid/>
          <w:color w:val="auto"/>
          <w:sz w:val="20"/>
          <w:lang w:val="it-IT" w:eastAsia="it-IT"/>
        </w:rPr>
      </w:pPr>
      <w:r w:rsidRPr="00A63C9E">
        <w:rPr>
          <w:rFonts w:cs="Arial"/>
          <w:snapToGrid/>
          <w:color w:val="000000" w:themeColor="text1"/>
          <w:sz w:val="20"/>
          <w:lang w:val="it-IT" w:eastAsia="it-IT"/>
        </w:rPr>
        <w:t xml:space="preserve">Toto pojištění se sjednává jako pojištění prvního rizika s limitem plnění ve výši </w:t>
      </w:r>
      <w:r w:rsidRPr="0085537E">
        <w:rPr>
          <w:rFonts w:cs="Arial"/>
          <w:b/>
          <w:snapToGrid/>
          <w:color w:val="auto"/>
          <w:sz w:val="20"/>
          <w:highlight w:val="black"/>
          <w:lang w:val="it-IT" w:eastAsia="it-IT"/>
        </w:rPr>
        <w:t>100 000 Kč</w:t>
      </w:r>
      <w:r w:rsidRPr="0085537E">
        <w:rPr>
          <w:rFonts w:cs="Arial"/>
          <w:snapToGrid/>
          <w:color w:val="auto"/>
          <w:sz w:val="20"/>
          <w:highlight w:val="black"/>
          <w:lang w:val="it-IT" w:eastAsia="it-IT"/>
        </w:rPr>
        <w:t>.</w:t>
      </w:r>
    </w:p>
    <w:p w14:paraId="68F04007" w14:textId="77777777" w:rsidR="00EF077D" w:rsidRPr="00177F2A" w:rsidRDefault="00EF077D" w:rsidP="00EF077D">
      <w:pPr>
        <w:widowControl/>
        <w:numPr>
          <w:ilvl w:val="0"/>
          <w:numId w:val="3"/>
        </w:numPr>
        <w:spacing w:before="480" w:after="240" w:line="240" w:lineRule="auto"/>
        <w:ind w:left="709" w:hanging="709"/>
        <w:contextualSpacing w:val="0"/>
        <w:rPr>
          <w:rFonts w:cs="Arial"/>
          <w:b/>
          <w:color w:val="auto"/>
          <w:sz w:val="22"/>
          <w:szCs w:val="22"/>
        </w:rPr>
      </w:pPr>
      <w:r w:rsidRPr="00177F2A">
        <w:rPr>
          <w:rFonts w:cs="Arial"/>
          <w:b/>
          <w:color w:val="auto"/>
          <w:sz w:val="22"/>
          <w:szCs w:val="22"/>
        </w:rPr>
        <w:t>Společná ujednání – vztahují se na veškerá pojištění sjednaná touto pojistnou smlouvou</w:t>
      </w:r>
    </w:p>
    <w:p w14:paraId="63D532BE" w14:textId="77777777" w:rsidR="00EF077D" w:rsidRPr="00177F2A" w:rsidRDefault="00EF077D" w:rsidP="00EF077D">
      <w:pPr>
        <w:pStyle w:val="GPodstavec"/>
        <w:numPr>
          <w:ilvl w:val="1"/>
          <w:numId w:val="3"/>
        </w:numPr>
        <w:ind w:left="709" w:hanging="709"/>
        <w:rPr>
          <w:b/>
        </w:rPr>
      </w:pPr>
      <w:r w:rsidRPr="00177F2A">
        <w:rPr>
          <w:b/>
        </w:rPr>
        <w:t>Zvláštní ujednání</w:t>
      </w:r>
    </w:p>
    <w:p w14:paraId="050899F0" w14:textId="77777777" w:rsidR="00EF077D" w:rsidRPr="00177F2A" w:rsidRDefault="00EF077D" w:rsidP="00EF077D">
      <w:pPr>
        <w:pStyle w:val="GPodstavec"/>
        <w:numPr>
          <w:ilvl w:val="2"/>
          <w:numId w:val="3"/>
        </w:numPr>
        <w:ind w:left="709" w:hanging="709"/>
        <w:rPr>
          <w:b/>
        </w:rPr>
      </w:pPr>
      <w:r w:rsidRPr="00177F2A">
        <w:rPr>
          <w:b/>
        </w:rPr>
        <w:t>Prokázaný pojistný zájem</w:t>
      </w:r>
    </w:p>
    <w:p w14:paraId="360649C8" w14:textId="77777777" w:rsidR="00EF077D" w:rsidRPr="00177F2A" w:rsidRDefault="00EF077D" w:rsidP="00EF077D">
      <w:pPr>
        <w:pStyle w:val="Text11"/>
        <w:keepLines/>
        <w:tabs>
          <w:tab w:val="clear" w:pos="907"/>
        </w:tabs>
        <w:spacing w:before="120" w:after="0"/>
        <w:ind w:left="709" w:firstLine="0"/>
        <w:jc w:val="left"/>
        <w:rPr>
          <w:rFonts w:cs="Arial"/>
          <w:snapToGrid/>
          <w:color w:val="000000" w:themeColor="text1"/>
          <w:sz w:val="20"/>
          <w:lang w:val="it-IT" w:eastAsia="it-IT"/>
        </w:rPr>
      </w:pPr>
      <w:r w:rsidRPr="00177F2A">
        <w:rPr>
          <w:rFonts w:cs="Arial"/>
          <w:snapToGrid/>
          <w:color w:val="000000" w:themeColor="text1"/>
          <w:sz w:val="20"/>
          <w:lang w:val="it-IT" w:eastAsia="it-IT"/>
        </w:rPr>
        <w:t>Pojišťovna na základě jí dostupných informací získaných před uzavřením pojistné smlouvy považuje pojistný zájem pojistníka za prokázaný.</w:t>
      </w:r>
    </w:p>
    <w:p w14:paraId="2A493CF9" w14:textId="77777777" w:rsidR="00EF077D" w:rsidRPr="00177F2A" w:rsidRDefault="00EF077D" w:rsidP="00EF077D">
      <w:pPr>
        <w:pStyle w:val="GPodstavec"/>
        <w:numPr>
          <w:ilvl w:val="2"/>
          <w:numId w:val="3"/>
        </w:numPr>
        <w:ind w:left="709" w:hanging="709"/>
        <w:rPr>
          <w:b/>
        </w:rPr>
      </w:pPr>
      <w:r w:rsidRPr="00177F2A">
        <w:rPr>
          <w:b/>
        </w:rPr>
        <w:t>Informační povinnost</w:t>
      </w:r>
    </w:p>
    <w:p w14:paraId="56B4E297" w14:textId="77777777" w:rsidR="00EF077D" w:rsidRPr="00B73821" w:rsidRDefault="00EF077D" w:rsidP="00EF077D">
      <w:pPr>
        <w:pStyle w:val="Text11"/>
        <w:keepLines/>
        <w:tabs>
          <w:tab w:val="clear" w:pos="907"/>
        </w:tabs>
        <w:spacing w:before="120" w:after="0"/>
        <w:ind w:left="709" w:firstLine="0"/>
        <w:jc w:val="left"/>
        <w:rPr>
          <w:rFonts w:cs="Arial"/>
          <w:snapToGrid/>
          <w:color w:val="000000" w:themeColor="text1"/>
          <w:sz w:val="20"/>
          <w:lang w:val="it-IT" w:eastAsia="it-IT"/>
        </w:rPr>
      </w:pPr>
      <w:r w:rsidRPr="00177F2A">
        <w:rPr>
          <w:rFonts w:cs="Arial"/>
          <w:snapToGrid/>
          <w:color w:val="000000" w:themeColor="text1"/>
          <w:sz w:val="20"/>
          <w:lang w:val="it-IT" w:eastAsia="it-IT"/>
        </w:rPr>
        <w:t>Informační (oznamovací) povinnost pojištěného/pojistníka vůči pojišťovně je v případě právnické osoby plněna pouze prostřednictvím vedení společnosti nebo osob k plnění informační povinnosti vedením určených. Pro účely posouzení porušení informační (oznamovací) povinnosti pojištěného/pojistníka vůči pojišťovně se v případě právnické osoby vychází výhradně z jednání vedení společnosti nebo osob k plnění informační povinnosti vedením určených. Za vedení společnosti se považuje statutární orgán (příp. jeho členové) a osoby do svých funkcí statutárním orgánem jmenované.</w:t>
      </w:r>
    </w:p>
    <w:p w14:paraId="7465954B" w14:textId="77777777" w:rsidR="004F2031" w:rsidRDefault="00E45C79" w:rsidP="00524F28">
      <w:pPr>
        <w:pStyle w:val="GPodstavec"/>
        <w:numPr>
          <w:ilvl w:val="1"/>
          <w:numId w:val="3"/>
        </w:numPr>
        <w:ind w:left="709" w:hanging="709"/>
        <w:rPr>
          <w:b/>
        </w:rPr>
      </w:pPr>
      <w:r w:rsidRPr="00416CEF">
        <w:rPr>
          <w:b/>
        </w:rPr>
        <w:t>Pojistná doba</w:t>
      </w:r>
    </w:p>
    <w:p w14:paraId="6501F5D7" w14:textId="1635E909" w:rsidR="006D5A7C" w:rsidRPr="00D1480D" w:rsidRDefault="006D5A7C" w:rsidP="006D5A7C">
      <w:pPr>
        <w:pStyle w:val="GPodstavec"/>
        <w:numPr>
          <w:ilvl w:val="2"/>
          <w:numId w:val="3"/>
        </w:numPr>
        <w:ind w:left="709" w:hanging="709"/>
      </w:pPr>
      <w:r>
        <w:rPr>
          <w:color w:val="auto"/>
        </w:rPr>
        <w:t xml:space="preserve">Pojistná </w:t>
      </w:r>
      <w:r>
        <w:t xml:space="preserve">smlouva </w:t>
      </w:r>
      <w:r w:rsidRPr="00624A3D">
        <w:rPr>
          <w:color w:val="auto"/>
        </w:rPr>
        <w:t xml:space="preserve">se uzavírá na dobu neurčitou s počátkem </w:t>
      </w:r>
      <w:r w:rsidRPr="00F94E63">
        <w:rPr>
          <w:color w:val="auto"/>
        </w:rPr>
        <w:t>pojištění 01. 07. 2025 .</w:t>
      </w:r>
      <w:r w:rsidRPr="00624A3D">
        <w:rPr>
          <w:color w:val="auto"/>
        </w:rPr>
        <w:t xml:space="preserve"> Pojistné</w:t>
      </w:r>
      <w:r>
        <w:rPr>
          <w:color w:val="auto"/>
        </w:rPr>
        <w:t xml:space="preserve"> období je jeden rok.</w:t>
      </w:r>
    </w:p>
    <w:p w14:paraId="01AFEC30" w14:textId="607384FC" w:rsidR="008248E6" w:rsidRPr="00A84934" w:rsidRDefault="008248E6" w:rsidP="00A84934">
      <w:pPr>
        <w:pStyle w:val="GPodstavec"/>
        <w:ind w:left="709"/>
        <w:rPr>
          <w:color w:val="auto"/>
          <w:lang w:val="cs-CZ"/>
        </w:rPr>
      </w:pPr>
      <w:r>
        <w:rPr>
          <w:color w:val="auto"/>
        </w:rPr>
        <w:t xml:space="preserve">Pojišťovna </w:t>
      </w:r>
      <w:r w:rsidR="004A535A">
        <w:rPr>
          <w:color w:val="auto"/>
        </w:rPr>
        <w:t xml:space="preserve">má </w:t>
      </w:r>
      <w:r w:rsidRPr="00624A3D">
        <w:rPr>
          <w:color w:val="auto"/>
        </w:rPr>
        <w:t xml:space="preserve">právo pojistnou </w:t>
      </w:r>
      <w:r w:rsidRPr="00113577">
        <w:rPr>
          <w:color w:val="auto"/>
        </w:rPr>
        <w:t>smlouvu vypovědět ke konci každého pojistného období</w:t>
      </w:r>
      <w:r w:rsidR="00A84934" w:rsidRPr="00113577">
        <w:rPr>
          <w:color w:val="auto"/>
        </w:rPr>
        <w:t xml:space="preserve"> </w:t>
      </w:r>
      <w:r w:rsidR="00A84934" w:rsidRPr="00113577">
        <w:rPr>
          <w:color w:val="auto"/>
          <w:lang w:val="cs-CZ"/>
        </w:rPr>
        <w:t xml:space="preserve">nejdříve však po uplynutí prvního pojistného období </w:t>
      </w:r>
      <w:r w:rsidRPr="00113577">
        <w:rPr>
          <w:color w:val="auto"/>
        </w:rPr>
        <w:t>s tím, že výpověď musí být druhé smluvní straně doručena nejméně 6 měsíců před jeho uplynutím.</w:t>
      </w:r>
    </w:p>
    <w:p w14:paraId="46420C49" w14:textId="2EADA564" w:rsidR="003B4448" w:rsidRPr="003B4448" w:rsidRDefault="008248E6" w:rsidP="003B4448">
      <w:pPr>
        <w:pStyle w:val="GPodstavec"/>
        <w:ind w:left="709"/>
        <w:rPr>
          <w:color w:val="auto"/>
          <w:lang w:val="cs-CZ"/>
        </w:rPr>
      </w:pPr>
      <w:r w:rsidRPr="00624A3D">
        <w:rPr>
          <w:color w:val="auto"/>
        </w:rPr>
        <w:t xml:space="preserve">Je-li výpověď doručena druhé </w:t>
      </w:r>
      <w:r>
        <w:rPr>
          <w:color w:val="auto"/>
        </w:rPr>
        <w:t xml:space="preserve">smluvní </w:t>
      </w:r>
      <w:r w:rsidRPr="00624A3D">
        <w:rPr>
          <w:color w:val="auto"/>
        </w:rPr>
        <w:t>straně později, pojištění zaniká až ke konci následujícího pojistného období.</w:t>
      </w:r>
      <w:r w:rsidR="004A535A">
        <w:rPr>
          <w:color w:val="auto"/>
        </w:rPr>
        <w:t xml:space="preserve"> </w:t>
      </w:r>
    </w:p>
    <w:p w14:paraId="5504AB41" w14:textId="11EAF1B7" w:rsidR="008248E6" w:rsidRDefault="004A535A" w:rsidP="007F1CFF">
      <w:pPr>
        <w:pStyle w:val="GPodstavec"/>
        <w:spacing w:before="0"/>
        <w:ind w:left="709"/>
        <w:rPr>
          <w:color w:val="auto"/>
        </w:rPr>
      </w:pPr>
      <w:r>
        <w:rPr>
          <w:color w:val="auto"/>
        </w:rPr>
        <w:t xml:space="preserve">Pojistník je oprávněn pojistnou smlouvu vypovědět ke dni výročí každého pojistného období v souladu s </w:t>
      </w:r>
      <w:r w:rsidRPr="004A535A">
        <w:rPr>
          <w:color w:val="auto"/>
        </w:rPr>
        <w:t>§</w:t>
      </w:r>
      <w:r>
        <w:rPr>
          <w:color w:val="auto"/>
        </w:rPr>
        <w:t xml:space="preserve"> 2807 a souvisejícimi zákona č. 89/2012 Sb., občanský zákoník, v platném znění.</w:t>
      </w:r>
      <w:r w:rsidR="003B4448">
        <w:rPr>
          <w:color w:val="auto"/>
        </w:rPr>
        <w:t xml:space="preserve">  </w:t>
      </w:r>
    </w:p>
    <w:p w14:paraId="0FD5F0AD" w14:textId="77777777" w:rsidR="00E45C79" w:rsidRPr="006553F5" w:rsidRDefault="00E45C79" w:rsidP="006553F5">
      <w:pPr>
        <w:pStyle w:val="GPodstavec"/>
        <w:numPr>
          <w:ilvl w:val="1"/>
          <w:numId w:val="3"/>
        </w:numPr>
        <w:ind w:left="709" w:hanging="709"/>
        <w:rPr>
          <w:b/>
        </w:rPr>
      </w:pPr>
      <w:r w:rsidRPr="006553F5">
        <w:rPr>
          <w:b/>
        </w:rPr>
        <w:t>Pojistné a jeho splatnost</w:t>
      </w:r>
    </w:p>
    <w:p w14:paraId="1D7EDAE4" w14:textId="6CEF99E0" w:rsidR="00E45C79" w:rsidRDefault="00E45C79" w:rsidP="006553F5">
      <w:pPr>
        <w:pStyle w:val="GPodstavec"/>
        <w:numPr>
          <w:ilvl w:val="2"/>
          <w:numId w:val="3"/>
        </w:numPr>
        <w:ind w:left="709" w:hanging="709"/>
      </w:pPr>
      <w:r w:rsidRPr="006553F5">
        <w:t xml:space="preserve">Přehled pojistného k </w:t>
      </w:r>
      <w:r w:rsidRPr="00F94E63">
        <w:t xml:space="preserve">datu </w:t>
      </w:r>
      <w:r w:rsidR="00AB7FDB" w:rsidRPr="00F94E63">
        <w:t>1</w:t>
      </w:r>
      <w:r w:rsidRPr="00F94E63">
        <w:t xml:space="preserve">. </w:t>
      </w:r>
      <w:r w:rsidR="00AB7FDB" w:rsidRPr="00F94E63">
        <w:t>7</w:t>
      </w:r>
      <w:r w:rsidRPr="00F94E63">
        <w:t>. 20</w:t>
      </w:r>
      <w:r w:rsidR="00AB7FDB" w:rsidRPr="00F94E63">
        <w:t>25</w:t>
      </w:r>
      <w:r w:rsidRPr="00F94E63">
        <w:t xml:space="preserve"> za pojištění sjednaná v pojistné smlouvě:</w:t>
      </w:r>
    </w:p>
    <w:p w14:paraId="258A827F" w14:textId="77777777" w:rsidR="007F1CFF" w:rsidRDefault="007F1CFF" w:rsidP="007F1CFF">
      <w:pPr>
        <w:pStyle w:val="GPodstavec"/>
      </w:pPr>
    </w:p>
    <w:p w14:paraId="66F34503" w14:textId="77777777" w:rsidR="007F1CFF" w:rsidRPr="00F94E63" w:rsidRDefault="007F1CFF" w:rsidP="007F1CFF">
      <w:pPr>
        <w:pStyle w:val="GPodstavec"/>
      </w:pPr>
    </w:p>
    <w:p w14:paraId="26A01F97" w14:textId="77777777" w:rsidR="007B1FD7"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5D24667D" w14:textId="77777777" w:rsidTr="006553F5">
        <w:trPr>
          <w:trHeight w:val="284"/>
        </w:trPr>
        <w:tc>
          <w:tcPr>
            <w:tcW w:w="7371" w:type="dxa"/>
            <w:tcBorders>
              <w:top w:val="single" w:sz="8" w:space="0" w:color="C00000"/>
              <w:bottom w:val="single" w:sz="2" w:space="0" w:color="auto"/>
            </w:tcBorders>
            <w:vAlign w:val="center"/>
          </w:tcPr>
          <w:p w14:paraId="67E8B7A0"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65D951CF"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EA76EB" w:rsidRPr="00A53EC8" w14:paraId="33C31F60" w14:textId="77777777" w:rsidTr="006553F5">
        <w:trPr>
          <w:trHeight w:val="284"/>
        </w:trPr>
        <w:tc>
          <w:tcPr>
            <w:tcW w:w="7371" w:type="dxa"/>
            <w:tcBorders>
              <w:top w:val="single" w:sz="2" w:space="0" w:color="auto"/>
              <w:bottom w:val="single" w:sz="2" w:space="0" w:color="auto"/>
            </w:tcBorders>
            <w:vAlign w:val="center"/>
          </w:tcPr>
          <w:p w14:paraId="587C9FA7" w14:textId="77777777" w:rsidR="00EA76EB" w:rsidRPr="00873AB8" w:rsidRDefault="00EA76EB" w:rsidP="00EA76EB">
            <w:pPr>
              <w:pStyle w:val="Zkladntext"/>
              <w:rPr>
                <w:rFonts w:ascii="Arial" w:hAnsi="Arial" w:cs="Arial"/>
                <w:b/>
                <w:sz w:val="16"/>
                <w:szCs w:val="16"/>
              </w:rPr>
            </w:pPr>
            <w:r w:rsidRPr="00873AB8">
              <w:rPr>
                <w:rFonts w:ascii="Arial" w:hAnsi="Arial" w:cs="Arial"/>
                <w:snapToGrid w:val="0"/>
                <w:sz w:val="16"/>
                <w:szCs w:val="16"/>
              </w:rPr>
              <w:t>Pojištění živelní</w:t>
            </w:r>
          </w:p>
        </w:tc>
        <w:tc>
          <w:tcPr>
            <w:tcW w:w="2397" w:type="dxa"/>
            <w:tcBorders>
              <w:top w:val="single" w:sz="2" w:space="0" w:color="auto"/>
              <w:bottom w:val="single" w:sz="2" w:space="0" w:color="auto"/>
            </w:tcBorders>
            <w:shd w:val="clear" w:color="auto" w:fill="F2F2F2" w:themeFill="background1" w:themeFillShade="F2"/>
            <w:vAlign w:val="center"/>
          </w:tcPr>
          <w:p w14:paraId="4005A621" w14:textId="4678DF10" w:rsidR="00EA76EB" w:rsidRPr="0074517C" w:rsidRDefault="00F20F58" w:rsidP="00EA76EB">
            <w:pPr>
              <w:pStyle w:val="Zkladntext"/>
              <w:jc w:val="right"/>
              <w:rPr>
                <w:rFonts w:ascii="Arial" w:hAnsi="Arial" w:cs="Arial"/>
                <w:sz w:val="16"/>
                <w:szCs w:val="16"/>
                <w:highlight w:val="black"/>
              </w:rPr>
            </w:pPr>
            <w:r w:rsidRPr="0074517C">
              <w:rPr>
                <w:rFonts w:ascii="Arial" w:hAnsi="Arial" w:cs="Arial"/>
                <w:sz w:val="16"/>
                <w:szCs w:val="16"/>
                <w:highlight w:val="black"/>
              </w:rPr>
              <w:t>1</w:t>
            </w:r>
            <w:r w:rsidR="0098708A" w:rsidRPr="0074517C">
              <w:rPr>
                <w:rFonts w:ascii="Arial" w:hAnsi="Arial" w:cs="Arial"/>
                <w:sz w:val="16"/>
                <w:szCs w:val="16"/>
                <w:highlight w:val="black"/>
              </w:rPr>
              <w:t> </w:t>
            </w:r>
            <w:r w:rsidR="00663D03" w:rsidRPr="0074517C">
              <w:rPr>
                <w:rFonts w:ascii="Arial" w:hAnsi="Arial" w:cs="Arial"/>
                <w:sz w:val="16"/>
                <w:szCs w:val="16"/>
                <w:highlight w:val="black"/>
              </w:rPr>
              <w:t>3</w:t>
            </w:r>
            <w:r w:rsidR="0098708A" w:rsidRPr="0074517C">
              <w:rPr>
                <w:rFonts w:ascii="Arial" w:hAnsi="Arial" w:cs="Arial"/>
                <w:sz w:val="16"/>
                <w:szCs w:val="16"/>
                <w:highlight w:val="black"/>
              </w:rPr>
              <w:t>09 000</w:t>
            </w:r>
          </w:p>
        </w:tc>
      </w:tr>
      <w:tr w:rsidR="006A43AA" w:rsidRPr="00A53EC8" w14:paraId="2E033940" w14:textId="77777777" w:rsidTr="006553F5">
        <w:trPr>
          <w:trHeight w:val="284"/>
        </w:trPr>
        <w:tc>
          <w:tcPr>
            <w:tcW w:w="7371" w:type="dxa"/>
            <w:tcBorders>
              <w:top w:val="single" w:sz="2" w:space="0" w:color="auto"/>
              <w:bottom w:val="single" w:sz="2" w:space="0" w:color="auto"/>
            </w:tcBorders>
            <w:vAlign w:val="center"/>
          </w:tcPr>
          <w:p w14:paraId="50FEF215" w14:textId="77777777" w:rsidR="006A43AA" w:rsidRPr="00873AB8" w:rsidRDefault="006A43AA" w:rsidP="006A43AA">
            <w:pPr>
              <w:pStyle w:val="Zkladntext"/>
              <w:rPr>
                <w:rFonts w:ascii="Arial" w:hAnsi="Arial" w:cs="Arial"/>
                <w:b/>
                <w:sz w:val="16"/>
                <w:szCs w:val="16"/>
              </w:rPr>
            </w:pPr>
            <w:r w:rsidRPr="00873AB8">
              <w:rPr>
                <w:rFonts w:ascii="Arial" w:hAnsi="Arial" w:cs="Arial"/>
                <w:snapToGrid w:val="0"/>
                <w:sz w:val="16"/>
                <w:szCs w:val="16"/>
              </w:rPr>
              <w:t>Pojištění odcizení</w:t>
            </w:r>
          </w:p>
        </w:tc>
        <w:tc>
          <w:tcPr>
            <w:tcW w:w="2397" w:type="dxa"/>
            <w:tcBorders>
              <w:top w:val="single" w:sz="2" w:space="0" w:color="auto"/>
              <w:bottom w:val="single" w:sz="2" w:space="0" w:color="auto"/>
            </w:tcBorders>
            <w:shd w:val="clear" w:color="auto" w:fill="F2F2F2" w:themeFill="background1" w:themeFillShade="F2"/>
            <w:vAlign w:val="center"/>
          </w:tcPr>
          <w:p w14:paraId="5F99E56C" w14:textId="755DAC61" w:rsidR="006A43AA" w:rsidRPr="0074517C" w:rsidRDefault="007845CC" w:rsidP="006A43AA">
            <w:pPr>
              <w:pStyle w:val="Zkladntext"/>
              <w:jc w:val="right"/>
              <w:rPr>
                <w:rFonts w:ascii="Arial" w:hAnsi="Arial" w:cs="Arial"/>
                <w:b/>
                <w:sz w:val="16"/>
                <w:szCs w:val="16"/>
                <w:highlight w:val="black"/>
              </w:rPr>
            </w:pPr>
            <w:r w:rsidRPr="0074517C">
              <w:rPr>
                <w:rFonts w:ascii="Arial" w:hAnsi="Arial" w:cs="Arial"/>
                <w:sz w:val="16"/>
                <w:szCs w:val="16"/>
                <w:highlight w:val="black"/>
              </w:rPr>
              <w:t>1</w:t>
            </w:r>
            <w:r w:rsidR="00663D03" w:rsidRPr="0074517C">
              <w:rPr>
                <w:rFonts w:ascii="Arial" w:hAnsi="Arial" w:cs="Arial"/>
                <w:sz w:val="16"/>
                <w:szCs w:val="16"/>
                <w:highlight w:val="black"/>
              </w:rPr>
              <w:t>20</w:t>
            </w:r>
            <w:r w:rsidRPr="0074517C">
              <w:rPr>
                <w:rFonts w:ascii="Arial" w:hAnsi="Arial" w:cs="Arial"/>
                <w:sz w:val="16"/>
                <w:szCs w:val="16"/>
                <w:highlight w:val="black"/>
              </w:rPr>
              <w:t xml:space="preserve"> 000</w:t>
            </w:r>
          </w:p>
        </w:tc>
      </w:tr>
      <w:tr w:rsidR="006A43AA" w:rsidRPr="00A53EC8" w14:paraId="4F4DE267" w14:textId="77777777" w:rsidTr="006553F5">
        <w:trPr>
          <w:trHeight w:val="284"/>
        </w:trPr>
        <w:tc>
          <w:tcPr>
            <w:tcW w:w="7371" w:type="dxa"/>
            <w:tcBorders>
              <w:top w:val="single" w:sz="2" w:space="0" w:color="auto"/>
              <w:bottom w:val="single" w:sz="2" w:space="0" w:color="auto"/>
            </w:tcBorders>
            <w:vAlign w:val="center"/>
          </w:tcPr>
          <w:p w14:paraId="484B1C27" w14:textId="77777777" w:rsidR="006A43AA" w:rsidRPr="00873AB8" w:rsidRDefault="006A43AA" w:rsidP="006A43AA">
            <w:pPr>
              <w:pStyle w:val="Zkladntext"/>
              <w:rPr>
                <w:rFonts w:ascii="Arial" w:hAnsi="Arial" w:cs="Arial"/>
                <w:b/>
                <w:sz w:val="16"/>
                <w:szCs w:val="16"/>
              </w:rPr>
            </w:pPr>
            <w:r w:rsidRPr="00873AB8">
              <w:rPr>
                <w:rFonts w:ascii="Arial" w:hAnsi="Arial" w:cs="Arial"/>
                <w:snapToGrid w:val="0"/>
                <w:sz w:val="16"/>
                <w:szCs w:val="16"/>
              </w:rPr>
              <w:t>Pojištění elektronických zařízení</w:t>
            </w:r>
          </w:p>
        </w:tc>
        <w:tc>
          <w:tcPr>
            <w:tcW w:w="2397" w:type="dxa"/>
            <w:tcBorders>
              <w:top w:val="single" w:sz="2" w:space="0" w:color="auto"/>
              <w:bottom w:val="single" w:sz="2" w:space="0" w:color="auto"/>
            </w:tcBorders>
            <w:shd w:val="clear" w:color="auto" w:fill="F2F2F2" w:themeFill="background1" w:themeFillShade="F2"/>
            <w:vAlign w:val="center"/>
          </w:tcPr>
          <w:p w14:paraId="0483CCA1" w14:textId="303F6968" w:rsidR="006A43AA" w:rsidRPr="0074517C" w:rsidRDefault="007845CC" w:rsidP="006A43AA">
            <w:pPr>
              <w:pStyle w:val="Zkladntext"/>
              <w:jc w:val="right"/>
              <w:rPr>
                <w:rFonts w:ascii="Arial" w:hAnsi="Arial" w:cs="Arial"/>
                <w:b/>
                <w:sz w:val="16"/>
                <w:szCs w:val="16"/>
                <w:highlight w:val="black"/>
              </w:rPr>
            </w:pPr>
            <w:r w:rsidRPr="0074517C">
              <w:rPr>
                <w:rFonts w:ascii="Arial" w:hAnsi="Arial" w:cs="Arial"/>
                <w:sz w:val="16"/>
                <w:szCs w:val="16"/>
                <w:highlight w:val="black"/>
              </w:rPr>
              <w:t>1</w:t>
            </w:r>
            <w:r w:rsidR="007765BE" w:rsidRPr="0074517C">
              <w:rPr>
                <w:rFonts w:ascii="Arial" w:hAnsi="Arial" w:cs="Arial"/>
                <w:sz w:val="16"/>
                <w:szCs w:val="16"/>
                <w:highlight w:val="black"/>
              </w:rPr>
              <w:t>1</w:t>
            </w:r>
            <w:r w:rsidRPr="0074517C">
              <w:rPr>
                <w:rFonts w:ascii="Arial" w:hAnsi="Arial" w:cs="Arial"/>
                <w:sz w:val="16"/>
                <w:szCs w:val="16"/>
                <w:highlight w:val="black"/>
              </w:rPr>
              <w:t>1 000</w:t>
            </w:r>
          </w:p>
        </w:tc>
      </w:tr>
      <w:tr w:rsidR="00733627" w:rsidRPr="00A53EC8" w14:paraId="370F4B69" w14:textId="77777777" w:rsidTr="006553F5">
        <w:trPr>
          <w:trHeight w:val="284"/>
        </w:trPr>
        <w:tc>
          <w:tcPr>
            <w:tcW w:w="7371" w:type="dxa"/>
            <w:tcBorders>
              <w:top w:val="single" w:sz="2" w:space="0" w:color="auto"/>
              <w:bottom w:val="single" w:sz="8" w:space="0" w:color="auto"/>
            </w:tcBorders>
            <w:vAlign w:val="center"/>
          </w:tcPr>
          <w:p w14:paraId="2D295290" w14:textId="4266D58C" w:rsidR="00733627" w:rsidRPr="00873AB8" w:rsidRDefault="00733627" w:rsidP="006A43AA">
            <w:pPr>
              <w:pStyle w:val="Zkladntext"/>
              <w:rPr>
                <w:rFonts w:ascii="Arial" w:hAnsi="Arial" w:cs="Arial"/>
                <w:sz w:val="16"/>
                <w:szCs w:val="16"/>
              </w:rPr>
            </w:pPr>
            <w:r w:rsidRPr="00873AB8">
              <w:rPr>
                <w:rFonts w:ascii="Arial" w:hAnsi="Arial" w:cs="Arial"/>
                <w:sz w:val="16"/>
                <w:szCs w:val="16"/>
              </w:rPr>
              <w:t>Pojištění odpovědnosti</w:t>
            </w:r>
            <w:r w:rsidR="00252D84">
              <w:rPr>
                <w:rFonts w:ascii="Arial" w:hAnsi="Arial" w:cs="Arial"/>
                <w:sz w:val="16"/>
                <w:szCs w:val="16"/>
              </w:rPr>
              <w:t xml:space="preserve"> sjednané v bodech 5. a 6. této pojistné smlouvy</w:t>
            </w:r>
          </w:p>
        </w:tc>
        <w:tc>
          <w:tcPr>
            <w:tcW w:w="2397" w:type="dxa"/>
            <w:tcBorders>
              <w:top w:val="single" w:sz="2" w:space="0" w:color="auto"/>
              <w:bottom w:val="single" w:sz="8" w:space="0" w:color="auto"/>
            </w:tcBorders>
            <w:shd w:val="clear" w:color="auto" w:fill="F2F2F2" w:themeFill="background1" w:themeFillShade="F2"/>
            <w:vAlign w:val="center"/>
          </w:tcPr>
          <w:p w14:paraId="2551329C" w14:textId="54FF2FBD" w:rsidR="00733627" w:rsidRPr="0074517C" w:rsidRDefault="007765BE" w:rsidP="006A43AA">
            <w:pPr>
              <w:pStyle w:val="Zkladntext"/>
              <w:jc w:val="right"/>
              <w:rPr>
                <w:rFonts w:ascii="Arial" w:hAnsi="Arial" w:cs="Arial"/>
                <w:sz w:val="16"/>
                <w:szCs w:val="16"/>
                <w:highlight w:val="black"/>
              </w:rPr>
            </w:pPr>
            <w:r w:rsidRPr="0074517C">
              <w:rPr>
                <w:rFonts w:ascii="Arial" w:hAnsi="Arial" w:cs="Arial"/>
                <w:sz w:val="16"/>
                <w:szCs w:val="16"/>
                <w:highlight w:val="black"/>
              </w:rPr>
              <w:t>2</w:t>
            </w:r>
            <w:r w:rsidR="00663D03" w:rsidRPr="0074517C">
              <w:rPr>
                <w:rFonts w:ascii="Arial" w:hAnsi="Arial" w:cs="Arial"/>
                <w:sz w:val="16"/>
                <w:szCs w:val="16"/>
                <w:highlight w:val="black"/>
              </w:rPr>
              <w:t>08</w:t>
            </w:r>
            <w:r w:rsidRPr="0074517C">
              <w:rPr>
                <w:rFonts w:ascii="Arial" w:hAnsi="Arial" w:cs="Arial"/>
                <w:sz w:val="16"/>
                <w:szCs w:val="16"/>
                <w:highlight w:val="black"/>
              </w:rPr>
              <w:t xml:space="preserve"> 000</w:t>
            </w:r>
          </w:p>
        </w:tc>
      </w:tr>
      <w:tr w:rsidR="006A43AA" w:rsidRPr="00A53EC8" w14:paraId="1B1C963C" w14:textId="77777777" w:rsidTr="006553F5">
        <w:trPr>
          <w:trHeight w:val="284"/>
        </w:trPr>
        <w:tc>
          <w:tcPr>
            <w:tcW w:w="7371" w:type="dxa"/>
            <w:tcBorders>
              <w:top w:val="single" w:sz="8" w:space="0" w:color="auto"/>
              <w:bottom w:val="single" w:sz="8" w:space="0" w:color="C00000"/>
            </w:tcBorders>
            <w:vAlign w:val="center"/>
          </w:tcPr>
          <w:p w14:paraId="60CCD296" w14:textId="77777777" w:rsidR="006A43AA" w:rsidRPr="00A53EC8" w:rsidRDefault="006A43AA" w:rsidP="006A43AA">
            <w:pPr>
              <w:pStyle w:val="Zkladntext"/>
              <w:rPr>
                <w:rFonts w:ascii="Arial" w:hAnsi="Arial" w:cs="Arial"/>
                <w:sz w:val="16"/>
                <w:szCs w:val="16"/>
              </w:rPr>
            </w:pPr>
            <w:r w:rsidRPr="00A53EC8">
              <w:rPr>
                <w:rFonts w:ascii="Arial" w:hAnsi="Arial" w:cs="Arial"/>
                <w:sz w:val="16"/>
                <w:szCs w:val="16"/>
              </w:rPr>
              <w:t>Roční pojistné celkem</w:t>
            </w:r>
          </w:p>
        </w:tc>
        <w:tc>
          <w:tcPr>
            <w:tcW w:w="2397" w:type="dxa"/>
            <w:tcBorders>
              <w:top w:val="single" w:sz="8" w:space="0" w:color="auto"/>
              <w:bottom w:val="single" w:sz="8" w:space="0" w:color="C00000"/>
            </w:tcBorders>
            <w:shd w:val="clear" w:color="auto" w:fill="F2F2F2" w:themeFill="background1" w:themeFillShade="F2"/>
            <w:vAlign w:val="center"/>
          </w:tcPr>
          <w:p w14:paraId="2CB79D5C" w14:textId="3B5B76FA" w:rsidR="006A43AA" w:rsidRPr="00A53EC8" w:rsidRDefault="007765BE" w:rsidP="006A43AA">
            <w:pPr>
              <w:pStyle w:val="Zkladntext"/>
              <w:jc w:val="right"/>
              <w:rPr>
                <w:rFonts w:ascii="Arial" w:hAnsi="Arial" w:cs="Arial"/>
                <w:sz w:val="16"/>
                <w:szCs w:val="16"/>
              </w:rPr>
            </w:pPr>
            <w:r>
              <w:rPr>
                <w:rFonts w:ascii="Arial" w:hAnsi="Arial" w:cs="Arial"/>
                <w:sz w:val="16"/>
                <w:szCs w:val="16"/>
              </w:rPr>
              <w:t>1 </w:t>
            </w:r>
            <w:r w:rsidR="00663D03">
              <w:rPr>
                <w:rFonts w:ascii="Arial" w:hAnsi="Arial" w:cs="Arial"/>
                <w:sz w:val="16"/>
                <w:szCs w:val="16"/>
              </w:rPr>
              <w:t>7</w:t>
            </w:r>
            <w:r w:rsidR="0098708A">
              <w:rPr>
                <w:rFonts w:ascii="Arial" w:hAnsi="Arial" w:cs="Arial"/>
                <w:sz w:val="16"/>
                <w:szCs w:val="16"/>
              </w:rPr>
              <w:t>48</w:t>
            </w:r>
            <w:r>
              <w:rPr>
                <w:rFonts w:ascii="Arial" w:hAnsi="Arial" w:cs="Arial"/>
                <w:sz w:val="16"/>
                <w:szCs w:val="16"/>
              </w:rPr>
              <w:t xml:space="preserve"> 000</w:t>
            </w:r>
          </w:p>
        </w:tc>
      </w:tr>
    </w:tbl>
    <w:p w14:paraId="1B8B04FE" w14:textId="03D39C07" w:rsidR="00341CA9" w:rsidRPr="00D76E06" w:rsidRDefault="00DD2D07" w:rsidP="00DD2D07">
      <w:pPr>
        <w:pStyle w:val="GPodstavec"/>
        <w:numPr>
          <w:ilvl w:val="2"/>
          <w:numId w:val="3"/>
        </w:numPr>
        <w:ind w:left="709" w:hanging="709"/>
      </w:pPr>
      <w:r>
        <w:t xml:space="preserve">Ujednává se, že </w:t>
      </w:r>
      <w:r w:rsidRPr="00D76E06">
        <w:t xml:space="preserve">pojistné bude hrazeno </w:t>
      </w:r>
      <w:r w:rsidRPr="0085537E">
        <w:rPr>
          <w:highlight w:val="black"/>
        </w:rPr>
        <w:t xml:space="preserve">pojišťovně prostřednictvím makléře, č. účtu </w:t>
      </w:r>
      <w:r w:rsidR="00A63C9E" w:rsidRPr="0085537E">
        <w:rPr>
          <w:highlight w:val="black"/>
        </w:rPr>
        <w:t>7220843001</w:t>
      </w:r>
      <w:r w:rsidRPr="0085537E">
        <w:rPr>
          <w:highlight w:val="black"/>
        </w:rPr>
        <w:t>/</w:t>
      </w:r>
      <w:r w:rsidR="00A63C9E" w:rsidRPr="0085537E">
        <w:rPr>
          <w:highlight w:val="black"/>
        </w:rPr>
        <w:t>5500</w:t>
      </w:r>
      <w:r w:rsidRPr="00D76E06">
        <w:t>, variab</w:t>
      </w:r>
      <w:r w:rsidR="008114CB" w:rsidRPr="00D76E06">
        <w:t>i</w:t>
      </w:r>
      <w:r w:rsidRPr="00D76E06">
        <w:t xml:space="preserve">lní </w:t>
      </w:r>
      <w:r w:rsidR="00D76E06" w:rsidRPr="00D76E06">
        <w:t>symbol je číslo této pojistné smlouvy</w:t>
      </w:r>
      <w:r w:rsidR="00FD7B8F" w:rsidRPr="00D76E06">
        <w:t xml:space="preserve">, konstantní symbol 3558, v následujících termínech </w:t>
      </w:r>
    </w:p>
    <w:p w14:paraId="3F4B489C" w14:textId="77777777" w:rsidR="00DD2D07" w:rsidRPr="00D76E06" w:rsidRDefault="00FD7B8F" w:rsidP="00341CA9">
      <w:pPr>
        <w:pStyle w:val="GPodstavec"/>
        <w:spacing w:before="0"/>
        <w:ind w:left="709"/>
      </w:pPr>
      <w:r w:rsidRPr="00D76E06">
        <w:t>a částkách:</w:t>
      </w:r>
    </w:p>
    <w:p w14:paraId="0E612DCE" w14:textId="75A2BD4A" w:rsidR="00BD6E47" w:rsidRPr="00113577" w:rsidRDefault="00A52752" w:rsidP="00347EDD">
      <w:pPr>
        <w:pStyle w:val="Text11"/>
        <w:keepNext/>
        <w:numPr>
          <w:ilvl w:val="0"/>
          <w:numId w:val="15"/>
        </w:numPr>
        <w:ind w:left="993" w:hanging="284"/>
        <w:rPr>
          <w:rFonts w:cs="Arial"/>
          <w:color w:val="auto"/>
          <w:sz w:val="20"/>
        </w:rPr>
      </w:pPr>
      <w:r w:rsidRPr="00113577">
        <w:rPr>
          <w:rFonts w:cs="Arial"/>
          <w:color w:val="auto"/>
          <w:sz w:val="20"/>
        </w:rPr>
        <w:t xml:space="preserve">splátka ve výši </w:t>
      </w:r>
      <w:r w:rsidR="00113577" w:rsidRPr="00113577">
        <w:rPr>
          <w:rFonts w:cs="Arial"/>
          <w:color w:val="auto"/>
          <w:sz w:val="20"/>
        </w:rPr>
        <w:t xml:space="preserve">437 000 </w:t>
      </w:r>
      <w:r w:rsidRPr="00113577">
        <w:rPr>
          <w:rFonts w:cs="Arial"/>
          <w:color w:val="auto"/>
          <w:sz w:val="20"/>
        </w:rPr>
        <w:t xml:space="preserve">Kč je splatná k </w:t>
      </w:r>
      <w:r w:rsidR="00252D84">
        <w:rPr>
          <w:rFonts w:cs="Arial"/>
          <w:color w:val="auto"/>
          <w:sz w:val="20"/>
        </w:rPr>
        <w:t>0</w:t>
      </w:r>
      <w:r w:rsidR="00D76E06" w:rsidRPr="00113577">
        <w:rPr>
          <w:rFonts w:cs="Arial"/>
          <w:color w:val="auto"/>
          <w:sz w:val="20"/>
        </w:rPr>
        <w:t>1</w:t>
      </w:r>
      <w:r w:rsidRPr="00113577">
        <w:rPr>
          <w:rFonts w:cs="Arial"/>
          <w:color w:val="auto"/>
          <w:sz w:val="20"/>
        </w:rPr>
        <w:t xml:space="preserve">. </w:t>
      </w:r>
      <w:r w:rsidR="00252D84">
        <w:rPr>
          <w:rFonts w:cs="Arial"/>
          <w:color w:val="auto"/>
          <w:sz w:val="20"/>
        </w:rPr>
        <w:t>0</w:t>
      </w:r>
      <w:r w:rsidR="00D76E06" w:rsidRPr="00113577">
        <w:rPr>
          <w:rFonts w:cs="Arial"/>
          <w:color w:val="auto"/>
          <w:sz w:val="20"/>
        </w:rPr>
        <w:t>8</w:t>
      </w:r>
      <w:r w:rsidRPr="00113577">
        <w:rPr>
          <w:rFonts w:cs="Arial"/>
          <w:color w:val="auto"/>
          <w:sz w:val="20"/>
        </w:rPr>
        <w:t xml:space="preserve">. </w:t>
      </w:r>
      <w:r w:rsidR="00AB7FDB" w:rsidRPr="00113577">
        <w:rPr>
          <w:rFonts w:cs="Arial"/>
          <w:color w:val="auto"/>
          <w:sz w:val="20"/>
        </w:rPr>
        <w:t>2025</w:t>
      </w:r>
    </w:p>
    <w:p w14:paraId="49839044" w14:textId="7F44C062" w:rsidR="00113577" w:rsidRPr="00113577" w:rsidRDefault="00113577" w:rsidP="00113577">
      <w:pPr>
        <w:pStyle w:val="Text11"/>
        <w:keepNext/>
        <w:numPr>
          <w:ilvl w:val="0"/>
          <w:numId w:val="15"/>
        </w:numPr>
        <w:ind w:left="993" w:hanging="284"/>
        <w:rPr>
          <w:rFonts w:cs="Arial"/>
          <w:color w:val="auto"/>
          <w:sz w:val="20"/>
        </w:rPr>
      </w:pPr>
      <w:r w:rsidRPr="00113577">
        <w:rPr>
          <w:rFonts w:cs="Arial"/>
          <w:color w:val="auto"/>
          <w:sz w:val="20"/>
        </w:rPr>
        <w:t xml:space="preserve">splátka ve výši 437 000 Kč je splatná k </w:t>
      </w:r>
      <w:r w:rsidR="00252D84">
        <w:rPr>
          <w:rFonts w:cs="Arial"/>
          <w:color w:val="auto"/>
          <w:sz w:val="20"/>
        </w:rPr>
        <w:t>0</w:t>
      </w:r>
      <w:r w:rsidRPr="00113577">
        <w:rPr>
          <w:rFonts w:cs="Arial"/>
          <w:color w:val="auto"/>
          <w:sz w:val="20"/>
        </w:rPr>
        <w:t xml:space="preserve">1. </w:t>
      </w:r>
      <w:r>
        <w:rPr>
          <w:rFonts w:cs="Arial"/>
          <w:color w:val="auto"/>
          <w:sz w:val="20"/>
        </w:rPr>
        <w:t>11</w:t>
      </w:r>
      <w:r w:rsidRPr="00113577">
        <w:rPr>
          <w:rFonts w:cs="Arial"/>
          <w:color w:val="auto"/>
          <w:sz w:val="20"/>
        </w:rPr>
        <w:t>. 2025</w:t>
      </w:r>
    </w:p>
    <w:p w14:paraId="5742664E" w14:textId="7C2623A7" w:rsidR="00113577" w:rsidRPr="00113577" w:rsidRDefault="00113577" w:rsidP="00113577">
      <w:pPr>
        <w:pStyle w:val="Text11"/>
        <w:keepNext/>
        <w:numPr>
          <w:ilvl w:val="0"/>
          <w:numId w:val="15"/>
        </w:numPr>
        <w:ind w:left="993" w:hanging="284"/>
        <w:rPr>
          <w:rFonts w:cs="Arial"/>
          <w:color w:val="auto"/>
          <w:sz w:val="20"/>
        </w:rPr>
      </w:pPr>
      <w:r w:rsidRPr="00113577">
        <w:rPr>
          <w:rFonts w:cs="Arial"/>
          <w:color w:val="auto"/>
          <w:sz w:val="20"/>
        </w:rPr>
        <w:t xml:space="preserve">splátka ve výši 437 000 Kč je splatná k </w:t>
      </w:r>
      <w:r w:rsidR="00252D84">
        <w:rPr>
          <w:rFonts w:cs="Arial"/>
          <w:color w:val="auto"/>
          <w:sz w:val="20"/>
        </w:rPr>
        <w:t>0</w:t>
      </w:r>
      <w:r w:rsidRPr="00113577">
        <w:rPr>
          <w:rFonts w:cs="Arial"/>
          <w:color w:val="auto"/>
          <w:sz w:val="20"/>
        </w:rPr>
        <w:t xml:space="preserve">1. </w:t>
      </w:r>
      <w:r w:rsidR="00252D84">
        <w:rPr>
          <w:rFonts w:cs="Arial"/>
          <w:color w:val="auto"/>
          <w:sz w:val="20"/>
        </w:rPr>
        <w:t>0</w:t>
      </w:r>
      <w:r>
        <w:rPr>
          <w:rFonts w:cs="Arial"/>
          <w:color w:val="auto"/>
          <w:sz w:val="20"/>
        </w:rPr>
        <w:t>2</w:t>
      </w:r>
      <w:r w:rsidRPr="00113577">
        <w:rPr>
          <w:rFonts w:cs="Arial"/>
          <w:color w:val="auto"/>
          <w:sz w:val="20"/>
        </w:rPr>
        <w:t>. 2025</w:t>
      </w:r>
    </w:p>
    <w:p w14:paraId="295BA3DE" w14:textId="5A941260" w:rsidR="00113577" w:rsidRPr="00113577" w:rsidRDefault="00113577" w:rsidP="00113577">
      <w:pPr>
        <w:pStyle w:val="Text11"/>
        <w:keepNext/>
        <w:numPr>
          <w:ilvl w:val="0"/>
          <w:numId w:val="15"/>
        </w:numPr>
        <w:ind w:left="993" w:hanging="284"/>
        <w:rPr>
          <w:rFonts w:cs="Arial"/>
          <w:color w:val="auto"/>
          <w:sz w:val="20"/>
        </w:rPr>
      </w:pPr>
      <w:r w:rsidRPr="00113577">
        <w:rPr>
          <w:rFonts w:cs="Arial"/>
          <w:color w:val="auto"/>
          <w:sz w:val="20"/>
        </w:rPr>
        <w:t xml:space="preserve">splátka ve výši 437 000 Kč je splatná k </w:t>
      </w:r>
      <w:r w:rsidR="00252D84">
        <w:rPr>
          <w:rFonts w:cs="Arial"/>
          <w:color w:val="auto"/>
          <w:sz w:val="20"/>
        </w:rPr>
        <w:t>0</w:t>
      </w:r>
      <w:r w:rsidRPr="00113577">
        <w:rPr>
          <w:rFonts w:cs="Arial"/>
          <w:color w:val="auto"/>
          <w:sz w:val="20"/>
        </w:rPr>
        <w:t xml:space="preserve">1. </w:t>
      </w:r>
      <w:r w:rsidR="00252D84">
        <w:rPr>
          <w:rFonts w:cs="Arial"/>
          <w:color w:val="auto"/>
          <w:sz w:val="20"/>
        </w:rPr>
        <w:t>0</w:t>
      </w:r>
      <w:r>
        <w:rPr>
          <w:rFonts w:cs="Arial"/>
          <w:color w:val="auto"/>
          <w:sz w:val="20"/>
        </w:rPr>
        <w:t>5</w:t>
      </w:r>
      <w:r w:rsidRPr="00113577">
        <w:rPr>
          <w:rFonts w:cs="Arial"/>
          <w:color w:val="auto"/>
          <w:sz w:val="20"/>
        </w:rPr>
        <w:t>. 2025</w:t>
      </w:r>
    </w:p>
    <w:p w14:paraId="6C32A60F" w14:textId="77777777" w:rsidR="003C4960" w:rsidRDefault="003C4960" w:rsidP="006553F5">
      <w:pPr>
        <w:pStyle w:val="GPodstavec"/>
        <w:numPr>
          <w:ilvl w:val="2"/>
          <w:numId w:val="3"/>
        </w:numPr>
        <w:ind w:left="709" w:hanging="709"/>
      </w:pPr>
      <w:r w:rsidRPr="003C4960">
        <w:t xml:space="preserve">Pojistné se považuje za uhrazené dnem připsání na účet </w:t>
      </w:r>
      <w:r w:rsidR="002273F4">
        <w:t xml:space="preserve">zplnomocněného </w:t>
      </w:r>
      <w:r w:rsidRPr="003C4960">
        <w:t xml:space="preserve">makléře. </w:t>
      </w:r>
    </w:p>
    <w:p w14:paraId="6E1978E5" w14:textId="5A51DEE3" w:rsidR="00F350BF" w:rsidRPr="00F350BF" w:rsidRDefault="00F350BF" w:rsidP="00F350BF">
      <w:pPr>
        <w:widowControl/>
        <w:numPr>
          <w:ilvl w:val="2"/>
          <w:numId w:val="3"/>
        </w:numPr>
        <w:autoSpaceDE w:val="0"/>
        <w:autoSpaceDN w:val="0"/>
        <w:adjustRightInd w:val="0"/>
        <w:spacing w:before="120" w:after="0" w:line="240" w:lineRule="auto"/>
        <w:ind w:left="709" w:hanging="709"/>
        <w:contextualSpacing w:val="0"/>
        <w:rPr>
          <w:rFonts w:cs="Arial"/>
          <w:sz w:val="20"/>
          <w:szCs w:val="20"/>
        </w:rPr>
      </w:pPr>
      <w:r w:rsidRPr="00F350BF">
        <w:rPr>
          <w:rFonts w:cs="Arial"/>
          <w:sz w:val="20"/>
          <w:szCs w:val="20"/>
        </w:rPr>
        <w:t>Pro další pojistné roky je splátka pojistného v</w:t>
      </w:r>
      <w:r w:rsidR="00113577" w:rsidRPr="00F350BF">
        <w:rPr>
          <w:rFonts w:cs="Arial"/>
          <w:sz w:val="20"/>
          <w:szCs w:val="20"/>
        </w:rPr>
        <w:t xml:space="preserve">e </w:t>
      </w:r>
      <w:r w:rsidR="00113577" w:rsidRPr="00F94E63">
        <w:rPr>
          <w:rFonts w:cs="Arial"/>
          <w:sz w:val="20"/>
          <w:szCs w:val="20"/>
        </w:rPr>
        <w:t xml:space="preserve">výši </w:t>
      </w:r>
      <w:r w:rsidR="00113577" w:rsidRPr="00113577">
        <w:rPr>
          <w:rFonts w:cs="Arial"/>
          <w:sz w:val="20"/>
          <w:szCs w:val="20"/>
        </w:rPr>
        <w:t>437 000 Kč splatná</w:t>
      </w:r>
      <w:r w:rsidR="00113577" w:rsidRPr="00F94E63">
        <w:rPr>
          <w:rFonts w:cs="Arial"/>
          <w:sz w:val="20"/>
          <w:szCs w:val="20"/>
        </w:rPr>
        <w:t xml:space="preserve"> vždy do 1. 8.</w:t>
      </w:r>
      <w:r w:rsidR="00113577">
        <w:rPr>
          <w:rFonts w:cs="Arial"/>
          <w:sz w:val="20"/>
          <w:szCs w:val="20"/>
        </w:rPr>
        <w:t>, 1. 11., 1. 2. a 1. 5.</w:t>
      </w:r>
      <w:r w:rsidR="00113577" w:rsidRPr="00F94E63">
        <w:rPr>
          <w:rFonts w:cs="Arial"/>
          <w:sz w:val="20"/>
          <w:szCs w:val="20"/>
        </w:rPr>
        <w:t xml:space="preserve">  kalendářního</w:t>
      </w:r>
      <w:r w:rsidR="00113577" w:rsidRPr="00F350BF">
        <w:rPr>
          <w:rFonts w:cs="Arial"/>
          <w:sz w:val="20"/>
          <w:szCs w:val="20"/>
        </w:rPr>
        <w:t xml:space="preserve"> roku.</w:t>
      </w:r>
    </w:p>
    <w:p w14:paraId="623FD550" w14:textId="77777777" w:rsidR="003C4960" w:rsidRDefault="003C4960" w:rsidP="00D56470">
      <w:pPr>
        <w:pStyle w:val="GPodstavec"/>
        <w:numPr>
          <w:ilvl w:val="2"/>
          <w:numId w:val="3"/>
        </w:numPr>
        <w:ind w:left="709" w:hanging="709"/>
      </w:pPr>
      <w:r w:rsidRPr="003C4960">
        <w:t>Dlužné pojistné má pojistník povinnost hradit na účet pojišťovny uvedený v upomínce.</w:t>
      </w:r>
    </w:p>
    <w:p w14:paraId="17494208" w14:textId="4D821CF0" w:rsidR="00A63C9E" w:rsidRDefault="003C4960" w:rsidP="00A63C9E">
      <w:pPr>
        <w:pStyle w:val="GPodstavec"/>
        <w:numPr>
          <w:ilvl w:val="2"/>
          <w:numId w:val="3"/>
        </w:numPr>
        <w:ind w:left="709" w:hanging="709"/>
      </w:pPr>
      <w:r w:rsidRPr="003C4960">
        <w:t>Ujednává se, že nad rámec sjednaného pojistného nebudou účtovány poplatky za služby související</w:t>
      </w:r>
      <w:r w:rsidRPr="003C4960">
        <w:br/>
        <w:t>se sjednaným pojištěním.</w:t>
      </w:r>
    </w:p>
    <w:p w14:paraId="52F96359" w14:textId="77777777" w:rsidR="00E45C79" w:rsidRPr="00DE33D0" w:rsidRDefault="00E45C79" w:rsidP="009728F5">
      <w:pPr>
        <w:pStyle w:val="GPodstavec"/>
        <w:numPr>
          <w:ilvl w:val="1"/>
          <w:numId w:val="3"/>
        </w:numPr>
        <w:ind w:left="709" w:hanging="709"/>
        <w:rPr>
          <w:b/>
        </w:rPr>
      </w:pPr>
      <w:r w:rsidRPr="00DE33D0">
        <w:rPr>
          <w:b/>
        </w:rPr>
        <w:t>Ujednání o bonifikaci</w:t>
      </w:r>
    </w:p>
    <w:p w14:paraId="4465261F" w14:textId="77777777" w:rsidR="00E45C79" w:rsidRPr="00FC7EFA" w:rsidRDefault="00E45C79" w:rsidP="009438DF">
      <w:pPr>
        <w:pStyle w:val="GPodstavec"/>
        <w:numPr>
          <w:ilvl w:val="2"/>
          <w:numId w:val="3"/>
        </w:numPr>
        <w:ind w:left="709" w:hanging="709"/>
        <w:rPr>
          <w:highlight w:val="black"/>
        </w:rPr>
      </w:pPr>
      <w:r w:rsidRPr="00FC7EFA">
        <w:rPr>
          <w:highlight w:val="black"/>
        </w:rPr>
        <w:t>Pojišťovna na základě písemné žádosti pojistníka provede vyhodnocení škodn</w:t>
      </w:r>
      <w:r w:rsidR="00CB6914" w:rsidRPr="00FC7EFA">
        <w:rPr>
          <w:highlight w:val="black"/>
        </w:rPr>
        <w:t>í</w:t>
      </w:r>
      <w:r w:rsidRPr="00FC7EFA">
        <w:rPr>
          <w:highlight w:val="black"/>
        </w:rPr>
        <w:t>ho průběhu pojistné smlou</w:t>
      </w:r>
      <w:r w:rsidR="00CB6914" w:rsidRPr="00FC7EFA">
        <w:rPr>
          <w:highlight w:val="black"/>
        </w:rPr>
        <w:t>vy a v případě příznivého škodní</w:t>
      </w:r>
      <w:r w:rsidRPr="00FC7EFA">
        <w:rPr>
          <w:highlight w:val="black"/>
        </w:rPr>
        <w:t>ho průběhu za uplynulý pojistný rok přizná pojišťovna bonifikaci z uhrazeného pojistného v následující výši:</w:t>
      </w:r>
    </w:p>
    <w:p w14:paraId="77745677" w14:textId="77777777" w:rsidR="00853BB9" w:rsidRPr="00FC7EFA" w:rsidRDefault="00853BB9" w:rsidP="00853BB9">
      <w:pPr>
        <w:pStyle w:val="Zkladntext"/>
        <w:rPr>
          <w:rFonts w:ascii="Arial" w:hAnsi="Arial" w:cs="Arial"/>
          <w:sz w:val="20"/>
          <w:highlight w:val="black"/>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436AFA" w:rsidRPr="00FC7EFA" w14:paraId="68631653" w14:textId="77777777" w:rsidTr="009438DF">
        <w:trPr>
          <w:trHeight w:val="284"/>
          <w:jc w:val="center"/>
        </w:trPr>
        <w:tc>
          <w:tcPr>
            <w:tcW w:w="4881" w:type="dxa"/>
            <w:tcBorders>
              <w:top w:val="single" w:sz="8" w:space="0" w:color="C00000"/>
              <w:bottom w:val="single" w:sz="2" w:space="0" w:color="auto"/>
            </w:tcBorders>
            <w:vAlign w:val="center"/>
          </w:tcPr>
          <w:p w14:paraId="4525FFF4" w14:textId="77777777" w:rsidR="00436AFA" w:rsidRPr="00FC7EFA" w:rsidRDefault="00436AFA" w:rsidP="00596606">
            <w:pPr>
              <w:pStyle w:val="Zkladntext"/>
              <w:jc w:val="center"/>
              <w:rPr>
                <w:rFonts w:ascii="Arial" w:hAnsi="Arial" w:cs="Arial"/>
                <w:b/>
                <w:sz w:val="20"/>
                <w:highlight w:val="black"/>
              </w:rPr>
            </w:pPr>
            <w:r w:rsidRPr="00FC7EFA">
              <w:rPr>
                <w:rFonts w:ascii="Arial" w:hAnsi="Arial" w:cs="Arial"/>
                <w:b/>
                <w:sz w:val="20"/>
                <w:highlight w:val="black"/>
              </w:rPr>
              <w:t>Škodn</w:t>
            </w:r>
            <w:r w:rsidR="00596606" w:rsidRPr="00FC7EFA">
              <w:rPr>
                <w:rFonts w:ascii="Arial" w:hAnsi="Arial" w:cs="Arial"/>
                <w:b/>
                <w:sz w:val="20"/>
                <w:highlight w:val="black"/>
              </w:rPr>
              <w:t>í</w:t>
            </w:r>
            <w:r w:rsidRPr="00FC7EFA">
              <w:rPr>
                <w:rFonts w:ascii="Arial" w:hAnsi="Arial" w:cs="Arial"/>
                <w:b/>
                <w:sz w:val="20"/>
                <w:highlight w:val="black"/>
              </w:rPr>
              <w:t xml:space="preserve"> průběh</w:t>
            </w:r>
          </w:p>
        </w:tc>
        <w:tc>
          <w:tcPr>
            <w:tcW w:w="4882" w:type="dxa"/>
            <w:tcBorders>
              <w:top w:val="single" w:sz="8" w:space="0" w:color="C00000"/>
              <w:bottom w:val="single" w:sz="2" w:space="0" w:color="auto"/>
            </w:tcBorders>
            <w:shd w:val="clear" w:color="auto" w:fill="F2F2F2" w:themeFill="background1" w:themeFillShade="F2"/>
            <w:vAlign w:val="center"/>
          </w:tcPr>
          <w:p w14:paraId="5DD8FCB2" w14:textId="77777777" w:rsidR="00436AFA" w:rsidRPr="00FC7EFA" w:rsidRDefault="00436AFA" w:rsidP="00436AFA">
            <w:pPr>
              <w:pStyle w:val="Zkladntext"/>
              <w:jc w:val="center"/>
              <w:rPr>
                <w:rFonts w:ascii="Arial" w:hAnsi="Arial" w:cs="Arial"/>
                <w:b/>
                <w:sz w:val="20"/>
                <w:highlight w:val="black"/>
              </w:rPr>
            </w:pPr>
            <w:r w:rsidRPr="00FC7EFA">
              <w:rPr>
                <w:rFonts w:ascii="Arial" w:hAnsi="Arial" w:cs="Arial"/>
                <w:b/>
                <w:sz w:val="20"/>
                <w:highlight w:val="black"/>
              </w:rPr>
              <w:t>Výše bonifikace</w:t>
            </w:r>
          </w:p>
        </w:tc>
      </w:tr>
      <w:tr w:rsidR="00436AFA" w:rsidRPr="00FC7EFA" w14:paraId="3B185A76" w14:textId="77777777" w:rsidTr="00D2375B">
        <w:trPr>
          <w:trHeight w:val="284"/>
          <w:jc w:val="center"/>
        </w:trPr>
        <w:tc>
          <w:tcPr>
            <w:tcW w:w="4881" w:type="dxa"/>
            <w:tcBorders>
              <w:top w:val="single" w:sz="2" w:space="0" w:color="auto"/>
              <w:bottom w:val="single" w:sz="2" w:space="0" w:color="auto"/>
            </w:tcBorders>
            <w:vAlign w:val="center"/>
          </w:tcPr>
          <w:p w14:paraId="3C5C49F1" w14:textId="350E48C3" w:rsidR="00436AFA" w:rsidRPr="00FC7EFA" w:rsidRDefault="00113577" w:rsidP="00436AFA">
            <w:pPr>
              <w:pStyle w:val="Zkladntext"/>
              <w:jc w:val="center"/>
              <w:rPr>
                <w:rFonts w:ascii="Arial" w:hAnsi="Arial" w:cs="Arial"/>
                <w:sz w:val="16"/>
                <w:szCs w:val="16"/>
                <w:highlight w:val="black"/>
              </w:rPr>
            </w:pPr>
            <w:r w:rsidRPr="00FC7EFA">
              <w:rPr>
                <w:rFonts w:ascii="Arial" w:hAnsi="Arial" w:cs="Arial"/>
                <w:snapToGrid w:val="0"/>
                <w:sz w:val="16"/>
                <w:szCs w:val="16"/>
                <w:highlight w:val="black"/>
              </w:rPr>
              <w:t>0</w:t>
            </w:r>
            <w:r w:rsidR="0043119B" w:rsidRPr="00FC7EFA">
              <w:rPr>
                <w:rFonts w:ascii="Arial" w:hAnsi="Arial" w:cs="Arial"/>
                <w:snapToGrid w:val="0"/>
                <w:sz w:val="16"/>
                <w:szCs w:val="16"/>
                <w:highlight w:val="black"/>
              </w:rPr>
              <w:t xml:space="preserve"> </w:t>
            </w:r>
            <w:r w:rsidRPr="00FC7EFA">
              <w:rPr>
                <w:rFonts w:ascii="Arial" w:hAnsi="Arial" w:cs="Arial"/>
                <w:snapToGrid w:val="0"/>
                <w:sz w:val="16"/>
                <w:szCs w:val="16"/>
                <w:highlight w:val="black"/>
              </w:rPr>
              <w:t>–</w:t>
            </w:r>
            <w:r w:rsidR="0043119B" w:rsidRPr="00FC7EFA">
              <w:rPr>
                <w:rFonts w:ascii="Arial" w:hAnsi="Arial" w:cs="Arial"/>
                <w:snapToGrid w:val="0"/>
                <w:sz w:val="16"/>
                <w:szCs w:val="16"/>
                <w:highlight w:val="black"/>
              </w:rPr>
              <w:t xml:space="preserve"> </w:t>
            </w:r>
            <w:r w:rsidRPr="00FC7EFA">
              <w:rPr>
                <w:rFonts w:ascii="Arial" w:hAnsi="Arial" w:cs="Arial"/>
                <w:snapToGrid w:val="0"/>
                <w:sz w:val="16"/>
                <w:szCs w:val="16"/>
                <w:highlight w:val="black"/>
              </w:rPr>
              <w:t>5</w:t>
            </w:r>
            <w:r w:rsidR="00252D84" w:rsidRPr="00FC7EFA">
              <w:rPr>
                <w:rFonts w:ascii="Arial" w:hAnsi="Arial" w:cs="Arial"/>
                <w:snapToGrid w:val="0"/>
                <w:sz w:val="16"/>
                <w:szCs w:val="16"/>
                <w:highlight w:val="black"/>
              </w:rPr>
              <w:t>,00</w:t>
            </w:r>
            <w:r w:rsidR="00D2375B" w:rsidRPr="00FC7EFA">
              <w:rPr>
                <w:rFonts w:ascii="Arial" w:hAnsi="Arial" w:cs="Arial"/>
                <w:snapToGrid w:val="0"/>
                <w:sz w:val="16"/>
                <w:szCs w:val="16"/>
                <w:highlight w:val="black"/>
              </w:rPr>
              <w:t xml:space="preserve"> </w:t>
            </w:r>
            <w:r w:rsidR="00436AFA" w:rsidRPr="00FC7EFA">
              <w:rPr>
                <w:rFonts w:ascii="Arial" w:hAnsi="Arial" w:cs="Arial"/>
                <w:snapToGrid w:val="0"/>
                <w:sz w:val="16"/>
                <w:szCs w:val="16"/>
                <w:highlight w:val="black"/>
              </w:rPr>
              <w:t>%</w:t>
            </w:r>
          </w:p>
        </w:tc>
        <w:tc>
          <w:tcPr>
            <w:tcW w:w="4882" w:type="dxa"/>
            <w:tcBorders>
              <w:top w:val="single" w:sz="2" w:space="0" w:color="auto"/>
              <w:bottom w:val="single" w:sz="2" w:space="0" w:color="auto"/>
            </w:tcBorders>
            <w:shd w:val="clear" w:color="auto" w:fill="F2F2F2" w:themeFill="background1" w:themeFillShade="F2"/>
            <w:vAlign w:val="center"/>
          </w:tcPr>
          <w:p w14:paraId="3B8D6995" w14:textId="75EC1635" w:rsidR="00436AFA" w:rsidRPr="00FC7EFA" w:rsidRDefault="00D2375B" w:rsidP="00D2375B">
            <w:pPr>
              <w:pStyle w:val="Zkladntext"/>
              <w:jc w:val="center"/>
              <w:rPr>
                <w:rFonts w:ascii="Arial" w:hAnsi="Arial" w:cs="Arial"/>
                <w:sz w:val="16"/>
                <w:szCs w:val="16"/>
                <w:highlight w:val="black"/>
              </w:rPr>
            </w:pPr>
            <w:r w:rsidRPr="00FC7EFA">
              <w:rPr>
                <w:rFonts w:ascii="Arial" w:hAnsi="Arial" w:cs="Arial"/>
                <w:snapToGrid w:val="0"/>
                <w:sz w:val="16"/>
                <w:szCs w:val="16"/>
                <w:highlight w:val="black"/>
              </w:rPr>
              <w:t>15</w:t>
            </w:r>
            <w:r w:rsidR="001C4B9E" w:rsidRPr="00FC7EFA">
              <w:rPr>
                <w:rFonts w:ascii="Arial" w:hAnsi="Arial" w:cs="Arial"/>
                <w:snapToGrid w:val="0"/>
                <w:sz w:val="16"/>
                <w:szCs w:val="16"/>
                <w:highlight w:val="black"/>
              </w:rPr>
              <w:t xml:space="preserve"> </w:t>
            </w:r>
            <w:r w:rsidR="00436AFA" w:rsidRPr="00FC7EFA">
              <w:rPr>
                <w:rFonts w:ascii="Arial" w:hAnsi="Arial" w:cs="Arial"/>
                <w:snapToGrid w:val="0"/>
                <w:sz w:val="16"/>
                <w:szCs w:val="16"/>
                <w:highlight w:val="black"/>
              </w:rPr>
              <w:t>%</w:t>
            </w:r>
          </w:p>
        </w:tc>
      </w:tr>
      <w:tr w:rsidR="00D2375B" w:rsidRPr="00FC7EFA" w14:paraId="25AFB57F" w14:textId="77777777" w:rsidTr="00D2375B">
        <w:trPr>
          <w:trHeight w:val="284"/>
          <w:jc w:val="center"/>
        </w:trPr>
        <w:tc>
          <w:tcPr>
            <w:tcW w:w="4881" w:type="dxa"/>
            <w:tcBorders>
              <w:top w:val="single" w:sz="2" w:space="0" w:color="auto"/>
              <w:bottom w:val="single" w:sz="2" w:space="0" w:color="auto"/>
            </w:tcBorders>
            <w:vAlign w:val="center"/>
          </w:tcPr>
          <w:p w14:paraId="2B129FE4" w14:textId="6BB6DCAB" w:rsidR="00D2375B" w:rsidRPr="00FC7EFA" w:rsidRDefault="00D2375B" w:rsidP="00436AFA">
            <w:pPr>
              <w:pStyle w:val="Zkladntext"/>
              <w:jc w:val="center"/>
              <w:rPr>
                <w:rFonts w:ascii="Arial" w:hAnsi="Arial" w:cs="Arial"/>
                <w:snapToGrid w:val="0"/>
                <w:sz w:val="16"/>
                <w:szCs w:val="16"/>
                <w:highlight w:val="black"/>
              </w:rPr>
            </w:pPr>
            <w:r w:rsidRPr="00FC7EFA">
              <w:rPr>
                <w:rFonts w:ascii="Arial" w:hAnsi="Arial" w:cs="Arial"/>
                <w:snapToGrid w:val="0"/>
                <w:sz w:val="16"/>
                <w:szCs w:val="16"/>
                <w:highlight w:val="black"/>
              </w:rPr>
              <w:t>5,</w:t>
            </w:r>
            <w:r w:rsidR="004D2102" w:rsidRPr="00FC7EFA">
              <w:rPr>
                <w:rFonts w:ascii="Arial" w:hAnsi="Arial" w:cs="Arial"/>
                <w:snapToGrid w:val="0"/>
                <w:sz w:val="16"/>
                <w:szCs w:val="16"/>
                <w:highlight w:val="black"/>
              </w:rPr>
              <w:t>0</w:t>
            </w:r>
            <w:r w:rsidRPr="00FC7EFA">
              <w:rPr>
                <w:rFonts w:ascii="Arial" w:hAnsi="Arial" w:cs="Arial"/>
                <w:snapToGrid w:val="0"/>
                <w:sz w:val="16"/>
                <w:szCs w:val="16"/>
                <w:highlight w:val="black"/>
              </w:rPr>
              <w:t>1 % - 10</w:t>
            </w:r>
            <w:r w:rsidR="00252D84" w:rsidRPr="00FC7EFA">
              <w:rPr>
                <w:rFonts w:ascii="Arial" w:hAnsi="Arial" w:cs="Arial"/>
                <w:snapToGrid w:val="0"/>
                <w:sz w:val="16"/>
                <w:szCs w:val="16"/>
                <w:highlight w:val="black"/>
              </w:rPr>
              <w:t>,00</w:t>
            </w:r>
            <w:r w:rsidRPr="00FC7EFA">
              <w:rPr>
                <w:rFonts w:ascii="Arial" w:hAnsi="Arial" w:cs="Arial"/>
                <w:snapToGrid w:val="0"/>
                <w:sz w:val="16"/>
                <w:szCs w:val="16"/>
                <w:highlight w:val="black"/>
              </w:rPr>
              <w:t xml:space="preserve"> %</w:t>
            </w:r>
          </w:p>
        </w:tc>
        <w:tc>
          <w:tcPr>
            <w:tcW w:w="4882" w:type="dxa"/>
            <w:tcBorders>
              <w:top w:val="single" w:sz="2" w:space="0" w:color="auto"/>
              <w:bottom w:val="single" w:sz="2" w:space="0" w:color="auto"/>
            </w:tcBorders>
            <w:shd w:val="clear" w:color="auto" w:fill="F2F2F2" w:themeFill="background1" w:themeFillShade="F2"/>
            <w:vAlign w:val="center"/>
          </w:tcPr>
          <w:p w14:paraId="048CB95C" w14:textId="66673A2A" w:rsidR="00D2375B" w:rsidRPr="00FC7EFA" w:rsidRDefault="00D2375B" w:rsidP="00D2375B">
            <w:pPr>
              <w:pStyle w:val="Zkladntext"/>
              <w:jc w:val="center"/>
              <w:rPr>
                <w:rFonts w:ascii="Arial" w:hAnsi="Arial" w:cs="Arial"/>
                <w:snapToGrid w:val="0"/>
                <w:sz w:val="16"/>
                <w:szCs w:val="16"/>
                <w:highlight w:val="black"/>
              </w:rPr>
            </w:pPr>
            <w:r w:rsidRPr="00FC7EFA">
              <w:rPr>
                <w:rFonts w:ascii="Arial" w:hAnsi="Arial" w:cs="Arial"/>
                <w:snapToGrid w:val="0"/>
                <w:sz w:val="16"/>
                <w:szCs w:val="16"/>
                <w:highlight w:val="black"/>
              </w:rPr>
              <w:t>10 %</w:t>
            </w:r>
          </w:p>
        </w:tc>
      </w:tr>
      <w:tr w:rsidR="00D2375B" w:rsidRPr="00FC7EFA" w14:paraId="2B291A72" w14:textId="77777777" w:rsidTr="00D2375B">
        <w:trPr>
          <w:trHeight w:val="284"/>
          <w:jc w:val="center"/>
        </w:trPr>
        <w:tc>
          <w:tcPr>
            <w:tcW w:w="4881" w:type="dxa"/>
            <w:tcBorders>
              <w:top w:val="single" w:sz="2" w:space="0" w:color="auto"/>
              <w:bottom w:val="single" w:sz="2" w:space="0" w:color="auto"/>
            </w:tcBorders>
            <w:vAlign w:val="center"/>
          </w:tcPr>
          <w:p w14:paraId="5C786ED3" w14:textId="377057AF" w:rsidR="00D2375B" w:rsidRPr="00FC7EFA" w:rsidRDefault="00D2375B" w:rsidP="00436AFA">
            <w:pPr>
              <w:pStyle w:val="Zkladntext"/>
              <w:jc w:val="center"/>
              <w:rPr>
                <w:rFonts w:ascii="Arial" w:hAnsi="Arial" w:cs="Arial"/>
                <w:snapToGrid w:val="0"/>
                <w:sz w:val="16"/>
                <w:szCs w:val="16"/>
                <w:highlight w:val="black"/>
              </w:rPr>
            </w:pPr>
            <w:r w:rsidRPr="00FC7EFA">
              <w:rPr>
                <w:rFonts w:ascii="Arial" w:hAnsi="Arial" w:cs="Arial"/>
                <w:snapToGrid w:val="0"/>
                <w:sz w:val="16"/>
                <w:szCs w:val="16"/>
                <w:highlight w:val="black"/>
              </w:rPr>
              <w:t>10,</w:t>
            </w:r>
            <w:r w:rsidR="004D2102" w:rsidRPr="00FC7EFA">
              <w:rPr>
                <w:rFonts w:ascii="Arial" w:hAnsi="Arial" w:cs="Arial"/>
                <w:snapToGrid w:val="0"/>
                <w:sz w:val="16"/>
                <w:szCs w:val="16"/>
                <w:highlight w:val="black"/>
              </w:rPr>
              <w:t>0</w:t>
            </w:r>
            <w:r w:rsidRPr="00FC7EFA">
              <w:rPr>
                <w:rFonts w:ascii="Arial" w:hAnsi="Arial" w:cs="Arial"/>
                <w:snapToGrid w:val="0"/>
                <w:sz w:val="16"/>
                <w:szCs w:val="16"/>
                <w:highlight w:val="black"/>
              </w:rPr>
              <w:t>1 % - 15</w:t>
            </w:r>
            <w:r w:rsidR="00252D84" w:rsidRPr="00FC7EFA">
              <w:rPr>
                <w:rFonts w:ascii="Arial" w:hAnsi="Arial" w:cs="Arial"/>
                <w:snapToGrid w:val="0"/>
                <w:sz w:val="16"/>
                <w:szCs w:val="16"/>
                <w:highlight w:val="black"/>
              </w:rPr>
              <w:t>,00</w:t>
            </w:r>
            <w:r w:rsidRPr="00FC7EFA">
              <w:rPr>
                <w:rFonts w:ascii="Arial" w:hAnsi="Arial" w:cs="Arial"/>
                <w:snapToGrid w:val="0"/>
                <w:sz w:val="16"/>
                <w:szCs w:val="16"/>
                <w:highlight w:val="black"/>
              </w:rPr>
              <w:t xml:space="preserve"> %</w:t>
            </w:r>
          </w:p>
        </w:tc>
        <w:tc>
          <w:tcPr>
            <w:tcW w:w="4882" w:type="dxa"/>
            <w:tcBorders>
              <w:top w:val="single" w:sz="2" w:space="0" w:color="auto"/>
              <w:bottom w:val="single" w:sz="2" w:space="0" w:color="auto"/>
            </w:tcBorders>
            <w:shd w:val="clear" w:color="auto" w:fill="F2F2F2" w:themeFill="background1" w:themeFillShade="F2"/>
            <w:vAlign w:val="center"/>
          </w:tcPr>
          <w:p w14:paraId="13407730" w14:textId="724A9994" w:rsidR="00D2375B" w:rsidRPr="00FC7EFA" w:rsidRDefault="00D2375B" w:rsidP="00D2375B">
            <w:pPr>
              <w:pStyle w:val="Zkladntext"/>
              <w:jc w:val="center"/>
              <w:rPr>
                <w:rFonts w:ascii="Arial" w:hAnsi="Arial" w:cs="Arial"/>
                <w:snapToGrid w:val="0"/>
                <w:sz w:val="16"/>
                <w:szCs w:val="16"/>
                <w:highlight w:val="black"/>
              </w:rPr>
            </w:pPr>
            <w:r w:rsidRPr="00FC7EFA">
              <w:rPr>
                <w:rFonts w:ascii="Arial" w:hAnsi="Arial" w:cs="Arial"/>
                <w:snapToGrid w:val="0"/>
                <w:sz w:val="16"/>
                <w:szCs w:val="16"/>
                <w:highlight w:val="black"/>
              </w:rPr>
              <w:t>5</w:t>
            </w:r>
            <w:r w:rsidR="004D2102" w:rsidRPr="00FC7EFA">
              <w:rPr>
                <w:rFonts w:ascii="Arial" w:hAnsi="Arial" w:cs="Arial"/>
                <w:snapToGrid w:val="0"/>
                <w:sz w:val="16"/>
                <w:szCs w:val="16"/>
                <w:highlight w:val="black"/>
              </w:rPr>
              <w:t xml:space="preserve"> </w:t>
            </w:r>
            <w:r w:rsidRPr="00FC7EFA">
              <w:rPr>
                <w:rFonts w:ascii="Arial" w:hAnsi="Arial" w:cs="Arial"/>
                <w:snapToGrid w:val="0"/>
                <w:sz w:val="16"/>
                <w:szCs w:val="16"/>
                <w:highlight w:val="black"/>
              </w:rPr>
              <w:t>%</w:t>
            </w:r>
          </w:p>
        </w:tc>
      </w:tr>
      <w:tr w:rsidR="00436AFA" w:rsidRPr="00A53EC8" w14:paraId="4AAFEEB8" w14:textId="77777777" w:rsidTr="009438DF">
        <w:trPr>
          <w:trHeight w:val="284"/>
          <w:jc w:val="center"/>
        </w:trPr>
        <w:tc>
          <w:tcPr>
            <w:tcW w:w="4881" w:type="dxa"/>
            <w:tcBorders>
              <w:top w:val="single" w:sz="2" w:space="0" w:color="auto"/>
              <w:bottom w:val="single" w:sz="8" w:space="0" w:color="C00000"/>
            </w:tcBorders>
            <w:vAlign w:val="center"/>
          </w:tcPr>
          <w:p w14:paraId="305338D6" w14:textId="65FE1CD5" w:rsidR="00436AFA" w:rsidRPr="00FC7EFA" w:rsidRDefault="00D2375B" w:rsidP="00436AFA">
            <w:pPr>
              <w:pStyle w:val="Zkladntext"/>
              <w:jc w:val="center"/>
              <w:rPr>
                <w:rFonts w:ascii="Arial" w:hAnsi="Arial" w:cs="Arial"/>
                <w:sz w:val="16"/>
                <w:szCs w:val="16"/>
                <w:highlight w:val="black"/>
              </w:rPr>
            </w:pPr>
            <w:r w:rsidRPr="00FC7EFA">
              <w:rPr>
                <w:rFonts w:ascii="Arial" w:hAnsi="Arial" w:cs="Arial"/>
                <w:snapToGrid w:val="0"/>
                <w:sz w:val="16"/>
                <w:szCs w:val="16"/>
                <w:highlight w:val="black"/>
              </w:rPr>
              <w:t>15</w:t>
            </w:r>
            <w:r w:rsidR="0043119B" w:rsidRPr="00FC7EFA">
              <w:rPr>
                <w:rFonts w:ascii="Arial" w:hAnsi="Arial" w:cs="Arial"/>
                <w:snapToGrid w:val="0"/>
                <w:sz w:val="16"/>
                <w:szCs w:val="16"/>
                <w:highlight w:val="black"/>
              </w:rPr>
              <w:t>,01</w:t>
            </w:r>
            <w:r w:rsidRPr="00FC7EFA">
              <w:rPr>
                <w:rFonts w:ascii="Arial" w:hAnsi="Arial" w:cs="Arial"/>
                <w:snapToGrid w:val="0"/>
                <w:sz w:val="16"/>
                <w:szCs w:val="16"/>
                <w:highlight w:val="black"/>
              </w:rPr>
              <w:t xml:space="preserve"> </w:t>
            </w:r>
            <w:r w:rsidR="00436AFA" w:rsidRPr="00FC7EFA">
              <w:rPr>
                <w:rFonts w:ascii="Arial" w:hAnsi="Arial" w:cs="Arial"/>
                <w:snapToGrid w:val="0"/>
                <w:sz w:val="16"/>
                <w:szCs w:val="16"/>
                <w:highlight w:val="black"/>
              </w:rPr>
              <w:t>%</w:t>
            </w:r>
            <w:r w:rsidR="00252D84" w:rsidRPr="00FC7EFA">
              <w:rPr>
                <w:rFonts w:ascii="Arial" w:hAnsi="Arial" w:cs="Arial"/>
                <w:snapToGrid w:val="0"/>
                <w:sz w:val="16"/>
                <w:szCs w:val="16"/>
                <w:highlight w:val="black"/>
              </w:rPr>
              <w:t xml:space="preserve"> a výše</w:t>
            </w:r>
            <w:r w:rsidR="004B6C01" w:rsidRPr="00FC7EFA">
              <w:rPr>
                <w:rFonts w:ascii="Arial" w:hAnsi="Arial" w:cs="Arial"/>
                <w:snapToGrid w:val="0"/>
                <w:sz w:val="16"/>
                <w:szCs w:val="16"/>
                <w:highlight w:val="black"/>
              </w:rPr>
              <w:t xml:space="preserve"> </w:t>
            </w:r>
          </w:p>
        </w:tc>
        <w:tc>
          <w:tcPr>
            <w:tcW w:w="4882" w:type="dxa"/>
            <w:tcBorders>
              <w:top w:val="single" w:sz="2" w:space="0" w:color="auto"/>
              <w:bottom w:val="single" w:sz="8" w:space="0" w:color="C00000"/>
            </w:tcBorders>
            <w:shd w:val="clear" w:color="auto" w:fill="F2F2F2" w:themeFill="background1" w:themeFillShade="F2"/>
            <w:vAlign w:val="center"/>
          </w:tcPr>
          <w:p w14:paraId="03B826AA" w14:textId="2C01B8AF" w:rsidR="00436AFA" w:rsidRPr="00113577" w:rsidRDefault="00436AFA" w:rsidP="00436AFA">
            <w:pPr>
              <w:pStyle w:val="Zkladntext"/>
              <w:jc w:val="center"/>
              <w:rPr>
                <w:rFonts w:ascii="Arial" w:hAnsi="Arial" w:cs="Arial"/>
                <w:sz w:val="16"/>
                <w:szCs w:val="16"/>
              </w:rPr>
            </w:pPr>
            <w:r w:rsidRPr="00FC7EFA">
              <w:rPr>
                <w:rFonts w:ascii="Arial" w:hAnsi="Arial" w:cs="Arial"/>
                <w:snapToGrid w:val="0"/>
                <w:sz w:val="16"/>
                <w:szCs w:val="16"/>
                <w:highlight w:val="black"/>
              </w:rPr>
              <w:t>0</w:t>
            </w:r>
            <w:r w:rsidR="001C4B9E" w:rsidRPr="00FC7EFA">
              <w:rPr>
                <w:rFonts w:ascii="Arial" w:hAnsi="Arial" w:cs="Arial"/>
                <w:snapToGrid w:val="0"/>
                <w:sz w:val="16"/>
                <w:szCs w:val="16"/>
                <w:highlight w:val="black"/>
              </w:rPr>
              <w:t xml:space="preserve"> </w:t>
            </w:r>
            <w:r w:rsidRPr="00FC7EFA">
              <w:rPr>
                <w:rFonts w:ascii="Arial" w:hAnsi="Arial" w:cs="Arial"/>
                <w:snapToGrid w:val="0"/>
                <w:sz w:val="16"/>
                <w:szCs w:val="16"/>
                <w:highlight w:val="black"/>
              </w:rPr>
              <w:t>%</w:t>
            </w:r>
          </w:p>
        </w:tc>
      </w:tr>
    </w:tbl>
    <w:p w14:paraId="5A65F411" w14:textId="77777777" w:rsidR="00E45C79" w:rsidRDefault="00E45C79" w:rsidP="009438DF">
      <w:pPr>
        <w:pStyle w:val="GPodstavec"/>
        <w:numPr>
          <w:ilvl w:val="2"/>
          <w:numId w:val="3"/>
        </w:numPr>
        <w:ind w:left="709" w:hanging="709"/>
      </w:pPr>
      <w:r w:rsidRPr="005A0069">
        <w:t xml:space="preserve">Pojišťovna vyhodnotí předchozí škodní průběh této pojistné smlouvy za uplynulý pojistný rok nejpozději do 3 měsíců od ukončení tohoto pojistného roku a bonifikaci poukáže pojistníkovi jednorázově do 1 měsíce po jejím přiznání. </w:t>
      </w:r>
    </w:p>
    <w:p w14:paraId="1451073F" w14:textId="77777777" w:rsidR="00E45C79" w:rsidRDefault="00E45C79" w:rsidP="009438DF">
      <w:pPr>
        <w:pStyle w:val="GPodstavec"/>
        <w:numPr>
          <w:ilvl w:val="2"/>
          <w:numId w:val="3"/>
        </w:numPr>
        <w:ind w:left="709" w:hanging="709"/>
      </w:pPr>
      <w:r w:rsidRPr="005A0069">
        <w:t>Podmínkou pro vyplacení bonifikace je uhrazení předepsaného pojistného v daném pojistném roce. Nárok nevznikne při ukončení platnosti pojistné smlouvy před uplynutím celého pojistného roku.</w:t>
      </w:r>
    </w:p>
    <w:p w14:paraId="038FB1EA" w14:textId="3EAB5E19" w:rsidR="00765159" w:rsidRDefault="00CB6914" w:rsidP="009438DF">
      <w:pPr>
        <w:pStyle w:val="GPodstavec"/>
        <w:numPr>
          <w:ilvl w:val="2"/>
          <w:numId w:val="3"/>
        </w:numPr>
        <w:ind w:left="709" w:hanging="709"/>
      </w:pPr>
      <w:r>
        <w:t>První vyhodnocení škodní</w:t>
      </w:r>
      <w:r w:rsidR="00E45C79" w:rsidRPr="00765159">
        <w:t xml:space="preserve">ho průběhu bude provedeno za pojistný rok </w:t>
      </w:r>
      <w:r w:rsidR="00E45C79" w:rsidRPr="00F94E63">
        <w:t xml:space="preserve">od </w:t>
      </w:r>
      <w:r w:rsidR="00AB7FDB" w:rsidRPr="00F94E63">
        <w:t>1</w:t>
      </w:r>
      <w:r w:rsidR="00E45C79" w:rsidRPr="00F94E63">
        <w:t xml:space="preserve">. </w:t>
      </w:r>
      <w:r w:rsidR="00AB7FDB" w:rsidRPr="00F94E63">
        <w:t>7</w:t>
      </w:r>
      <w:r w:rsidR="00E45C79" w:rsidRPr="00F94E63">
        <w:t>. 20</w:t>
      </w:r>
      <w:r w:rsidR="00AB7FDB" w:rsidRPr="00F94E63">
        <w:t>25</w:t>
      </w:r>
      <w:r w:rsidR="00E45C79" w:rsidRPr="00F94E63">
        <w:t xml:space="preserve"> do </w:t>
      </w:r>
      <w:r w:rsidR="00AB7FDB" w:rsidRPr="00F94E63">
        <w:t>30</w:t>
      </w:r>
      <w:r w:rsidR="00E45C79" w:rsidRPr="00F94E63">
        <w:t xml:space="preserve">. </w:t>
      </w:r>
      <w:r w:rsidR="00AB7FDB" w:rsidRPr="00F94E63">
        <w:t>6</w:t>
      </w:r>
      <w:r w:rsidR="00E45C79" w:rsidRPr="00F94E63">
        <w:t>. 20</w:t>
      </w:r>
      <w:r w:rsidR="00AB7FDB" w:rsidRPr="00F94E63">
        <w:t>26</w:t>
      </w:r>
      <w:r w:rsidR="00E83B33" w:rsidRPr="00F94E63">
        <w:t>. Překročí-li však škodní</w:t>
      </w:r>
      <w:r w:rsidR="00E45C79" w:rsidRPr="00F94E63">
        <w:t xml:space="preserve"> průběh v pojistném roce 50</w:t>
      </w:r>
      <w:r w:rsidR="001C4B9E" w:rsidRPr="00F94E63">
        <w:t xml:space="preserve"> </w:t>
      </w:r>
      <w:r w:rsidR="00E45C79" w:rsidRPr="00F94E63">
        <w:t>%, nevznikne nárok na vyplacení bonifikace ani v roce následujícím, i kdyby pro ni jinak byly splněny předpoklady. Podmínkou pro vyplacení bonifikace je uhrazení předepsaného pojistného v daném pojistném roce. Nárok nevznikne</w:t>
      </w:r>
      <w:r w:rsidR="00E45C79" w:rsidRPr="00765159">
        <w:t xml:space="preserve"> při ukončení platnosti pojistné smlouvy před uplynutím celého pojistného roku.</w:t>
      </w:r>
    </w:p>
    <w:p w14:paraId="3AA91010" w14:textId="77777777" w:rsidR="00E45C79" w:rsidRDefault="00E83B33" w:rsidP="009438DF">
      <w:pPr>
        <w:pStyle w:val="GPodstavec"/>
        <w:numPr>
          <w:ilvl w:val="2"/>
          <w:numId w:val="3"/>
        </w:numPr>
        <w:ind w:left="709" w:hanging="709"/>
      </w:pPr>
      <w:r>
        <w:t>Škodním</w:t>
      </w:r>
      <w:r w:rsidR="00E45C79" w:rsidRPr="00765159">
        <w:t xml:space="preserve">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w:t>
      </w:r>
      <w:r w:rsidR="00A674DA">
        <w:t>istnému roku. Pro výpočet škodní</w:t>
      </w:r>
      <w:r w:rsidR="00E45C79" w:rsidRPr="00765159">
        <w:t>ho průběhu se do vyplaceného pojistného plnění započítávají přijaté regresy. Vyplacené pojistné plnění i přijaté pojistné se započítává postupně do příslušných dalších let, přičemž hranicí mezi jednotlivými roky je datum výročí účinnosti pojistné smlouvy. Rozhodující pro přiřazení vyplaceného plnění do jednotlivých pojistných let je datum vzniku pojistné události.</w:t>
      </w:r>
    </w:p>
    <w:p w14:paraId="694BC347" w14:textId="36DD6EE2" w:rsidR="00AF4E0D" w:rsidRDefault="00E45C79" w:rsidP="00AF4E0D">
      <w:pPr>
        <w:pStyle w:val="GPodstavec"/>
        <w:numPr>
          <w:ilvl w:val="2"/>
          <w:numId w:val="3"/>
        </w:numPr>
        <w:ind w:left="709" w:hanging="709"/>
      </w:pPr>
      <w:r w:rsidRPr="005A0069">
        <w:t>Dále se ujednává, že je-li pojišťovně po výplatě bonifikace oznámena pojistná událost, jejímž</w:t>
      </w:r>
      <w:r w:rsidR="007A10E7">
        <w:t xml:space="preserve"> </w:t>
      </w:r>
      <w:r w:rsidRPr="005A0069">
        <w:t>důsledkem by bylo takové zvýšení předmětného škodn</w:t>
      </w:r>
      <w:r w:rsidR="00A674DA">
        <w:t>í</w:t>
      </w:r>
      <w:r w:rsidRPr="005A0069">
        <w:t>ho průběhu, které by nárok na bonifikaci rušilo, je pojistník povinen poskytnutou bonifikaci vrátit na účet pojišťovny.</w:t>
      </w:r>
    </w:p>
    <w:p w14:paraId="7EC5F74F" w14:textId="77777777" w:rsidR="00E45C79" w:rsidRPr="004658DF"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4658DF">
        <w:rPr>
          <w:rFonts w:cs="Arial"/>
          <w:b/>
          <w:color w:val="auto"/>
          <w:sz w:val="22"/>
          <w:szCs w:val="22"/>
        </w:rPr>
        <w:t xml:space="preserve">Závěrečná ustanovení </w:t>
      </w:r>
    </w:p>
    <w:p w14:paraId="0BAD7F2D" w14:textId="77777777" w:rsidR="00137D1E" w:rsidRDefault="00137D1E" w:rsidP="00DE33D0">
      <w:pPr>
        <w:pStyle w:val="GPodstavec"/>
        <w:numPr>
          <w:ilvl w:val="1"/>
          <w:numId w:val="3"/>
        </w:numPr>
        <w:ind w:left="709" w:hanging="709"/>
      </w:pPr>
      <w:r w:rsidRPr="00DD60AC">
        <w:t xml:space="preserve">Pojistník dále prohlašuje, že je seznámen a souhlasí se zmocněním a zproštěním mlčenlivosti </w:t>
      </w:r>
      <w:r w:rsidRPr="00DD60AC">
        <w:br/>
        <w:t xml:space="preserve">dle článku </w:t>
      </w:r>
      <w:r w:rsidRPr="003556BE">
        <w:rPr>
          <w:b/>
        </w:rPr>
        <w:t>9</w:t>
      </w:r>
      <w:r w:rsidRPr="00DD60AC">
        <w:t xml:space="preserve"> VPPMO-P. Na základě zmocnění uděluje pojistník souhlasy uvedené v tomto odstavci rovněž jménem všech pojištěných.</w:t>
      </w:r>
    </w:p>
    <w:p w14:paraId="19F493ED" w14:textId="77777777" w:rsidR="00137D1E" w:rsidRDefault="00137D1E" w:rsidP="00DE33D0">
      <w:pPr>
        <w:pStyle w:val="GPodstavec"/>
        <w:numPr>
          <w:ilvl w:val="1"/>
          <w:numId w:val="3"/>
        </w:numPr>
        <w:ind w:left="709" w:hanging="709"/>
      </w:pPr>
      <w:r w:rsidRPr="00DD60AC">
        <w:t>Pojistník prohlašuje, že byl informován o zpracování jím sdělených osobních údajů a že podrobnosti</w:t>
      </w:r>
      <w:r w:rsidR="004C546E">
        <w:t xml:space="preserve"> týkající se osobních údajů jsou dostupné na </w:t>
      </w:r>
      <w:hyperlink r:id="rId8" w:history="1">
        <w:r w:rsidR="004C546E">
          <w:rPr>
            <w:rStyle w:val="Hypertextovodkaz"/>
            <w:color w:val="auto"/>
          </w:rPr>
          <w:t>www.generaliceska.cz</w:t>
        </w:r>
      </w:hyperlink>
      <w:r w:rsidR="004C546E">
        <w:rPr>
          <w:rStyle w:val="Hypertextovodkaz"/>
          <w:color w:val="auto"/>
        </w:rPr>
        <w:t>/ochrana-osobnich-udaju</w:t>
      </w:r>
      <w:r w:rsidR="004C546E">
        <w:t xml:space="preserve"> a dále na obchodních místech pojišťovny. Pojistník se zavazuje, že v tomto rozsahu informuje i pojištěné. Dále se zavazuje, že pojišťovně bezodkladně oznámí případné změny osobních údajů. </w:t>
      </w:r>
    </w:p>
    <w:p w14:paraId="56DBB5E0" w14:textId="77777777" w:rsidR="00137D1E" w:rsidRDefault="00137D1E" w:rsidP="00DE33D0">
      <w:pPr>
        <w:pStyle w:val="GPodstavec"/>
        <w:numPr>
          <w:ilvl w:val="1"/>
          <w:numId w:val="3"/>
        </w:numPr>
        <w:ind w:left="709" w:hanging="709"/>
      </w:pPr>
      <w:r w:rsidRPr="00DD60AC">
        <w:t>Odpovědi pojistníka na dotazy pojišťovny a údaje jím uvedené u tohoto pojištění, se považují</w:t>
      </w:r>
      <w:r w:rsidR="007A10E7">
        <w:t xml:space="preserve"> </w:t>
      </w:r>
      <w:r w:rsidRPr="00DD60AC">
        <w:t>za odpovědi na otázky týkající se podstatných skutečností rozhodných pro ohodnocení pojistného rizika. Pojistník svým podpisem potvrzuje jejich úplnost a pravdivost.</w:t>
      </w:r>
    </w:p>
    <w:p w14:paraId="45DD36DB" w14:textId="77777777" w:rsidR="004C546E" w:rsidRDefault="004C546E" w:rsidP="00DE33D0">
      <w:pPr>
        <w:pStyle w:val="GPodstavec"/>
        <w:numPr>
          <w:ilvl w:val="1"/>
          <w:numId w:val="3"/>
        </w:numPr>
        <w:ind w:left="709" w:hanging="709"/>
      </w:pPr>
      <w:r>
        <w:t>Pojistník uzavřením této pojistné smlouvy dále potvrzuje, že:</w:t>
      </w:r>
    </w:p>
    <w:p w14:paraId="528E394A" w14:textId="77777777" w:rsidR="004C546E" w:rsidRDefault="004C546E" w:rsidP="00347EDD">
      <w:pPr>
        <w:pStyle w:val="GPodstavec"/>
        <w:numPr>
          <w:ilvl w:val="0"/>
          <w:numId w:val="13"/>
        </w:numPr>
        <w:spacing w:before="0"/>
      </w:pPr>
      <w:r>
        <w:t>pojišťovně</w:t>
      </w:r>
      <w:r>
        <w:rPr>
          <w:color w:val="auto"/>
        </w:rPr>
        <w:t xml:space="preserve">/pojišťovacímu zprostředkovateli před uzavřením této pojistné smlouvy sdělil všechny své pojistné cíle, potřeby a požadavky, tyto byly řádně a úplně zaznamenány a žádné další nemá, </w:t>
      </w:r>
    </w:p>
    <w:p w14:paraId="35389B88" w14:textId="77777777" w:rsidR="00236DD7" w:rsidRPr="00236DD7" w:rsidRDefault="00236DD7" w:rsidP="00347EDD">
      <w:pPr>
        <w:pStyle w:val="GPodstavec"/>
        <w:numPr>
          <w:ilvl w:val="0"/>
          <w:numId w:val="13"/>
        </w:numPr>
      </w:pPr>
      <w:r>
        <w:t xml:space="preserve">pojištění </w:t>
      </w:r>
      <w:r>
        <w:rPr>
          <w:color w:val="auto"/>
        </w:rPr>
        <w:t xml:space="preserve">odpovídá </w:t>
      </w:r>
      <w:r>
        <w:rPr>
          <w:color w:val="auto"/>
          <w:lang w:val="cs-CZ" w:eastAsia="cs-CZ"/>
        </w:rPr>
        <w:t>jeho pojistným požadavkům a jeho pojistnému zájmu a zároveň prohlašuje, že mu byly po</w:t>
      </w:r>
      <w:r w:rsidR="0007205D">
        <w:rPr>
          <w:color w:val="auto"/>
          <w:lang w:val="cs-CZ" w:eastAsia="cs-CZ"/>
        </w:rPr>
        <w:t>jišťovnou</w:t>
      </w:r>
      <w:r>
        <w:rPr>
          <w:color w:val="auto"/>
          <w:lang w:val="cs-CZ" w:eastAsia="cs-CZ"/>
        </w:rPr>
        <w:t>/pojišťovacím zprostředkovatelem úplně, jasně, srozumitelně a výstižně zodpovězeny všechny jeho dotazy ke sjednávanému pojištění,</w:t>
      </w:r>
    </w:p>
    <w:p w14:paraId="57B38D77" w14:textId="77777777" w:rsidR="00236DD7" w:rsidRPr="00236DD7" w:rsidRDefault="00236DD7" w:rsidP="00347EDD">
      <w:pPr>
        <w:pStyle w:val="GPodstavec"/>
        <w:numPr>
          <w:ilvl w:val="0"/>
          <w:numId w:val="13"/>
        </w:numPr>
      </w:pPr>
      <w:r>
        <w:t xml:space="preserve">jsou všechny </w:t>
      </w:r>
      <w:r>
        <w:rPr>
          <w:color w:val="auto"/>
          <w:lang w:val="cs-CZ" w:eastAsia="cs-CZ"/>
        </w:rPr>
        <w:t>všechny jím uvedené odpovědi na písemné dotazy pravdivé a úplné, současně potvrzuje, že v případě kdy odpovědi nenapsal vlastnoručně, ověřil jejich správnost a tyto odpovědi jsou pravdivé a úplné,</w:t>
      </w:r>
    </w:p>
    <w:p w14:paraId="1E46FF00" w14:textId="77777777" w:rsidR="00236DD7" w:rsidRDefault="00236DD7" w:rsidP="00347EDD">
      <w:pPr>
        <w:pStyle w:val="GPodstavec"/>
        <w:numPr>
          <w:ilvl w:val="0"/>
          <w:numId w:val="13"/>
        </w:numPr>
      </w:pPr>
      <w:r>
        <w:t xml:space="preserve">bude plnit povinnosti </w:t>
      </w:r>
      <w:r>
        <w:rPr>
          <w:color w:val="auto"/>
          <w:lang w:val="cs-CZ" w:eastAsia="cs-CZ"/>
        </w:rPr>
        <w:t>uvedené v pojistné smlouvě a v pojistných podmínkách a je si vědom, že v případě porušení ho mohou postihnout nepříznivé následky (např. zánik pojištění, snížení nebo</w:t>
      </w:r>
      <w:r w:rsidRPr="00236DD7">
        <w:rPr>
          <w:color w:val="auto"/>
          <w:lang w:val="cs-CZ" w:eastAsia="cs-CZ"/>
        </w:rPr>
        <w:t xml:space="preserve"> </w:t>
      </w:r>
      <w:r>
        <w:rPr>
          <w:color w:val="auto"/>
          <w:lang w:val="cs-CZ" w:eastAsia="cs-CZ"/>
        </w:rPr>
        <w:t>odmítnutí pojistného plnění).</w:t>
      </w:r>
    </w:p>
    <w:p w14:paraId="24B164A4" w14:textId="77777777" w:rsidR="00590670" w:rsidRPr="00DB2805" w:rsidRDefault="00590670" w:rsidP="00590670">
      <w:pPr>
        <w:pStyle w:val="GPodstavec"/>
        <w:numPr>
          <w:ilvl w:val="1"/>
          <w:numId w:val="3"/>
        </w:numPr>
        <w:ind w:left="709" w:hanging="709"/>
        <w:rPr>
          <w:color w:val="000000"/>
          <w:lang w:val="cs-CZ" w:eastAsia="cs-CZ"/>
        </w:rPr>
      </w:pPr>
      <w:r>
        <w:t>Smluvní strany se dohodly, že pokud tato smlouva podléhá povinnosti uveřejnění podle zákona č. 340/20</w:t>
      </w:r>
      <w:r w:rsidR="002829E1">
        <w:t>1</w:t>
      </w:r>
      <w:r>
        <w:t>5 Sb. o zvláštních podmínkách účinnosti některých smluv, uveřejňování těchto smluv</w:t>
      </w:r>
      <w:r>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446E9F8D" w14:textId="77777777" w:rsidR="004C62B0" w:rsidRDefault="00901A9B" w:rsidP="004C62B0">
      <w:pPr>
        <w:pStyle w:val="GPodstavec"/>
        <w:numPr>
          <w:ilvl w:val="1"/>
          <w:numId w:val="3"/>
        </w:numPr>
        <w:ind w:left="709" w:hanging="709"/>
        <w:rPr>
          <w:color w:val="000000"/>
          <w:lang w:val="cs-CZ" w:eastAsia="cs-CZ"/>
        </w:rPr>
      </w:pPr>
      <w:r>
        <w:t>Dokumenty k pojistné smlouvě</w:t>
      </w:r>
    </w:p>
    <w:p w14:paraId="62EBB1FF" w14:textId="77777777" w:rsidR="004C62B0" w:rsidRDefault="004C62B0" w:rsidP="004C62B0">
      <w:pPr>
        <w:pStyle w:val="Zkladntext"/>
        <w:ind w:left="993"/>
        <w:rPr>
          <w:rFonts w:ascii="Arial" w:hAnsi="Arial" w:cs="Arial"/>
          <w:b/>
          <w:sz w:val="20"/>
        </w:rPr>
      </w:pPr>
      <w:r>
        <w:rPr>
          <w:rFonts w:ascii="Arial" w:hAnsi="Arial" w:cs="Arial"/>
          <w:b/>
          <w:sz w:val="20"/>
        </w:rPr>
        <w:t>Předsmluvní dokumenty</w:t>
      </w:r>
      <w:r w:rsidR="00901A9B">
        <w:rPr>
          <w:rFonts w:ascii="Arial" w:hAnsi="Arial" w:cs="Arial"/>
          <w:b/>
          <w:sz w:val="20"/>
        </w:rPr>
        <w:t>:</w:t>
      </w:r>
    </w:p>
    <w:p w14:paraId="0718724F" w14:textId="77777777" w:rsidR="004C62B0" w:rsidRDefault="004C62B0" w:rsidP="00347EDD">
      <w:pPr>
        <w:pStyle w:val="GPseznambody"/>
        <w:numPr>
          <w:ilvl w:val="0"/>
          <w:numId w:val="14"/>
        </w:numPr>
        <w:ind w:left="1304" w:hanging="340"/>
      </w:pPr>
      <w:r>
        <w:t>Informační dokument o pojistném produktu (pouze v originále pro pojistníka)</w:t>
      </w:r>
    </w:p>
    <w:p w14:paraId="4FE5FF0A" w14:textId="77777777" w:rsidR="004C62B0" w:rsidRDefault="004C62B0" w:rsidP="00347EDD">
      <w:pPr>
        <w:pStyle w:val="GPseznambody"/>
        <w:numPr>
          <w:ilvl w:val="0"/>
          <w:numId w:val="14"/>
        </w:numPr>
        <w:ind w:left="1304" w:hanging="340"/>
      </w:pPr>
      <w:r>
        <w:t>Předsmluvní informace (pouze v originále pro pojistníka)</w:t>
      </w:r>
    </w:p>
    <w:p w14:paraId="47BE95E1" w14:textId="77777777" w:rsidR="004C62B0" w:rsidRDefault="004C62B0" w:rsidP="00347EDD">
      <w:pPr>
        <w:pStyle w:val="GPseznambody"/>
        <w:numPr>
          <w:ilvl w:val="0"/>
          <w:numId w:val="14"/>
        </w:numPr>
        <w:ind w:left="1304" w:hanging="340"/>
      </w:pPr>
      <w:r>
        <w:t>Informace o zprostředkovateli</w:t>
      </w:r>
    </w:p>
    <w:p w14:paraId="7588BEF0" w14:textId="77777777" w:rsidR="001258CF" w:rsidRDefault="001258CF" w:rsidP="001258CF">
      <w:pPr>
        <w:pStyle w:val="Text11"/>
        <w:keepNext/>
        <w:spacing w:after="0"/>
        <w:ind w:left="993"/>
        <w:rPr>
          <w:rFonts w:cs="Arial"/>
          <w:sz w:val="20"/>
        </w:rPr>
      </w:pPr>
      <w:r>
        <w:rPr>
          <w:rFonts w:cs="Arial"/>
          <w:sz w:val="20"/>
        </w:rPr>
        <w:tab/>
      </w:r>
      <w:r w:rsidR="004C62B0">
        <w:rPr>
          <w:rFonts w:cs="Arial"/>
          <w:sz w:val="20"/>
        </w:rPr>
        <w:t>Pojistník prohlašuje, že se s obsahem všech těchto dokumentů řádn</w:t>
      </w:r>
      <w:r>
        <w:rPr>
          <w:rFonts w:cs="Arial"/>
          <w:sz w:val="20"/>
        </w:rPr>
        <w:t>ě seznámil a je srozuměn s tím,</w:t>
      </w:r>
    </w:p>
    <w:p w14:paraId="1A11F41A" w14:textId="77777777" w:rsidR="001258CF" w:rsidRDefault="001258CF" w:rsidP="001258CF">
      <w:pPr>
        <w:pStyle w:val="Text11"/>
        <w:keepNext/>
        <w:spacing w:before="0" w:after="0"/>
        <w:ind w:left="993"/>
        <w:rPr>
          <w:rFonts w:cs="Arial"/>
          <w:sz w:val="20"/>
        </w:rPr>
      </w:pPr>
      <w:r>
        <w:rPr>
          <w:rFonts w:cs="Arial"/>
          <w:sz w:val="20"/>
        </w:rPr>
        <w:tab/>
      </w:r>
      <w:r w:rsidR="004C62B0">
        <w:rPr>
          <w:rFonts w:cs="Arial"/>
          <w:sz w:val="20"/>
        </w:rPr>
        <w:t>že poskytují důležité informace o povaze uzavíraného pojištění a řadu upozornění na významná</w:t>
      </w:r>
    </w:p>
    <w:p w14:paraId="31F9D02B" w14:textId="4485A445" w:rsidR="007F1CFF" w:rsidRPr="00252D84" w:rsidRDefault="001258CF" w:rsidP="00252D84">
      <w:pPr>
        <w:pStyle w:val="Text11"/>
        <w:keepNext/>
        <w:spacing w:before="0" w:after="0"/>
        <w:ind w:left="993"/>
        <w:rPr>
          <w:rFonts w:cs="Arial"/>
          <w:sz w:val="20"/>
        </w:rPr>
      </w:pPr>
      <w:r>
        <w:rPr>
          <w:rFonts w:cs="Arial"/>
          <w:sz w:val="20"/>
        </w:rPr>
        <w:tab/>
      </w:r>
      <w:r w:rsidR="004C62B0">
        <w:rPr>
          <w:rFonts w:cs="Arial"/>
          <w:sz w:val="20"/>
        </w:rPr>
        <w:t xml:space="preserve">ustanovení pojistných podmínek. </w:t>
      </w:r>
    </w:p>
    <w:p w14:paraId="2D8AE9D2" w14:textId="77777777" w:rsidR="004C62B0" w:rsidRPr="001258CF" w:rsidRDefault="004C62B0" w:rsidP="001258CF">
      <w:pPr>
        <w:pStyle w:val="Zkladntext"/>
        <w:spacing w:before="240"/>
        <w:ind w:left="284" w:firstLine="709"/>
        <w:rPr>
          <w:rFonts w:ascii="Arial" w:hAnsi="Arial" w:cs="Arial"/>
          <w:b/>
          <w:sz w:val="20"/>
        </w:rPr>
      </w:pPr>
      <w:r w:rsidRPr="001258CF">
        <w:rPr>
          <w:rFonts w:ascii="Arial" w:hAnsi="Arial" w:cs="Arial"/>
          <w:b/>
          <w:sz w:val="20"/>
        </w:rPr>
        <w:t>Dokumenty, které jsou nedílnou součástí pojistné smlouvy</w:t>
      </w:r>
      <w:r w:rsidR="00901A9B">
        <w:rPr>
          <w:rFonts w:ascii="Arial" w:hAnsi="Arial" w:cs="Arial"/>
          <w:b/>
          <w:sz w:val="20"/>
        </w:rPr>
        <w:t>:</w:t>
      </w:r>
    </w:p>
    <w:p w14:paraId="4538DF4D" w14:textId="77777777" w:rsidR="004C62B0" w:rsidRDefault="00DF7E98" w:rsidP="00347EDD">
      <w:pPr>
        <w:pStyle w:val="GPseznambody"/>
        <w:numPr>
          <w:ilvl w:val="0"/>
          <w:numId w:val="14"/>
        </w:numPr>
        <w:ind w:left="1304" w:hanging="340"/>
      </w:pPr>
      <w:r>
        <w:t>P</w:t>
      </w:r>
      <w:r w:rsidR="004C62B0">
        <w:t>ojistné podmínky uvedené v  bodu 1.2. této pojistné smlouvy</w:t>
      </w:r>
      <w:r>
        <w:t xml:space="preserve"> </w:t>
      </w:r>
      <w:r w:rsidRPr="003C07BD">
        <w:t>(pouze v originále</w:t>
      </w:r>
      <w:r>
        <w:t xml:space="preserve"> pro pojistníka)</w:t>
      </w:r>
    </w:p>
    <w:p w14:paraId="31DB67C9" w14:textId="77777777" w:rsidR="00DF7E98" w:rsidRPr="00C14B10" w:rsidRDefault="00DF7E98" w:rsidP="00347EDD">
      <w:pPr>
        <w:pStyle w:val="GPseznambody"/>
        <w:numPr>
          <w:ilvl w:val="0"/>
          <w:numId w:val="14"/>
        </w:numPr>
        <w:ind w:left="1304" w:hanging="340"/>
      </w:pPr>
      <w:r w:rsidRPr="00C14B10">
        <w:t>Doložky uvedené v  bodu 1.3. této pojistné smlouvy</w:t>
      </w:r>
    </w:p>
    <w:p w14:paraId="4929698E" w14:textId="1A61BCB5" w:rsidR="00131D3C" w:rsidRPr="00C14B10" w:rsidRDefault="00131D3C" w:rsidP="00347EDD">
      <w:pPr>
        <w:pStyle w:val="GPseznambody"/>
        <w:numPr>
          <w:ilvl w:val="0"/>
          <w:numId w:val="14"/>
        </w:numPr>
        <w:ind w:left="1304" w:hanging="340"/>
      </w:pPr>
      <w:r w:rsidRPr="00C14B10">
        <w:t xml:space="preserve">Příloha </w:t>
      </w:r>
      <w:r w:rsidR="00A63C9E" w:rsidRPr="00C14B10">
        <w:t>č.</w:t>
      </w:r>
      <w:r w:rsidR="00AF4E0D" w:rsidRPr="00C14B10">
        <w:t xml:space="preserve"> </w:t>
      </w:r>
      <w:r w:rsidR="00A63C9E" w:rsidRPr="00C14B10">
        <w:t>1 – místa pojištění</w:t>
      </w:r>
    </w:p>
    <w:p w14:paraId="32FBDE4F" w14:textId="77777777" w:rsidR="001258CF" w:rsidRDefault="001258CF" w:rsidP="001258CF">
      <w:pPr>
        <w:pStyle w:val="Text11"/>
        <w:keepNext/>
        <w:spacing w:after="0"/>
        <w:ind w:left="993"/>
        <w:jc w:val="left"/>
        <w:rPr>
          <w:rFonts w:eastAsiaTheme="minorHAnsi" w:cs="Arial"/>
          <w:sz w:val="20"/>
          <w:lang w:eastAsia="en-US"/>
        </w:rPr>
      </w:pPr>
      <w:r>
        <w:rPr>
          <w:rFonts w:eastAsiaTheme="minorHAnsi" w:cs="Arial"/>
          <w:sz w:val="20"/>
          <w:lang w:eastAsia="en-US"/>
        </w:rPr>
        <w:tab/>
      </w:r>
      <w:r w:rsidR="004C62B0">
        <w:rPr>
          <w:rFonts w:eastAsiaTheme="minorHAnsi" w:cs="Arial"/>
          <w:sz w:val="20"/>
          <w:lang w:eastAsia="en-US"/>
        </w:rPr>
        <w:t>Pojistník prohlašuje, že se s obsahem uvedených dokumentů, tvoř</w:t>
      </w:r>
      <w:r>
        <w:rPr>
          <w:rFonts w:eastAsiaTheme="minorHAnsi" w:cs="Arial"/>
          <w:sz w:val="20"/>
          <w:lang w:eastAsia="en-US"/>
        </w:rPr>
        <w:t>ících nedílnou součást pojistné</w:t>
      </w:r>
    </w:p>
    <w:p w14:paraId="038C495B" w14:textId="77777777" w:rsidR="001258CF" w:rsidRDefault="001258CF" w:rsidP="001258CF">
      <w:pPr>
        <w:pStyle w:val="Text11"/>
        <w:keepNext/>
        <w:spacing w:before="0" w:after="0"/>
        <w:ind w:left="993"/>
        <w:jc w:val="left"/>
        <w:rPr>
          <w:rFonts w:eastAsiaTheme="minorHAnsi" w:cs="Arial"/>
          <w:sz w:val="20"/>
          <w:lang w:eastAsia="en-US"/>
        </w:rPr>
      </w:pPr>
      <w:r>
        <w:rPr>
          <w:rFonts w:eastAsiaTheme="minorHAnsi" w:cs="Arial"/>
          <w:sz w:val="20"/>
          <w:lang w:eastAsia="en-US"/>
        </w:rPr>
        <w:tab/>
      </w:r>
      <w:r w:rsidR="004C62B0">
        <w:rPr>
          <w:rFonts w:eastAsiaTheme="minorHAnsi" w:cs="Arial"/>
          <w:sz w:val="20"/>
          <w:lang w:eastAsia="en-US"/>
        </w:rPr>
        <w:t>smlouvy, řádně seznámil a je srozuměn s tím, že se smluvní vztah řídí rovněž těmito dokumenty,</w:t>
      </w:r>
    </w:p>
    <w:p w14:paraId="37E6D491" w14:textId="77777777" w:rsidR="001258CF" w:rsidRDefault="001258CF" w:rsidP="001258CF">
      <w:pPr>
        <w:pStyle w:val="Text11"/>
        <w:keepNext/>
        <w:spacing w:before="0" w:after="0"/>
        <w:ind w:left="993"/>
        <w:jc w:val="left"/>
        <w:rPr>
          <w:rFonts w:eastAsiaTheme="minorHAnsi" w:cs="Arial"/>
          <w:sz w:val="20"/>
          <w:lang w:eastAsia="en-US"/>
        </w:rPr>
      </w:pPr>
      <w:r>
        <w:rPr>
          <w:rFonts w:eastAsiaTheme="minorHAnsi" w:cs="Arial"/>
          <w:sz w:val="20"/>
          <w:lang w:eastAsia="en-US"/>
        </w:rPr>
        <w:tab/>
      </w:r>
      <w:r w:rsidR="004C62B0">
        <w:rPr>
          <w:rFonts w:eastAsiaTheme="minorHAnsi" w:cs="Arial"/>
          <w:sz w:val="20"/>
          <w:lang w:eastAsia="en-US"/>
        </w:rPr>
        <w:t>z nichž pro strany vyplývají práva a povinnosti (dokumenty mají stejnou právní závaznost, jako je</w:t>
      </w:r>
    </w:p>
    <w:p w14:paraId="2D759478" w14:textId="77777777" w:rsidR="001258CF" w:rsidRDefault="001258CF" w:rsidP="001258CF">
      <w:pPr>
        <w:pStyle w:val="Text11"/>
        <w:keepNext/>
        <w:spacing w:before="0" w:after="0"/>
        <w:ind w:left="993"/>
        <w:jc w:val="left"/>
        <w:rPr>
          <w:rFonts w:eastAsiaTheme="minorHAnsi" w:cs="Arial"/>
          <w:sz w:val="20"/>
          <w:lang w:eastAsia="en-US"/>
        </w:rPr>
      </w:pPr>
      <w:r>
        <w:rPr>
          <w:rFonts w:eastAsiaTheme="minorHAnsi" w:cs="Arial"/>
          <w:sz w:val="20"/>
          <w:lang w:eastAsia="en-US"/>
        </w:rPr>
        <w:tab/>
      </w:r>
      <w:r w:rsidR="004C62B0">
        <w:rPr>
          <w:rFonts w:eastAsiaTheme="minorHAnsi" w:cs="Arial"/>
          <w:sz w:val="20"/>
          <w:lang w:eastAsia="en-US"/>
        </w:rPr>
        <w:t>závaznost pojistné smlouvy). Jako pojistník dále seznámí pojištěné s obsahem této pojistné</w:t>
      </w:r>
    </w:p>
    <w:p w14:paraId="12CD989D" w14:textId="77777777" w:rsidR="004C62B0" w:rsidRDefault="001258CF" w:rsidP="001258CF">
      <w:pPr>
        <w:pStyle w:val="Text11"/>
        <w:keepNext/>
        <w:spacing w:before="0" w:after="0"/>
        <w:ind w:left="993"/>
        <w:jc w:val="left"/>
        <w:rPr>
          <w:rFonts w:eastAsiaTheme="minorHAnsi" w:cs="Arial"/>
          <w:sz w:val="20"/>
          <w:lang w:eastAsia="en-US"/>
        </w:rPr>
      </w:pPr>
      <w:r>
        <w:rPr>
          <w:rFonts w:eastAsiaTheme="minorHAnsi" w:cs="Arial"/>
          <w:sz w:val="20"/>
          <w:lang w:eastAsia="en-US"/>
        </w:rPr>
        <w:tab/>
      </w:r>
      <w:r w:rsidR="004C62B0">
        <w:rPr>
          <w:rFonts w:eastAsiaTheme="minorHAnsi" w:cs="Arial"/>
          <w:sz w:val="20"/>
          <w:lang w:eastAsia="en-US"/>
        </w:rPr>
        <w:t xml:space="preserve">smlouvy včetně uvedených pojistných podmínek. </w:t>
      </w:r>
    </w:p>
    <w:p w14:paraId="74646A6A" w14:textId="77777777" w:rsidR="00F953AA" w:rsidRPr="001258CF" w:rsidRDefault="00F953AA" w:rsidP="00F953AA">
      <w:pPr>
        <w:pStyle w:val="GPodstavec"/>
        <w:numPr>
          <w:ilvl w:val="1"/>
          <w:numId w:val="3"/>
        </w:numPr>
        <w:ind w:left="709" w:hanging="709"/>
        <w:rPr>
          <w:rFonts w:ascii="Times New Roman" w:eastAsiaTheme="minorHAnsi" w:hAnsi="Times New Roman"/>
          <w:color w:val="auto"/>
          <w:lang w:val="cs-CZ" w:eastAsia="cs-CZ"/>
        </w:rPr>
      </w:pPr>
      <w:r w:rsidRPr="001258CF">
        <w:t xml:space="preserve">Dále pojistník </w:t>
      </w:r>
      <w:r w:rsidRPr="001258CF">
        <w:rPr>
          <w:snapToGrid w:val="0"/>
          <w:color w:val="000000"/>
        </w:rPr>
        <w:t>potvrzuje, že mu výše uvedené dokumenty, tj. předsmluvní dokumenty a dokumenty, které jsou nedílnou součástí pojistné smlouvy, byly poskytnuty v dostatečném předstihu před uzavřením pojistné smlouvy způsobem, který si zvolil.</w:t>
      </w:r>
      <w:r w:rsidRPr="001258CF">
        <w:rPr>
          <w:rFonts w:ascii="Times New Roman" w:eastAsiaTheme="minorHAnsi" w:hAnsi="Times New Roman"/>
          <w:color w:val="auto"/>
          <w:lang w:val="cs-CZ" w:eastAsia="cs-CZ"/>
        </w:rPr>
        <w:t xml:space="preserve"> </w:t>
      </w:r>
    </w:p>
    <w:p w14:paraId="293C4519" w14:textId="77777777" w:rsidR="00F953AA" w:rsidRDefault="00F953AA" w:rsidP="00F953AA">
      <w:pPr>
        <w:pStyle w:val="GPodstavec"/>
        <w:numPr>
          <w:ilvl w:val="1"/>
          <w:numId w:val="3"/>
        </w:numPr>
        <w:ind w:left="709" w:hanging="709"/>
        <w:rPr>
          <w:color w:val="000000"/>
          <w:lang w:val="cs-CZ" w:eastAsia="cs-CZ"/>
        </w:rPr>
      </w:pPr>
      <w:r>
        <w:t>Smluvní strany prohlašují, že si pojistnou smlouvu před jejím uzavřením přečetly, že byla uzavřena podle jejich vůle, určitě, srozumitelně, že nebyla uzavřena v tísni ani za jinak jednostranně nevýhodných podmínek.</w:t>
      </w:r>
    </w:p>
    <w:p w14:paraId="60BD7CCF" w14:textId="3B6C12DC" w:rsidR="007F1CFF" w:rsidRPr="000E0561" w:rsidRDefault="007F1CFF" w:rsidP="007F1CFF">
      <w:pPr>
        <w:pStyle w:val="GPodstavec"/>
        <w:numPr>
          <w:ilvl w:val="1"/>
          <w:numId w:val="3"/>
        </w:numPr>
        <w:ind w:left="709" w:hanging="709"/>
        <w:rPr>
          <w:color w:val="000000"/>
          <w:lang w:val="cs-CZ" w:eastAsia="cs-CZ"/>
        </w:rPr>
      </w:pPr>
      <w:r w:rsidRPr="000E0561">
        <w:t>Pojistná smlouva je vystavena pojišťovnou v elektronické podobě v pdf formátu a podepsána pojišťovnou zaručeným elektronickým podpisem. Pojišťovna zašle k podpisu pojistnou smlouvu pojistníkovi na jeho e-mailovou adresu a ten ji podepíše zaručeným elektronickým podpisem. Pojistník po svém podpisu bez zbytečného odkladu odešle pojišťovně pojistnou smlouvu na e-mailovou adresu</w:t>
      </w:r>
      <w:r w:rsidR="0043119B">
        <w:t xml:space="preserve"> </w:t>
      </w:r>
      <w:r w:rsidR="0043119B" w:rsidRPr="0085537E">
        <w:rPr>
          <w:highlight w:val="black"/>
          <w:u w:val="single"/>
        </w:rPr>
        <w:t>aneta.svobodova@generaliceska.cz</w:t>
      </w:r>
      <w:r w:rsidRPr="0043119B">
        <w:rPr>
          <w:u w:val="single"/>
        </w:rPr>
        <w:t>.</w:t>
      </w:r>
    </w:p>
    <w:p w14:paraId="606A0915" w14:textId="77777777" w:rsidR="007F1CFF" w:rsidRDefault="007F1CFF" w:rsidP="007F1CFF">
      <w:pPr>
        <w:pStyle w:val="Zkladntext"/>
        <w:rPr>
          <w:rFonts w:ascii="Arial" w:hAnsi="Arial" w:cs="Arial"/>
          <w:sz w:val="8"/>
          <w:szCs w:val="8"/>
        </w:rPr>
      </w:pPr>
    </w:p>
    <w:p w14:paraId="0D5BDB2E" w14:textId="70BCCEAF" w:rsidR="00F953AA" w:rsidRDefault="007F1CFF" w:rsidP="007F1CFF">
      <w:pPr>
        <w:pStyle w:val="Zkladntext"/>
        <w:ind w:left="709"/>
        <w:rPr>
          <w:rFonts w:ascii="Arial" w:hAnsi="Arial" w:cs="Arial"/>
          <w:sz w:val="20"/>
        </w:rPr>
      </w:pPr>
      <w:r>
        <w:rPr>
          <w:rFonts w:ascii="Arial" w:hAnsi="Arial" w:cs="Arial"/>
          <w:sz w:val="20"/>
        </w:rPr>
        <w:t>Zasílání pojistné smlouvy mezi pojišťovnou a pojistníkem může probíhat přímo nebo prostřednictvím pojišťovacího zprostředkovatele.</w:t>
      </w:r>
    </w:p>
    <w:p w14:paraId="17F42DC8" w14:textId="77777777" w:rsidR="006B2FFA" w:rsidRDefault="006B2FFA" w:rsidP="006B2FFA">
      <w:pPr>
        <w:pStyle w:val="GPodstavec"/>
        <w:numPr>
          <w:ilvl w:val="1"/>
          <w:numId w:val="3"/>
        </w:numPr>
        <w:spacing w:after="240"/>
        <w:ind w:left="709" w:hanging="709"/>
        <w:rPr>
          <w:color w:val="000000"/>
          <w:lang w:val="cs-CZ" w:eastAsia="cs-CZ"/>
        </w:rPr>
      </w:pPr>
      <w:r>
        <w:t>Pojistník souhlasí s tím, aby pojišťovna použila informace uvedené v této pojistné smlouvě pro svou referenční listinu.</w:t>
      </w:r>
    </w:p>
    <w:p w14:paraId="3B5B1162" w14:textId="55D56DBB" w:rsidR="00F0148D" w:rsidRPr="007F1CFF" w:rsidRDefault="006B2FFA" w:rsidP="007F1CFF">
      <w:pPr>
        <w:pStyle w:val="GPodstavec"/>
        <w:numPr>
          <w:ilvl w:val="1"/>
          <w:numId w:val="3"/>
        </w:numPr>
        <w:spacing w:after="240"/>
        <w:ind w:left="709" w:hanging="709"/>
        <w:rPr>
          <w:color w:val="000000"/>
          <w:lang w:val="cs-CZ" w:eastAsia="cs-CZ"/>
        </w:rPr>
      </w:pPr>
      <w:r>
        <w:t>Tato pojistná smlouva může být měněna, doplňována nebo upřesňována pouze oboustranně odsouhlasenými, písemnými a očíslovanými dodatky.</w:t>
      </w:r>
    </w:p>
    <w:p w14:paraId="2FB6A55C" w14:textId="77777777" w:rsidR="00F0148D" w:rsidRDefault="00F0148D" w:rsidP="00853BB9">
      <w:pPr>
        <w:jc w:val="both"/>
        <w:rPr>
          <w:rFonts w:cs="Arial"/>
          <w:sz w:val="20"/>
          <w:lang w:val="pl-PL"/>
        </w:rPr>
      </w:pPr>
    </w:p>
    <w:tbl>
      <w:tblPr>
        <w:tblW w:w="9355" w:type="dxa"/>
        <w:tblInd w:w="675" w:type="dxa"/>
        <w:tblLayout w:type="fixed"/>
        <w:tblLook w:val="0000" w:firstRow="0" w:lastRow="0" w:firstColumn="0" w:lastColumn="0" w:noHBand="0" w:noVBand="0"/>
      </w:tblPr>
      <w:tblGrid>
        <w:gridCol w:w="4962"/>
        <w:gridCol w:w="4393"/>
      </w:tblGrid>
      <w:tr w:rsidR="00F0148D" w:rsidRPr="00690EE3" w14:paraId="1DC40149" w14:textId="77777777" w:rsidTr="00D93499">
        <w:tc>
          <w:tcPr>
            <w:tcW w:w="4962" w:type="dxa"/>
          </w:tcPr>
          <w:p w14:paraId="0CF27C36" w14:textId="55FBBAB7" w:rsidR="00F0148D" w:rsidRPr="00A265EE" w:rsidRDefault="00F0148D" w:rsidP="00D93499">
            <w:pPr>
              <w:jc w:val="both"/>
              <w:rPr>
                <w:bCs/>
                <w:sz w:val="20"/>
                <w:szCs w:val="20"/>
              </w:rPr>
            </w:pPr>
            <w:r w:rsidRPr="00A265EE">
              <w:rPr>
                <w:bCs/>
                <w:sz w:val="20"/>
                <w:szCs w:val="20"/>
              </w:rPr>
              <w:t xml:space="preserve">V Praze dne </w:t>
            </w:r>
          </w:p>
          <w:p w14:paraId="4D93E986" w14:textId="77777777" w:rsidR="00F0148D" w:rsidRPr="00E92037" w:rsidRDefault="00F0148D" w:rsidP="00D93499">
            <w:pPr>
              <w:jc w:val="both"/>
              <w:rPr>
                <w:bCs/>
                <w:sz w:val="20"/>
                <w:szCs w:val="20"/>
                <w:lang w:val="pl-PL"/>
              </w:rPr>
            </w:pPr>
            <w:r>
              <w:rPr>
                <w:bCs/>
                <w:sz w:val="20"/>
                <w:szCs w:val="20"/>
                <w:lang w:val="pl-PL"/>
              </w:rPr>
              <w:t xml:space="preserve">za </w:t>
            </w:r>
            <w:r>
              <w:rPr>
                <w:rFonts w:cs="Arial"/>
                <w:color w:val="auto"/>
                <w:sz w:val="20"/>
                <w:szCs w:val="20"/>
                <w:lang w:val="cs-CZ" w:eastAsia="cs-CZ"/>
              </w:rPr>
              <w:t>pojišťovnu</w:t>
            </w:r>
            <w:r w:rsidRPr="00E92037">
              <w:rPr>
                <w:bCs/>
                <w:sz w:val="20"/>
                <w:szCs w:val="20"/>
                <w:lang w:val="pl-PL"/>
              </w:rPr>
              <w:t xml:space="preserve"> </w:t>
            </w:r>
          </w:p>
          <w:p w14:paraId="3E72A594" w14:textId="77777777" w:rsidR="00F0148D" w:rsidRPr="00E92037" w:rsidRDefault="00F0148D" w:rsidP="00D93499">
            <w:pPr>
              <w:jc w:val="both"/>
              <w:rPr>
                <w:bCs/>
                <w:i/>
                <w:sz w:val="20"/>
                <w:szCs w:val="20"/>
                <w:lang w:val="pl-PL"/>
              </w:rPr>
            </w:pPr>
            <w:r w:rsidRPr="00137D1E">
              <w:rPr>
                <w:bCs/>
                <w:color w:val="auto"/>
                <w:sz w:val="20"/>
                <w:szCs w:val="20"/>
                <w:lang w:val="pl-PL"/>
              </w:rPr>
              <w:t xml:space="preserve">Generali Česká pojišťovna a.s. </w:t>
            </w:r>
            <w:r w:rsidRPr="0091451D">
              <w:rPr>
                <w:bCs/>
                <w:color w:val="FF0000"/>
                <w:sz w:val="20"/>
                <w:szCs w:val="20"/>
                <w:lang w:val="pl-PL"/>
              </w:rPr>
              <w:t xml:space="preserve">                                                                                               </w:t>
            </w:r>
          </w:p>
        </w:tc>
        <w:tc>
          <w:tcPr>
            <w:tcW w:w="4393" w:type="dxa"/>
          </w:tcPr>
          <w:p w14:paraId="4F46E7D2" w14:textId="0AA02709" w:rsidR="00F0148D" w:rsidRPr="004B4C63" w:rsidRDefault="00F0148D" w:rsidP="00D93499">
            <w:pPr>
              <w:jc w:val="both"/>
              <w:rPr>
                <w:bCs/>
                <w:sz w:val="20"/>
                <w:szCs w:val="20"/>
                <w:lang w:val="pl-PL"/>
              </w:rPr>
            </w:pPr>
            <w:r>
              <w:rPr>
                <w:bCs/>
                <w:sz w:val="20"/>
                <w:szCs w:val="20"/>
                <w:lang w:val="pl-PL"/>
              </w:rPr>
              <w:t>V</w:t>
            </w:r>
            <w:r w:rsidR="00252D84">
              <w:rPr>
                <w:bCs/>
                <w:sz w:val="20"/>
                <w:szCs w:val="20"/>
                <w:lang w:val="pl-PL"/>
              </w:rPr>
              <w:t xml:space="preserve"> Mělníku </w:t>
            </w:r>
            <w:r w:rsidRPr="004B4C63">
              <w:rPr>
                <w:bCs/>
                <w:sz w:val="20"/>
                <w:szCs w:val="20"/>
                <w:lang w:val="pl-PL"/>
              </w:rPr>
              <w:t>dne</w:t>
            </w:r>
          </w:p>
          <w:p w14:paraId="6E3840F2" w14:textId="77777777" w:rsidR="00F0148D" w:rsidRPr="004B4C63" w:rsidRDefault="00F0148D" w:rsidP="00D93499">
            <w:pPr>
              <w:jc w:val="both"/>
              <w:rPr>
                <w:bCs/>
                <w:sz w:val="20"/>
                <w:szCs w:val="20"/>
                <w:lang w:val="pl-PL"/>
              </w:rPr>
            </w:pPr>
            <w:r w:rsidRPr="004B4C63">
              <w:rPr>
                <w:bCs/>
                <w:sz w:val="20"/>
                <w:szCs w:val="20"/>
                <w:lang w:val="pl-PL"/>
              </w:rPr>
              <w:t xml:space="preserve">za pojistníka </w:t>
            </w:r>
          </w:p>
          <w:p w14:paraId="7F208610" w14:textId="1611512F" w:rsidR="00F0148D" w:rsidRPr="00D11A25" w:rsidRDefault="00873AB8" w:rsidP="00D93499">
            <w:pPr>
              <w:jc w:val="both"/>
              <w:rPr>
                <w:bCs/>
                <w:sz w:val="20"/>
                <w:szCs w:val="20"/>
                <w:lang w:val="pl-PL"/>
              </w:rPr>
            </w:pPr>
            <w:r>
              <w:rPr>
                <w:bCs/>
                <w:sz w:val="20"/>
                <w:szCs w:val="20"/>
                <w:lang w:val="pl-PL"/>
              </w:rPr>
              <w:t>Město Mělník</w:t>
            </w:r>
          </w:p>
        </w:tc>
      </w:tr>
    </w:tbl>
    <w:p w14:paraId="03720F89" w14:textId="77777777" w:rsidR="00F0148D" w:rsidRDefault="00F0148D" w:rsidP="00F0148D">
      <w:pPr>
        <w:jc w:val="both"/>
        <w:rPr>
          <w:rFonts w:cs="Arial"/>
          <w:sz w:val="20"/>
          <w:lang w:val="pl-PL"/>
        </w:rPr>
      </w:pPr>
    </w:p>
    <w:p w14:paraId="49CAAF38" w14:textId="77777777" w:rsidR="00F0148D" w:rsidRDefault="00F0148D" w:rsidP="00F0148D">
      <w:pPr>
        <w:jc w:val="both"/>
        <w:rPr>
          <w:rFonts w:cs="Arial"/>
          <w:sz w:val="20"/>
          <w:lang w:val="pl-PL"/>
        </w:rPr>
      </w:pPr>
    </w:p>
    <w:p w14:paraId="7FB0D6E0" w14:textId="77777777" w:rsidR="00F0148D" w:rsidRDefault="00F0148D" w:rsidP="00F0148D">
      <w:pPr>
        <w:jc w:val="both"/>
        <w:rPr>
          <w:rFonts w:cs="Arial"/>
          <w:sz w:val="20"/>
          <w:lang w:val="pl-PL"/>
        </w:rPr>
      </w:pPr>
    </w:p>
    <w:p w14:paraId="3E303FEB" w14:textId="77777777" w:rsidR="00F0148D" w:rsidRDefault="00F0148D" w:rsidP="00F0148D">
      <w:pPr>
        <w:jc w:val="both"/>
        <w:rPr>
          <w:rFonts w:cs="Arial"/>
          <w:sz w:val="20"/>
          <w:lang w:val="pl-PL"/>
        </w:rPr>
      </w:pPr>
    </w:p>
    <w:p w14:paraId="5C10ED9D" w14:textId="77777777" w:rsidR="00F0148D" w:rsidRDefault="00F0148D" w:rsidP="00F0148D">
      <w:pPr>
        <w:jc w:val="both"/>
        <w:rPr>
          <w:rFonts w:cs="Arial"/>
          <w:sz w:val="20"/>
          <w:lang w:val="pl-PL"/>
        </w:rPr>
      </w:pPr>
    </w:p>
    <w:tbl>
      <w:tblPr>
        <w:tblW w:w="10131" w:type="dxa"/>
        <w:tblInd w:w="675" w:type="dxa"/>
        <w:tblLayout w:type="fixed"/>
        <w:tblLook w:val="0000" w:firstRow="0" w:lastRow="0" w:firstColumn="0" w:lastColumn="0" w:noHBand="0" w:noVBand="0"/>
      </w:tblPr>
      <w:tblGrid>
        <w:gridCol w:w="2268"/>
        <w:gridCol w:w="2727"/>
        <w:gridCol w:w="2869"/>
        <w:gridCol w:w="2267"/>
      </w:tblGrid>
      <w:tr w:rsidR="00F0148D" w:rsidRPr="00D741C5" w14:paraId="01AA0200" w14:textId="77777777" w:rsidTr="00873AB8">
        <w:trPr>
          <w:cantSplit/>
          <w:trHeight w:val="1134"/>
        </w:trPr>
        <w:tc>
          <w:tcPr>
            <w:tcW w:w="2268" w:type="dxa"/>
          </w:tcPr>
          <w:p w14:paraId="107898AC" w14:textId="77777777" w:rsidR="00F0148D" w:rsidRPr="00E134C7" w:rsidRDefault="00F0148D" w:rsidP="00D93499">
            <w:pPr>
              <w:jc w:val="both"/>
              <w:rPr>
                <w:bCs/>
                <w:sz w:val="22"/>
                <w:lang w:val="pl-PL"/>
              </w:rPr>
            </w:pPr>
          </w:p>
          <w:p w14:paraId="7D85C2E4" w14:textId="77777777" w:rsidR="00F0148D" w:rsidRPr="00E134C7" w:rsidRDefault="00F0148D" w:rsidP="00D93499">
            <w:pPr>
              <w:jc w:val="both"/>
              <w:rPr>
                <w:bCs/>
                <w:sz w:val="22"/>
                <w:lang w:val="pl-PL"/>
              </w:rPr>
            </w:pPr>
          </w:p>
          <w:p w14:paraId="0F929ED1" w14:textId="77777777" w:rsidR="00F0148D" w:rsidRPr="00E92037" w:rsidRDefault="00F0148D" w:rsidP="00D93499">
            <w:pPr>
              <w:jc w:val="both"/>
              <w:rPr>
                <w:bCs/>
                <w:sz w:val="22"/>
              </w:rPr>
            </w:pPr>
            <w:r w:rsidRPr="00E92037">
              <w:rPr>
                <w:bCs/>
                <w:sz w:val="22"/>
              </w:rPr>
              <w:t>. . . . . . . . . . . . . . . .</w:t>
            </w:r>
          </w:p>
          <w:p w14:paraId="77EBF779" w14:textId="77777777" w:rsidR="00873AB8" w:rsidRPr="00FC7EFA" w:rsidRDefault="00873AB8" w:rsidP="00D93499">
            <w:pPr>
              <w:jc w:val="both"/>
              <w:rPr>
                <w:bCs/>
                <w:szCs w:val="18"/>
                <w:highlight w:val="black"/>
              </w:rPr>
            </w:pPr>
            <w:r w:rsidRPr="00FC7EFA">
              <w:rPr>
                <w:bCs/>
                <w:szCs w:val="18"/>
                <w:highlight w:val="black"/>
              </w:rPr>
              <w:t xml:space="preserve">Ing. Jiří Šála, </w:t>
            </w:r>
          </w:p>
          <w:p w14:paraId="06E36051" w14:textId="3BF66E23" w:rsidR="00F0148D" w:rsidRPr="00E92037" w:rsidRDefault="00873AB8" w:rsidP="00D93499">
            <w:pPr>
              <w:jc w:val="both"/>
              <w:rPr>
                <w:bCs/>
                <w:szCs w:val="18"/>
              </w:rPr>
            </w:pPr>
            <w:r w:rsidRPr="00FC7EFA">
              <w:rPr>
                <w:bCs/>
                <w:szCs w:val="18"/>
                <w:highlight w:val="black"/>
              </w:rPr>
              <w:t>vedoucí upisovatel</w:t>
            </w:r>
          </w:p>
          <w:p w14:paraId="5BF2B33B" w14:textId="77777777" w:rsidR="00F0148D" w:rsidRPr="00D11A25" w:rsidRDefault="00F0148D" w:rsidP="00D93499">
            <w:pPr>
              <w:jc w:val="both"/>
              <w:rPr>
                <w:bCs/>
                <w:sz w:val="20"/>
                <w:szCs w:val="20"/>
                <w:lang w:val="pl-PL"/>
              </w:rPr>
            </w:pPr>
          </w:p>
        </w:tc>
        <w:tc>
          <w:tcPr>
            <w:tcW w:w="2727" w:type="dxa"/>
          </w:tcPr>
          <w:p w14:paraId="08D2B3EE" w14:textId="77777777" w:rsidR="00F0148D" w:rsidRDefault="00F0148D" w:rsidP="00D93499">
            <w:pPr>
              <w:jc w:val="both"/>
              <w:rPr>
                <w:bCs/>
                <w:sz w:val="22"/>
              </w:rPr>
            </w:pPr>
          </w:p>
          <w:p w14:paraId="164D6E9B" w14:textId="77777777" w:rsidR="00F0148D" w:rsidRDefault="00F0148D" w:rsidP="00D93499">
            <w:pPr>
              <w:jc w:val="both"/>
              <w:rPr>
                <w:bCs/>
                <w:sz w:val="22"/>
              </w:rPr>
            </w:pPr>
          </w:p>
          <w:p w14:paraId="3398EC2D" w14:textId="77777777" w:rsidR="00F0148D" w:rsidRPr="00E92037" w:rsidRDefault="00F0148D" w:rsidP="00D93499">
            <w:pPr>
              <w:jc w:val="both"/>
              <w:rPr>
                <w:bCs/>
                <w:sz w:val="22"/>
              </w:rPr>
            </w:pPr>
            <w:r w:rsidRPr="00E92037">
              <w:rPr>
                <w:bCs/>
                <w:sz w:val="22"/>
              </w:rPr>
              <w:t>. . . . . . . . . . . . . . . .</w:t>
            </w:r>
          </w:p>
          <w:p w14:paraId="094A6E08" w14:textId="77777777" w:rsidR="00873AB8" w:rsidRPr="00FC7EFA" w:rsidRDefault="00873AB8" w:rsidP="00873AB8">
            <w:pPr>
              <w:rPr>
                <w:bCs/>
                <w:szCs w:val="18"/>
                <w:highlight w:val="black"/>
              </w:rPr>
            </w:pPr>
            <w:r w:rsidRPr="00FC7EFA">
              <w:rPr>
                <w:bCs/>
                <w:szCs w:val="18"/>
                <w:highlight w:val="black"/>
              </w:rPr>
              <w:t xml:space="preserve">Mgr. Eva Bernatová, </w:t>
            </w:r>
          </w:p>
          <w:p w14:paraId="0CA95936" w14:textId="15B2D963" w:rsidR="00F0148D" w:rsidRPr="00E92037" w:rsidRDefault="00873AB8" w:rsidP="00873AB8">
            <w:pPr>
              <w:rPr>
                <w:bCs/>
                <w:szCs w:val="18"/>
              </w:rPr>
            </w:pPr>
            <w:r w:rsidRPr="00FC7EFA">
              <w:rPr>
                <w:bCs/>
                <w:szCs w:val="18"/>
                <w:highlight w:val="black"/>
              </w:rPr>
              <w:t>manažer</w:t>
            </w:r>
          </w:p>
          <w:p w14:paraId="57D01E72" w14:textId="77777777" w:rsidR="00F0148D" w:rsidRPr="00D11A25" w:rsidRDefault="00F0148D" w:rsidP="00D93499">
            <w:pPr>
              <w:jc w:val="both"/>
              <w:rPr>
                <w:bCs/>
                <w:sz w:val="20"/>
                <w:szCs w:val="20"/>
                <w:lang w:val="pl-PL"/>
              </w:rPr>
            </w:pPr>
          </w:p>
        </w:tc>
        <w:tc>
          <w:tcPr>
            <w:tcW w:w="2869" w:type="dxa"/>
            <w:vAlign w:val="center"/>
          </w:tcPr>
          <w:p w14:paraId="662CCD3C" w14:textId="77777777" w:rsidR="00F0148D" w:rsidRDefault="00F0148D" w:rsidP="00873AB8">
            <w:pPr>
              <w:jc w:val="right"/>
              <w:rPr>
                <w:bCs/>
                <w:sz w:val="22"/>
              </w:rPr>
            </w:pPr>
          </w:p>
          <w:p w14:paraId="5FCA5E1F" w14:textId="77777777" w:rsidR="00F0148D" w:rsidRDefault="00F0148D" w:rsidP="00873AB8">
            <w:pPr>
              <w:jc w:val="right"/>
              <w:rPr>
                <w:bCs/>
                <w:sz w:val="22"/>
              </w:rPr>
            </w:pPr>
          </w:p>
          <w:p w14:paraId="55B1A628" w14:textId="77777777" w:rsidR="00873AB8" w:rsidRDefault="00F0148D" w:rsidP="00873AB8">
            <w:pPr>
              <w:rPr>
                <w:bCs/>
                <w:sz w:val="22"/>
              </w:rPr>
            </w:pPr>
            <w:r w:rsidRPr="00E92037">
              <w:rPr>
                <w:bCs/>
                <w:sz w:val="22"/>
              </w:rPr>
              <w:t>. . . . . . . . . . . . . . . .</w:t>
            </w:r>
          </w:p>
          <w:p w14:paraId="72846F35" w14:textId="57AA8BDC" w:rsidR="00873AB8" w:rsidRPr="00873AB8" w:rsidRDefault="007054CE" w:rsidP="00873AB8">
            <w:pPr>
              <w:rPr>
                <w:bCs/>
                <w:sz w:val="22"/>
              </w:rPr>
            </w:pPr>
            <w:r>
              <w:rPr>
                <w:bCs/>
                <w:szCs w:val="18"/>
              </w:rPr>
              <w:t>Bc. Petr Kowanda</w:t>
            </w:r>
            <w:r w:rsidR="00873AB8" w:rsidRPr="00873AB8">
              <w:rPr>
                <w:bCs/>
                <w:szCs w:val="18"/>
              </w:rPr>
              <w:t xml:space="preserve">, </w:t>
            </w:r>
          </w:p>
          <w:p w14:paraId="28D8ADBF" w14:textId="20BF059D" w:rsidR="00873AB8" w:rsidRPr="00873AB8" w:rsidRDefault="007054CE" w:rsidP="00873AB8">
            <w:pPr>
              <w:autoSpaceDE w:val="0"/>
              <w:autoSpaceDN w:val="0"/>
              <w:adjustRightInd w:val="0"/>
              <w:spacing w:line="240" w:lineRule="exact"/>
              <w:ind w:right="-997"/>
              <w:rPr>
                <w:bCs/>
                <w:szCs w:val="18"/>
              </w:rPr>
            </w:pPr>
            <w:r>
              <w:rPr>
                <w:bCs/>
                <w:szCs w:val="18"/>
              </w:rPr>
              <w:t>místo</w:t>
            </w:r>
            <w:r w:rsidR="00873AB8" w:rsidRPr="00873AB8">
              <w:rPr>
                <w:bCs/>
                <w:szCs w:val="18"/>
              </w:rPr>
              <w:t>starosta</w:t>
            </w:r>
          </w:p>
          <w:p w14:paraId="30218B5C" w14:textId="77777777" w:rsidR="00F0148D" w:rsidRPr="00D11A25" w:rsidRDefault="00F0148D" w:rsidP="00873AB8">
            <w:pPr>
              <w:jc w:val="right"/>
              <w:rPr>
                <w:bCs/>
                <w:sz w:val="20"/>
                <w:szCs w:val="20"/>
                <w:lang w:val="pl-PL"/>
              </w:rPr>
            </w:pPr>
          </w:p>
        </w:tc>
        <w:tc>
          <w:tcPr>
            <w:tcW w:w="2267" w:type="dxa"/>
          </w:tcPr>
          <w:p w14:paraId="11EC0711" w14:textId="77777777" w:rsidR="00F0148D" w:rsidRDefault="00F0148D" w:rsidP="00D93499">
            <w:pPr>
              <w:jc w:val="both"/>
              <w:rPr>
                <w:bCs/>
                <w:sz w:val="22"/>
              </w:rPr>
            </w:pPr>
          </w:p>
          <w:p w14:paraId="26D7C4F5" w14:textId="77777777" w:rsidR="00F0148D" w:rsidRDefault="00F0148D" w:rsidP="00D93499">
            <w:pPr>
              <w:jc w:val="both"/>
              <w:rPr>
                <w:bCs/>
                <w:sz w:val="22"/>
              </w:rPr>
            </w:pPr>
          </w:p>
          <w:p w14:paraId="7AEACFCD" w14:textId="77777777" w:rsidR="00F0148D" w:rsidRDefault="00F0148D" w:rsidP="00873AB8">
            <w:pPr>
              <w:jc w:val="both"/>
              <w:rPr>
                <w:bCs/>
                <w:sz w:val="20"/>
                <w:szCs w:val="20"/>
                <w:lang w:val="pl-PL"/>
              </w:rPr>
            </w:pPr>
          </w:p>
          <w:p w14:paraId="0FB3D974" w14:textId="77777777" w:rsidR="00873AB8" w:rsidRPr="00D11A25" w:rsidRDefault="00873AB8" w:rsidP="00873AB8">
            <w:pPr>
              <w:jc w:val="both"/>
              <w:rPr>
                <w:bCs/>
                <w:sz w:val="20"/>
                <w:szCs w:val="20"/>
                <w:lang w:val="pl-PL"/>
              </w:rPr>
            </w:pPr>
          </w:p>
        </w:tc>
      </w:tr>
      <w:tr w:rsidR="00873AB8" w:rsidRPr="00D741C5" w14:paraId="7836D2E3" w14:textId="77777777" w:rsidTr="00873AB8">
        <w:trPr>
          <w:cantSplit/>
          <w:trHeight w:val="1134"/>
        </w:trPr>
        <w:tc>
          <w:tcPr>
            <w:tcW w:w="2268" w:type="dxa"/>
          </w:tcPr>
          <w:p w14:paraId="24FC22C6" w14:textId="77777777" w:rsidR="00873AB8" w:rsidRPr="00E134C7" w:rsidRDefault="00873AB8" w:rsidP="00D93499">
            <w:pPr>
              <w:jc w:val="both"/>
              <w:rPr>
                <w:bCs/>
                <w:sz w:val="22"/>
                <w:lang w:val="pl-PL"/>
              </w:rPr>
            </w:pPr>
          </w:p>
        </w:tc>
        <w:tc>
          <w:tcPr>
            <w:tcW w:w="2727" w:type="dxa"/>
          </w:tcPr>
          <w:p w14:paraId="77CED427" w14:textId="77777777" w:rsidR="00873AB8" w:rsidRDefault="00873AB8" w:rsidP="00D93499">
            <w:pPr>
              <w:jc w:val="both"/>
              <w:rPr>
                <w:bCs/>
                <w:sz w:val="22"/>
              </w:rPr>
            </w:pPr>
          </w:p>
        </w:tc>
        <w:tc>
          <w:tcPr>
            <w:tcW w:w="2869" w:type="dxa"/>
            <w:vAlign w:val="center"/>
          </w:tcPr>
          <w:p w14:paraId="54ADCE48" w14:textId="77777777" w:rsidR="00873AB8" w:rsidRDefault="00873AB8" w:rsidP="00873AB8">
            <w:pPr>
              <w:jc w:val="right"/>
              <w:rPr>
                <w:bCs/>
                <w:sz w:val="22"/>
              </w:rPr>
            </w:pPr>
          </w:p>
        </w:tc>
        <w:tc>
          <w:tcPr>
            <w:tcW w:w="2267" w:type="dxa"/>
          </w:tcPr>
          <w:p w14:paraId="2ACF9293" w14:textId="77777777" w:rsidR="00873AB8" w:rsidRDefault="00873AB8" w:rsidP="00D93499">
            <w:pPr>
              <w:jc w:val="both"/>
              <w:rPr>
                <w:bCs/>
                <w:sz w:val="22"/>
              </w:rPr>
            </w:pPr>
          </w:p>
        </w:tc>
      </w:tr>
    </w:tbl>
    <w:p w14:paraId="721B58B8" w14:textId="77777777" w:rsidR="00F0148D" w:rsidRDefault="00F0148D" w:rsidP="00853BB9">
      <w:pPr>
        <w:jc w:val="both"/>
        <w:rPr>
          <w:rFonts w:cs="Arial"/>
          <w:sz w:val="20"/>
          <w:lang w:val="pl-PL"/>
        </w:rPr>
      </w:pPr>
    </w:p>
    <w:sectPr w:rsidR="00F0148D" w:rsidSect="009D1FDE">
      <w:headerReference w:type="default" r:id="rId9"/>
      <w:footerReference w:type="default" r:id="rId10"/>
      <w:headerReference w:type="first" r:id="rId11"/>
      <w:footerReference w:type="first" r:id="rId12"/>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F612A" w14:textId="77777777" w:rsidR="00A106ED" w:rsidRDefault="00A106ED" w:rsidP="000F4E95">
      <w:pPr>
        <w:spacing w:before="0" w:after="0" w:line="240" w:lineRule="auto"/>
      </w:pPr>
      <w:r>
        <w:separator/>
      </w:r>
    </w:p>
  </w:endnote>
  <w:endnote w:type="continuationSeparator" w:id="0">
    <w:p w14:paraId="6987C63A" w14:textId="77777777" w:rsidR="00A106ED" w:rsidRDefault="00A106ED"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roman"/>
    <w:notTrueType/>
    <w:pitch w:val="default"/>
    <w:sig w:usb0="00000007" w:usb1="08070000" w:usb2="00000010" w:usb3="00000000" w:csb0="00020003" w:csb1="00000000"/>
  </w:font>
  <w:font w:name="Times New Roman (Nadpisy CS)">
    <w:altName w:val="Times New Roman"/>
    <w:panose1 w:val="00000000000000000000"/>
    <w:charset w:val="00"/>
    <w:family w:val="roman"/>
    <w:notTrueType/>
    <w:pitch w:val="default"/>
  </w:font>
  <w:font w:name="AllAndNone2">
    <w:altName w:val="Times New Roman"/>
    <w:charset w:val="00"/>
    <w:family w:val="auto"/>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D4807" w14:textId="77777777" w:rsidR="00BD5C01" w:rsidRPr="006D5B1E" w:rsidRDefault="00BD5C01"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15D58F3" wp14:editId="252A5EE3">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7C1F5D" w14:textId="77777777" w:rsidR="00BD5C01" w:rsidRPr="00D93DFE" w:rsidRDefault="00BD5C01"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5D58F3" id="_x0000_t202" coordsize="21600,21600" o:spt="202" path="m,l,21600r21600,l21600,xe">
              <v:stroke joinstyle="miter"/>
              <v:path gradientshapeok="t" o:connecttype="rect"/>
            </v:shapetype>
            <v:shape id="MSIPCMfc0e4f71bb54e2ba81a22fba"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517C1F5D" w14:textId="77777777" w:rsidR="00BD5C01" w:rsidRPr="00D93DFE" w:rsidRDefault="00BD5C01"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1510F1EA" w14:textId="77777777" w:rsidR="00BD5C01" w:rsidRDefault="00BD5C01"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461D486B" w14:textId="77777777" w:rsidR="00BD5C01" w:rsidRPr="008B130C" w:rsidRDefault="00BD5C01"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6C70035D" w14:textId="08A4D037" w:rsidR="00BD5C01" w:rsidRPr="003D187D" w:rsidRDefault="00BD5C01"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7054CE">
      <w:rPr>
        <w:rStyle w:val="slostrnky"/>
      </w:rPr>
      <w:t>2</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7054CE">
      <w:rPr>
        <w:rStyle w:val="slostrnky"/>
      </w:rPr>
      <w:t>21</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9D51F" w14:textId="521BCFA3" w:rsidR="00BD5C01" w:rsidRPr="00F632FC" w:rsidRDefault="00BD5C01" w:rsidP="003D187D">
    <w:pPr>
      <w:pStyle w:val="Zpat"/>
    </w:pPr>
    <w:r>
      <w:rPr>
        <w:lang w:val="cs-CZ" w:eastAsia="cs-CZ"/>
      </w:rPr>
      <mc:AlternateContent>
        <mc:Choice Requires="wps">
          <w:drawing>
            <wp:anchor distT="0" distB="0" distL="114300" distR="114300" simplePos="0" relativeHeight="251663360" behindDoc="0" locked="0" layoutInCell="0" allowOverlap="1" wp14:anchorId="03F9D7D1" wp14:editId="22D929EB">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0FB0A6" w14:textId="77777777" w:rsidR="00BD5C01" w:rsidRPr="00D93DFE" w:rsidRDefault="00BD5C01"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F9D7D1" id="_x0000_t202" coordsize="21600,21600" o:spt="202" path="m,l,21600r21600,l21600,xe">
              <v:stroke joinstyle="miter"/>
              <v:path gradientshapeok="t" o:connecttype="rect"/>
            </v:shapetype>
            <v:shape id="MSIPCMb7e94b24b295677150cd39d3"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2E0FB0A6" w14:textId="77777777" w:rsidR="00BD5C01" w:rsidRPr="00D93DFE" w:rsidRDefault="00BD5C01"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0029F0AB" wp14:editId="640290DB">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F428F06" w14:textId="77777777" w:rsidR="00BD5C01" w:rsidRDefault="00BD5C01" w:rsidP="003B4955">
                          <w:pPr>
                            <w:pBdr>
                              <w:top w:val="single" w:sz="8" w:space="1" w:color="C4090B"/>
                            </w:pBdr>
                            <w:autoSpaceDE w:val="0"/>
                            <w:autoSpaceDN w:val="0"/>
                            <w:adjustRightInd w:val="0"/>
                            <w:spacing w:line="100" w:lineRule="exact"/>
                            <w:rPr>
                              <w:rFonts w:ascii="ø}Ã˛" w:hAnsi="ø}Ã˛" w:cs="ø}Ã˛"/>
                              <w:sz w:val="12"/>
                              <w:szCs w:val="12"/>
                            </w:rPr>
                          </w:pPr>
                        </w:p>
                        <w:p w14:paraId="5775945F" w14:textId="77777777" w:rsidR="00BD5C01" w:rsidRPr="006D5B1E"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54C9ED62" w14:textId="77777777" w:rsidR="00BD5C01"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61A49F84" w14:textId="77777777" w:rsidR="00BD5C01" w:rsidRPr="008B130C"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9F0AB"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1F428F06" w14:textId="77777777" w:rsidR="00BD5C01" w:rsidRDefault="00BD5C01" w:rsidP="003B4955">
                    <w:pPr>
                      <w:pBdr>
                        <w:top w:val="single" w:sz="8" w:space="1" w:color="C4090B"/>
                      </w:pBdr>
                      <w:autoSpaceDE w:val="0"/>
                      <w:autoSpaceDN w:val="0"/>
                      <w:adjustRightInd w:val="0"/>
                      <w:spacing w:line="100" w:lineRule="exact"/>
                      <w:rPr>
                        <w:rFonts w:ascii="ø}Ã˛" w:hAnsi="ø}Ã˛" w:cs="ø}Ã˛"/>
                        <w:sz w:val="12"/>
                        <w:szCs w:val="12"/>
                      </w:rPr>
                    </w:pPr>
                  </w:p>
                  <w:p w14:paraId="5775945F" w14:textId="77777777" w:rsidR="00BD5C01" w:rsidRPr="006D5B1E"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54C9ED62" w14:textId="77777777" w:rsidR="00BD5C01"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61A49F84" w14:textId="77777777" w:rsidR="00BD5C01" w:rsidRPr="008B130C" w:rsidRDefault="00BD5C01"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7054CE">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7054CE">
      <w:rPr>
        <w:rStyle w:val="slostrnky"/>
      </w:rPr>
      <w:t>21</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A9CAA" w14:textId="77777777" w:rsidR="00A106ED" w:rsidRDefault="00A106ED" w:rsidP="000F4E95">
      <w:pPr>
        <w:spacing w:before="0" w:after="0" w:line="240" w:lineRule="auto"/>
      </w:pPr>
      <w:r>
        <w:separator/>
      </w:r>
    </w:p>
  </w:footnote>
  <w:footnote w:type="continuationSeparator" w:id="0">
    <w:p w14:paraId="38D98CBB" w14:textId="77777777" w:rsidR="00A106ED" w:rsidRDefault="00A106ED"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A52F" w14:textId="77777777" w:rsidR="00BD5C01" w:rsidRPr="0044203B" w:rsidRDefault="00BD5C01"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176F05E0" wp14:editId="194118B3">
          <wp:simplePos x="0" y="0"/>
          <wp:positionH relativeFrom="column">
            <wp:posOffset>-2520315</wp:posOffset>
          </wp:positionH>
          <wp:positionV relativeFrom="page">
            <wp:posOffset>0</wp:posOffset>
          </wp:positionV>
          <wp:extent cx="1800860" cy="1440180"/>
          <wp:effectExtent l="0" t="0" r="2540" b="762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ACA7E" w14:textId="77777777" w:rsidR="00BD5C01" w:rsidRPr="008D16C8" w:rsidRDefault="00BD5C01"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6586E0A3" wp14:editId="0264B392">
          <wp:simplePos x="0" y="0"/>
          <wp:positionH relativeFrom="page">
            <wp:posOffset>294005</wp:posOffset>
          </wp:positionH>
          <wp:positionV relativeFrom="page">
            <wp:posOffset>-95250</wp:posOffset>
          </wp:positionV>
          <wp:extent cx="8649581" cy="116205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6C49A028" wp14:editId="5F92209C">
          <wp:simplePos x="0" y="0"/>
          <wp:positionH relativeFrom="column">
            <wp:posOffset>-2520315</wp:posOffset>
          </wp:positionH>
          <wp:positionV relativeFrom="page">
            <wp:posOffset>0</wp:posOffset>
          </wp:positionV>
          <wp:extent cx="1800860" cy="1440180"/>
          <wp:effectExtent l="0" t="0" r="2540" b="7620"/>
          <wp:wrapNone/>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21C257D8"/>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B956B1"/>
    <w:multiLevelType w:val="hybridMultilevel"/>
    <w:tmpl w:val="216A61C8"/>
    <w:lvl w:ilvl="0" w:tplc="9BA6AF64">
      <w:start w:val="1"/>
      <w:numFmt w:val="decimal"/>
      <w:lvlText w:val="%1."/>
      <w:lvlJc w:val="left"/>
      <w:pPr>
        <w:ind w:left="248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15AF0480"/>
    <w:multiLevelType w:val="hybridMultilevel"/>
    <w:tmpl w:val="B7769F2C"/>
    <w:lvl w:ilvl="0" w:tplc="DC985B66">
      <w:start w:val="1"/>
      <w:numFmt w:val="lowerLetter"/>
      <w:lvlText w:val="%1)"/>
      <w:lvlJc w:val="left"/>
      <w:pPr>
        <w:ind w:left="1440" w:hanging="360"/>
      </w:pPr>
      <w:rPr>
        <w:rFonts w:ascii="Arial" w:eastAsia="Times New Roman" w:hAnsi="Arial" w:cs="Arial"/>
      </w:r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E4E4DEF"/>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2E2D26D7"/>
    <w:multiLevelType w:val="hybridMultilevel"/>
    <w:tmpl w:val="250CB908"/>
    <w:lvl w:ilvl="0" w:tplc="B7ACB372">
      <w:start w:val="1"/>
      <w:numFmt w:val="lowerLetter"/>
      <w:pStyle w:val="GPseznampsmena"/>
      <w:lvlText w:val="%1)"/>
      <w:lvlJc w:val="left"/>
      <w:pPr>
        <w:ind w:left="1495" w:hanging="360"/>
      </w:pPr>
      <w:rPr>
        <w:rFonts w:hint="default"/>
        <w:b w:val="0"/>
      </w:rPr>
    </w:lvl>
    <w:lvl w:ilvl="1" w:tplc="E1285A44">
      <w:start w:val="4"/>
      <w:numFmt w:val="bullet"/>
      <w:lvlText w:val="–"/>
      <w:lvlJc w:val="left"/>
      <w:pPr>
        <w:ind w:left="1506" w:hanging="360"/>
      </w:pPr>
      <w:rPr>
        <w:rFonts w:ascii="Arial" w:eastAsia="Times New Roman" w:hAnsi="Arial" w:cs="Arial" w:hint="default"/>
      </w:rPr>
    </w:lvl>
    <w:lvl w:ilvl="2" w:tplc="0405001B">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9"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3942555B"/>
    <w:multiLevelType w:val="hybridMultilevel"/>
    <w:tmpl w:val="33A82A32"/>
    <w:lvl w:ilvl="0" w:tplc="C8A29D68">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11"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13" w15:restartNumberingAfterBreak="0">
    <w:nsid w:val="3F1A7A99"/>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40B650AA"/>
    <w:multiLevelType w:val="hybridMultilevel"/>
    <w:tmpl w:val="4E4ACF78"/>
    <w:lvl w:ilvl="0" w:tplc="FDCE5174">
      <w:start w:val="4"/>
      <w:numFmt w:val="bullet"/>
      <w:lvlText w:val="-"/>
      <w:lvlJc w:val="left"/>
      <w:pPr>
        <w:ind w:left="1069" w:hanging="360"/>
      </w:pPr>
      <w:rPr>
        <w:rFonts w:ascii="Arial" w:eastAsia="Times New Roman"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5"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6"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7"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32E15DC"/>
    <w:multiLevelType w:val="hybridMultilevel"/>
    <w:tmpl w:val="6560A3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20"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C325BCD"/>
    <w:multiLevelType w:val="hybridMultilevel"/>
    <w:tmpl w:val="FE00CA8E"/>
    <w:lvl w:ilvl="0" w:tplc="FD540A80">
      <w:start w:val="1"/>
      <w:numFmt w:val="lowerLetter"/>
      <w:lvlText w:val="%1)"/>
      <w:lvlJc w:val="left"/>
      <w:pPr>
        <w:ind w:left="128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3" w15:restartNumberingAfterBreak="0">
    <w:nsid w:val="7F105E18"/>
    <w:multiLevelType w:val="hybridMultilevel"/>
    <w:tmpl w:val="E382A52A"/>
    <w:lvl w:ilvl="0" w:tplc="F9E6B248">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num w:numId="1">
    <w:abstractNumId w:val="21"/>
  </w:num>
  <w:num w:numId="2">
    <w:abstractNumId w:val="15"/>
  </w:num>
  <w:num w:numId="3">
    <w:abstractNumId w:val="1"/>
  </w:num>
  <w:num w:numId="4">
    <w:abstractNumId w:val="12"/>
  </w:num>
  <w:num w:numId="5">
    <w:abstractNumId w:val="0"/>
  </w:num>
  <w:num w:numId="6">
    <w:abstractNumId w:val="19"/>
  </w:num>
  <w:num w:numId="7">
    <w:abstractNumId w:val="6"/>
  </w:num>
  <w:num w:numId="8">
    <w:abstractNumId w:val="17"/>
  </w:num>
  <w:num w:numId="9">
    <w:abstractNumId w:val="9"/>
  </w:num>
  <w:num w:numId="10">
    <w:abstractNumId w:val="22"/>
  </w:num>
  <w:num w:numId="11">
    <w:abstractNumId w:val="13"/>
  </w:num>
  <w:num w:numId="12">
    <w:abstractNumId w:val="7"/>
  </w:num>
  <w:num w:numId="13">
    <w:abstractNumId w:val="20"/>
  </w:num>
  <w:num w:numId="14">
    <w:abstractNumId w:val="9"/>
  </w:num>
  <w:num w:numId="15">
    <w:abstractNumId w:val="4"/>
  </w:num>
  <w:num w:numId="16">
    <w:abstractNumId w:val="8"/>
  </w:num>
  <w:num w:numId="17">
    <w:abstractNumId w:val="8"/>
    <w:lvlOverride w:ilvl="0">
      <w:startOverride w:val="1"/>
    </w:lvlOverride>
  </w:num>
  <w:num w:numId="18">
    <w:abstractNumId w:val="3"/>
  </w:num>
  <w:num w:numId="19">
    <w:abstractNumId w:val="11"/>
  </w:num>
  <w:num w:numId="20">
    <w:abstractNumId w:val="16"/>
  </w:num>
  <w:num w:numId="21">
    <w:abstractNumId w:val="2"/>
  </w:num>
  <w:num w:numId="22">
    <w:abstractNumId w:val="8"/>
    <w:lvlOverride w:ilvl="0">
      <w:startOverride w:val="1"/>
    </w:lvlOverride>
  </w:num>
  <w:num w:numId="23">
    <w:abstractNumId w:val="18"/>
  </w:num>
  <w:num w:numId="24">
    <w:abstractNumId w:val="10"/>
  </w:num>
  <w:num w:numId="25">
    <w:abstractNumId w:val="23"/>
  </w:num>
  <w:num w:numId="26">
    <w:abstractNumId w:val="8"/>
    <w:lvlOverride w:ilvl="0">
      <w:startOverride w:val="1"/>
    </w:lvlOverride>
  </w:num>
  <w:num w:numId="27">
    <w:abstractNumId w:val="8"/>
    <w:lvlOverride w:ilvl="0">
      <w:startOverride w:val="1"/>
    </w:lvlOverride>
  </w:num>
  <w:num w:numId="28">
    <w:abstractNumId w:val="14"/>
  </w:num>
  <w:num w:numId="29">
    <w:abstractNumId w:val="8"/>
    <w:lvlOverride w:ilvl="0">
      <w:startOverride w:val="1"/>
    </w:lvlOverride>
  </w:num>
  <w:num w:numId="30">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6ED"/>
    <w:rsid w:val="00001C8F"/>
    <w:rsid w:val="0000334F"/>
    <w:rsid w:val="000040A9"/>
    <w:rsid w:val="00004D52"/>
    <w:rsid w:val="00006F7C"/>
    <w:rsid w:val="00007355"/>
    <w:rsid w:val="0000747D"/>
    <w:rsid w:val="00007786"/>
    <w:rsid w:val="00007921"/>
    <w:rsid w:val="00007949"/>
    <w:rsid w:val="00007979"/>
    <w:rsid w:val="00010116"/>
    <w:rsid w:val="00010F19"/>
    <w:rsid w:val="00013579"/>
    <w:rsid w:val="00013797"/>
    <w:rsid w:val="0001499B"/>
    <w:rsid w:val="0001557F"/>
    <w:rsid w:val="000222BC"/>
    <w:rsid w:val="00022BAE"/>
    <w:rsid w:val="00023B1A"/>
    <w:rsid w:val="00025530"/>
    <w:rsid w:val="000257E3"/>
    <w:rsid w:val="00026D75"/>
    <w:rsid w:val="00033026"/>
    <w:rsid w:val="0003415C"/>
    <w:rsid w:val="0003541F"/>
    <w:rsid w:val="00037DB9"/>
    <w:rsid w:val="00040875"/>
    <w:rsid w:val="00040FEA"/>
    <w:rsid w:val="0004207F"/>
    <w:rsid w:val="000433FB"/>
    <w:rsid w:val="00046FD0"/>
    <w:rsid w:val="000506A5"/>
    <w:rsid w:val="00050B7B"/>
    <w:rsid w:val="000514A8"/>
    <w:rsid w:val="000522B8"/>
    <w:rsid w:val="00054AF9"/>
    <w:rsid w:val="00055DDC"/>
    <w:rsid w:val="00055E69"/>
    <w:rsid w:val="000567F0"/>
    <w:rsid w:val="00056A4E"/>
    <w:rsid w:val="00056B50"/>
    <w:rsid w:val="00056EEE"/>
    <w:rsid w:val="000575C9"/>
    <w:rsid w:val="000606BD"/>
    <w:rsid w:val="00062062"/>
    <w:rsid w:val="0006411D"/>
    <w:rsid w:val="0006506E"/>
    <w:rsid w:val="00065D91"/>
    <w:rsid w:val="0007205D"/>
    <w:rsid w:val="000722A6"/>
    <w:rsid w:val="000731A0"/>
    <w:rsid w:val="0007441A"/>
    <w:rsid w:val="00074C52"/>
    <w:rsid w:val="00075E43"/>
    <w:rsid w:val="00077EBC"/>
    <w:rsid w:val="0008187D"/>
    <w:rsid w:val="00081AE1"/>
    <w:rsid w:val="0008280B"/>
    <w:rsid w:val="00083E3D"/>
    <w:rsid w:val="00086730"/>
    <w:rsid w:val="000935E1"/>
    <w:rsid w:val="00093A0D"/>
    <w:rsid w:val="000960EB"/>
    <w:rsid w:val="00096AEC"/>
    <w:rsid w:val="000979D9"/>
    <w:rsid w:val="000A0284"/>
    <w:rsid w:val="000A2C63"/>
    <w:rsid w:val="000A3A5B"/>
    <w:rsid w:val="000A3B3F"/>
    <w:rsid w:val="000A4C0A"/>
    <w:rsid w:val="000B1DE5"/>
    <w:rsid w:val="000B48F0"/>
    <w:rsid w:val="000B4B1D"/>
    <w:rsid w:val="000B52E3"/>
    <w:rsid w:val="000B5E36"/>
    <w:rsid w:val="000B66C2"/>
    <w:rsid w:val="000B6702"/>
    <w:rsid w:val="000B7202"/>
    <w:rsid w:val="000B73AB"/>
    <w:rsid w:val="000B7D8E"/>
    <w:rsid w:val="000C00D2"/>
    <w:rsid w:val="000C08A7"/>
    <w:rsid w:val="000C27C2"/>
    <w:rsid w:val="000C3050"/>
    <w:rsid w:val="000C3BED"/>
    <w:rsid w:val="000C781C"/>
    <w:rsid w:val="000D27AB"/>
    <w:rsid w:val="000D2AB4"/>
    <w:rsid w:val="000D2E31"/>
    <w:rsid w:val="000D4B9B"/>
    <w:rsid w:val="000E0561"/>
    <w:rsid w:val="000E08D7"/>
    <w:rsid w:val="000E09BC"/>
    <w:rsid w:val="000E413E"/>
    <w:rsid w:val="000E42DB"/>
    <w:rsid w:val="000E4343"/>
    <w:rsid w:val="000E4950"/>
    <w:rsid w:val="000E606E"/>
    <w:rsid w:val="000F2E5B"/>
    <w:rsid w:val="000F35CB"/>
    <w:rsid w:val="000F393D"/>
    <w:rsid w:val="000F4E95"/>
    <w:rsid w:val="000F4F07"/>
    <w:rsid w:val="000F53C8"/>
    <w:rsid w:val="000F5ED7"/>
    <w:rsid w:val="000F7748"/>
    <w:rsid w:val="00101691"/>
    <w:rsid w:val="00103682"/>
    <w:rsid w:val="001044B9"/>
    <w:rsid w:val="0010547A"/>
    <w:rsid w:val="001076C6"/>
    <w:rsid w:val="00110A37"/>
    <w:rsid w:val="00110DEA"/>
    <w:rsid w:val="00111C59"/>
    <w:rsid w:val="00112CDF"/>
    <w:rsid w:val="00113577"/>
    <w:rsid w:val="00113879"/>
    <w:rsid w:val="001159A2"/>
    <w:rsid w:val="001164F6"/>
    <w:rsid w:val="00120160"/>
    <w:rsid w:val="001215E2"/>
    <w:rsid w:val="001258CF"/>
    <w:rsid w:val="00130E03"/>
    <w:rsid w:val="00131D3C"/>
    <w:rsid w:val="00132C22"/>
    <w:rsid w:val="001334A5"/>
    <w:rsid w:val="001335EA"/>
    <w:rsid w:val="00134E85"/>
    <w:rsid w:val="00134FC7"/>
    <w:rsid w:val="00135EBB"/>
    <w:rsid w:val="00136E91"/>
    <w:rsid w:val="00137D1E"/>
    <w:rsid w:val="00137EE7"/>
    <w:rsid w:val="00141A2A"/>
    <w:rsid w:val="00143722"/>
    <w:rsid w:val="0014466B"/>
    <w:rsid w:val="00144914"/>
    <w:rsid w:val="00146FE3"/>
    <w:rsid w:val="00147539"/>
    <w:rsid w:val="001478A2"/>
    <w:rsid w:val="001502DA"/>
    <w:rsid w:val="001508C1"/>
    <w:rsid w:val="001514AD"/>
    <w:rsid w:val="0015434A"/>
    <w:rsid w:val="001552FC"/>
    <w:rsid w:val="00155A5F"/>
    <w:rsid w:val="001560E3"/>
    <w:rsid w:val="00156940"/>
    <w:rsid w:val="00156DBA"/>
    <w:rsid w:val="001573BB"/>
    <w:rsid w:val="001610C1"/>
    <w:rsid w:val="00161662"/>
    <w:rsid w:val="00161E9E"/>
    <w:rsid w:val="00162DB4"/>
    <w:rsid w:val="00162EB1"/>
    <w:rsid w:val="00165EBC"/>
    <w:rsid w:val="00167EE6"/>
    <w:rsid w:val="00167FE8"/>
    <w:rsid w:val="00170D58"/>
    <w:rsid w:val="0017182F"/>
    <w:rsid w:val="00171E31"/>
    <w:rsid w:val="001754EE"/>
    <w:rsid w:val="001777A4"/>
    <w:rsid w:val="00177A62"/>
    <w:rsid w:val="00177F2A"/>
    <w:rsid w:val="0018028F"/>
    <w:rsid w:val="001802A6"/>
    <w:rsid w:val="0018058C"/>
    <w:rsid w:val="00180C15"/>
    <w:rsid w:val="00180E3E"/>
    <w:rsid w:val="001814BE"/>
    <w:rsid w:val="00181C59"/>
    <w:rsid w:val="001821F3"/>
    <w:rsid w:val="00182B34"/>
    <w:rsid w:val="00183DBC"/>
    <w:rsid w:val="00183F89"/>
    <w:rsid w:val="00184D13"/>
    <w:rsid w:val="00185744"/>
    <w:rsid w:val="00191D37"/>
    <w:rsid w:val="00192A6C"/>
    <w:rsid w:val="001939D9"/>
    <w:rsid w:val="00196E1F"/>
    <w:rsid w:val="001A1A0D"/>
    <w:rsid w:val="001A3A76"/>
    <w:rsid w:val="001A6D67"/>
    <w:rsid w:val="001B1397"/>
    <w:rsid w:val="001B6E5C"/>
    <w:rsid w:val="001B7D51"/>
    <w:rsid w:val="001C05F3"/>
    <w:rsid w:val="001C0CA2"/>
    <w:rsid w:val="001C1A2F"/>
    <w:rsid w:val="001C4B9E"/>
    <w:rsid w:val="001C5E9D"/>
    <w:rsid w:val="001C68FE"/>
    <w:rsid w:val="001C709B"/>
    <w:rsid w:val="001C7FF5"/>
    <w:rsid w:val="001D0520"/>
    <w:rsid w:val="001D0FA3"/>
    <w:rsid w:val="001D1774"/>
    <w:rsid w:val="001D4D5D"/>
    <w:rsid w:val="001D4D83"/>
    <w:rsid w:val="001D59D1"/>
    <w:rsid w:val="001D7B49"/>
    <w:rsid w:val="001E16C8"/>
    <w:rsid w:val="001E197D"/>
    <w:rsid w:val="001E30E6"/>
    <w:rsid w:val="001E4BB3"/>
    <w:rsid w:val="001E5196"/>
    <w:rsid w:val="001E794E"/>
    <w:rsid w:val="001F10EF"/>
    <w:rsid w:val="001F39D3"/>
    <w:rsid w:val="001F4C42"/>
    <w:rsid w:val="001F5F16"/>
    <w:rsid w:val="001F7555"/>
    <w:rsid w:val="001F7CCB"/>
    <w:rsid w:val="0020057B"/>
    <w:rsid w:val="002012CF"/>
    <w:rsid w:val="00201A65"/>
    <w:rsid w:val="00202337"/>
    <w:rsid w:val="00203AEC"/>
    <w:rsid w:val="00203B28"/>
    <w:rsid w:val="00203F3F"/>
    <w:rsid w:val="00204C66"/>
    <w:rsid w:val="002052C0"/>
    <w:rsid w:val="002070CA"/>
    <w:rsid w:val="00207CAE"/>
    <w:rsid w:val="002108B7"/>
    <w:rsid w:val="002112C4"/>
    <w:rsid w:val="00215A58"/>
    <w:rsid w:val="00217954"/>
    <w:rsid w:val="0022185F"/>
    <w:rsid w:val="00223AC8"/>
    <w:rsid w:val="0022424F"/>
    <w:rsid w:val="002273F4"/>
    <w:rsid w:val="00227670"/>
    <w:rsid w:val="00227822"/>
    <w:rsid w:val="00231B0B"/>
    <w:rsid w:val="00233619"/>
    <w:rsid w:val="00234983"/>
    <w:rsid w:val="00236DD7"/>
    <w:rsid w:val="00242AB4"/>
    <w:rsid w:val="00244539"/>
    <w:rsid w:val="00246771"/>
    <w:rsid w:val="00250DED"/>
    <w:rsid w:val="00252155"/>
    <w:rsid w:val="00252D84"/>
    <w:rsid w:val="00253A14"/>
    <w:rsid w:val="00254283"/>
    <w:rsid w:val="00254A12"/>
    <w:rsid w:val="0025605E"/>
    <w:rsid w:val="002563E4"/>
    <w:rsid w:val="00257F7D"/>
    <w:rsid w:val="002601CD"/>
    <w:rsid w:val="002604C7"/>
    <w:rsid w:val="00261178"/>
    <w:rsid w:val="002615CE"/>
    <w:rsid w:val="0026301F"/>
    <w:rsid w:val="002646F9"/>
    <w:rsid w:val="00264EED"/>
    <w:rsid w:val="0026692C"/>
    <w:rsid w:val="00266C53"/>
    <w:rsid w:val="00267482"/>
    <w:rsid w:val="00273E61"/>
    <w:rsid w:val="00276BD7"/>
    <w:rsid w:val="00276CB2"/>
    <w:rsid w:val="0027784A"/>
    <w:rsid w:val="00281483"/>
    <w:rsid w:val="002816C4"/>
    <w:rsid w:val="0028187D"/>
    <w:rsid w:val="00281C7E"/>
    <w:rsid w:val="002820E0"/>
    <w:rsid w:val="002829E1"/>
    <w:rsid w:val="0028373A"/>
    <w:rsid w:val="002841B3"/>
    <w:rsid w:val="002845CB"/>
    <w:rsid w:val="0028490A"/>
    <w:rsid w:val="00286087"/>
    <w:rsid w:val="00286954"/>
    <w:rsid w:val="00290F50"/>
    <w:rsid w:val="002912D8"/>
    <w:rsid w:val="00292C27"/>
    <w:rsid w:val="00293614"/>
    <w:rsid w:val="00293DE5"/>
    <w:rsid w:val="0029438C"/>
    <w:rsid w:val="00295F81"/>
    <w:rsid w:val="002A28C7"/>
    <w:rsid w:val="002A385A"/>
    <w:rsid w:val="002A4013"/>
    <w:rsid w:val="002A7969"/>
    <w:rsid w:val="002A7DB7"/>
    <w:rsid w:val="002B0386"/>
    <w:rsid w:val="002B0E29"/>
    <w:rsid w:val="002B0E5A"/>
    <w:rsid w:val="002B193A"/>
    <w:rsid w:val="002B2A47"/>
    <w:rsid w:val="002B5443"/>
    <w:rsid w:val="002B54B0"/>
    <w:rsid w:val="002B63F5"/>
    <w:rsid w:val="002B7CA2"/>
    <w:rsid w:val="002D0603"/>
    <w:rsid w:val="002D4446"/>
    <w:rsid w:val="002D4921"/>
    <w:rsid w:val="002D4FAF"/>
    <w:rsid w:val="002D5960"/>
    <w:rsid w:val="002E2529"/>
    <w:rsid w:val="002E2DDA"/>
    <w:rsid w:val="002E6791"/>
    <w:rsid w:val="002E7A78"/>
    <w:rsid w:val="002F0BFF"/>
    <w:rsid w:val="002F1DDD"/>
    <w:rsid w:val="002F51AF"/>
    <w:rsid w:val="00302A67"/>
    <w:rsid w:val="0030327F"/>
    <w:rsid w:val="00303332"/>
    <w:rsid w:val="00303723"/>
    <w:rsid w:val="00303946"/>
    <w:rsid w:val="00303C71"/>
    <w:rsid w:val="003041EA"/>
    <w:rsid w:val="00304A51"/>
    <w:rsid w:val="00304EF0"/>
    <w:rsid w:val="00305689"/>
    <w:rsid w:val="003058EB"/>
    <w:rsid w:val="00314A34"/>
    <w:rsid w:val="00321FF5"/>
    <w:rsid w:val="00323CA8"/>
    <w:rsid w:val="00324A73"/>
    <w:rsid w:val="00324FA0"/>
    <w:rsid w:val="003270A7"/>
    <w:rsid w:val="003317D1"/>
    <w:rsid w:val="00332A38"/>
    <w:rsid w:val="00333F52"/>
    <w:rsid w:val="003364D1"/>
    <w:rsid w:val="00336638"/>
    <w:rsid w:val="00341CA9"/>
    <w:rsid w:val="0034585C"/>
    <w:rsid w:val="00347EDD"/>
    <w:rsid w:val="0035117A"/>
    <w:rsid w:val="00352804"/>
    <w:rsid w:val="00352A05"/>
    <w:rsid w:val="003550DE"/>
    <w:rsid w:val="003552E9"/>
    <w:rsid w:val="003556BE"/>
    <w:rsid w:val="00356433"/>
    <w:rsid w:val="00356523"/>
    <w:rsid w:val="003621EF"/>
    <w:rsid w:val="00362FF9"/>
    <w:rsid w:val="003642B8"/>
    <w:rsid w:val="00364AFB"/>
    <w:rsid w:val="003668C7"/>
    <w:rsid w:val="00367D57"/>
    <w:rsid w:val="00371588"/>
    <w:rsid w:val="00373B82"/>
    <w:rsid w:val="00373DD1"/>
    <w:rsid w:val="00374836"/>
    <w:rsid w:val="00376699"/>
    <w:rsid w:val="00376EF3"/>
    <w:rsid w:val="0038035D"/>
    <w:rsid w:val="003808A0"/>
    <w:rsid w:val="00385751"/>
    <w:rsid w:val="00387835"/>
    <w:rsid w:val="00390720"/>
    <w:rsid w:val="00393A93"/>
    <w:rsid w:val="00393AAD"/>
    <w:rsid w:val="0039638E"/>
    <w:rsid w:val="00397B48"/>
    <w:rsid w:val="003A0793"/>
    <w:rsid w:val="003A0EEC"/>
    <w:rsid w:val="003A1EC0"/>
    <w:rsid w:val="003A1F65"/>
    <w:rsid w:val="003A2FE4"/>
    <w:rsid w:val="003A3896"/>
    <w:rsid w:val="003A3D9C"/>
    <w:rsid w:val="003A5C0B"/>
    <w:rsid w:val="003A6A14"/>
    <w:rsid w:val="003A6E9A"/>
    <w:rsid w:val="003A72AD"/>
    <w:rsid w:val="003A7D30"/>
    <w:rsid w:val="003B2A2D"/>
    <w:rsid w:val="003B4448"/>
    <w:rsid w:val="003B44D5"/>
    <w:rsid w:val="003B4955"/>
    <w:rsid w:val="003B4BB0"/>
    <w:rsid w:val="003B4D5D"/>
    <w:rsid w:val="003B54FB"/>
    <w:rsid w:val="003B55D2"/>
    <w:rsid w:val="003B78FC"/>
    <w:rsid w:val="003B7C61"/>
    <w:rsid w:val="003C0B67"/>
    <w:rsid w:val="003C2E02"/>
    <w:rsid w:val="003C4960"/>
    <w:rsid w:val="003C5456"/>
    <w:rsid w:val="003D074D"/>
    <w:rsid w:val="003D08E2"/>
    <w:rsid w:val="003D187D"/>
    <w:rsid w:val="003D1C92"/>
    <w:rsid w:val="003D2CDB"/>
    <w:rsid w:val="003D3F02"/>
    <w:rsid w:val="003D4AA0"/>
    <w:rsid w:val="003D6F92"/>
    <w:rsid w:val="003E1043"/>
    <w:rsid w:val="003E1207"/>
    <w:rsid w:val="003E1E42"/>
    <w:rsid w:val="003E22CF"/>
    <w:rsid w:val="003E2E94"/>
    <w:rsid w:val="003E33C3"/>
    <w:rsid w:val="003E3A9C"/>
    <w:rsid w:val="003F2468"/>
    <w:rsid w:val="003F6C0F"/>
    <w:rsid w:val="003F6DC6"/>
    <w:rsid w:val="00401A79"/>
    <w:rsid w:val="0040243A"/>
    <w:rsid w:val="00402A7F"/>
    <w:rsid w:val="00404387"/>
    <w:rsid w:val="0040487C"/>
    <w:rsid w:val="00405C59"/>
    <w:rsid w:val="0040639C"/>
    <w:rsid w:val="004113C3"/>
    <w:rsid w:val="00411543"/>
    <w:rsid w:val="00411F91"/>
    <w:rsid w:val="0041444D"/>
    <w:rsid w:val="004147CA"/>
    <w:rsid w:val="00415313"/>
    <w:rsid w:val="00416352"/>
    <w:rsid w:val="00416CEF"/>
    <w:rsid w:val="0042025E"/>
    <w:rsid w:val="00423EB6"/>
    <w:rsid w:val="00423FB5"/>
    <w:rsid w:val="00424CFD"/>
    <w:rsid w:val="00424F80"/>
    <w:rsid w:val="004261BF"/>
    <w:rsid w:val="00426D13"/>
    <w:rsid w:val="0043119B"/>
    <w:rsid w:val="00431681"/>
    <w:rsid w:val="00434264"/>
    <w:rsid w:val="0043435A"/>
    <w:rsid w:val="00434397"/>
    <w:rsid w:val="00434596"/>
    <w:rsid w:val="00435B5E"/>
    <w:rsid w:val="00436AFA"/>
    <w:rsid w:val="0043732D"/>
    <w:rsid w:val="00437694"/>
    <w:rsid w:val="0044176C"/>
    <w:rsid w:val="00442EF2"/>
    <w:rsid w:val="004435F1"/>
    <w:rsid w:val="00443969"/>
    <w:rsid w:val="00443D7A"/>
    <w:rsid w:val="004457A8"/>
    <w:rsid w:val="004459F8"/>
    <w:rsid w:val="00446082"/>
    <w:rsid w:val="00446090"/>
    <w:rsid w:val="004465CE"/>
    <w:rsid w:val="0045195B"/>
    <w:rsid w:val="004522AC"/>
    <w:rsid w:val="004529DC"/>
    <w:rsid w:val="00454EE7"/>
    <w:rsid w:val="00461C07"/>
    <w:rsid w:val="00461DF7"/>
    <w:rsid w:val="00463E85"/>
    <w:rsid w:val="0046428B"/>
    <w:rsid w:val="004658DF"/>
    <w:rsid w:val="00466B67"/>
    <w:rsid w:val="00467036"/>
    <w:rsid w:val="00467B45"/>
    <w:rsid w:val="00467E7F"/>
    <w:rsid w:val="004707B6"/>
    <w:rsid w:val="004711F7"/>
    <w:rsid w:val="0047264C"/>
    <w:rsid w:val="00473BB4"/>
    <w:rsid w:val="00474164"/>
    <w:rsid w:val="004751B9"/>
    <w:rsid w:val="00476D75"/>
    <w:rsid w:val="00480009"/>
    <w:rsid w:val="00480AE8"/>
    <w:rsid w:val="00480B95"/>
    <w:rsid w:val="00480BD8"/>
    <w:rsid w:val="00481B07"/>
    <w:rsid w:val="004835F6"/>
    <w:rsid w:val="00483F36"/>
    <w:rsid w:val="00484148"/>
    <w:rsid w:val="0048429C"/>
    <w:rsid w:val="0048557D"/>
    <w:rsid w:val="004869E6"/>
    <w:rsid w:val="0049180B"/>
    <w:rsid w:val="00492F23"/>
    <w:rsid w:val="0049466A"/>
    <w:rsid w:val="00497A16"/>
    <w:rsid w:val="004A1671"/>
    <w:rsid w:val="004A1E58"/>
    <w:rsid w:val="004A2072"/>
    <w:rsid w:val="004A378D"/>
    <w:rsid w:val="004A535A"/>
    <w:rsid w:val="004B35D8"/>
    <w:rsid w:val="004B42BD"/>
    <w:rsid w:val="004B4478"/>
    <w:rsid w:val="004B563A"/>
    <w:rsid w:val="004B6223"/>
    <w:rsid w:val="004B6901"/>
    <w:rsid w:val="004B6C01"/>
    <w:rsid w:val="004B6E6A"/>
    <w:rsid w:val="004C1783"/>
    <w:rsid w:val="004C2EAF"/>
    <w:rsid w:val="004C340E"/>
    <w:rsid w:val="004C38CF"/>
    <w:rsid w:val="004C4AEC"/>
    <w:rsid w:val="004C507F"/>
    <w:rsid w:val="004C546E"/>
    <w:rsid w:val="004C5539"/>
    <w:rsid w:val="004C5FC4"/>
    <w:rsid w:val="004C62B0"/>
    <w:rsid w:val="004D0046"/>
    <w:rsid w:val="004D1D55"/>
    <w:rsid w:val="004D1D8E"/>
    <w:rsid w:val="004D2102"/>
    <w:rsid w:val="004D2187"/>
    <w:rsid w:val="004D2AB6"/>
    <w:rsid w:val="004D3102"/>
    <w:rsid w:val="004D3694"/>
    <w:rsid w:val="004D46F5"/>
    <w:rsid w:val="004D4835"/>
    <w:rsid w:val="004D4F3F"/>
    <w:rsid w:val="004D5689"/>
    <w:rsid w:val="004D5733"/>
    <w:rsid w:val="004D7B6A"/>
    <w:rsid w:val="004E034E"/>
    <w:rsid w:val="004E18CC"/>
    <w:rsid w:val="004E1C45"/>
    <w:rsid w:val="004E2363"/>
    <w:rsid w:val="004E3F98"/>
    <w:rsid w:val="004E5492"/>
    <w:rsid w:val="004E6C80"/>
    <w:rsid w:val="004E7348"/>
    <w:rsid w:val="004F1D12"/>
    <w:rsid w:val="004F2031"/>
    <w:rsid w:val="004F48EA"/>
    <w:rsid w:val="004F5AC4"/>
    <w:rsid w:val="004F6408"/>
    <w:rsid w:val="004F7715"/>
    <w:rsid w:val="004F7AAE"/>
    <w:rsid w:val="00500A24"/>
    <w:rsid w:val="0050234B"/>
    <w:rsid w:val="005043E7"/>
    <w:rsid w:val="00504946"/>
    <w:rsid w:val="00505554"/>
    <w:rsid w:val="00505F03"/>
    <w:rsid w:val="00506FA3"/>
    <w:rsid w:val="005078C0"/>
    <w:rsid w:val="00507DC1"/>
    <w:rsid w:val="00511A99"/>
    <w:rsid w:val="00512B6D"/>
    <w:rsid w:val="00513024"/>
    <w:rsid w:val="00513C6D"/>
    <w:rsid w:val="00523921"/>
    <w:rsid w:val="00524F28"/>
    <w:rsid w:val="0052660F"/>
    <w:rsid w:val="00526CD0"/>
    <w:rsid w:val="005272E0"/>
    <w:rsid w:val="0052733C"/>
    <w:rsid w:val="00527781"/>
    <w:rsid w:val="00527B69"/>
    <w:rsid w:val="00530A17"/>
    <w:rsid w:val="00531396"/>
    <w:rsid w:val="0053216B"/>
    <w:rsid w:val="00537554"/>
    <w:rsid w:val="00537A76"/>
    <w:rsid w:val="005424ED"/>
    <w:rsid w:val="0054286E"/>
    <w:rsid w:val="0054357C"/>
    <w:rsid w:val="00543CDB"/>
    <w:rsid w:val="0054481D"/>
    <w:rsid w:val="005463F1"/>
    <w:rsid w:val="00546524"/>
    <w:rsid w:val="0054763E"/>
    <w:rsid w:val="0055024C"/>
    <w:rsid w:val="00550DFE"/>
    <w:rsid w:val="00551054"/>
    <w:rsid w:val="005511FB"/>
    <w:rsid w:val="00553E0A"/>
    <w:rsid w:val="0055484C"/>
    <w:rsid w:val="00554E3A"/>
    <w:rsid w:val="00555A2F"/>
    <w:rsid w:val="00555F89"/>
    <w:rsid w:val="00556B2B"/>
    <w:rsid w:val="00556BDD"/>
    <w:rsid w:val="00557DB8"/>
    <w:rsid w:val="005600B0"/>
    <w:rsid w:val="005615CE"/>
    <w:rsid w:val="00561E95"/>
    <w:rsid w:val="0056315D"/>
    <w:rsid w:val="0056485C"/>
    <w:rsid w:val="00566E9A"/>
    <w:rsid w:val="005675C0"/>
    <w:rsid w:val="005679D8"/>
    <w:rsid w:val="00567D0E"/>
    <w:rsid w:val="00573FA7"/>
    <w:rsid w:val="00574BA6"/>
    <w:rsid w:val="00575B47"/>
    <w:rsid w:val="00575F6A"/>
    <w:rsid w:val="00577DA3"/>
    <w:rsid w:val="00581FE9"/>
    <w:rsid w:val="0058736D"/>
    <w:rsid w:val="00590670"/>
    <w:rsid w:val="005917AD"/>
    <w:rsid w:val="00592023"/>
    <w:rsid w:val="00594740"/>
    <w:rsid w:val="00596606"/>
    <w:rsid w:val="00596CD4"/>
    <w:rsid w:val="00596F11"/>
    <w:rsid w:val="00597B83"/>
    <w:rsid w:val="005A0071"/>
    <w:rsid w:val="005A07A1"/>
    <w:rsid w:val="005A0E66"/>
    <w:rsid w:val="005A2DAC"/>
    <w:rsid w:val="005A39F3"/>
    <w:rsid w:val="005A5F81"/>
    <w:rsid w:val="005A6306"/>
    <w:rsid w:val="005A6F7B"/>
    <w:rsid w:val="005A7C93"/>
    <w:rsid w:val="005A7EDD"/>
    <w:rsid w:val="005B0028"/>
    <w:rsid w:val="005B108E"/>
    <w:rsid w:val="005B231E"/>
    <w:rsid w:val="005B274D"/>
    <w:rsid w:val="005B438D"/>
    <w:rsid w:val="005B45EE"/>
    <w:rsid w:val="005B5434"/>
    <w:rsid w:val="005C27CD"/>
    <w:rsid w:val="005C4AE1"/>
    <w:rsid w:val="005C656C"/>
    <w:rsid w:val="005C769E"/>
    <w:rsid w:val="005D018B"/>
    <w:rsid w:val="005D01E7"/>
    <w:rsid w:val="005D167C"/>
    <w:rsid w:val="005D1A0D"/>
    <w:rsid w:val="005D21D2"/>
    <w:rsid w:val="005D328F"/>
    <w:rsid w:val="005D5EF6"/>
    <w:rsid w:val="005D792D"/>
    <w:rsid w:val="005E03D5"/>
    <w:rsid w:val="005E1C07"/>
    <w:rsid w:val="005E1E9E"/>
    <w:rsid w:val="005E49E0"/>
    <w:rsid w:val="005E4DDA"/>
    <w:rsid w:val="005E54BA"/>
    <w:rsid w:val="005E591D"/>
    <w:rsid w:val="005E5F4F"/>
    <w:rsid w:val="005F1F23"/>
    <w:rsid w:val="005F27FC"/>
    <w:rsid w:val="005F38A6"/>
    <w:rsid w:val="005F6E1C"/>
    <w:rsid w:val="0060066F"/>
    <w:rsid w:val="00600A18"/>
    <w:rsid w:val="006015BA"/>
    <w:rsid w:val="006019A2"/>
    <w:rsid w:val="00601BC3"/>
    <w:rsid w:val="006036E9"/>
    <w:rsid w:val="006040E6"/>
    <w:rsid w:val="00605D0A"/>
    <w:rsid w:val="0060674F"/>
    <w:rsid w:val="006072EE"/>
    <w:rsid w:val="00610359"/>
    <w:rsid w:val="00610E0B"/>
    <w:rsid w:val="006127C1"/>
    <w:rsid w:val="00612AFA"/>
    <w:rsid w:val="006152F1"/>
    <w:rsid w:val="00617514"/>
    <w:rsid w:val="00617630"/>
    <w:rsid w:val="0062010C"/>
    <w:rsid w:val="0062288C"/>
    <w:rsid w:val="00622B98"/>
    <w:rsid w:val="00626045"/>
    <w:rsid w:val="00627BBD"/>
    <w:rsid w:val="00627F88"/>
    <w:rsid w:val="00633288"/>
    <w:rsid w:val="006345DD"/>
    <w:rsid w:val="00636561"/>
    <w:rsid w:val="00637790"/>
    <w:rsid w:val="00640132"/>
    <w:rsid w:val="006404D0"/>
    <w:rsid w:val="006405C8"/>
    <w:rsid w:val="00640E4B"/>
    <w:rsid w:val="00640EA4"/>
    <w:rsid w:val="006415BC"/>
    <w:rsid w:val="00644761"/>
    <w:rsid w:val="006473B7"/>
    <w:rsid w:val="0065180F"/>
    <w:rsid w:val="006534DE"/>
    <w:rsid w:val="0065462B"/>
    <w:rsid w:val="006553F5"/>
    <w:rsid w:val="0065716C"/>
    <w:rsid w:val="006619FB"/>
    <w:rsid w:val="00663D03"/>
    <w:rsid w:val="00664DF8"/>
    <w:rsid w:val="00666264"/>
    <w:rsid w:val="006667AB"/>
    <w:rsid w:val="00670371"/>
    <w:rsid w:val="00670EE8"/>
    <w:rsid w:val="00674121"/>
    <w:rsid w:val="006750A4"/>
    <w:rsid w:val="006752BA"/>
    <w:rsid w:val="00675C85"/>
    <w:rsid w:val="00676917"/>
    <w:rsid w:val="006774B3"/>
    <w:rsid w:val="00680E7A"/>
    <w:rsid w:val="00682A2C"/>
    <w:rsid w:val="00684210"/>
    <w:rsid w:val="00685E43"/>
    <w:rsid w:val="006864CF"/>
    <w:rsid w:val="00687042"/>
    <w:rsid w:val="006871BF"/>
    <w:rsid w:val="0068781F"/>
    <w:rsid w:val="00687B80"/>
    <w:rsid w:val="006931ED"/>
    <w:rsid w:val="006932BE"/>
    <w:rsid w:val="00694EE8"/>
    <w:rsid w:val="00695C1C"/>
    <w:rsid w:val="00695F0B"/>
    <w:rsid w:val="006971E5"/>
    <w:rsid w:val="006A0BCA"/>
    <w:rsid w:val="006A3A03"/>
    <w:rsid w:val="006A43AA"/>
    <w:rsid w:val="006A4DB1"/>
    <w:rsid w:val="006A536D"/>
    <w:rsid w:val="006A7F5E"/>
    <w:rsid w:val="006B1AFC"/>
    <w:rsid w:val="006B2354"/>
    <w:rsid w:val="006B2A3D"/>
    <w:rsid w:val="006B2FFA"/>
    <w:rsid w:val="006B4EA6"/>
    <w:rsid w:val="006B70E7"/>
    <w:rsid w:val="006B72BE"/>
    <w:rsid w:val="006C0621"/>
    <w:rsid w:val="006C1087"/>
    <w:rsid w:val="006C1335"/>
    <w:rsid w:val="006C1C7E"/>
    <w:rsid w:val="006C371A"/>
    <w:rsid w:val="006C3899"/>
    <w:rsid w:val="006C4932"/>
    <w:rsid w:val="006C4CFC"/>
    <w:rsid w:val="006C65F8"/>
    <w:rsid w:val="006C7A29"/>
    <w:rsid w:val="006D166B"/>
    <w:rsid w:val="006D1748"/>
    <w:rsid w:val="006D4D74"/>
    <w:rsid w:val="006D5666"/>
    <w:rsid w:val="006D5A7C"/>
    <w:rsid w:val="006D5B1E"/>
    <w:rsid w:val="006D5E43"/>
    <w:rsid w:val="006D7450"/>
    <w:rsid w:val="006E0D80"/>
    <w:rsid w:val="006E28F5"/>
    <w:rsid w:val="006E3327"/>
    <w:rsid w:val="006E3C89"/>
    <w:rsid w:val="006E4226"/>
    <w:rsid w:val="006E5A03"/>
    <w:rsid w:val="006E698B"/>
    <w:rsid w:val="006E7489"/>
    <w:rsid w:val="006F1BE1"/>
    <w:rsid w:val="006F1C50"/>
    <w:rsid w:val="006F1CD4"/>
    <w:rsid w:val="006F1FCA"/>
    <w:rsid w:val="006F2E92"/>
    <w:rsid w:val="006F775D"/>
    <w:rsid w:val="007003DE"/>
    <w:rsid w:val="007017AE"/>
    <w:rsid w:val="00702582"/>
    <w:rsid w:val="007025F5"/>
    <w:rsid w:val="0070440A"/>
    <w:rsid w:val="007048F1"/>
    <w:rsid w:val="007053CD"/>
    <w:rsid w:val="007054CE"/>
    <w:rsid w:val="00707478"/>
    <w:rsid w:val="00710F55"/>
    <w:rsid w:val="00711DA3"/>
    <w:rsid w:val="007120F4"/>
    <w:rsid w:val="007124F3"/>
    <w:rsid w:val="0071265F"/>
    <w:rsid w:val="00712CEE"/>
    <w:rsid w:val="00715968"/>
    <w:rsid w:val="00717633"/>
    <w:rsid w:val="00717BA9"/>
    <w:rsid w:val="00721A2D"/>
    <w:rsid w:val="00721B85"/>
    <w:rsid w:val="00724A8F"/>
    <w:rsid w:val="007252E1"/>
    <w:rsid w:val="00731189"/>
    <w:rsid w:val="00731C04"/>
    <w:rsid w:val="00732B69"/>
    <w:rsid w:val="00733627"/>
    <w:rsid w:val="007346C1"/>
    <w:rsid w:val="007360E5"/>
    <w:rsid w:val="00737E21"/>
    <w:rsid w:val="0074062D"/>
    <w:rsid w:val="00740DC7"/>
    <w:rsid w:val="00742609"/>
    <w:rsid w:val="0074517C"/>
    <w:rsid w:val="007454C5"/>
    <w:rsid w:val="00745980"/>
    <w:rsid w:val="00747245"/>
    <w:rsid w:val="00747360"/>
    <w:rsid w:val="007506C7"/>
    <w:rsid w:val="0075190D"/>
    <w:rsid w:val="00751AA2"/>
    <w:rsid w:val="00752308"/>
    <w:rsid w:val="00762604"/>
    <w:rsid w:val="00764726"/>
    <w:rsid w:val="00765159"/>
    <w:rsid w:val="00765279"/>
    <w:rsid w:val="0076628B"/>
    <w:rsid w:val="0076730E"/>
    <w:rsid w:val="00767CB4"/>
    <w:rsid w:val="00771C3D"/>
    <w:rsid w:val="00771DD2"/>
    <w:rsid w:val="00772E5A"/>
    <w:rsid w:val="00773DAE"/>
    <w:rsid w:val="0077539C"/>
    <w:rsid w:val="00775650"/>
    <w:rsid w:val="007765BE"/>
    <w:rsid w:val="007771F5"/>
    <w:rsid w:val="0078201B"/>
    <w:rsid w:val="007845CC"/>
    <w:rsid w:val="00784AF3"/>
    <w:rsid w:val="007853B9"/>
    <w:rsid w:val="00785FB3"/>
    <w:rsid w:val="0078611E"/>
    <w:rsid w:val="00790CD4"/>
    <w:rsid w:val="00790E1C"/>
    <w:rsid w:val="0079297C"/>
    <w:rsid w:val="00793090"/>
    <w:rsid w:val="00796AE2"/>
    <w:rsid w:val="0079731E"/>
    <w:rsid w:val="007A10E7"/>
    <w:rsid w:val="007A21BD"/>
    <w:rsid w:val="007A2B39"/>
    <w:rsid w:val="007A313D"/>
    <w:rsid w:val="007A4BCC"/>
    <w:rsid w:val="007A5424"/>
    <w:rsid w:val="007B16AE"/>
    <w:rsid w:val="007B1FD7"/>
    <w:rsid w:val="007B5F9A"/>
    <w:rsid w:val="007B67CB"/>
    <w:rsid w:val="007C14EB"/>
    <w:rsid w:val="007C2D2F"/>
    <w:rsid w:val="007C31B5"/>
    <w:rsid w:val="007C3929"/>
    <w:rsid w:val="007C5AB6"/>
    <w:rsid w:val="007C7AB0"/>
    <w:rsid w:val="007D080B"/>
    <w:rsid w:val="007D0966"/>
    <w:rsid w:val="007D1FBA"/>
    <w:rsid w:val="007D3443"/>
    <w:rsid w:val="007D3CDD"/>
    <w:rsid w:val="007D42F9"/>
    <w:rsid w:val="007D5C87"/>
    <w:rsid w:val="007D718D"/>
    <w:rsid w:val="007D7256"/>
    <w:rsid w:val="007E0E5E"/>
    <w:rsid w:val="007E0F37"/>
    <w:rsid w:val="007E20AF"/>
    <w:rsid w:val="007E390A"/>
    <w:rsid w:val="007E4222"/>
    <w:rsid w:val="007E4F04"/>
    <w:rsid w:val="007E631F"/>
    <w:rsid w:val="007E6C68"/>
    <w:rsid w:val="007E70F0"/>
    <w:rsid w:val="007E7118"/>
    <w:rsid w:val="007E73E6"/>
    <w:rsid w:val="007F1CFF"/>
    <w:rsid w:val="007F23BD"/>
    <w:rsid w:val="007F346F"/>
    <w:rsid w:val="007F36EC"/>
    <w:rsid w:val="007F4223"/>
    <w:rsid w:val="007F42F3"/>
    <w:rsid w:val="007F637E"/>
    <w:rsid w:val="007F6548"/>
    <w:rsid w:val="008016F3"/>
    <w:rsid w:val="00805B14"/>
    <w:rsid w:val="008107A2"/>
    <w:rsid w:val="00810F22"/>
    <w:rsid w:val="008114CB"/>
    <w:rsid w:val="00812144"/>
    <w:rsid w:val="00812D78"/>
    <w:rsid w:val="00813E8D"/>
    <w:rsid w:val="00814B97"/>
    <w:rsid w:val="00821261"/>
    <w:rsid w:val="00821F82"/>
    <w:rsid w:val="0082368E"/>
    <w:rsid w:val="008248E6"/>
    <w:rsid w:val="0082528D"/>
    <w:rsid w:val="00825D47"/>
    <w:rsid w:val="00831771"/>
    <w:rsid w:val="008333E1"/>
    <w:rsid w:val="0084014F"/>
    <w:rsid w:val="008417B1"/>
    <w:rsid w:val="00841C37"/>
    <w:rsid w:val="008441C8"/>
    <w:rsid w:val="008442D0"/>
    <w:rsid w:val="0084446F"/>
    <w:rsid w:val="0084525D"/>
    <w:rsid w:val="0085191A"/>
    <w:rsid w:val="008524D7"/>
    <w:rsid w:val="00853BB9"/>
    <w:rsid w:val="00853D6C"/>
    <w:rsid w:val="0085537E"/>
    <w:rsid w:val="00857384"/>
    <w:rsid w:val="00861281"/>
    <w:rsid w:val="008612C8"/>
    <w:rsid w:val="00864A80"/>
    <w:rsid w:val="00867493"/>
    <w:rsid w:val="00873AB8"/>
    <w:rsid w:val="00875C9F"/>
    <w:rsid w:val="008778E6"/>
    <w:rsid w:val="008809D7"/>
    <w:rsid w:val="00880AEB"/>
    <w:rsid w:val="00881215"/>
    <w:rsid w:val="00881A01"/>
    <w:rsid w:val="00882145"/>
    <w:rsid w:val="00885AAC"/>
    <w:rsid w:val="0088756A"/>
    <w:rsid w:val="00890F88"/>
    <w:rsid w:val="0089383E"/>
    <w:rsid w:val="008946EF"/>
    <w:rsid w:val="0089540C"/>
    <w:rsid w:val="00896758"/>
    <w:rsid w:val="008969C4"/>
    <w:rsid w:val="008979CC"/>
    <w:rsid w:val="00897F48"/>
    <w:rsid w:val="008A2F14"/>
    <w:rsid w:val="008A31D0"/>
    <w:rsid w:val="008A4BBA"/>
    <w:rsid w:val="008A7757"/>
    <w:rsid w:val="008B11C0"/>
    <w:rsid w:val="008B1FC8"/>
    <w:rsid w:val="008B598B"/>
    <w:rsid w:val="008B618F"/>
    <w:rsid w:val="008B64C3"/>
    <w:rsid w:val="008C1185"/>
    <w:rsid w:val="008C1895"/>
    <w:rsid w:val="008C2691"/>
    <w:rsid w:val="008C2D4E"/>
    <w:rsid w:val="008C34AB"/>
    <w:rsid w:val="008C4644"/>
    <w:rsid w:val="008C51CD"/>
    <w:rsid w:val="008C5A38"/>
    <w:rsid w:val="008C5A55"/>
    <w:rsid w:val="008C5D16"/>
    <w:rsid w:val="008D1B84"/>
    <w:rsid w:val="008D2124"/>
    <w:rsid w:val="008D5E82"/>
    <w:rsid w:val="008D6B18"/>
    <w:rsid w:val="008D7747"/>
    <w:rsid w:val="008E193E"/>
    <w:rsid w:val="008E1F0F"/>
    <w:rsid w:val="008E2077"/>
    <w:rsid w:val="008E2C39"/>
    <w:rsid w:val="008E61B5"/>
    <w:rsid w:val="008E7FBE"/>
    <w:rsid w:val="008F2580"/>
    <w:rsid w:val="008F2E85"/>
    <w:rsid w:val="008F412A"/>
    <w:rsid w:val="008F4136"/>
    <w:rsid w:val="008F5686"/>
    <w:rsid w:val="008F61AA"/>
    <w:rsid w:val="008F6EC1"/>
    <w:rsid w:val="008F7B6C"/>
    <w:rsid w:val="009000CC"/>
    <w:rsid w:val="009001CE"/>
    <w:rsid w:val="00901781"/>
    <w:rsid w:val="00901A9B"/>
    <w:rsid w:val="009021BE"/>
    <w:rsid w:val="00903341"/>
    <w:rsid w:val="00905B9B"/>
    <w:rsid w:val="00906561"/>
    <w:rsid w:val="00910764"/>
    <w:rsid w:val="009137DE"/>
    <w:rsid w:val="009147A8"/>
    <w:rsid w:val="009208BA"/>
    <w:rsid w:val="00921E2A"/>
    <w:rsid w:val="009234C2"/>
    <w:rsid w:val="00925443"/>
    <w:rsid w:val="00925A0C"/>
    <w:rsid w:val="00925BC8"/>
    <w:rsid w:val="00926BC6"/>
    <w:rsid w:val="00930DAE"/>
    <w:rsid w:val="00930F00"/>
    <w:rsid w:val="009337A4"/>
    <w:rsid w:val="009350AD"/>
    <w:rsid w:val="00937FC5"/>
    <w:rsid w:val="009402F3"/>
    <w:rsid w:val="00940FF4"/>
    <w:rsid w:val="00942FDE"/>
    <w:rsid w:val="00943257"/>
    <w:rsid w:val="009438DF"/>
    <w:rsid w:val="00944663"/>
    <w:rsid w:val="0094508B"/>
    <w:rsid w:val="009455F4"/>
    <w:rsid w:val="00946177"/>
    <w:rsid w:val="0094629E"/>
    <w:rsid w:val="00952E76"/>
    <w:rsid w:val="00953854"/>
    <w:rsid w:val="009539BE"/>
    <w:rsid w:val="00955090"/>
    <w:rsid w:val="009558EE"/>
    <w:rsid w:val="009560B6"/>
    <w:rsid w:val="009565EE"/>
    <w:rsid w:val="00956A1D"/>
    <w:rsid w:val="009572BF"/>
    <w:rsid w:val="00960322"/>
    <w:rsid w:val="009623FE"/>
    <w:rsid w:val="00962FD0"/>
    <w:rsid w:val="009643F1"/>
    <w:rsid w:val="009644F1"/>
    <w:rsid w:val="009654B2"/>
    <w:rsid w:val="009673C8"/>
    <w:rsid w:val="00970F45"/>
    <w:rsid w:val="009728F5"/>
    <w:rsid w:val="009759E5"/>
    <w:rsid w:val="009774B3"/>
    <w:rsid w:val="0098014D"/>
    <w:rsid w:val="00981D60"/>
    <w:rsid w:val="0098275E"/>
    <w:rsid w:val="009867AA"/>
    <w:rsid w:val="0098708A"/>
    <w:rsid w:val="009918AA"/>
    <w:rsid w:val="0099214D"/>
    <w:rsid w:val="009945CE"/>
    <w:rsid w:val="009962D6"/>
    <w:rsid w:val="00996615"/>
    <w:rsid w:val="00997397"/>
    <w:rsid w:val="00997774"/>
    <w:rsid w:val="00997F70"/>
    <w:rsid w:val="009A0011"/>
    <w:rsid w:val="009A08F9"/>
    <w:rsid w:val="009A19A1"/>
    <w:rsid w:val="009A2FDE"/>
    <w:rsid w:val="009A3C4F"/>
    <w:rsid w:val="009A4E94"/>
    <w:rsid w:val="009A7A74"/>
    <w:rsid w:val="009A7F51"/>
    <w:rsid w:val="009B0B67"/>
    <w:rsid w:val="009B1336"/>
    <w:rsid w:val="009B281F"/>
    <w:rsid w:val="009B4F90"/>
    <w:rsid w:val="009B609D"/>
    <w:rsid w:val="009C086F"/>
    <w:rsid w:val="009C28E6"/>
    <w:rsid w:val="009C3456"/>
    <w:rsid w:val="009C3953"/>
    <w:rsid w:val="009C3AF4"/>
    <w:rsid w:val="009C3FEC"/>
    <w:rsid w:val="009C4FAB"/>
    <w:rsid w:val="009C5A15"/>
    <w:rsid w:val="009C64A5"/>
    <w:rsid w:val="009C6CC1"/>
    <w:rsid w:val="009C7E28"/>
    <w:rsid w:val="009D076B"/>
    <w:rsid w:val="009D0FEC"/>
    <w:rsid w:val="009D1FDE"/>
    <w:rsid w:val="009D3C8A"/>
    <w:rsid w:val="009D6083"/>
    <w:rsid w:val="009E0001"/>
    <w:rsid w:val="009E1DCA"/>
    <w:rsid w:val="009E2404"/>
    <w:rsid w:val="009E3C9B"/>
    <w:rsid w:val="009E3F04"/>
    <w:rsid w:val="009E7A3C"/>
    <w:rsid w:val="009F1893"/>
    <w:rsid w:val="009F3BC7"/>
    <w:rsid w:val="00A007EE"/>
    <w:rsid w:val="00A02803"/>
    <w:rsid w:val="00A04DEF"/>
    <w:rsid w:val="00A05BE8"/>
    <w:rsid w:val="00A06939"/>
    <w:rsid w:val="00A0786B"/>
    <w:rsid w:val="00A106ED"/>
    <w:rsid w:val="00A11669"/>
    <w:rsid w:val="00A11A9C"/>
    <w:rsid w:val="00A12F6F"/>
    <w:rsid w:val="00A16676"/>
    <w:rsid w:val="00A175DE"/>
    <w:rsid w:val="00A204A7"/>
    <w:rsid w:val="00A221B3"/>
    <w:rsid w:val="00A23254"/>
    <w:rsid w:val="00A23778"/>
    <w:rsid w:val="00A258B7"/>
    <w:rsid w:val="00A30520"/>
    <w:rsid w:val="00A3176A"/>
    <w:rsid w:val="00A32EEF"/>
    <w:rsid w:val="00A333DC"/>
    <w:rsid w:val="00A36B69"/>
    <w:rsid w:val="00A42353"/>
    <w:rsid w:val="00A42CD9"/>
    <w:rsid w:val="00A42E38"/>
    <w:rsid w:val="00A444B9"/>
    <w:rsid w:val="00A44528"/>
    <w:rsid w:val="00A4518A"/>
    <w:rsid w:val="00A474CB"/>
    <w:rsid w:val="00A47AA9"/>
    <w:rsid w:val="00A50327"/>
    <w:rsid w:val="00A52149"/>
    <w:rsid w:val="00A52752"/>
    <w:rsid w:val="00A52AD4"/>
    <w:rsid w:val="00A53EC8"/>
    <w:rsid w:val="00A55CC7"/>
    <w:rsid w:val="00A5685D"/>
    <w:rsid w:val="00A57C65"/>
    <w:rsid w:val="00A62838"/>
    <w:rsid w:val="00A6345A"/>
    <w:rsid w:val="00A63C9E"/>
    <w:rsid w:val="00A65770"/>
    <w:rsid w:val="00A668A1"/>
    <w:rsid w:val="00A674DA"/>
    <w:rsid w:val="00A67FB1"/>
    <w:rsid w:val="00A703F6"/>
    <w:rsid w:val="00A708A6"/>
    <w:rsid w:val="00A71542"/>
    <w:rsid w:val="00A750E1"/>
    <w:rsid w:val="00A80EDF"/>
    <w:rsid w:val="00A81225"/>
    <w:rsid w:val="00A8254F"/>
    <w:rsid w:val="00A82CC9"/>
    <w:rsid w:val="00A83848"/>
    <w:rsid w:val="00A83C39"/>
    <w:rsid w:val="00A8427B"/>
    <w:rsid w:val="00A8436F"/>
    <w:rsid w:val="00A84934"/>
    <w:rsid w:val="00A900EB"/>
    <w:rsid w:val="00A90EDB"/>
    <w:rsid w:val="00A9160A"/>
    <w:rsid w:val="00A9461E"/>
    <w:rsid w:val="00A95ED0"/>
    <w:rsid w:val="00A976DE"/>
    <w:rsid w:val="00A97ECD"/>
    <w:rsid w:val="00AA2C43"/>
    <w:rsid w:val="00AA2CA1"/>
    <w:rsid w:val="00AA2EF7"/>
    <w:rsid w:val="00AA3910"/>
    <w:rsid w:val="00AA4972"/>
    <w:rsid w:val="00AA53BA"/>
    <w:rsid w:val="00AA5B5B"/>
    <w:rsid w:val="00AA6FAD"/>
    <w:rsid w:val="00AA7A86"/>
    <w:rsid w:val="00AB0250"/>
    <w:rsid w:val="00AB05D1"/>
    <w:rsid w:val="00AB262A"/>
    <w:rsid w:val="00AB4F1F"/>
    <w:rsid w:val="00AB53FB"/>
    <w:rsid w:val="00AB7345"/>
    <w:rsid w:val="00AB7DAA"/>
    <w:rsid w:val="00AB7FDB"/>
    <w:rsid w:val="00AC143B"/>
    <w:rsid w:val="00AC1463"/>
    <w:rsid w:val="00AC39D4"/>
    <w:rsid w:val="00AC6C51"/>
    <w:rsid w:val="00AC7648"/>
    <w:rsid w:val="00AD0982"/>
    <w:rsid w:val="00AD134F"/>
    <w:rsid w:val="00AD1EAB"/>
    <w:rsid w:val="00AD1EE5"/>
    <w:rsid w:val="00AD2F71"/>
    <w:rsid w:val="00AD41FB"/>
    <w:rsid w:val="00AD50D8"/>
    <w:rsid w:val="00AD6B91"/>
    <w:rsid w:val="00AD74E5"/>
    <w:rsid w:val="00AD77AA"/>
    <w:rsid w:val="00AE29D8"/>
    <w:rsid w:val="00AE2DEA"/>
    <w:rsid w:val="00AE37F2"/>
    <w:rsid w:val="00AE54B7"/>
    <w:rsid w:val="00AE60F1"/>
    <w:rsid w:val="00AF0409"/>
    <w:rsid w:val="00AF27E7"/>
    <w:rsid w:val="00AF4043"/>
    <w:rsid w:val="00AF4E0D"/>
    <w:rsid w:val="00B00172"/>
    <w:rsid w:val="00B0126B"/>
    <w:rsid w:val="00B01FAF"/>
    <w:rsid w:val="00B02AA8"/>
    <w:rsid w:val="00B03D86"/>
    <w:rsid w:val="00B07A82"/>
    <w:rsid w:val="00B07B07"/>
    <w:rsid w:val="00B10435"/>
    <w:rsid w:val="00B1111C"/>
    <w:rsid w:val="00B111D9"/>
    <w:rsid w:val="00B11B85"/>
    <w:rsid w:val="00B124E3"/>
    <w:rsid w:val="00B12697"/>
    <w:rsid w:val="00B2124B"/>
    <w:rsid w:val="00B213AC"/>
    <w:rsid w:val="00B21A37"/>
    <w:rsid w:val="00B22573"/>
    <w:rsid w:val="00B23052"/>
    <w:rsid w:val="00B23F4D"/>
    <w:rsid w:val="00B24A1B"/>
    <w:rsid w:val="00B25927"/>
    <w:rsid w:val="00B326D2"/>
    <w:rsid w:val="00B33C38"/>
    <w:rsid w:val="00B33EA0"/>
    <w:rsid w:val="00B34CAA"/>
    <w:rsid w:val="00B36C8C"/>
    <w:rsid w:val="00B36DA7"/>
    <w:rsid w:val="00B37DE5"/>
    <w:rsid w:val="00B406D0"/>
    <w:rsid w:val="00B40D24"/>
    <w:rsid w:val="00B41021"/>
    <w:rsid w:val="00B410DF"/>
    <w:rsid w:val="00B4119C"/>
    <w:rsid w:val="00B439B9"/>
    <w:rsid w:val="00B44073"/>
    <w:rsid w:val="00B44519"/>
    <w:rsid w:val="00B44F92"/>
    <w:rsid w:val="00B45A6E"/>
    <w:rsid w:val="00B45B4E"/>
    <w:rsid w:val="00B46C71"/>
    <w:rsid w:val="00B46E91"/>
    <w:rsid w:val="00B46E92"/>
    <w:rsid w:val="00B54817"/>
    <w:rsid w:val="00B54B04"/>
    <w:rsid w:val="00B5503C"/>
    <w:rsid w:val="00B5647B"/>
    <w:rsid w:val="00B57A9C"/>
    <w:rsid w:val="00B62BAB"/>
    <w:rsid w:val="00B6477A"/>
    <w:rsid w:val="00B6631D"/>
    <w:rsid w:val="00B6650A"/>
    <w:rsid w:val="00B676AB"/>
    <w:rsid w:val="00B67A40"/>
    <w:rsid w:val="00B70594"/>
    <w:rsid w:val="00B705E2"/>
    <w:rsid w:val="00B70CC8"/>
    <w:rsid w:val="00B71816"/>
    <w:rsid w:val="00B720EB"/>
    <w:rsid w:val="00B7479F"/>
    <w:rsid w:val="00B74B30"/>
    <w:rsid w:val="00B74EAA"/>
    <w:rsid w:val="00B7517E"/>
    <w:rsid w:val="00B75EB4"/>
    <w:rsid w:val="00B772DB"/>
    <w:rsid w:val="00B77588"/>
    <w:rsid w:val="00B8143B"/>
    <w:rsid w:val="00B815AC"/>
    <w:rsid w:val="00B81ADE"/>
    <w:rsid w:val="00B82388"/>
    <w:rsid w:val="00B845ED"/>
    <w:rsid w:val="00B856B8"/>
    <w:rsid w:val="00B86EDD"/>
    <w:rsid w:val="00B9013C"/>
    <w:rsid w:val="00B90547"/>
    <w:rsid w:val="00B96587"/>
    <w:rsid w:val="00B971C7"/>
    <w:rsid w:val="00BA074E"/>
    <w:rsid w:val="00BA1E64"/>
    <w:rsid w:val="00BA2CCB"/>
    <w:rsid w:val="00BA3CAD"/>
    <w:rsid w:val="00BA4518"/>
    <w:rsid w:val="00BA4949"/>
    <w:rsid w:val="00BA4B52"/>
    <w:rsid w:val="00BA6368"/>
    <w:rsid w:val="00BA670B"/>
    <w:rsid w:val="00BB0F1F"/>
    <w:rsid w:val="00BB4754"/>
    <w:rsid w:val="00BB4F36"/>
    <w:rsid w:val="00BB73C5"/>
    <w:rsid w:val="00BC0037"/>
    <w:rsid w:val="00BC1302"/>
    <w:rsid w:val="00BC55C1"/>
    <w:rsid w:val="00BC61A7"/>
    <w:rsid w:val="00BD22F4"/>
    <w:rsid w:val="00BD2A15"/>
    <w:rsid w:val="00BD32F8"/>
    <w:rsid w:val="00BD453A"/>
    <w:rsid w:val="00BD5C01"/>
    <w:rsid w:val="00BD6636"/>
    <w:rsid w:val="00BD6E47"/>
    <w:rsid w:val="00BE077F"/>
    <w:rsid w:val="00BE0886"/>
    <w:rsid w:val="00BE3854"/>
    <w:rsid w:val="00BE4637"/>
    <w:rsid w:val="00BE47E4"/>
    <w:rsid w:val="00BE6FEF"/>
    <w:rsid w:val="00BE70AE"/>
    <w:rsid w:val="00BE7EBC"/>
    <w:rsid w:val="00BF05ED"/>
    <w:rsid w:val="00BF0F98"/>
    <w:rsid w:val="00BF2988"/>
    <w:rsid w:val="00BF35F6"/>
    <w:rsid w:val="00BF3A43"/>
    <w:rsid w:val="00BF481A"/>
    <w:rsid w:val="00BF572A"/>
    <w:rsid w:val="00C018C2"/>
    <w:rsid w:val="00C01DFB"/>
    <w:rsid w:val="00C05BA4"/>
    <w:rsid w:val="00C07352"/>
    <w:rsid w:val="00C11923"/>
    <w:rsid w:val="00C13039"/>
    <w:rsid w:val="00C13962"/>
    <w:rsid w:val="00C13C03"/>
    <w:rsid w:val="00C13E03"/>
    <w:rsid w:val="00C13FCC"/>
    <w:rsid w:val="00C14314"/>
    <w:rsid w:val="00C14B10"/>
    <w:rsid w:val="00C15B12"/>
    <w:rsid w:val="00C16C57"/>
    <w:rsid w:val="00C20203"/>
    <w:rsid w:val="00C22068"/>
    <w:rsid w:val="00C22A83"/>
    <w:rsid w:val="00C23B96"/>
    <w:rsid w:val="00C300FD"/>
    <w:rsid w:val="00C329DB"/>
    <w:rsid w:val="00C32B5D"/>
    <w:rsid w:val="00C353D2"/>
    <w:rsid w:val="00C360F4"/>
    <w:rsid w:val="00C36233"/>
    <w:rsid w:val="00C40F66"/>
    <w:rsid w:val="00C42C73"/>
    <w:rsid w:val="00C436F2"/>
    <w:rsid w:val="00C44A9A"/>
    <w:rsid w:val="00C458BD"/>
    <w:rsid w:val="00C45D3F"/>
    <w:rsid w:val="00C4682E"/>
    <w:rsid w:val="00C47C9A"/>
    <w:rsid w:val="00C5047E"/>
    <w:rsid w:val="00C533C6"/>
    <w:rsid w:val="00C54DFA"/>
    <w:rsid w:val="00C554C3"/>
    <w:rsid w:val="00C56227"/>
    <w:rsid w:val="00C57D99"/>
    <w:rsid w:val="00C6104A"/>
    <w:rsid w:val="00C64DFF"/>
    <w:rsid w:val="00C64F8E"/>
    <w:rsid w:val="00C66AA3"/>
    <w:rsid w:val="00C67254"/>
    <w:rsid w:val="00C67EB3"/>
    <w:rsid w:val="00C7053D"/>
    <w:rsid w:val="00C70D02"/>
    <w:rsid w:val="00C71CDD"/>
    <w:rsid w:val="00C72F02"/>
    <w:rsid w:val="00C74FEC"/>
    <w:rsid w:val="00C75724"/>
    <w:rsid w:val="00C773BB"/>
    <w:rsid w:val="00C80A98"/>
    <w:rsid w:val="00C865DC"/>
    <w:rsid w:val="00C922D0"/>
    <w:rsid w:val="00C92F15"/>
    <w:rsid w:val="00C92F4B"/>
    <w:rsid w:val="00C9533A"/>
    <w:rsid w:val="00C96EFD"/>
    <w:rsid w:val="00C9776E"/>
    <w:rsid w:val="00CA0FE4"/>
    <w:rsid w:val="00CA1386"/>
    <w:rsid w:val="00CA14D8"/>
    <w:rsid w:val="00CB4459"/>
    <w:rsid w:val="00CB46A8"/>
    <w:rsid w:val="00CB5939"/>
    <w:rsid w:val="00CB6209"/>
    <w:rsid w:val="00CB6769"/>
    <w:rsid w:val="00CB6914"/>
    <w:rsid w:val="00CB7987"/>
    <w:rsid w:val="00CB7B98"/>
    <w:rsid w:val="00CC2254"/>
    <w:rsid w:val="00CC293D"/>
    <w:rsid w:val="00CC34D0"/>
    <w:rsid w:val="00CC6F73"/>
    <w:rsid w:val="00CC7845"/>
    <w:rsid w:val="00CD0E0B"/>
    <w:rsid w:val="00CD0EAA"/>
    <w:rsid w:val="00CD3B6D"/>
    <w:rsid w:val="00CD45D2"/>
    <w:rsid w:val="00CD4E14"/>
    <w:rsid w:val="00CD798D"/>
    <w:rsid w:val="00CE3871"/>
    <w:rsid w:val="00CE504C"/>
    <w:rsid w:val="00CF0930"/>
    <w:rsid w:val="00CF096F"/>
    <w:rsid w:val="00CF108E"/>
    <w:rsid w:val="00CF14D6"/>
    <w:rsid w:val="00CF243D"/>
    <w:rsid w:val="00CF28FC"/>
    <w:rsid w:val="00CF41B7"/>
    <w:rsid w:val="00D005A9"/>
    <w:rsid w:val="00D02620"/>
    <w:rsid w:val="00D041E3"/>
    <w:rsid w:val="00D051C0"/>
    <w:rsid w:val="00D11106"/>
    <w:rsid w:val="00D11717"/>
    <w:rsid w:val="00D11987"/>
    <w:rsid w:val="00D1237A"/>
    <w:rsid w:val="00D14665"/>
    <w:rsid w:val="00D1480D"/>
    <w:rsid w:val="00D14F61"/>
    <w:rsid w:val="00D15E84"/>
    <w:rsid w:val="00D16774"/>
    <w:rsid w:val="00D20CC8"/>
    <w:rsid w:val="00D21F8D"/>
    <w:rsid w:val="00D2270E"/>
    <w:rsid w:val="00D22E3D"/>
    <w:rsid w:val="00D2375B"/>
    <w:rsid w:val="00D24103"/>
    <w:rsid w:val="00D253DB"/>
    <w:rsid w:val="00D2587D"/>
    <w:rsid w:val="00D25A24"/>
    <w:rsid w:val="00D35201"/>
    <w:rsid w:val="00D36CA6"/>
    <w:rsid w:val="00D40725"/>
    <w:rsid w:val="00D41DE8"/>
    <w:rsid w:val="00D45743"/>
    <w:rsid w:val="00D56470"/>
    <w:rsid w:val="00D56827"/>
    <w:rsid w:val="00D577F9"/>
    <w:rsid w:val="00D60AFF"/>
    <w:rsid w:val="00D62804"/>
    <w:rsid w:val="00D62CC5"/>
    <w:rsid w:val="00D635A1"/>
    <w:rsid w:val="00D67689"/>
    <w:rsid w:val="00D677D7"/>
    <w:rsid w:val="00D70F1A"/>
    <w:rsid w:val="00D72CC5"/>
    <w:rsid w:val="00D73DB5"/>
    <w:rsid w:val="00D75A43"/>
    <w:rsid w:val="00D76E06"/>
    <w:rsid w:val="00D81271"/>
    <w:rsid w:val="00D81A4D"/>
    <w:rsid w:val="00D8298B"/>
    <w:rsid w:val="00D853F6"/>
    <w:rsid w:val="00D85411"/>
    <w:rsid w:val="00D87107"/>
    <w:rsid w:val="00D874D9"/>
    <w:rsid w:val="00D874ED"/>
    <w:rsid w:val="00D87987"/>
    <w:rsid w:val="00D87B33"/>
    <w:rsid w:val="00D9222F"/>
    <w:rsid w:val="00D9297F"/>
    <w:rsid w:val="00D92FAB"/>
    <w:rsid w:val="00D93DFE"/>
    <w:rsid w:val="00D94EC5"/>
    <w:rsid w:val="00D96106"/>
    <w:rsid w:val="00D972F6"/>
    <w:rsid w:val="00DA365C"/>
    <w:rsid w:val="00DA6913"/>
    <w:rsid w:val="00DA6CB7"/>
    <w:rsid w:val="00DA7365"/>
    <w:rsid w:val="00DA7464"/>
    <w:rsid w:val="00DB0610"/>
    <w:rsid w:val="00DB1328"/>
    <w:rsid w:val="00DB2805"/>
    <w:rsid w:val="00DB36AD"/>
    <w:rsid w:val="00DB3D09"/>
    <w:rsid w:val="00DB7156"/>
    <w:rsid w:val="00DC0A97"/>
    <w:rsid w:val="00DC151F"/>
    <w:rsid w:val="00DC52EE"/>
    <w:rsid w:val="00DC540D"/>
    <w:rsid w:val="00DC6A50"/>
    <w:rsid w:val="00DC709B"/>
    <w:rsid w:val="00DC70AB"/>
    <w:rsid w:val="00DC7876"/>
    <w:rsid w:val="00DD0441"/>
    <w:rsid w:val="00DD202C"/>
    <w:rsid w:val="00DD2225"/>
    <w:rsid w:val="00DD2D07"/>
    <w:rsid w:val="00DD2ED0"/>
    <w:rsid w:val="00DD5AE6"/>
    <w:rsid w:val="00DD60AC"/>
    <w:rsid w:val="00DD6125"/>
    <w:rsid w:val="00DD6F03"/>
    <w:rsid w:val="00DE0842"/>
    <w:rsid w:val="00DE0E57"/>
    <w:rsid w:val="00DE33D0"/>
    <w:rsid w:val="00DE5EDA"/>
    <w:rsid w:val="00DF072B"/>
    <w:rsid w:val="00DF14FD"/>
    <w:rsid w:val="00DF1503"/>
    <w:rsid w:val="00DF3429"/>
    <w:rsid w:val="00DF51F2"/>
    <w:rsid w:val="00DF6D32"/>
    <w:rsid w:val="00DF7E98"/>
    <w:rsid w:val="00E00DE6"/>
    <w:rsid w:val="00E024BA"/>
    <w:rsid w:val="00E027A1"/>
    <w:rsid w:val="00E0367E"/>
    <w:rsid w:val="00E0407F"/>
    <w:rsid w:val="00E046AE"/>
    <w:rsid w:val="00E05835"/>
    <w:rsid w:val="00E06AE9"/>
    <w:rsid w:val="00E075CA"/>
    <w:rsid w:val="00E17F0B"/>
    <w:rsid w:val="00E213A5"/>
    <w:rsid w:val="00E21F45"/>
    <w:rsid w:val="00E22730"/>
    <w:rsid w:val="00E244C3"/>
    <w:rsid w:val="00E24580"/>
    <w:rsid w:val="00E24887"/>
    <w:rsid w:val="00E24D7B"/>
    <w:rsid w:val="00E27605"/>
    <w:rsid w:val="00E30A56"/>
    <w:rsid w:val="00E323EB"/>
    <w:rsid w:val="00E32C50"/>
    <w:rsid w:val="00E34E09"/>
    <w:rsid w:val="00E35FAD"/>
    <w:rsid w:val="00E37F31"/>
    <w:rsid w:val="00E37F5B"/>
    <w:rsid w:val="00E40D80"/>
    <w:rsid w:val="00E41604"/>
    <w:rsid w:val="00E45999"/>
    <w:rsid w:val="00E45C79"/>
    <w:rsid w:val="00E46C68"/>
    <w:rsid w:val="00E46FA4"/>
    <w:rsid w:val="00E47674"/>
    <w:rsid w:val="00E511DF"/>
    <w:rsid w:val="00E51BE4"/>
    <w:rsid w:val="00E53532"/>
    <w:rsid w:val="00E5446C"/>
    <w:rsid w:val="00E545ED"/>
    <w:rsid w:val="00E55198"/>
    <w:rsid w:val="00E5545F"/>
    <w:rsid w:val="00E56B96"/>
    <w:rsid w:val="00E632B6"/>
    <w:rsid w:val="00E66327"/>
    <w:rsid w:val="00E663C1"/>
    <w:rsid w:val="00E66A78"/>
    <w:rsid w:val="00E7230E"/>
    <w:rsid w:val="00E7574A"/>
    <w:rsid w:val="00E762EE"/>
    <w:rsid w:val="00E77CF6"/>
    <w:rsid w:val="00E81C3B"/>
    <w:rsid w:val="00E839DB"/>
    <w:rsid w:val="00E83B33"/>
    <w:rsid w:val="00E84C38"/>
    <w:rsid w:val="00E85555"/>
    <w:rsid w:val="00E904DD"/>
    <w:rsid w:val="00E90943"/>
    <w:rsid w:val="00E90BEB"/>
    <w:rsid w:val="00E90F12"/>
    <w:rsid w:val="00E90F7F"/>
    <w:rsid w:val="00E92058"/>
    <w:rsid w:val="00E95C4B"/>
    <w:rsid w:val="00E96278"/>
    <w:rsid w:val="00E97C12"/>
    <w:rsid w:val="00EA2444"/>
    <w:rsid w:val="00EA2D03"/>
    <w:rsid w:val="00EA454C"/>
    <w:rsid w:val="00EA6882"/>
    <w:rsid w:val="00EA76EB"/>
    <w:rsid w:val="00EB020D"/>
    <w:rsid w:val="00EB2D95"/>
    <w:rsid w:val="00EB403E"/>
    <w:rsid w:val="00EB5BD7"/>
    <w:rsid w:val="00EB6311"/>
    <w:rsid w:val="00EB6397"/>
    <w:rsid w:val="00EC15FD"/>
    <w:rsid w:val="00EC78B7"/>
    <w:rsid w:val="00ED0823"/>
    <w:rsid w:val="00ED21AC"/>
    <w:rsid w:val="00ED302C"/>
    <w:rsid w:val="00ED4210"/>
    <w:rsid w:val="00ED520E"/>
    <w:rsid w:val="00EE0785"/>
    <w:rsid w:val="00EE09A5"/>
    <w:rsid w:val="00EE0DBB"/>
    <w:rsid w:val="00EE23C4"/>
    <w:rsid w:val="00EE4DAF"/>
    <w:rsid w:val="00EE52C7"/>
    <w:rsid w:val="00EE6BEC"/>
    <w:rsid w:val="00EE7CE2"/>
    <w:rsid w:val="00EF0034"/>
    <w:rsid w:val="00EF077D"/>
    <w:rsid w:val="00EF0A04"/>
    <w:rsid w:val="00EF170A"/>
    <w:rsid w:val="00EF18E7"/>
    <w:rsid w:val="00EF2B42"/>
    <w:rsid w:val="00EF34E7"/>
    <w:rsid w:val="00EF44C8"/>
    <w:rsid w:val="00EF7152"/>
    <w:rsid w:val="00F00C43"/>
    <w:rsid w:val="00F0148D"/>
    <w:rsid w:val="00F029AF"/>
    <w:rsid w:val="00F0367B"/>
    <w:rsid w:val="00F0506E"/>
    <w:rsid w:val="00F057F7"/>
    <w:rsid w:val="00F078AD"/>
    <w:rsid w:val="00F10D42"/>
    <w:rsid w:val="00F11052"/>
    <w:rsid w:val="00F120DB"/>
    <w:rsid w:val="00F12243"/>
    <w:rsid w:val="00F13688"/>
    <w:rsid w:val="00F143E6"/>
    <w:rsid w:val="00F15FA8"/>
    <w:rsid w:val="00F1775F"/>
    <w:rsid w:val="00F17EEB"/>
    <w:rsid w:val="00F20285"/>
    <w:rsid w:val="00F20F58"/>
    <w:rsid w:val="00F2288C"/>
    <w:rsid w:val="00F2382B"/>
    <w:rsid w:val="00F24353"/>
    <w:rsid w:val="00F25E24"/>
    <w:rsid w:val="00F278E4"/>
    <w:rsid w:val="00F30709"/>
    <w:rsid w:val="00F30B75"/>
    <w:rsid w:val="00F30EAC"/>
    <w:rsid w:val="00F30FF5"/>
    <w:rsid w:val="00F350BF"/>
    <w:rsid w:val="00F36916"/>
    <w:rsid w:val="00F37FA2"/>
    <w:rsid w:val="00F40E5B"/>
    <w:rsid w:val="00F4137E"/>
    <w:rsid w:val="00F439CC"/>
    <w:rsid w:val="00F43B82"/>
    <w:rsid w:val="00F44588"/>
    <w:rsid w:val="00F44A53"/>
    <w:rsid w:val="00F46AAC"/>
    <w:rsid w:val="00F5106F"/>
    <w:rsid w:val="00F52D9B"/>
    <w:rsid w:val="00F53230"/>
    <w:rsid w:val="00F5424B"/>
    <w:rsid w:val="00F55EEA"/>
    <w:rsid w:val="00F564F8"/>
    <w:rsid w:val="00F56A08"/>
    <w:rsid w:val="00F627BE"/>
    <w:rsid w:val="00F632FC"/>
    <w:rsid w:val="00F65867"/>
    <w:rsid w:val="00F65E9F"/>
    <w:rsid w:val="00F66926"/>
    <w:rsid w:val="00F72174"/>
    <w:rsid w:val="00F72BD7"/>
    <w:rsid w:val="00F73F3D"/>
    <w:rsid w:val="00F763CC"/>
    <w:rsid w:val="00F76689"/>
    <w:rsid w:val="00F76BF0"/>
    <w:rsid w:val="00F76E19"/>
    <w:rsid w:val="00F76FC6"/>
    <w:rsid w:val="00F76FE6"/>
    <w:rsid w:val="00F803AD"/>
    <w:rsid w:val="00F81535"/>
    <w:rsid w:val="00F86236"/>
    <w:rsid w:val="00F912F5"/>
    <w:rsid w:val="00F92047"/>
    <w:rsid w:val="00F94E63"/>
    <w:rsid w:val="00F953AA"/>
    <w:rsid w:val="00F95508"/>
    <w:rsid w:val="00F96049"/>
    <w:rsid w:val="00F96E17"/>
    <w:rsid w:val="00FA0764"/>
    <w:rsid w:val="00FA0798"/>
    <w:rsid w:val="00FA081E"/>
    <w:rsid w:val="00FA12BF"/>
    <w:rsid w:val="00FA1545"/>
    <w:rsid w:val="00FA5145"/>
    <w:rsid w:val="00FA574F"/>
    <w:rsid w:val="00FA6258"/>
    <w:rsid w:val="00FA678D"/>
    <w:rsid w:val="00FA74EE"/>
    <w:rsid w:val="00FB19E0"/>
    <w:rsid w:val="00FB22AE"/>
    <w:rsid w:val="00FB33DE"/>
    <w:rsid w:val="00FB3B4E"/>
    <w:rsid w:val="00FB4925"/>
    <w:rsid w:val="00FB5BA9"/>
    <w:rsid w:val="00FB6A55"/>
    <w:rsid w:val="00FC00BC"/>
    <w:rsid w:val="00FC19D4"/>
    <w:rsid w:val="00FC37B1"/>
    <w:rsid w:val="00FC67C9"/>
    <w:rsid w:val="00FC77A5"/>
    <w:rsid w:val="00FC7EFA"/>
    <w:rsid w:val="00FD0856"/>
    <w:rsid w:val="00FD2708"/>
    <w:rsid w:val="00FD7B8F"/>
    <w:rsid w:val="00FE0CE0"/>
    <w:rsid w:val="00FE21CD"/>
    <w:rsid w:val="00FE2BA1"/>
    <w:rsid w:val="00FE2DC2"/>
    <w:rsid w:val="00FE33E2"/>
    <w:rsid w:val="00FE4111"/>
    <w:rsid w:val="00FE4F0E"/>
    <w:rsid w:val="00FE6C64"/>
    <w:rsid w:val="00FF0E5B"/>
    <w:rsid w:val="00FF0EB4"/>
    <w:rsid w:val="00FF46E1"/>
    <w:rsid w:val="00FF50C7"/>
    <w:rsid w:val="00FF51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79490"/>
  <w15:docId w15:val="{AE95E58C-4599-4700-8579-38DF6C64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9"/>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 w:type="paragraph" w:customStyle="1" w:styleId="GPseznampsmena">
    <w:name w:val="GPČ_seznam (písmena)"/>
    <w:basedOn w:val="Odstavecseseznamem"/>
    <w:link w:val="GPseznampsmenaChar"/>
    <w:qFormat/>
    <w:rsid w:val="00BD5C01"/>
    <w:pPr>
      <w:widowControl/>
      <w:numPr>
        <w:numId w:val="16"/>
      </w:numPr>
      <w:autoSpaceDE w:val="0"/>
      <w:autoSpaceDN w:val="0"/>
      <w:adjustRightInd w:val="0"/>
      <w:spacing w:before="0" w:after="0" w:line="240" w:lineRule="auto"/>
      <w:contextualSpacing w:val="0"/>
    </w:pPr>
    <w:rPr>
      <w:rFonts w:cs="Arial"/>
      <w:sz w:val="20"/>
      <w:szCs w:val="20"/>
    </w:rPr>
  </w:style>
  <w:style w:type="character" w:customStyle="1" w:styleId="GPseznampsmenaChar">
    <w:name w:val="GPČ_seznam (písmena) Char"/>
    <w:basedOn w:val="OdstavecseseznamemChar"/>
    <w:link w:val="GPseznampsmena"/>
    <w:rsid w:val="00BD5C01"/>
    <w:rPr>
      <w:rFonts w:ascii="Arial" w:eastAsia="Times New Roman" w:hAnsi="Arial" w:cs="Arial"/>
      <w:color w:val="000000" w:themeColor="text1"/>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896669616">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45913143">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442921876">
      <w:bodyDiv w:val="1"/>
      <w:marLeft w:val="0"/>
      <w:marRight w:val="0"/>
      <w:marTop w:val="0"/>
      <w:marBottom w:val="0"/>
      <w:divBdr>
        <w:top w:val="none" w:sz="0" w:space="0" w:color="auto"/>
        <w:left w:val="none" w:sz="0" w:space="0" w:color="auto"/>
        <w:bottom w:val="none" w:sz="0" w:space="0" w:color="auto"/>
        <w:right w:val="none" w:sz="0" w:space="0" w:color="auto"/>
      </w:divBdr>
    </w:div>
    <w:div w:id="1457673554">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1996832495">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ceska.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0C5F3-3F2B-48A6-B378-D3A0BCF3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9377</Words>
  <Characters>55330</Characters>
  <Application>Microsoft Office Word</Application>
  <DocSecurity>4</DocSecurity>
  <Lines>461</Lines>
  <Paragraphs>129</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64578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Svobodová Aneta</dc:creator>
  <cp:keywords/>
  <dc:description/>
  <cp:lastModifiedBy>Řezníčková Petra</cp:lastModifiedBy>
  <cp:revision>2</cp:revision>
  <cp:lastPrinted>2025-06-27T07:26:00Z</cp:lastPrinted>
  <dcterms:created xsi:type="dcterms:W3CDTF">2025-06-30T04:53:00Z</dcterms:created>
  <dcterms:modified xsi:type="dcterms:W3CDTF">2025-06-30T04:53:00Z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2023-05-04T13:12:39Z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a4974704-53dd-4b10-b70f-ae90feb529bb</vt:lpwstr>
  </property>
  <property fmtid="{D5CDD505-2E9C-101B-9397-08002B2CF9AE}" pid="8" name="MSIP_Label_17a71049-ab6d-463d-b568-0751aa1e8107_ContentBits">
    <vt:lpwstr>2</vt:lpwstr>
  </property>
</Properties>
</file>