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199"/>
        <w:gridCol w:w="821"/>
        <w:gridCol w:w="57"/>
        <w:gridCol w:w="737"/>
        <w:gridCol w:w="681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A22119" w14:paraId="6A69D7EB" w14:textId="77777777">
        <w:trPr>
          <w:cantSplit/>
        </w:trPr>
        <w:tc>
          <w:tcPr>
            <w:tcW w:w="3231" w:type="dxa"/>
            <w:gridSpan w:val="8"/>
            <w:vAlign w:val="center"/>
          </w:tcPr>
          <w:p w14:paraId="187CE4A1" w14:textId="77777777" w:rsidR="00A22119" w:rsidRDefault="00CE32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Dodatek k objednávce č.</w:t>
            </w:r>
          </w:p>
        </w:tc>
        <w:tc>
          <w:tcPr>
            <w:tcW w:w="3288" w:type="dxa"/>
            <w:gridSpan w:val="11"/>
            <w:vAlign w:val="center"/>
          </w:tcPr>
          <w:p w14:paraId="0A5BACB0" w14:textId="77777777" w:rsidR="00A22119" w:rsidRDefault="00CE32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A/0028/24/14</w:t>
            </w:r>
          </w:p>
        </w:tc>
        <w:tc>
          <w:tcPr>
            <w:tcW w:w="4252" w:type="dxa"/>
            <w:gridSpan w:val="7"/>
          </w:tcPr>
          <w:p w14:paraId="79FC9840" w14:textId="77777777" w:rsidR="00A22119" w:rsidRDefault="00CE327F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*TSKAX002YUC8*</w:t>
            </w:r>
          </w:p>
        </w:tc>
      </w:tr>
      <w:tr w:rsidR="00A22119" w14:paraId="759C4FED" w14:textId="77777777">
        <w:trPr>
          <w:cantSplit/>
        </w:trPr>
        <w:tc>
          <w:tcPr>
            <w:tcW w:w="1616" w:type="dxa"/>
            <w:gridSpan w:val="5"/>
          </w:tcPr>
          <w:p w14:paraId="798D3832" w14:textId="77777777" w:rsidR="00A22119" w:rsidRDefault="00CE32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dodatku:</w:t>
            </w:r>
          </w:p>
        </w:tc>
        <w:tc>
          <w:tcPr>
            <w:tcW w:w="9155" w:type="dxa"/>
            <w:gridSpan w:val="21"/>
          </w:tcPr>
          <w:p w14:paraId="39B1D099" w14:textId="77777777" w:rsidR="00A22119" w:rsidRDefault="00CE32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A/0028/24/14/1</w:t>
            </w:r>
          </w:p>
        </w:tc>
      </w:tr>
      <w:tr w:rsidR="00A22119" w14:paraId="1AC1BC2D" w14:textId="77777777">
        <w:trPr>
          <w:cantSplit/>
        </w:trPr>
        <w:tc>
          <w:tcPr>
            <w:tcW w:w="1360" w:type="dxa"/>
            <w:gridSpan w:val="3"/>
            <w:vAlign w:val="center"/>
          </w:tcPr>
          <w:p w14:paraId="08B328D8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9411" w:type="dxa"/>
            <w:gridSpan w:val="23"/>
          </w:tcPr>
          <w:p w14:paraId="5C328FC1" w14:textId="77777777" w:rsidR="00A22119" w:rsidRDefault="00CE327F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TSKAX002YUC8</w:t>
            </w:r>
          </w:p>
        </w:tc>
      </w:tr>
      <w:tr w:rsidR="00A22119" w14:paraId="255AB1C1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CD4C1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A22119" w14:paraId="7D8C90F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1F116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6C4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BDF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49ECA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A22119" w14:paraId="3A0A7F4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2F914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A2C89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6D6C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1800E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A22119" w14:paraId="121701EB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20A6E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A22119" w14:paraId="396D85F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153B0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44D13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A22119" w14:paraId="3D0EF4D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9AAE0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D3229" w14:textId="72CC8628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A201F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A22119" w14:paraId="3F05E94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D3C310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r>
              <w:rPr>
                <w:rFonts w:ascii="Arial" w:hAnsi="Arial"/>
                <w:b/>
                <w:sz w:val="18"/>
              </w:rPr>
              <w:t>jednotka: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EDFF4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právní a </w:t>
            </w:r>
            <w:proofErr w:type="spellStart"/>
            <w:r>
              <w:rPr>
                <w:rFonts w:ascii="Arial" w:hAnsi="Arial"/>
                <w:sz w:val="18"/>
              </w:rPr>
              <w:t>corporate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governance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1274BF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5C3D0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A22119" w14:paraId="1D5B984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396D8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EC9F1" w14:textId="2B4396B5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A5E47D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B6341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30.06.2025</w:t>
            </w:r>
          </w:p>
        </w:tc>
      </w:tr>
      <w:tr w:rsidR="00A22119" w14:paraId="79EAAE6D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DED58DF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57739A0" w14:textId="5AF96010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49ADCF9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327CD1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1AEB2316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A22119" w14:paraId="389BFA77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0DFF1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A22119" w14:paraId="2E02767E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47FDF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A6348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Chrenek</w:t>
            </w:r>
            <w:proofErr w:type="spellEnd"/>
            <w:r>
              <w:rPr>
                <w:rFonts w:ascii="Arial" w:hAnsi="Arial"/>
                <w:sz w:val="18"/>
              </w:rPr>
              <w:t xml:space="preserve">, Toman, Kotrba </w:t>
            </w:r>
            <w:r>
              <w:rPr>
                <w:rFonts w:ascii="Arial" w:hAnsi="Arial"/>
                <w:sz w:val="18"/>
              </w:rPr>
              <w:t>advokátní kancelář spol. s r. 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F8FC1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CDB4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28505913</w:t>
            </w:r>
          </w:p>
        </w:tc>
      </w:tr>
      <w:tr w:rsidR="00A22119" w14:paraId="787E1A39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887C3E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</w:tcBorders>
          </w:tcPr>
          <w:p w14:paraId="22132068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Těšnov</w:t>
            </w:r>
            <w:proofErr w:type="spellEnd"/>
            <w:r>
              <w:rPr>
                <w:rFonts w:ascii="Arial" w:hAnsi="Arial"/>
                <w:sz w:val="18"/>
              </w:rPr>
              <w:t xml:space="preserve"> 1059/1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CEED01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67142E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CZ28505913</w:t>
            </w:r>
          </w:p>
        </w:tc>
      </w:tr>
      <w:tr w:rsidR="00A22119" w14:paraId="7C56976E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10408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FC45C2E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6B11302B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1CB33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D1474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200BC2D7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FC4961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5"/>
            <w:tcBorders>
              <w:top w:val="single" w:sz="8" w:space="0" w:color="auto"/>
              <w:right w:val="single" w:sz="8" w:space="0" w:color="auto"/>
            </w:tcBorders>
          </w:tcPr>
          <w:p w14:paraId="0997CFCE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spis.zn.C</w:t>
            </w:r>
            <w:proofErr w:type="spellEnd"/>
            <w:r>
              <w:rPr>
                <w:rFonts w:ascii="Arial" w:hAnsi="Arial"/>
                <w:sz w:val="18"/>
              </w:rPr>
              <w:t xml:space="preserve"> 146526 vedená u Městského soudu v Praze</w:t>
            </w:r>
          </w:p>
        </w:tc>
      </w:tr>
      <w:tr w:rsidR="00A22119" w14:paraId="422D880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3E8400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E24B" w14:textId="77777777" w:rsidR="00A22119" w:rsidRDefault="00A22119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83F79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7D1D4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9C028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A22119" w14:paraId="7E4486D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8A260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A264D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C2140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2112952320/2700</w:t>
            </w:r>
          </w:p>
        </w:tc>
      </w:tr>
      <w:tr w:rsidR="00A22119" w14:paraId="432306B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4CF6D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657CC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17AE45B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5CA57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02B00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7EE4E58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639FB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B0F40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74797BC5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B592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379EE" w14:textId="2BE73C80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06A0F8B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2C60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949CD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5h3je8m</w:t>
            </w:r>
          </w:p>
        </w:tc>
      </w:tr>
      <w:tr w:rsidR="00A22119" w14:paraId="2CFD274C" w14:textId="77777777">
        <w:trPr>
          <w:cantSplit/>
        </w:trPr>
        <w:tc>
          <w:tcPr>
            <w:tcW w:w="10771" w:type="dxa"/>
            <w:gridSpan w:val="26"/>
          </w:tcPr>
          <w:p w14:paraId="68735E7F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5BE24875" w14:textId="77777777">
        <w:trPr>
          <w:cantSplit/>
        </w:trPr>
        <w:tc>
          <w:tcPr>
            <w:tcW w:w="10771" w:type="dxa"/>
            <w:gridSpan w:val="26"/>
          </w:tcPr>
          <w:p w14:paraId="06D95D70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A22119" w14:paraId="725D2E5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2A83E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D100A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dodatek </w:t>
            </w:r>
            <w:proofErr w:type="gramStart"/>
            <w:r>
              <w:rPr>
                <w:rFonts w:ascii="Arial" w:hAnsi="Arial"/>
                <w:sz w:val="18"/>
              </w:rPr>
              <w:t>k - 1100</w:t>
            </w:r>
            <w:proofErr w:type="gramEnd"/>
            <w:r>
              <w:rPr>
                <w:rFonts w:ascii="Arial" w:hAnsi="Arial"/>
                <w:sz w:val="18"/>
              </w:rPr>
              <w:t xml:space="preserve"> - poskytování právních služeb a právního </w:t>
            </w:r>
            <w:r>
              <w:rPr>
                <w:rFonts w:ascii="Arial" w:hAnsi="Arial"/>
                <w:sz w:val="18"/>
              </w:rPr>
              <w:t>poradenství v oblasti s přípravou a uzavřením pachtovní smlouvy s klientem TSK.</w:t>
            </w:r>
          </w:p>
        </w:tc>
      </w:tr>
      <w:tr w:rsidR="00A22119" w14:paraId="0B83D01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7B038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54D9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1624/23, Praha 7, 170 00</w:t>
            </w:r>
          </w:p>
        </w:tc>
      </w:tr>
      <w:tr w:rsidR="00A22119" w14:paraId="4AAD56AC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2D23A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7ED09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</w:tr>
      <w:tr w:rsidR="00A22119" w14:paraId="0B21C4E4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2ED9B" w14:textId="0CC87826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Cena, měna (v případě plátce Cena bez </w:t>
            </w:r>
            <w:proofErr w:type="spellStart"/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PH</w:t>
            </w:r>
            <w:proofErr w:type="spellEnd"/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24D70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220 000,00 CZK</w:t>
            </w:r>
          </w:p>
        </w:tc>
      </w:tr>
      <w:tr w:rsidR="00A22119" w14:paraId="5E6F170E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B1467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Záruční doba (měsíce)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A8863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A22119" w14:paraId="1EC08099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44CCD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330B5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dodatek </w:t>
            </w:r>
            <w:proofErr w:type="gramStart"/>
            <w:r>
              <w:rPr>
                <w:rFonts w:ascii="Arial" w:hAnsi="Arial"/>
                <w:sz w:val="18"/>
              </w:rPr>
              <w:t>č1 - navýšení</w:t>
            </w:r>
            <w:proofErr w:type="gramEnd"/>
            <w:r>
              <w:rPr>
                <w:rFonts w:ascii="Arial" w:hAnsi="Arial"/>
                <w:sz w:val="18"/>
              </w:rPr>
              <w:t xml:space="preserve"> o 100h a změna termínu</w:t>
            </w:r>
            <w:r>
              <w:rPr>
                <w:rFonts w:ascii="Arial" w:hAnsi="Arial"/>
                <w:sz w:val="18"/>
              </w:rPr>
              <w:br/>
              <w:t xml:space="preserve">1100 - poskytování právních služeb a právního poradenství v oblasti s přípravou a uzavřením pachtovní smlouvy s klientem TSK. </w:t>
            </w:r>
            <w:r>
              <w:rPr>
                <w:rFonts w:ascii="Arial" w:hAnsi="Arial"/>
                <w:sz w:val="18"/>
              </w:rPr>
              <w:br/>
              <w:t xml:space="preserve">Právní podpora spočívá zejména: </w:t>
            </w:r>
            <w:r>
              <w:rPr>
                <w:rFonts w:ascii="Arial" w:hAnsi="Arial"/>
                <w:sz w:val="18"/>
              </w:rPr>
              <w:br/>
              <w:t xml:space="preserve">- v účasti na jednáních se zástupci TSK a klienta </w:t>
            </w:r>
            <w:r>
              <w:rPr>
                <w:rFonts w:ascii="Arial" w:hAnsi="Arial"/>
                <w:sz w:val="18"/>
              </w:rPr>
              <w:br/>
              <w:t>- přípravě pachtovní smlouvy dle pokynů TSK</w:t>
            </w:r>
            <w:r>
              <w:rPr>
                <w:rFonts w:ascii="Arial" w:hAnsi="Arial"/>
                <w:sz w:val="18"/>
              </w:rPr>
              <w:br/>
              <w:t xml:space="preserve">- zajištění právní </w:t>
            </w:r>
            <w:proofErr w:type="spellStart"/>
            <w:r>
              <w:rPr>
                <w:rFonts w:ascii="Arial" w:hAnsi="Arial"/>
                <w:sz w:val="18"/>
              </w:rPr>
              <w:t>due</w:t>
            </w:r>
            <w:proofErr w:type="spellEnd"/>
            <w:r>
              <w:rPr>
                <w:rFonts w:ascii="Arial" w:hAnsi="Arial"/>
                <w:sz w:val="18"/>
              </w:rPr>
              <w:t xml:space="preserve"> diligence před uzavřením pachtovní smlouvy a příprava závěrů a doporučení k dalšímu postupu při sjednávání práv a povinností z pachtovní smlouvy </w:t>
            </w:r>
            <w:r>
              <w:rPr>
                <w:rFonts w:ascii="Arial" w:hAnsi="Arial"/>
                <w:sz w:val="18"/>
              </w:rPr>
              <w:br/>
              <w:t>- přípravě dílčích stanovisek dle pokynů klienta</w:t>
            </w:r>
            <w:r>
              <w:rPr>
                <w:rFonts w:ascii="Arial" w:hAnsi="Arial"/>
                <w:sz w:val="18"/>
              </w:rPr>
              <w:br/>
              <w:t xml:space="preserve">- </w:t>
            </w:r>
            <w:r>
              <w:rPr>
                <w:rFonts w:ascii="Arial" w:hAnsi="Arial"/>
                <w:sz w:val="18"/>
              </w:rPr>
              <w:t>spolupráci s dalšími externími konzultanty TSK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max.rozsah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700h</w:t>
            </w:r>
            <w:proofErr w:type="gramEnd"/>
          </w:p>
        </w:tc>
      </w:tr>
      <w:tr w:rsidR="00A22119" w14:paraId="3BC70D9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23656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B6965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dodatek k dílčí objednávce A/0028/24/14 k Rámcové dohodě 6/23/1400/007</w:t>
            </w:r>
          </w:p>
        </w:tc>
      </w:tr>
      <w:tr w:rsidR="00A22119" w14:paraId="603D41BD" w14:textId="77777777">
        <w:trPr>
          <w:cantSplit/>
        </w:trPr>
        <w:tc>
          <w:tcPr>
            <w:tcW w:w="10771" w:type="dxa"/>
            <w:gridSpan w:val="26"/>
          </w:tcPr>
          <w:p w14:paraId="5E61927A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5E449E93" w14:textId="77777777">
        <w:trPr>
          <w:cantSplit/>
        </w:trPr>
        <w:tc>
          <w:tcPr>
            <w:tcW w:w="10771" w:type="dxa"/>
            <w:gridSpan w:val="26"/>
          </w:tcPr>
          <w:p w14:paraId="290FCD52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Dodatku k objednávce musí být uvedeno na veškeré korespondenci, dodacích listech a fakturách souvisejících s tímto Dodatkem k objednávce.</w:t>
            </w:r>
          </w:p>
        </w:tc>
      </w:tr>
      <w:tr w:rsidR="00A22119" w14:paraId="359C2571" w14:textId="77777777">
        <w:trPr>
          <w:cantSplit/>
        </w:trPr>
        <w:tc>
          <w:tcPr>
            <w:tcW w:w="10771" w:type="dxa"/>
            <w:gridSpan w:val="26"/>
          </w:tcPr>
          <w:p w14:paraId="09845ACD" w14:textId="77777777" w:rsidR="00A22119" w:rsidRDefault="00A221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A22119" w14:paraId="5A52D4BB" w14:textId="77777777">
        <w:trPr>
          <w:cantSplit/>
        </w:trPr>
        <w:tc>
          <w:tcPr>
            <w:tcW w:w="10771" w:type="dxa"/>
            <w:gridSpan w:val="26"/>
          </w:tcPr>
          <w:p w14:paraId="42553804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Dodatkem k objednávce žádáme o zaslání jeho akceptace nejpozději následující pracovní den po jeho doručení v souladu s čl. II Všeobecných obchodních podmínek k objednávkám.</w:t>
            </w:r>
          </w:p>
        </w:tc>
      </w:tr>
      <w:tr w:rsidR="00A22119" w14:paraId="4B89A7FC" w14:textId="77777777">
        <w:trPr>
          <w:cantSplit/>
        </w:trPr>
        <w:tc>
          <w:tcPr>
            <w:tcW w:w="10771" w:type="dxa"/>
            <w:gridSpan w:val="26"/>
          </w:tcPr>
          <w:p w14:paraId="36B7FDA0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07C1746D" w14:textId="77777777">
        <w:trPr>
          <w:cantSplit/>
        </w:trPr>
        <w:tc>
          <w:tcPr>
            <w:tcW w:w="10771" w:type="dxa"/>
            <w:gridSpan w:val="26"/>
          </w:tcPr>
          <w:p w14:paraId="7AFE459C" w14:textId="77777777" w:rsidR="00A22119" w:rsidRDefault="00CE327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tohoto Dodatku k objednávce jsou níže uvedené přílohy a Všeobecné obchodní podmínky k objednávkám, zveřejněné v Registru smluv pod ID smlouvy: 23268455, a na webových stránkách Objednatele zadáním odkazu </w:t>
            </w:r>
            <w:r>
              <w:rPr>
                <w:rFonts w:ascii="Arial" w:hAnsi="Arial"/>
                <w:sz w:val="18"/>
              </w:rPr>
              <w:br/>
              <w:t>https://www.tsk-praha.cz/wps/portal/root/o-spolecnosti/VOP. Akceptací Dodatku k objednávce Dodavatel stvrzuje, že se seznámil s jeho obsahem včetně příloh a Všeobecných obchodních podmínek k objednávkám, Dodatek k objednávkám včetně příloh bez výhrad přijímá a zavazuje se při plnění tohoto Dodatku k objednávkám postupovat dle Všeobecných obchodních podmínek k objednávkám, ve vztahu, k nimž prohlašuje, že jsou mu známy. Akceptací Dodatku k objednávce Dodavatelem dochází ke vzniku smluvního vztahu mezi Objed</w:t>
            </w:r>
            <w:r>
              <w:rPr>
                <w:rFonts w:ascii="Arial" w:hAnsi="Arial"/>
                <w:sz w:val="18"/>
              </w:rPr>
              <w:t>natelem a Dodavatelem.</w:t>
            </w:r>
          </w:p>
        </w:tc>
      </w:tr>
      <w:tr w:rsidR="00A22119" w14:paraId="394645E7" w14:textId="77777777">
        <w:trPr>
          <w:cantSplit/>
        </w:trPr>
        <w:tc>
          <w:tcPr>
            <w:tcW w:w="10771" w:type="dxa"/>
            <w:gridSpan w:val="26"/>
          </w:tcPr>
          <w:p w14:paraId="239C2BBA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5ABC5152" w14:textId="77777777">
        <w:trPr>
          <w:cantSplit/>
        </w:trPr>
        <w:tc>
          <w:tcPr>
            <w:tcW w:w="10771" w:type="dxa"/>
            <w:gridSpan w:val="26"/>
          </w:tcPr>
          <w:p w14:paraId="57F485C2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A22119" w14:paraId="64C4EF47" w14:textId="77777777">
        <w:trPr>
          <w:cantSplit/>
        </w:trPr>
        <w:tc>
          <w:tcPr>
            <w:tcW w:w="10771" w:type="dxa"/>
            <w:gridSpan w:val="26"/>
          </w:tcPr>
          <w:p w14:paraId="05889B92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450E9459" w14:textId="77777777">
        <w:trPr>
          <w:cantSplit/>
        </w:trPr>
        <w:tc>
          <w:tcPr>
            <w:tcW w:w="10771" w:type="dxa"/>
            <w:gridSpan w:val="26"/>
          </w:tcPr>
          <w:p w14:paraId="721C5C51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3FC5FE23" w14:textId="77777777">
        <w:trPr>
          <w:cantSplit/>
        </w:trPr>
        <w:tc>
          <w:tcPr>
            <w:tcW w:w="10771" w:type="dxa"/>
            <w:gridSpan w:val="26"/>
          </w:tcPr>
          <w:p w14:paraId="5B5DFD29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5C2B4EE6" w14:textId="77777777">
        <w:trPr>
          <w:cantSplit/>
        </w:trPr>
        <w:tc>
          <w:tcPr>
            <w:tcW w:w="1360" w:type="dxa"/>
            <w:gridSpan w:val="3"/>
          </w:tcPr>
          <w:p w14:paraId="29B3624D" w14:textId="77777777" w:rsidR="00A22119" w:rsidRDefault="00CE327F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3"/>
          </w:tcPr>
          <w:p w14:paraId="61CEF8CA" w14:textId="77777777" w:rsidR="00A22119" w:rsidRDefault="00CE32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30.06.2025</w:t>
            </w:r>
          </w:p>
        </w:tc>
      </w:tr>
      <w:tr w:rsidR="00A22119" w14:paraId="0AF9B315" w14:textId="77777777">
        <w:trPr>
          <w:cantSplit/>
        </w:trPr>
        <w:tc>
          <w:tcPr>
            <w:tcW w:w="10771" w:type="dxa"/>
            <w:gridSpan w:val="26"/>
          </w:tcPr>
          <w:p w14:paraId="047EAE84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4CFE2BD6" w14:textId="77777777">
        <w:trPr>
          <w:cantSplit/>
        </w:trPr>
        <w:tc>
          <w:tcPr>
            <w:tcW w:w="10771" w:type="dxa"/>
            <w:gridSpan w:val="26"/>
          </w:tcPr>
          <w:p w14:paraId="2857D7CA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245FBFC9" w14:textId="77777777">
        <w:trPr>
          <w:cantSplit/>
        </w:trPr>
        <w:tc>
          <w:tcPr>
            <w:tcW w:w="6009" w:type="dxa"/>
            <w:gridSpan w:val="15"/>
          </w:tcPr>
          <w:p w14:paraId="4DE48735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5323ED9F" w14:textId="77777777" w:rsidR="00A22119" w:rsidRDefault="00CE327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A22119" w14:paraId="168589BE" w14:textId="77777777">
        <w:trPr>
          <w:cantSplit/>
        </w:trPr>
        <w:tc>
          <w:tcPr>
            <w:tcW w:w="10771" w:type="dxa"/>
            <w:gridSpan w:val="26"/>
          </w:tcPr>
          <w:p w14:paraId="084D3F64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1080D9D9" w14:textId="77777777">
        <w:trPr>
          <w:cantSplit/>
        </w:trPr>
        <w:tc>
          <w:tcPr>
            <w:tcW w:w="10771" w:type="dxa"/>
            <w:gridSpan w:val="26"/>
          </w:tcPr>
          <w:p w14:paraId="1C01EA29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302C3F3B" w14:textId="77777777">
        <w:trPr>
          <w:cantSplit/>
        </w:trPr>
        <w:tc>
          <w:tcPr>
            <w:tcW w:w="10771" w:type="dxa"/>
            <w:gridSpan w:val="26"/>
          </w:tcPr>
          <w:p w14:paraId="3A322117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439F4A71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2C82860A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265CEBAD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55CA0E9C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6FC599C1" w14:textId="77777777">
        <w:trPr>
          <w:cantSplit/>
        </w:trPr>
        <w:tc>
          <w:tcPr>
            <w:tcW w:w="5102" w:type="dxa"/>
            <w:gridSpan w:val="13"/>
          </w:tcPr>
          <w:p w14:paraId="50F7ADBD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Marcel Homolka</w:t>
            </w:r>
          </w:p>
        </w:tc>
        <w:tc>
          <w:tcPr>
            <w:tcW w:w="1077" w:type="dxa"/>
            <w:gridSpan w:val="3"/>
          </w:tcPr>
          <w:p w14:paraId="48D0F996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1403C5BD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0C675E41" w14:textId="77777777">
        <w:trPr>
          <w:cantSplit/>
        </w:trPr>
        <w:tc>
          <w:tcPr>
            <w:tcW w:w="5102" w:type="dxa"/>
            <w:gridSpan w:val="13"/>
          </w:tcPr>
          <w:p w14:paraId="0AA886DD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místopředseda představenstva</w:t>
            </w:r>
          </w:p>
        </w:tc>
        <w:tc>
          <w:tcPr>
            <w:tcW w:w="5669" w:type="dxa"/>
            <w:gridSpan w:val="13"/>
          </w:tcPr>
          <w:p w14:paraId="7E4A8899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64915796" w14:textId="77777777">
        <w:trPr>
          <w:cantSplit/>
        </w:trPr>
        <w:tc>
          <w:tcPr>
            <w:tcW w:w="5102" w:type="dxa"/>
            <w:gridSpan w:val="13"/>
          </w:tcPr>
          <w:p w14:paraId="7497A313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78580A55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6DA074F" w14:textId="77777777" w:rsidR="00A22119" w:rsidRDefault="00A22119">
      <w:pPr>
        <w:spacing w:after="0" w:line="1" w:lineRule="auto"/>
        <w:sectPr w:rsidR="00A22119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A22119" w14:paraId="5E12949F" w14:textId="77777777">
        <w:trPr>
          <w:cantSplit/>
        </w:trPr>
        <w:tc>
          <w:tcPr>
            <w:tcW w:w="10771" w:type="dxa"/>
          </w:tcPr>
          <w:p w14:paraId="6557382A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6DB91C2B" w14:textId="77777777">
        <w:trPr>
          <w:cantSplit/>
        </w:trPr>
        <w:tc>
          <w:tcPr>
            <w:tcW w:w="10771" w:type="dxa"/>
          </w:tcPr>
          <w:p w14:paraId="09DC9126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2119" w14:paraId="06A9A920" w14:textId="77777777">
        <w:trPr>
          <w:cantSplit/>
        </w:trPr>
        <w:tc>
          <w:tcPr>
            <w:tcW w:w="10771" w:type="dxa"/>
          </w:tcPr>
          <w:p w14:paraId="717A94C1" w14:textId="77777777" w:rsidR="00A22119" w:rsidRDefault="00CE32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Dodatek k objednávce akceptovaný Dodavatelem se vztahuje povinnost uveřejnění v registru smluv dle zákona č. 340/2015 Sb., o zvláštních podmínkách účinnosti některých smluv, uveřejňování těchto smluv a o registru smluv (zákon o </w:t>
            </w:r>
            <w:r>
              <w:rPr>
                <w:rFonts w:ascii="Arial" w:hAnsi="Arial"/>
                <w:sz w:val="18"/>
              </w:rPr>
              <w:t>registru smluv) a Dodatek k objednávce nabývá účinnosti dnem jeho uveřejnění v registru smluv. Uveřejnění Dodatku k objednávce v registru smluv zajišťuje Objednatel.  Pokud je výše hodnoty předmětu plnění k Dodatku k objednávce rovna nebo nižší než 50.000, - Kč bez DPH, Dodatek k objednávce nabývá účinnosti okamžikem jeho akceptace Dodavatelem.</w:t>
            </w:r>
          </w:p>
        </w:tc>
      </w:tr>
      <w:tr w:rsidR="00A22119" w14:paraId="1F45F3D7" w14:textId="77777777">
        <w:trPr>
          <w:cantSplit/>
          <w:trHeight w:hRule="exact" w:val="1383"/>
        </w:trPr>
        <w:tc>
          <w:tcPr>
            <w:tcW w:w="10771" w:type="dxa"/>
          </w:tcPr>
          <w:p w14:paraId="35C9F197" w14:textId="77777777" w:rsidR="00A22119" w:rsidRDefault="00A2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9A84B9B" w14:textId="77777777" w:rsidR="00CE327F" w:rsidRDefault="00CE327F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700A" w14:textId="77777777" w:rsidR="00CE327F" w:rsidRDefault="00CE327F">
      <w:pPr>
        <w:spacing w:after="0" w:line="240" w:lineRule="auto"/>
      </w:pPr>
      <w:r>
        <w:separator/>
      </w:r>
    </w:p>
  </w:endnote>
  <w:endnote w:type="continuationSeparator" w:id="0">
    <w:p w14:paraId="360F1B8C" w14:textId="77777777" w:rsidR="00CE327F" w:rsidRDefault="00CE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A22119" w14:paraId="51F48A80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B406F23" w14:textId="77777777" w:rsidR="00A22119" w:rsidRDefault="00A2211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22119" w14:paraId="0EAFAA3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D7222D9" w14:textId="77777777" w:rsidR="00A22119" w:rsidRDefault="00A2211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22119" w14:paraId="311DBFD4" w14:textId="77777777">
      <w:trPr>
        <w:cantSplit/>
      </w:trPr>
      <w:tc>
        <w:tcPr>
          <w:tcW w:w="2664" w:type="dxa"/>
        </w:tcPr>
        <w:p w14:paraId="0421A91F" w14:textId="77777777" w:rsidR="00A22119" w:rsidRDefault="00CE32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1A61B306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A22119" w14:paraId="17BEF33C" w14:textId="77777777">
      <w:trPr>
        <w:cantSplit/>
      </w:trPr>
      <w:tc>
        <w:tcPr>
          <w:tcW w:w="2664" w:type="dxa"/>
        </w:tcPr>
        <w:p w14:paraId="5D54E8E7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D77CB4C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A22119" w14:paraId="634078E7" w14:textId="77777777">
      <w:trPr>
        <w:cantSplit/>
      </w:trPr>
      <w:tc>
        <w:tcPr>
          <w:tcW w:w="2664" w:type="dxa"/>
        </w:tcPr>
        <w:p w14:paraId="1386095C" w14:textId="0D369764" w:rsidR="00A22119" w:rsidRDefault="00A22119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1821C99E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A22119" w14:paraId="535DCC7A" w14:textId="77777777">
      <w:trPr>
        <w:cantSplit/>
      </w:trPr>
      <w:tc>
        <w:tcPr>
          <w:tcW w:w="2664" w:type="dxa"/>
        </w:tcPr>
        <w:p w14:paraId="3B6B3333" w14:textId="77777777" w:rsidR="00A22119" w:rsidRDefault="00CE32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1A97F9FB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A22119" w14:paraId="3BD9A25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E81279D" w14:textId="77777777" w:rsidR="00A22119" w:rsidRDefault="00A2211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22119" w14:paraId="0C085DB3" w14:textId="77777777">
      <w:trPr>
        <w:cantSplit/>
      </w:trPr>
      <w:tc>
        <w:tcPr>
          <w:tcW w:w="2664" w:type="dxa"/>
        </w:tcPr>
        <w:p w14:paraId="27363B53" w14:textId="77777777" w:rsidR="00A22119" w:rsidRDefault="00CE32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668EB6D1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A22119" w14:paraId="75CF225C" w14:textId="77777777">
      <w:trPr>
        <w:cantSplit/>
      </w:trPr>
      <w:tc>
        <w:tcPr>
          <w:tcW w:w="2664" w:type="dxa"/>
        </w:tcPr>
        <w:p w14:paraId="37FF537A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93232AE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A22119" w14:paraId="7AF80557" w14:textId="77777777">
      <w:trPr>
        <w:cantSplit/>
      </w:trPr>
      <w:tc>
        <w:tcPr>
          <w:tcW w:w="2664" w:type="dxa"/>
        </w:tcPr>
        <w:p w14:paraId="26662BDE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 xml:space="preserve">|  </w:t>
          </w:r>
          <w:r>
            <w:rPr>
              <w:rFonts w:ascii="Arial" w:hAnsi="Arial"/>
              <w:sz w:val="11"/>
            </w:rPr>
            <w:t>tsk@tsk-praha.cz</w:t>
          </w:r>
          <w:proofErr w:type="gramEnd"/>
        </w:p>
      </w:tc>
      <w:tc>
        <w:tcPr>
          <w:tcW w:w="8107" w:type="dxa"/>
        </w:tcPr>
        <w:p w14:paraId="38ADB4A6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A22119" w14:paraId="6568E713" w14:textId="77777777">
      <w:trPr>
        <w:cantSplit/>
      </w:trPr>
      <w:tc>
        <w:tcPr>
          <w:tcW w:w="2664" w:type="dxa"/>
        </w:tcPr>
        <w:p w14:paraId="17F1CDEC" w14:textId="77777777" w:rsidR="00A22119" w:rsidRDefault="00CE32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2759F31" w14:textId="77777777" w:rsidR="00A22119" w:rsidRDefault="00CE32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6C57" w14:textId="77777777" w:rsidR="00CE327F" w:rsidRDefault="00CE327F">
      <w:pPr>
        <w:spacing w:after="0" w:line="240" w:lineRule="auto"/>
      </w:pPr>
      <w:r>
        <w:separator/>
      </w:r>
    </w:p>
  </w:footnote>
  <w:footnote w:type="continuationSeparator" w:id="0">
    <w:p w14:paraId="39F88ABD" w14:textId="77777777" w:rsidR="00CE327F" w:rsidRDefault="00CE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A22119" w14:paraId="31439401" w14:textId="77777777">
      <w:trPr>
        <w:cantSplit/>
        <w:trHeight w:hRule="exact" w:val="1950"/>
      </w:trPr>
      <w:tc>
        <w:tcPr>
          <w:tcW w:w="10771" w:type="dxa"/>
        </w:tcPr>
        <w:p w14:paraId="39A95C38" w14:textId="77777777" w:rsidR="00A22119" w:rsidRDefault="00A22119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19"/>
    <w:rsid w:val="00A22119"/>
    <w:rsid w:val="00CE327F"/>
    <w:rsid w:val="00E0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BECD"/>
  <w15:docId w15:val="{B02DB33B-7F0E-43FF-A957-E09E5C6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27F"/>
  </w:style>
  <w:style w:type="paragraph" w:styleId="Zpat">
    <w:name w:val="footer"/>
    <w:basedOn w:val="Normln"/>
    <w:link w:val="ZpatChar"/>
    <w:uiPriority w:val="99"/>
    <w:unhideWhenUsed/>
    <w:rsid w:val="00CE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2025-06-30T12:43:00Z</dcterms:created>
  <dcterms:modified xsi:type="dcterms:W3CDTF">2025-06-30T12:43:00Z</dcterms:modified>
</cp:coreProperties>
</file>