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413B" w14:textId="77777777" w:rsidR="001E4296" w:rsidRDefault="00000000">
      <w:pPr>
        <w:pBdr>
          <w:top w:val="nil"/>
          <w:left w:val="nil"/>
          <w:bottom w:val="nil"/>
          <w:right w:val="nil"/>
          <w:between w:val="nil"/>
        </w:pBdr>
        <w:shd w:val="clear" w:color="auto" w:fill="EFEFEF"/>
        <w:ind w:left="1" w:hanging="3"/>
        <w:jc w:val="center"/>
        <w:rPr>
          <w:color w:val="000000"/>
        </w:rPr>
      </w:pPr>
      <w:r>
        <w:rPr>
          <w:b/>
          <w:color w:val="000000"/>
          <w:sz w:val="26"/>
          <w:szCs w:val="26"/>
        </w:rPr>
        <w:t>Smlouva o poskytování hostingových služeb TESS Online č. 2025</w:t>
      </w:r>
      <w:r>
        <w:rPr>
          <w:b/>
          <w:sz w:val="26"/>
          <w:szCs w:val="26"/>
        </w:rPr>
        <w:t>104</w:t>
      </w:r>
    </w:p>
    <w:p w14:paraId="6DA646C7" w14:textId="77777777" w:rsidR="001E4296" w:rsidRDefault="001E4296">
      <w:pPr>
        <w:pBdr>
          <w:top w:val="nil"/>
          <w:left w:val="nil"/>
          <w:bottom w:val="nil"/>
          <w:right w:val="nil"/>
          <w:between w:val="nil"/>
        </w:pBdr>
        <w:ind w:left="0" w:hanging="2"/>
        <w:rPr>
          <w:color w:val="000000"/>
        </w:rPr>
      </w:pPr>
    </w:p>
    <w:p w14:paraId="1EF63209" w14:textId="77777777" w:rsidR="001E4296" w:rsidRDefault="00000000">
      <w:pPr>
        <w:numPr>
          <w:ilvl w:val="0"/>
          <w:numId w:val="5"/>
        </w:numPr>
        <w:pBdr>
          <w:top w:val="nil"/>
          <w:left w:val="nil"/>
          <w:bottom w:val="nil"/>
          <w:right w:val="nil"/>
          <w:between w:val="nil"/>
        </w:pBdr>
        <w:ind w:left="0" w:hanging="2"/>
        <w:jc w:val="center"/>
        <w:rPr>
          <w:color w:val="000000"/>
        </w:rPr>
      </w:pPr>
      <w:r>
        <w:rPr>
          <w:b/>
          <w:color w:val="000000"/>
        </w:rPr>
        <w:t>Smluvní strany</w:t>
      </w:r>
    </w:p>
    <w:p w14:paraId="65EA52EB" w14:textId="77777777" w:rsidR="001E4296" w:rsidRDefault="001E4296">
      <w:pPr>
        <w:pBdr>
          <w:top w:val="nil"/>
          <w:left w:val="nil"/>
          <w:bottom w:val="nil"/>
          <w:right w:val="nil"/>
          <w:between w:val="nil"/>
        </w:pBdr>
        <w:ind w:left="0" w:hanging="2"/>
        <w:jc w:val="both"/>
        <w:rPr>
          <w:color w:val="000000"/>
        </w:rPr>
      </w:pPr>
    </w:p>
    <w:p w14:paraId="697BDE6E" w14:textId="77777777" w:rsidR="001E4296" w:rsidRDefault="00000000">
      <w:pPr>
        <w:pBdr>
          <w:top w:val="nil"/>
          <w:left w:val="nil"/>
          <w:bottom w:val="nil"/>
          <w:right w:val="nil"/>
          <w:between w:val="nil"/>
        </w:pBdr>
        <w:ind w:left="0" w:hanging="2"/>
        <w:jc w:val="both"/>
        <w:rPr>
          <w:color w:val="000000"/>
        </w:rPr>
      </w:pPr>
      <w:r>
        <w:rPr>
          <w:color w:val="000000"/>
        </w:rPr>
        <w:t>Poskytovatel:</w:t>
      </w:r>
      <w:r>
        <w:rPr>
          <w:color w:val="000000"/>
        </w:rPr>
        <w:tab/>
      </w:r>
      <w:r>
        <w:rPr>
          <w:b/>
          <w:color w:val="000000"/>
        </w:rPr>
        <w:t>T-MAPY spol. s r.o.</w:t>
      </w:r>
    </w:p>
    <w:p w14:paraId="501112BA" w14:textId="77777777" w:rsidR="001E4296" w:rsidRDefault="00000000">
      <w:pPr>
        <w:pBdr>
          <w:top w:val="nil"/>
          <w:left w:val="nil"/>
          <w:bottom w:val="nil"/>
          <w:right w:val="nil"/>
          <w:between w:val="nil"/>
        </w:pBdr>
        <w:ind w:left="0" w:hanging="2"/>
        <w:jc w:val="both"/>
        <w:rPr>
          <w:color w:val="000000"/>
        </w:rPr>
      </w:pPr>
      <w:r>
        <w:rPr>
          <w:color w:val="000000"/>
        </w:rPr>
        <w:tab/>
      </w:r>
      <w:r>
        <w:rPr>
          <w:color w:val="000000"/>
        </w:rPr>
        <w:tab/>
        <w:t>Špitálská 150, Hradec Králové, 500 03</w:t>
      </w:r>
    </w:p>
    <w:p w14:paraId="3A085192" w14:textId="77777777" w:rsidR="001E4296" w:rsidRDefault="00000000">
      <w:pPr>
        <w:pBdr>
          <w:top w:val="nil"/>
          <w:left w:val="nil"/>
          <w:bottom w:val="nil"/>
          <w:right w:val="nil"/>
          <w:between w:val="nil"/>
        </w:pBdr>
        <w:ind w:left="0" w:hanging="2"/>
        <w:jc w:val="both"/>
        <w:rPr>
          <w:color w:val="000000"/>
        </w:rPr>
      </w:pPr>
      <w:r>
        <w:rPr>
          <w:color w:val="000000"/>
        </w:rPr>
        <w:t xml:space="preserve">zapsaný v OR vedeném Krajským soudem v Hradci Králové, odd. C, </w:t>
      </w:r>
      <w:proofErr w:type="spellStart"/>
      <w:r>
        <w:rPr>
          <w:color w:val="000000"/>
        </w:rPr>
        <w:t>vl</w:t>
      </w:r>
      <w:proofErr w:type="spellEnd"/>
      <w:r>
        <w:rPr>
          <w:color w:val="000000"/>
        </w:rPr>
        <w:t>. 9307</w:t>
      </w:r>
    </w:p>
    <w:p w14:paraId="6C2E2C5F" w14:textId="77777777" w:rsidR="001E4296" w:rsidRDefault="00000000">
      <w:pPr>
        <w:pBdr>
          <w:top w:val="nil"/>
          <w:left w:val="nil"/>
          <w:bottom w:val="nil"/>
          <w:right w:val="nil"/>
          <w:between w:val="nil"/>
        </w:pBdr>
        <w:ind w:left="0" w:hanging="2"/>
        <w:jc w:val="both"/>
        <w:rPr>
          <w:color w:val="000000"/>
        </w:rPr>
      </w:pPr>
      <w:r>
        <w:rPr>
          <w:color w:val="000000"/>
        </w:rPr>
        <w:t xml:space="preserve">zastoupený </w:t>
      </w:r>
      <w:r w:rsidRPr="00C477E9">
        <w:rPr>
          <w:color w:val="000000"/>
          <w:highlight w:val="black"/>
        </w:rPr>
        <w:t>Ing. Milanem Novotným</w:t>
      </w:r>
      <w:r>
        <w:rPr>
          <w:color w:val="000000"/>
        </w:rPr>
        <w:t>, jednatelem společnosti</w:t>
      </w:r>
    </w:p>
    <w:p w14:paraId="42692CA7" w14:textId="77777777" w:rsidR="001E4296" w:rsidRDefault="00000000">
      <w:pPr>
        <w:pBdr>
          <w:top w:val="nil"/>
          <w:left w:val="nil"/>
          <w:bottom w:val="nil"/>
          <w:right w:val="nil"/>
          <w:between w:val="nil"/>
        </w:pBdr>
        <w:ind w:left="0" w:hanging="2"/>
        <w:jc w:val="both"/>
        <w:rPr>
          <w:color w:val="000000"/>
        </w:rPr>
      </w:pPr>
      <w:r>
        <w:rPr>
          <w:color w:val="000000"/>
        </w:rPr>
        <w:t>IČO: 47451084</w:t>
      </w:r>
    </w:p>
    <w:p w14:paraId="57E2CB1F" w14:textId="77777777" w:rsidR="001E4296" w:rsidRDefault="00000000">
      <w:pPr>
        <w:pBdr>
          <w:top w:val="nil"/>
          <w:left w:val="nil"/>
          <w:bottom w:val="nil"/>
          <w:right w:val="nil"/>
          <w:between w:val="nil"/>
        </w:pBdr>
        <w:ind w:left="0" w:hanging="2"/>
        <w:jc w:val="both"/>
        <w:rPr>
          <w:color w:val="000000"/>
        </w:rPr>
      </w:pPr>
      <w:r>
        <w:rPr>
          <w:color w:val="000000"/>
        </w:rPr>
        <w:tab/>
      </w:r>
      <w:r>
        <w:rPr>
          <w:color w:val="000000"/>
        </w:rPr>
        <w:tab/>
        <w:t>DIČ: CZ47451084</w:t>
      </w:r>
    </w:p>
    <w:p w14:paraId="329756E7" w14:textId="77777777" w:rsidR="001E4296" w:rsidRDefault="00000000">
      <w:pPr>
        <w:pBdr>
          <w:top w:val="nil"/>
          <w:left w:val="nil"/>
          <w:bottom w:val="nil"/>
          <w:right w:val="nil"/>
          <w:between w:val="nil"/>
        </w:pBdr>
        <w:ind w:left="0" w:hanging="2"/>
        <w:jc w:val="both"/>
        <w:rPr>
          <w:color w:val="000000"/>
        </w:rPr>
      </w:pPr>
      <w:r>
        <w:rPr>
          <w:color w:val="000000"/>
        </w:rPr>
        <w:tab/>
      </w:r>
      <w:r>
        <w:rPr>
          <w:color w:val="000000"/>
        </w:rPr>
        <w:tab/>
        <w:t xml:space="preserve">Bankovní spojení: </w:t>
      </w:r>
      <w:r w:rsidRPr="00C477E9">
        <w:rPr>
          <w:color w:val="000000"/>
          <w:highlight w:val="black"/>
        </w:rPr>
        <w:t>ČSOB a.s., Hradec Králové</w:t>
      </w:r>
    </w:p>
    <w:p w14:paraId="72EDB24F" w14:textId="77777777" w:rsidR="001E4296" w:rsidRDefault="00000000">
      <w:pPr>
        <w:pBdr>
          <w:top w:val="nil"/>
          <w:left w:val="nil"/>
          <w:bottom w:val="nil"/>
          <w:right w:val="nil"/>
          <w:between w:val="nil"/>
        </w:pBdr>
        <w:ind w:left="0" w:hanging="2"/>
        <w:jc w:val="both"/>
        <w:rPr>
          <w:color w:val="000000"/>
        </w:rPr>
      </w:pPr>
      <w:r>
        <w:rPr>
          <w:color w:val="000000"/>
        </w:rPr>
        <w:tab/>
      </w:r>
      <w:r>
        <w:rPr>
          <w:color w:val="000000"/>
        </w:rPr>
        <w:tab/>
        <w:t xml:space="preserve">Číslo účtu: </w:t>
      </w:r>
      <w:r w:rsidRPr="00C477E9">
        <w:rPr>
          <w:color w:val="000000"/>
          <w:highlight w:val="black"/>
        </w:rPr>
        <w:t>8688743/0300</w:t>
      </w:r>
    </w:p>
    <w:p w14:paraId="23DE6B19" w14:textId="77777777" w:rsidR="001E4296" w:rsidRDefault="00000000">
      <w:pPr>
        <w:pBdr>
          <w:top w:val="nil"/>
          <w:left w:val="nil"/>
          <w:bottom w:val="nil"/>
          <w:right w:val="nil"/>
          <w:between w:val="nil"/>
        </w:pBdr>
        <w:ind w:left="0" w:hanging="2"/>
        <w:jc w:val="both"/>
        <w:rPr>
          <w:color w:val="000000"/>
        </w:rPr>
      </w:pPr>
      <w:r>
        <w:rPr>
          <w:color w:val="000000"/>
        </w:rPr>
        <w:tab/>
      </w:r>
    </w:p>
    <w:p w14:paraId="26BF753A" w14:textId="77777777" w:rsidR="001E4296" w:rsidRDefault="00000000">
      <w:pPr>
        <w:pBdr>
          <w:top w:val="nil"/>
          <w:left w:val="nil"/>
          <w:bottom w:val="nil"/>
          <w:right w:val="nil"/>
          <w:between w:val="nil"/>
        </w:pBdr>
        <w:ind w:left="0" w:hanging="2"/>
        <w:jc w:val="both"/>
        <w:rPr>
          <w:color w:val="000000"/>
        </w:rPr>
      </w:pPr>
      <w:r>
        <w:rPr>
          <w:color w:val="000000"/>
        </w:rPr>
        <w:t>Objednatel:</w:t>
      </w:r>
      <w:r>
        <w:rPr>
          <w:color w:val="000000"/>
        </w:rPr>
        <w:tab/>
      </w:r>
      <w:r>
        <w:rPr>
          <w:b/>
          <w:color w:val="000000"/>
        </w:rPr>
        <w:t>Lázeňské lesy a parky Karlovy Vary, příspěvková organizace</w:t>
      </w:r>
    </w:p>
    <w:p w14:paraId="1A00EF11" w14:textId="77777777" w:rsidR="001E4296" w:rsidRDefault="00000000">
      <w:pPr>
        <w:pBdr>
          <w:top w:val="nil"/>
          <w:left w:val="nil"/>
          <w:bottom w:val="nil"/>
          <w:right w:val="nil"/>
          <w:between w:val="nil"/>
        </w:pBdr>
        <w:ind w:left="0" w:hanging="2"/>
        <w:jc w:val="both"/>
        <w:rPr>
          <w:color w:val="000000"/>
        </w:rPr>
      </w:pPr>
      <w:r>
        <w:rPr>
          <w:color w:val="000000"/>
        </w:rPr>
        <w:t xml:space="preserve">                        Sovova stezka 504/4, 360 01 Karlovy Vary</w:t>
      </w:r>
    </w:p>
    <w:p w14:paraId="30E00D1C" w14:textId="77777777" w:rsidR="001E4296" w:rsidRDefault="00000000">
      <w:pPr>
        <w:pBdr>
          <w:top w:val="nil"/>
          <w:left w:val="nil"/>
          <w:bottom w:val="nil"/>
          <w:right w:val="nil"/>
          <w:between w:val="nil"/>
        </w:pBdr>
        <w:ind w:left="0" w:hanging="2"/>
        <w:jc w:val="both"/>
        <w:rPr>
          <w:color w:val="000000"/>
        </w:rPr>
      </w:pPr>
      <w:r>
        <w:t>z</w:t>
      </w:r>
      <w:r>
        <w:rPr>
          <w:color w:val="000000"/>
        </w:rPr>
        <w:t xml:space="preserve">astoupen ředitelem </w:t>
      </w:r>
      <w:r w:rsidRPr="00C477E9">
        <w:rPr>
          <w:color w:val="000000"/>
          <w:highlight w:val="black"/>
        </w:rPr>
        <w:t>Ing. Bc. Stanislavem Dvořákem, Ph.D.</w:t>
      </w:r>
    </w:p>
    <w:p w14:paraId="1E63ABEA" w14:textId="77777777" w:rsidR="001E4296" w:rsidRDefault="00000000">
      <w:pPr>
        <w:pBdr>
          <w:top w:val="nil"/>
          <w:left w:val="nil"/>
          <w:bottom w:val="nil"/>
          <w:right w:val="nil"/>
          <w:between w:val="nil"/>
        </w:pBdr>
        <w:ind w:left="0" w:hanging="2"/>
        <w:jc w:val="both"/>
        <w:rPr>
          <w:color w:val="000000"/>
        </w:rPr>
      </w:pPr>
      <w:r>
        <w:rPr>
          <w:color w:val="000000"/>
        </w:rPr>
        <w:t>IČO: 00074811</w:t>
      </w:r>
      <w:r>
        <w:rPr>
          <w:color w:val="000000"/>
        </w:rPr>
        <w:tab/>
      </w:r>
      <w:r>
        <w:rPr>
          <w:color w:val="000000"/>
        </w:rPr>
        <w:tab/>
      </w:r>
    </w:p>
    <w:p w14:paraId="70C6E115" w14:textId="77777777" w:rsidR="001E4296" w:rsidRDefault="001E4296">
      <w:pPr>
        <w:pBdr>
          <w:top w:val="nil"/>
          <w:left w:val="nil"/>
          <w:bottom w:val="nil"/>
          <w:right w:val="nil"/>
          <w:between w:val="nil"/>
        </w:pBdr>
        <w:ind w:left="0" w:hanging="2"/>
        <w:jc w:val="both"/>
        <w:rPr>
          <w:color w:val="000000"/>
        </w:rPr>
      </w:pPr>
    </w:p>
    <w:p w14:paraId="18B5E1DC" w14:textId="77777777" w:rsidR="001E4296" w:rsidRDefault="00000000">
      <w:pPr>
        <w:numPr>
          <w:ilvl w:val="0"/>
          <w:numId w:val="5"/>
        </w:numPr>
        <w:pBdr>
          <w:top w:val="nil"/>
          <w:left w:val="nil"/>
          <w:bottom w:val="nil"/>
          <w:right w:val="nil"/>
          <w:between w:val="nil"/>
        </w:pBdr>
        <w:ind w:left="0" w:hanging="2"/>
        <w:jc w:val="center"/>
        <w:rPr>
          <w:color w:val="000000"/>
        </w:rPr>
      </w:pPr>
      <w:r>
        <w:rPr>
          <w:b/>
          <w:color w:val="000000"/>
        </w:rPr>
        <w:t>Předmět smlouvy</w:t>
      </w:r>
    </w:p>
    <w:p w14:paraId="14A678E3"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Předmětem této smlouvy je závazek poskytovatele zajistit pro objednatele vzdálený provoz a dostupnost softwarové aplikace TESS Online a dat v této aplikaci evidovaných (dále jen „aplikace“) prostřednictvím sítě Internet (dále také jen jako „hosting“). Specifikace předmětu smlouvy je dále uvedena v příloze č. 1 této smlouvy.</w:t>
      </w:r>
    </w:p>
    <w:p w14:paraId="51784646"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Před zahájením rutinního využívání hostovaných aplikací a dat objednatelem může být nezbytné provést jednorázové práce spojené s aktivací hostingu, instalací a konfigurací aplikací a dat, převodem dat apod. Cena těchto prací není započtena v ceně hostingových služeb a bude objednatelem uhrazena samostatně v souladu s podmínkami uvedenými v příloze č. 1 této smlouvy.</w:t>
      </w:r>
    </w:p>
    <w:p w14:paraId="0E2CD2E9"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Hostingové a servisní služby dle této smlouvy zahrnují zejména</w:t>
      </w:r>
    </w:p>
    <w:p w14:paraId="68A3E233" w14:textId="77777777" w:rsidR="001E4296" w:rsidRDefault="00000000">
      <w:pPr>
        <w:numPr>
          <w:ilvl w:val="2"/>
          <w:numId w:val="5"/>
        </w:numPr>
        <w:pBdr>
          <w:top w:val="nil"/>
          <w:left w:val="nil"/>
          <w:bottom w:val="nil"/>
          <w:right w:val="nil"/>
          <w:between w:val="nil"/>
        </w:pBdr>
        <w:ind w:left="0" w:hanging="2"/>
        <w:jc w:val="both"/>
        <w:rPr>
          <w:color w:val="000000"/>
        </w:rPr>
      </w:pPr>
      <w:r>
        <w:rPr>
          <w:color w:val="000000"/>
        </w:rPr>
        <w:t>instalaci a konfiguraci aplikací a dalších nezbytně souvisejících technologií a softwarových modulů na provozních serverech,</w:t>
      </w:r>
    </w:p>
    <w:p w14:paraId="7229A926" w14:textId="77777777" w:rsidR="001E4296" w:rsidRDefault="00000000">
      <w:pPr>
        <w:numPr>
          <w:ilvl w:val="2"/>
          <w:numId w:val="5"/>
        </w:numPr>
        <w:pBdr>
          <w:top w:val="nil"/>
          <w:left w:val="nil"/>
          <w:bottom w:val="nil"/>
          <w:right w:val="nil"/>
          <w:between w:val="nil"/>
        </w:pBdr>
        <w:ind w:left="0" w:hanging="2"/>
        <w:jc w:val="both"/>
        <w:rPr>
          <w:color w:val="000000"/>
        </w:rPr>
      </w:pPr>
      <w:r>
        <w:rPr>
          <w:color w:val="000000"/>
        </w:rPr>
        <w:t>legislativní podporu, tj. aktivní účast na tvorbě spisového a skartačního řádu a plánu,</w:t>
      </w:r>
    </w:p>
    <w:p w14:paraId="434B02DA" w14:textId="77777777" w:rsidR="001E4296" w:rsidRDefault="00000000">
      <w:pPr>
        <w:numPr>
          <w:ilvl w:val="2"/>
          <w:numId w:val="5"/>
        </w:numPr>
        <w:pBdr>
          <w:top w:val="nil"/>
          <w:left w:val="nil"/>
          <w:bottom w:val="nil"/>
          <w:right w:val="nil"/>
          <w:between w:val="nil"/>
        </w:pBdr>
        <w:ind w:left="0" w:hanging="2"/>
        <w:jc w:val="both"/>
        <w:rPr>
          <w:color w:val="000000"/>
        </w:rPr>
      </w:pPr>
      <w:r>
        <w:rPr>
          <w:color w:val="000000"/>
        </w:rPr>
        <w:t xml:space="preserve">nastavení základních šablon úředních dokumentů v aplikaci pro snadné generování </w:t>
      </w:r>
      <w:proofErr w:type="spellStart"/>
      <w:r>
        <w:rPr>
          <w:color w:val="000000"/>
        </w:rPr>
        <w:t>word</w:t>
      </w:r>
      <w:proofErr w:type="spellEnd"/>
      <w:r>
        <w:rPr>
          <w:color w:val="000000"/>
        </w:rPr>
        <w:t xml:space="preserve"> dokumentů,</w:t>
      </w:r>
    </w:p>
    <w:p w14:paraId="2FB93C57" w14:textId="77777777" w:rsidR="001E4296" w:rsidRDefault="00000000">
      <w:pPr>
        <w:numPr>
          <w:ilvl w:val="2"/>
          <w:numId w:val="5"/>
        </w:numPr>
        <w:pBdr>
          <w:top w:val="nil"/>
          <w:left w:val="nil"/>
          <w:bottom w:val="nil"/>
          <w:right w:val="nil"/>
          <w:between w:val="nil"/>
        </w:pBdr>
        <w:ind w:left="0" w:hanging="2"/>
        <w:jc w:val="both"/>
        <w:rPr>
          <w:color w:val="000000"/>
        </w:rPr>
      </w:pPr>
      <w:r>
        <w:rPr>
          <w:color w:val="000000"/>
        </w:rPr>
        <w:t>zpřístupnění hostovaných aplikací uživatelům prostřednictvím sítě Internet ve stavu a dostupnosti, která umožní jejich plnohodnotné užití,</w:t>
      </w:r>
    </w:p>
    <w:p w14:paraId="704C9298" w14:textId="77777777" w:rsidR="001E4296" w:rsidRDefault="00000000">
      <w:pPr>
        <w:numPr>
          <w:ilvl w:val="2"/>
          <w:numId w:val="5"/>
        </w:numPr>
        <w:pBdr>
          <w:top w:val="nil"/>
          <w:left w:val="nil"/>
          <w:bottom w:val="nil"/>
          <w:right w:val="nil"/>
          <w:between w:val="nil"/>
        </w:pBdr>
        <w:ind w:left="0" w:hanging="2"/>
        <w:jc w:val="both"/>
        <w:rPr>
          <w:color w:val="000000"/>
        </w:rPr>
      </w:pPr>
      <w:r>
        <w:rPr>
          <w:color w:val="000000"/>
        </w:rPr>
        <w:t>provozování a údržbu provozního prostředí a dostatečného diskového prostoru potřebného pro uložení a zpřístupnění hostovaných aplikací a dat,</w:t>
      </w:r>
    </w:p>
    <w:p w14:paraId="44A0CBE0" w14:textId="77777777" w:rsidR="001E4296" w:rsidRDefault="00000000">
      <w:pPr>
        <w:numPr>
          <w:ilvl w:val="2"/>
          <w:numId w:val="5"/>
        </w:numPr>
        <w:pBdr>
          <w:top w:val="nil"/>
          <w:left w:val="nil"/>
          <w:bottom w:val="nil"/>
          <w:right w:val="nil"/>
          <w:between w:val="nil"/>
        </w:pBdr>
        <w:ind w:left="0" w:hanging="2"/>
        <w:jc w:val="both"/>
        <w:rPr>
          <w:color w:val="000000"/>
        </w:rPr>
      </w:pPr>
      <w:r>
        <w:rPr>
          <w:color w:val="000000"/>
        </w:rPr>
        <w:t>zajištění bezpečnosti a technické podpory hostovaných aplikací a dat; technická podpora zahrnuje především servis a údržbu aplikací ve stavu umožňujícím jejich plnohodnotné užití.</w:t>
      </w:r>
    </w:p>
    <w:p w14:paraId="67BA378D"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Poskytovatel prohlašuje, že předmětná softwarová aplikace splňuje požadavky na spisovou službu podle obecně závazných právních předpisů a po dobu platnosti této smlouvy je splňovat bude.</w:t>
      </w:r>
    </w:p>
    <w:p w14:paraId="6DF1FAA1" w14:textId="77777777" w:rsidR="001E4296" w:rsidRDefault="001E4296">
      <w:pPr>
        <w:pBdr>
          <w:top w:val="nil"/>
          <w:left w:val="nil"/>
          <w:bottom w:val="nil"/>
          <w:right w:val="nil"/>
          <w:between w:val="nil"/>
        </w:pBdr>
        <w:ind w:left="0" w:hanging="2"/>
        <w:jc w:val="both"/>
        <w:rPr>
          <w:color w:val="000000"/>
        </w:rPr>
      </w:pPr>
    </w:p>
    <w:p w14:paraId="7728ED98" w14:textId="77777777" w:rsidR="001E4296" w:rsidRDefault="00000000">
      <w:pPr>
        <w:numPr>
          <w:ilvl w:val="0"/>
          <w:numId w:val="5"/>
        </w:numPr>
        <w:pBdr>
          <w:top w:val="nil"/>
          <w:left w:val="nil"/>
          <w:bottom w:val="nil"/>
          <w:right w:val="nil"/>
          <w:between w:val="nil"/>
        </w:pBdr>
        <w:ind w:left="0" w:hanging="2"/>
        <w:jc w:val="center"/>
        <w:rPr>
          <w:color w:val="000000"/>
        </w:rPr>
      </w:pPr>
      <w:r>
        <w:rPr>
          <w:b/>
          <w:color w:val="000000"/>
        </w:rPr>
        <w:t>Trvání smlouvy</w:t>
      </w:r>
    </w:p>
    <w:p w14:paraId="782FCAD7"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lastRenderedPageBreak/>
        <w:t>Smlouva je uzavírána na dobu neurčitou.</w:t>
      </w:r>
    </w:p>
    <w:p w14:paraId="5C85863A" w14:textId="77777777" w:rsidR="001E4296" w:rsidRDefault="00000000">
      <w:pPr>
        <w:numPr>
          <w:ilvl w:val="1"/>
          <w:numId w:val="5"/>
        </w:numPr>
        <w:pBdr>
          <w:top w:val="nil"/>
          <w:left w:val="nil"/>
          <w:bottom w:val="nil"/>
          <w:right w:val="nil"/>
          <w:between w:val="nil"/>
        </w:pBdr>
        <w:spacing w:after="240"/>
        <w:ind w:left="0" w:hanging="2"/>
        <w:jc w:val="both"/>
        <w:rPr>
          <w:color w:val="000000"/>
        </w:rPr>
      </w:pPr>
      <w:r>
        <w:rPr>
          <w:color w:val="000000"/>
        </w:rPr>
        <w:t>Hostingové služby dle této smlouvy budou poskytovány po podpisu této smlouvy.</w:t>
      </w:r>
    </w:p>
    <w:p w14:paraId="097B3D1C" w14:textId="77777777" w:rsidR="001E4296" w:rsidRDefault="001E4296">
      <w:pPr>
        <w:pBdr>
          <w:top w:val="nil"/>
          <w:left w:val="nil"/>
          <w:bottom w:val="nil"/>
          <w:right w:val="nil"/>
          <w:between w:val="nil"/>
        </w:pBdr>
        <w:ind w:left="0" w:hanging="2"/>
        <w:rPr>
          <w:color w:val="000000"/>
        </w:rPr>
      </w:pPr>
    </w:p>
    <w:p w14:paraId="57E40D13" w14:textId="77777777" w:rsidR="001E4296" w:rsidRDefault="00000000">
      <w:pPr>
        <w:numPr>
          <w:ilvl w:val="0"/>
          <w:numId w:val="5"/>
        </w:numPr>
        <w:pBdr>
          <w:top w:val="nil"/>
          <w:left w:val="nil"/>
          <w:bottom w:val="nil"/>
          <w:right w:val="nil"/>
          <w:between w:val="nil"/>
        </w:pBdr>
        <w:ind w:left="0" w:hanging="2"/>
        <w:jc w:val="center"/>
        <w:rPr>
          <w:color w:val="000000"/>
        </w:rPr>
      </w:pPr>
      <w:r>
        <w:rPr>
          <w:b/>
          <w:color w:val="000000"/>
        </w:rPr>
        <w:t>Cena a platební podmínky</w:t>
      </w:r>
    </w:p>
    <w:p w14:paraId="62D66AB1"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Cena za hostingové služby dle této smlouvy a platební podmínky jsou uvedeny v příloze č. 1 této smlouvy.</w:t>
      </w:r>
    </w:p>
    <w:p w14:paraId="56C7EB81"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Ceny nesmějí být zvýšeny bez písemného souhlasu objednatele formou dodatku k této smlouvě.</w:t>
      </w:r>
    </w:p>
    <w:p w14:paraId="4EA2A095" w14:textId="77777777" w:rsidR="001E4296" w:rsidRDefault="00000000">
      <w:pPr>
        <w:numPr>
          <w:ilvl w:val="1"/>
          <w:numId w:val="5"/>
        </w:numPr>
        <w:pBdr>
          <w:top w:val="nil"/>
          <w:left w:val="nil"/>
          <w:bottom w:val="nil"/>
          <w:right w:val="nil"/>
          <w:between w:val="nil"/>
        </w:pBdr>
        <w:spacing w:after="240"/>
        <w:ind w:left="0" w:hanging="2"/>
        <w:jc w:val="both"/>
        <w:rPr>
          <w:color w:val="000000"/>
        </w:rPr>
      </w:pPr>
      <w:r>
        <w:rPr>
          <w:color w:val="000000"/>
        </w:rPr>
        <w:t>Daň z přidané hodnoty bude účtována v souladu s příslušnými zákonnými ustanoveními platnými ke dni uskutečnění zdanitelného plnění.</w:t>
      </w:r>
    </w:p>
    <w:p w14:paraId="4FF76379" w14:textId="77777777" w:rsidR="001E4296" w:rsidRDefault="001E4296">
      <w:pPr>
        <w:pBdr>
          <w:top w:val="nil"/>
          <w:left w:val="nil"/>
          <w:bottom w:val="nil"/>
          <w:right w:val="nil"/>
          <w:between w:val="nil"/>
        </w:pBdr>
        <w:ind w:left="0" w:hanging="2"/>
        <w:rPr>
          <w:color w:val="000000"/>
        </w:rPr>
      </w:pPr>
    </w:p>
    <w:p w14:paraId="60AFEFA6" w14:textId="77777777" w:rsidR="001E4296" w:rsidRDefault="00000000">
      <w:pPr>
        <w:numPr>
          <w:ilvl w:val="0"/>
          <w:numId w:val="5"/>
        </w:numPr>
        <w:pBdr>
          <w:top w:val="nil"/>
          <w:left w:val="nil"/>
          <w:bottom w:val="nil"/>
          <w:right w:val="nil"/>
          <w:between w:val="nil"/>
        </w:pBdr>
        <w:ind w:left="0" w:hanging="2"/>
        <w:jc w:val="center"/>
        <w:rPr>
          <w:color w:val="000000"/>
        </w:rPr>
      </w:pPr>
      <w:r>
        <w:rPr>
          <w:b/>
          <w:color w:val="000000"/>
        </w:rPr>
        <w:t>Součinnost objednatele</w:t>
      </w:r>
    </w:p>
    <w:p w14:paraId="58899336"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Pro řádné poskytování služeb dle této smlouvy má poskytovatel následující požadavky na součinnost objednatele:</w:t>
      </w:r>
    </w:p>
    <w:p w14:paraId="30E16BA4" w14:textId="77777777" w:rsidR="001E4296" w:rsidRDefault="00000000">
      <w:pPr>
        <w:numPr>
          <w:ilvl w:val="2"/>
          <w:numId w:val="5"/>
        </w:numPr>
        <w:pBdr>
          <w:top w:val="nil"/>
          <w:left w:val="nil"/>
          <w:bottom w:val="nil"/>
          <w:right w:val="nil"/>
          <w:between w:val="nil"/>
        </w:pBdr>
        <w:ind w:left="0" w:hanging="2"/>
        <w:jc w:val="both"/>
        <w:rPr>
          <w:color w:val="000000"/>
        </w:rPr>
      </w:pPr>
      <w:r>
        <w:rPr>
          <w:color w:val="000000"/>
        </w:rPr>
        <w:t>zajištění a předání dat objednatele, která jsou potřebná k řádnému splnění předmětu této smlouvy,</w:t>
      </w:r>
    </w:p>
    <w:p w14:paraId="52EB3111" w14:textId="77777777" w:rsidR="001E4296" w:rsidRDefault="00000000">
      <w:pPr>
        <w:numPr>
          <w:ilvl w:val="2"/>
          <w:numId w:val="5"/>
        </w:numPr>
        <w:pBdr>
          <w:top w:val="nil"/>
          <w:left w:val="nil"/>
          <w:bottom w:val="nil"/>
          <w:right w:val="nil"/>
          <w:between w:val="nil"/>
        </w:pBdr>
        <w:spacing w:after="240"/>
        <w:ind w:left="0" w:hanging="2"/>
        <w:jc w:val="both"/>
        <w:rPr>
          <w:color w:val="000000"/>
        </w:rPr>
      </w:pPr>
      <w:r>
        <w:rPr>
          <w:color w:val="000000"/>
        </w:rPr>
        <w:t>poskytnutí další oprávněně vyžádané součinnosti.</w:t>
      </w:r>
    </w:p>
    <w:p w14:paraId="23C645C0" w14:textId="77777777" w:rsidR="001E4296" w:rsidRDefault="001E4296">
      <w:pPr>
        <w:pBdr>
          <w:top w:val="nil"/>
          <w:left w:val="nil"/>
          <w:bottom w:val="nil"/>
          <w:right w:val="nil"/>
          <w:between w:val="nil"/>
        </w:pBdr>
        <w:ind w:left="0" w:hanging="2"/>
        <w:rPr>
          <w:color w:val="000000"/>
        </w:rPr>
      </w:pPr>
    </w:p>
    <w:p w14:paraId="086E91CC" w14:textId="77777777" w:rsidR="001E4296" w:rsidRDefault="00000000">
      <w:pPr>
        <w:numPr>
          <w:ilvl w:val="0"/>
          <w:numId w:val="5"/>
        </w:numPr>
        <w:pBdr>
          <w:top w:val="nil"/>
          <w:left w:val="nil"/>
          <w:bottom w:val="nil"/>
          <w:right w:val="nil"/>
          <w:between w:val="nil"/>
        </w:pBdr>
        <w:ind w:left="0" w:hanging="2"/>
        <w:jc w:val="center"/>
        <w:rPr>
          <w:color w:val="000000"/>
        </w:rPr>
      </w:pPr>
      <w:r>
        <w:rPr>
          <w:b/>
          <w:color w:val="000000"/>
        </w:rPr>
        <w:t>Ukončení smlouvy</w:t>
      </w:r>
    </w:p>
    <w:p w14:paraId="14DBF7AF"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Tato smlouva může být ukončena výpovědí kterékoli ze smluvních stran, a to i bez uvedení důvodu.</w:t>
      </w:r>
    </w:p>
    <w:p w14:paraId="55B9AD5E"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Výpovědní lhůta činí 3 měsíce a začne běžet od prvního dne kalendářního měsíce následujícího po doručení výpovědi druhé smluvní straně.</w:t>
      </w:r>
    </w:p>
    <w:p w14:paraId="4F3CE336" w14:textId="77777777" w:rsidR="001E4296" w:rsidRDefault="00000000">
      <w:pPr>
        <w:numPr>
          <w:ilvl w:val="1"/>
          <w:numId w:val="5"/>
        </w:numPr>
        <w:pBdr>
          <w:top w:val="nil"/>
          <w:left w:val="nil"/>
          <w:bottom w:val="nil"/>
          <w:right w:val="nil"/>
          <w:between w:val="nil"/>
        </w:pBdr>
        <w:spacing w:after="240"/>
        <w:ind w:left="0" w:hanging="2"/>
        <w:jc w:val="both"/>
        <w:rPr>
          <w:color w:val="000000"/>
        </w:rPr>
      </w:pPr>
      <w:r>
        <w:rPr>
          <w:color w:val="000000"/>
        </w:rP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 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6DE57651" w14:textId="77777777" w:rsidR="001E4296" w:rsidRDefault="001E4296">
      <w:pPr>
        <w:pBdr>
          <w:top w:val="nil"/>
          <w:left w:val="nil"/>
          <w:bottom w:val="nil"/>
          <w:right w:val="nil"/>
          <w:between w:val="nil"/>
        </w:pBdr>
        <w:ind w:left="0" w:hanging="2"/>
        <w:rPr>
          <w:color w:val="000000"/>
        </w:rPr>
      </w:pPr>
    </w:p>
    <w:p w14:paraId="16F8EA41" w14:textId="77777777" w:rsidR="001E4296" w:rsidRDefault="00000000">
      <w:pPr>
        <w:numPr>
          <w:ilvl w:val="0"/>
          <w:numId w:val="5"/>
        </w:numPr>
        <w:pBdr>
          <w:top w:val="nil"/>
          <w:left w:val="nil"/>
          <w:bottom w:val="nil"/>
          <w:right w:val="nil"/>
          <w:between w:val="nil"/>
        </w:pBdr>
        <w:ind w:left="0" w:hanging="2"/>
        <w:jc w:val="center"/>
        <w:rPr>
          <w:color w:val="000000"/>
        </w:rPr>
      </w:pPr>
      <w:r>
        <w:rPr>
          <w:b/>
          <w:color w:val="000000"/>
        </w:rPr>
        <w:t>Zpracování a ochrana osobních údajů</w:t>
      </w:r>
    </w:p>
    <w:p w14:paraId="663F7795" w14:textId="77777777" w:rsidR="001E4296" w:rsidRDefault="00000000">
      <w:pPr>
        <w:numPr>
          <w:ilvl w:val="1"/>
          <w:numId w:val="5"/>
        </w:numPr>
        <w:pBdr>
          <w:top w:val="nil"/>
          <w:left w:val="nil"/>
          <w:bottom w:val="nil"/>
          <w:right w:val="nil"/>
          <w:between w:val="nil"/>
        </w:pBdr>
        <w:spacing w:after="240"/>
        <w:ind w:left="0" w:hanging="2"/>
        <w:jc w:val="both"/>
        <w:rPr>
          <w:color w:val="000000"/>
        </w:rPr>
      </w:pPr>
      <w:r>
        <w:rPr>
          <w:color w:val="000000"/>
        </w:rPr>
        <w:t>Podmínky zpracování a ochrany osobních údajů jsou uvedeny v příloze č. 2 této smlouvy.</w:t>
      </w:r>
    </w:p>
    <w:p w14:paraId="2BDB8345" w14:textId="77777777" w:rsidR="001E4296" w:rsidRDefault="001E4296">
      <w:pPr>
        <w:pBdr>
          <w:top w:val="nil"/>
          <w:left w:val="nil"/>
          <w:bottom w:val="nil"/>
          <w:right w:val="nil"/>
          <w:between w:val="nil"/>
        </w:pBdr>
        <w:ind w:left="0" w:hanging="2"/>
        <w:rPr>
          <w:color w:val="000000"/>
        </w:rPr>
      </w:pPr>
    </w:p>
    <w:p w14:paraId="1F47B660" w14:textId="77777777" w:rsidR="001E4296" w:rsidRDefault="00000000">
      <w:pPr>
        <w:numPr>
          <w:ilvl w:val="0"/>
          <w:numId w:val="5"/>
        </w:numPr>
        <w:pBdr>
          <w:top w:val="nil"/>
          <w:left w:val="nil"/>
          <w:bottom w:val="nil"/>
          <w:right w:val="nil"/>
          <w:between w:val="nil"/>
        </w:pBdr>
        <w:ind w:left="0" w:hanging="2"/>
        <w:jc w:val="center"/>
        <w:rPr>
          <w:color w:val="000000"/>
        </w:rPr>
      </w:pPr>
      <w:r>
        <w:rPr>
          <w:b/>
          <w:color w:val="000000"/>
        </w:rPr>
        <w:t>Závěrečná ustanovení</w:t>
      </w:r>
    </w:p>
    <w:p w14:paraId="1D2C3F38" w14:textId="77777777" w:rsidR="001E4296" w:rsidRDefault="00000000">
      <w:pPr>
        <w:numPr>
          <w:ilvl w:val="1"/>
          <w:numId w:val="5"/>
        </w:numPr>
        <w:pBdr>
          <w:top w:val="nil"/>
          <w:left w:val="nil"/>
          <w:bottom w:val="nil"/>
          <w:right w:val="nil"/>
          <w:between w:val="nil"/>
        </w:pBdr>
        <w:ind w:left="0" w:hanging="2"/>
        <w:jc w:val="both"/>
        <w:rPr>
          <w:color w:val="000000"/>
        </w:rPr>
      </w:pPr>
      <w:r>
        <w:rPr>
          <w:color w:val="000000"/>
        </w:rPr>
        <w:t>Tato smlouva se pořizuje ve dvou vyhotoveních, z nichž objednatel i poskytovatel obdrží po podpisu jedno vyhotovení.</w:t>
      </w:r>
    </w:p>
    <w:p w14:paraId="4581FF9D" w14:textId="77777777" w:rsidR="001E4296" w:rsidRDefault="00000000">
      <w:pPr>
        <w:numPr>
          <w:ilvl w:val="1"/>
          <w:numId w:val="5"/>
        </w:numPr>
        <w:pBdr>
          <w:top w:val="nil"/>
          <w:left w:val="nil"/>
          <w:bottom w:val="nil"/>
          <w:right w:val="nil"/>
          <w:between w:val="nil"/>
        </w:pBdr>
        <w:spacing w:after="240"/>
        <w:ind w:left="0" w:hanging="2"/>
        <w:jc w:val="both"/>
      </w:pPr>
      <w:r>
        <w:rPr>
          <w:color w:val="000000"/>
        </w:rPr>
        <w:t xml:space="preserve">Smlouva nabývá platnosti dne </w:t>
      </w:r>
      <w:r>
        <w:t>30</w:t>
      </w:r>
      <w:r>
        <w:rPr>
          <w:color w:val="000000"/>
        </w:rPr>
        <w:t xml:space="preserve">. </w:t>
      </w:r>
      <w:r>
        <w:t>6</w:t>
      </w:r>
      <w:r>
        <w:rPr>
          <w:color w:val="000000"/>
        </w:rPr>
        <w:t>. 2025 a účinnosti dnem uveřejnění v registru smluv dle zákona č. 340/2015 Sb., o registru smluv. Uveřejnění v registru smluv zajistí objednatel.</w:t>
      </w:r>
    </w:p>
    <w:p w14:paraId="273813B0" w14:textId="77777777" w:rsidR="001E4296" w:rsidRDefault="001E4296">
      <w:pPr>
        <w:pBdr>
          <w:top w:val="nil"/>
          <w:left w:val="nil"/>
          <w:bottom w:val="nil"/>
          <w:right w:val="nil"/>
          <w:between w:val="nil"/>
        </w:pBdr>
        <w:spacing w:before="240" w:after="240"/>
        <w:ind w:left="0" w:hanging="2"/>
        <w:jc w:val="both"/>
        <w:rPr>
          <w:color w:val="0000FF"/>
        </w:rPr>
      </w:pPr>
    </w:p>
    <w:p w14:paraId="2D57FEC3" w14:textId="77777777" w:rsidR="001E4296" w:rsidRDefault="00000000">
      <w:pPr>
        <w:pBdr>
          <w:top w:val="nil"/>
          <w:left w:val="nil"/>
          <w:bottom w:val="nil"/>
          <w:right w:val="nil"/>
          <w:between w:val="nil"/>
        </w:pBdr>
        <w:spacing w:before="240"/>
        <w:ind w:left="0" w:hanging="2"/>
        <w:rPr>
          <w:color w:val="000000"/>
        </w:rPr>
      </w:pPr>
      <w:r>
        <w:rPr>
          <w:color w:val="000000"/>
        </w:rPr>
        <w:t>Přílohy smlouvy:</w:t>
      </w:r>
      <w:r>
        <w:rPr>
          <w:color w:val="000000"/>
        </w:rPr>
        <w:br/>
      </w:r>
      <w:r>
        <w:rPr>
          <w:i/>
          <w:color w:val="000000"/>
        </w:rPr>
        <w:t>Příloha č. 1: Výčet aplikací, ceny a platební podmínky hostingových služeb</w:t>
      </w:r>
      <w:r>
        <w:rPr>
          <w:i/>
          <w:color w:val="000000"/>
        </w:rPr>
        <w:br/>
        <w:t>Příloha č. 2: Zpracování a ochrana osobních údajů</w:t>
      </w:r>
    </w:p>
    <w:p w14:paraId="23D53EAE" w14:textId="77777777" w:rsidR="001E4296" w:rsidRDefault="001E4296">
      <w:pPr>
        <w:pBdr>
          <w:top w:val="nil"/>
          <w:left w:val="nil"/>
          <w:bottom w:val="nil"/>
          <w:right w:val="nil"/>
          <w:between w:val="nil"/>
        </w:pBdr>
        <w:spacing w:before="240" w:after="240"/>
        <w:ind w:left="0" w:hanging="2"/>
        <w:jc w:val="both"/>
        <w:rPr>
          <w:color w:val="000000"/>
        </w:rPr>
      </w:pPr>
    </w:p>
    <w:tbl>
      <w:tblPr>
        <w:tblStyle w:val="a"/>
        <w:tblW w:w="8969" w:type="dxa"/>
        <w:tblInd w:w="33" w:type="dxa"/>
        <w:tblLayout w:type="fixed"/>
        <w:tblLook w:val="0000" w:firstRow="0" w:lastRow="0" w:firstColumn="0" w:lastColumn="0" w:noHBand="0" w:noVBand="0"/>
      </w:tblPr>
      <w:tblGrid>
        <w:gridCol w:w="4364"/>
        <w:gridCol w:w="4605"/>
      </w:tblGrid>
      <w:tr w:rsidR="001E4296" w14:paraId="16643742" w14:textId="77777777">
        <w:tc>
          <w:tcPr>
            <w:tcW w:w="4364" w:type="dxa"/>
            <w:tcBorders>
              <w:top w:val="single" w:sz="4" w:space="0" w:color="C0C0C0"/>
              <w:left w:val="single" w:sz="4" w:space="0" w:color="C0C0C0"/>
              <w:bottom w:val="single" w:sz="4" w:space="0" w:color="C0C0C0"/>
              <w:right w:val="single" w:sz="4" w:space="0" w:color="C0C0C0"/>
            </w:tcBorders>
            <w:shd w:val="clear" w:color="auto" w:fill="FFFFFF"/>
          </w:tcPr>
          <w:p w14:paraId="46D269C2" w14:textId="77777777" w:rsidR="001E4296" w:rsidRDefault="00000000">
            <w:pPr>
              <w:widowControl w:val="0"/>
              <w:pBdr>
                <w:top w:val="nil"/>
                <w:left w:val="nil"/>
                <w:bottom w:val="nil"/>
                <w:right w:val="nil"/>
                <w:between w:val="nil"/>
              </w:pBdr>
              <w:ind w:left="0" w:hanging="2"/>
              <w:rPr>
                <w:color w:val="000000"/>
              </w:rPr>
            </w:pPr>
            <w:r>
              <w:rPr>
                <w:color w:val="000000"/>
              </w:rPr>
              <w:t>Za poskytovatele</w:t>
            </w:r>
          </w:p>
          <w:p w14:paraId="11301B6F" w14:textId="77777777" w:rsidR="001E4296" w:rsidRDefault="001E4296">
            <w:pPr>
              <w:widowControl w:val="0"/>
              <w:pBdr>
                <w:top w:val="nil"/>
                <w:left w:val="nil"/>
                <w:bottom w:val="nil"/>
                <w:right w:val="nil"/>
                <w:between w:val="nil"/>
              </w:pBdr>
              <w:ind w:left="0" w:hanging="2"/>
              <w:rPr>
                <w:color w:val="000000"/>
              </w:rPr>
            </w:pPr>
          </w:p>
          <w:p w14:paraId="7D9930A3" w14:textId="77777777" w:rsidR="001E4296" w:rsidRDefault="00000000">
            <w:pPr>
              <w:widowControl w:val="0"/>
              <w:pBdr>
                <w:top w:val="nil"/>
                <w:left w:val="nil"/>
                <w:bottom w:val="nil"/>
                <w:right w:val="nil"/>
                <w:between w:val="nil"/>
              </w:pBdr>
              <w:ind w:left="0" w:hanging="2"/>
              <w:rPr>
                <w:color w:val="000000"/>
              </w:rPr>
            </w:pPr>
            <w:r>
              <w:rPr>
                <w:color w:val="000000"/>
              </w:rPr>
              <w:t>V Hradci Králové</w:t>
            </w:r>
          </w:p>
          <w:p w14:paraId="78EBC9B5" w14:textId="77777777" w:rsidR="001E4296" w:rsidRDefault="001E4296">
            <w:pPr>
              <w:widowControl w:val="0"/>
              <w:pBdr>
                <w:top w:val="nil"/>
                <w:left w:val="nil"/>
                <w:bottom w:val="nil"/>
                <w:right w:val="nil"/>
                <w:between w:val="nil"/>
              </w:pBdr>
              <w:ind w:left="0" w:hanging="2"/>
              <w:rPr>
                <w:color w:val="000000"/>
              </w:rPr>
            </w:pPr>
          </w:p>
          <w:p w14:paraId="08A6258F" w14:textId="77777777" w:rsidR="001E4296" w:rsidRDefault="001E4296">
            <w:pPr>
              <w:widowControl w:val="0"/>
              <w:pBdr>
                <w:top w:val="nil"/>
                <w:left w:val="nil"/>
                <w:bottom w:val="nil"/>
                <w:right w:val="nil"/>
                <w:between w:val="nil"/>
              </w:pBdr>
              <w:ind w:left="0" w:hanging="2"/>
              <w:rPr>
                <w:color w:val="000000"/>
              </w:rPr>
            </w:pPr>
          </w:p>
          <w:p w14:paraId="68FB9BB7" w14:textId="77777777" w:rsidR="001E4296" w:rsidRDefault="00000000">
            <w:pPr>
              <w:widowControl w:val="0"/>
              <w:pBdr>
                <w:top w:val="nil"/>
                <w:left w:val="nil"/>
                <w:bottom w:val="nil"/>
                <w:right w:val="nil"/>
                <w:between w:val="nil"/>
              </w:pBdr>
              <w:ind w:left="0" w:hanging="2"/>
              <w:rPr>
                <w:color w:val="000000"/>
              </w:rPr>
            </w:pPr>
            <w:r>
              <w:rPr>
                <w:color w:val="D9D9D9"/>
              </w:rPr>
              <w:t>________________________________</w:t>
            </w:r>
          </w:p>
          <w:p w14:paraId="1791A13C" w14:textId="77777777" w:rsidR="001E4296" w:rsidRDefault="00000000">
            <w:pPr>
              <w:pBdr>
                <w:top w:val="nil"/>
                <w:left w:val="nil"/>
                <w:bottom w:val="nil"/>
                <w:right w:val="nil"/>
                <w:between w:val="nil"/>
              </w:pBdr>
              <w:ind w:left="0" w:hanging="2"/>
              <w:jc w:val="center"/>
              <w:rPr>
                <w:color w:val="000000"/>
              </w:rPr>
            </w:pPr>
            <w:r w:rsidRPr="00C477E9">
              <w:rPr>
                <w:color w:val="000000"/>
                <w:highlight w:val="black"/>
              </w:rPr>
              <w:t>Ing. Milan Novotný</w:t>
            </w:r>
            <w:r>
              <w:rPr>
                <w:color w:val="000000"/>
              </w:rPr>
              <w:t>, jednatel</w:t>
            </w:r>
          </w:p>
        </w:tc>
        <w:tc>
          <w:tcPr>
            <w:tcW w:w="4605" w:type="dxa"/>
            <w:tcBorders>
              <w:top w:val="single" w:sz="4" w:space="0" w:color="C0C0C0"/>
              <w:left w:val="single" w:sz="4" w:space="0" w:color="C0C0C0"/>
              <w:bottom w:val="single" w:sz="4" w:space="0" w:color="C0C0C0"/>
              <w:right w:val="single" w:sz="4" w:space="0" w:color="C0C0C0"/>
            </w:tcBorders>
            <w:shd w:val="clear" w:color="auto" w:fill="FFFFFF"/>
          </w:tcPr>
          <w:p w14:paraId="48E347E6" w14:textId="77777777" w:rsidR="001E4296" w:rsidRDefault="00000000">
            <w:pPr>
              <w:widowControl w:val="0"/>
              <w:pBdr>
                <w:top w:val="nil"/>
                <w:left w:val="nil"/>
                <w:bottom w:val="nil"/>
                <w:right w:val="nil"/>
                <w:between w:val="nil"/>
              </w:pBdr>
              <w:ind w:left="0" w:hanging="2"/>
              <w:rPr>
                <w:color w:val="000000"/>
              </w:rPr>
            </w:pPr>
            <w:r>
              <w:rPr>
                <w:color w:val="000000"/>
              </w:rPr>
              <w:t>Za objednatele</w:t>
            </w:r>
          </w:p>
          <w:p w14:paraId="524A18DF" w14:textId="77777777" w:rsidR="001E4296" w:rsidRDefault="001E4296">
            <w:pPr>
              <w:widowControl w:val="0"/>
              <w:pBdr>
                <w:top w:val="nil"/>
                <w:left w:val="nil"/>
                <w:bottom w:val="nil"/>
                <w:right w:val="nil"/>
                <w:between w:val="nil"/>
              </w:pBdr>
              <w:ind w:left="0" w:hanging="2"/>
              <w:rPr>
                <w:color w:val="000000"/>
              </w:rPr>
            </w:pPr>
          </w:p>
          <w:p w14:paraId="7FA90670" w14:textId="77777777" w:rsidR="001E4296" w:rsidRDefault="00000000">
            <w:pPr>
              <w:widowControl w:val="0"/>
              <w:pBdr>
                <w:top w:val="nil"/>
                <w:left w:val="nil"/>
                <w:bottom w:val="nil"/>
                <w:right w:val="nil"/>
                <w:between w:val="nil"/>
              </w:pBdr>
              <w:ind w:left="0" w:hanging="2"/>
              <w:rPr>
                <w:color w:val="000000"/>
              </w:rPr>
            </w:pPr>
            <w:r>
              <w:rPr>
                <w:color w:val="000000"/>
              </w:rPr>
              <w:t>V Karlových Varech</w:t>
            </w:r>
          </w:p>
          <w:p w14:paraId="1268F851" w14:textId="77777777" w:rsidR="001E4296" w:rsidRDefault="001E4296">
            <w:pPr>
              <w:widowControl w:val="0"/>
              <w:pBdr>
                <w:top w:val="nil"/>
                <w:left w:val="nil"/>
                <w:bottom w:val="nil"/>
                <w:right w:val="nil"/>
                <w:between w:val="nil"/>
              </w:pBdr>
              <w:ind w:left="0" w:hanging="2"/>
              <w:rPr>
                <w:color w:val="000000"/>
              </w:rPr>
            </w:pPr>
          </w:p>
          <w:p w14:paraId="600AF831" w14:textId="77777777" w:rsidR="001E4296" w:rsidRDefault="001E4296">
            <w:pPr>
              <w:widowControl w:val="0"/>
              <w:pBdr>
                <w:top w:val="nil"/>
                <w:left w:val="nil"/>
                <w:bottom w:val="nil"/>
                <w:right w:val="nil"/>
                <w:between w:val="nil"/>
              </w:pBdr>
              <w:ind w:left="0" w:hanging="2"/>
              <w:rPr>
                <w:color w:val="000000"/>
              </w:rPr>
            </w:pPr>
          </w:p>
          <w:p w14:paraId="1FE0558E" w14:textId="77777777" w:rsidR="001E4296" w:rsidRDefault="00000000">
            <w:pPr>
              <w:widowControl w:val="0"/>
              <w:pBdr>
                <w:top w:val="nil"/>
                <w:left w:val="nil"/>
                <w:bottom w:val="nil"/>
                <w:right w:val="nil"/>
                <w:between w:val="nil"/>
              </w:pBdr>
              <w:ind w:left="0" w:hanging="2"/>
              <w:rPr>
                <w:color w:val="000000"/>
              </w:rPr>
            </w:pPr>
            <w:r>
              <w:rPr>
                <w:color w:val="D9D9D9"/>
              </w:rPr>
              <w:t>__________________________________</w:t>
            </w:r>
          </w:p>
          <w:p w14:paraId="7C3EF5AF" w14:textId="77777777" w:rsidR="001E4296" w:rsidRDefault="00000000">
            <w:pPr>
              <w:pBdr>
                <w:top w:val="nil"/>
                <w:left w:val="nil"/>
                <w:bottom w:val="nil"/>
                <w:right w:val="nil"/>
                <w:between w:val="nil"/>
              </w:pBdr>
              <w:ind w:left="0" w:right="548" w:hanging="2"/>
              <w:jc w:val="center"/>
              <w:rPr>
                <w:color w:val="000000"/>
              </w:rPr>
            </w:pPr>
            <w:r w:rsidRPr="00C477E9">
              <w:rPr>
                <w:color w:val="000000"/>
                <w:highlight w:val="black"/>
              </w:rPr>
              <w:t>Ing. Bc. Stanislav Dvořák, Ph.D.,</w:t>
            </w:r>
            <w:r>
              <w:rPr>
                <w:color w:val="000000"/>
              </w:rPr>
              <w:t xml:space="preserve"> ředitel</w:t>
            </w:r>
          </w:p>
        </w:tc>
      </w:tr>
    </w:tbl>
    <w:p w14:paraId="1DA89C0C" w14:textId="77777777" w:rsidR="001E4296" w:rsidRDefault="001E4296">
      <w:pPr>
        <w:pBdr>
          <w:top w:val="nil"/>
          <w:left w:val="nil"/>
          <w:bottom w:val="nil"/>
          <w:right w:val="nil"/>
          <w:between w:val="nil"/>
        </w:pBdr>
        <w:ind w:left="0" w:hanging="2"/>
        <w:jc w:val="both"/>
        <w:rPr>
          <w:color w:val="000000"/>
        </w:rPr>
      </w:pPr>
    </w:p>
    <w:p w14:paraId="68772D42" w14:textId="77777777" w:rsidR="001E4296" w:rsidRDefault="00000000">
      <w:pPr>
        <w:pageBreakBefore/>
        <w:pBdr>
          <w:top w:val="nil"/>
          <w:left w:val="nil"/>
          <w:bottom w:val="nil"/>
          <w:right w:val="nil"/>
          <w:between w:val="nil"/>
        </w:pBdr>
        <w:shd w:val="clear" w:color="auto" w:fill="EFEFEF"/>
        <w:ind w:left="1" w:hanging="3"/>
        <w:jc w:val="center"/>
        <w:rPr>
          <w:color w:val="000000"/>
          <w:sz w:val="26"/>
          <w:szCs w:val="26"/>
        </w:rPr>
      </w:pPr>
      <w:r>
        <w:rPr>
          <w:b/>
          <w:color w:val="000000"/>
          <w:sz w:val="26"/>
          <w:szCs w:val="26"/>
        </w:rPr>
        <w:lastRenderedPageBreak/>
        <w:t>Příloha č. 1</w:t>
      </w:r>
    </w:p>
    <w:p w14:paraId="3F101FF5" w14:textId="77777777" w:rsidR="001E4296" w:rsidRDefault="00000000">
      <w:pPr>
        <w:pBdr>
          <w:top w:val="nil"/>
          <w:left w:val="nil"/>
          <w:bottom w:val="nil"/>
          <w:right w:val="nil"/>
          <w:between w:val="nil"/>
        </w:pBdr>
        <w:shd w:val="clear" w:color="auto" w:fill="EFEFEF"/>
        <w:ind w:left="1" w:hanging="3"/>
        <w:jc w:val="center"/>
        <w:rPr>
          <w:color w:val="000000"/>
        </w:rPr>
      </w:pPr>
      <w:r>
        <w:rPr>
          <w:b/>
          <w:color w:val="000000"/>
          <w:sz w:val="26"/>
          <w:szCs w:val="26"/>
        </w:rPr>
        <w:t>Výčet aplikací, ceny a platební podmínky hostingových služeb</w:t>
      </w:r>
    </w:p>
    <w:p w14:paraId="68A6D1D1" w14:textId="77777777" w:rsidR="001E4296" w:rsidRDefault="001E4296">
      <w:pPr>
        <w:pBdr>
          <w:top w:val="nil"/>
          <w:left w:val="nil"/>
          <w:bottom w:val="nil"/>
          <w:right w:val="nil"/>
          <w:between w:val="nil"/>
        </w:pBdr>
        <w:ind w:left="0" w:hanging="2"/>
        <w:rPr>
          <w:color w:val="000000"/>
        </w:rPr>
      </w:pPr>
    </w:p>
    <w:p w14:paraId="62CC3AA1" w14:textId="77777777" w:rsidR="001E4296" w:rsidRDefault="001E4296">
      <w:pPr>
        <w:pBdr>
          <w:top w:val="nil"/>
          <w:left w:val="nil"/>
          <w:bottom w:val="nil"/>
          <w:right w:val="nil"/>
          <w:between w:val="nil"/>
        </w:pBdr>
        <w:ind w:left="0" w:hanging="2"/>
        <w:jc w:val="both"/>
        <w:rPr>
          <w:color w:val="000000"/>
        </w:rPr>
      </w:pPr>
    </w:p>
    <w:p w14:paraId="4FF22E6B" w14:textId="77777777" w:rsidR="001E4296" w:rsidRDefault="00000000">
      <w:pPr>
        <w:numPr>
          <w:ilvl w:val="0"/>
          <w:numId w:val="2"/>
        </w:numPr>
        <w:pBdr>
          <w:top w:val="nil"/>
          <w:left w:val="nil"/>
          <w:bottom w:val="nil"/>
          <w:right w:val="nil"/>
          <w:between w:val="nil"/>
        </w:pBdr>
        <w:ind w:left="0" w:hanging="2"/>
        <w:jc w:val="center"/>
        <w:rPr>
          <w:color w:val="000000"/>
        </w:rPr>
      </w:pPr>
      <w:r>
        <w:rPr>
          <w:b/>
          <w:color w:val="000000"/>
        </w:rPr>
        <w:t>Výčet hostovaných aplikací</w:t>
      </w:r>
    </w:p>
    <w:p w14:paraId="18EBA959" w14:textId="77777777" w:rsidR="001E4296" w:rsidRDefault="00000000">
      <w:pPr>
        <w:numPr>
          <w:ilvl w:val="1"/>
          <w:numId w:val="1"/>
        </w:numPr>
        <w:pBdr>
          <w:top w:val="nil"/>
          <w:left w:val="nil"/>
          <w:bottom w:val="nil"/>
          <w:right w:val="nil"/>
          <w:between w:val="nil"/>
        </w:pBdr>
        <w:spacing w:after="240"/>
        <w:ind w:left="0" w:hanging="2"/>
        <w:jc w:val="both"/>
        <w:rPr>
          <w:color w:val="000000"/>
        </w:rPr>
      </w:pPr>
      <w:r>
        <w:rPr>
          <w:color w:val="000000"/>
        </w:rPr>
        <w:t>Dle této smlouvy se poskytovatel zavazuje poskytovat hostingové a servisní služby pro aplikaci:</w:t>
      </w:r>
    </w:p>
    <w:p w14:paraId="23CC7315" w14:textId="77777777" w:rsidR="001E4296" w:rsidRDefault="00000000">
      <w:pPr>
        <w:pBdr>
          <w:top w:val="nil"/>
          <w:left w:val="nil"/>
          <w:bottom w:val="nil"/>
          <w:right w:val="nil"/>
          <w:between w:val="nil"/>
        </w:pBdr>
        <w:ind w:left="0" w:hanging="2"/>
        <w:jc w:val="center"/>
        <w:rPr>
          <w:color w:val="000000"/>
        </w:rPr>
      </w:pPr>
      <w:r>
        <w:rPr>
          <w:b/>
          <w:color w:val="000000"/>
        </w:rPr>
        <w:t>TESS – Elektronická spisová služba</w:t>
      </w:r>
    </w:p>
    <w:p w14:paraId="7567A57F" w14:textId="77777777" w:rsidR="001E4296" w:rsidRDefault="001E4296">
      <w:pPr>
        <w:pBdr>
          <w:top w:val="nil"/>
          <w:left w:val="nil"/>
          <w:bottom w:val="nil"/>
          <w:right w:val="nil"/>
          <w:between w:val="nil"/>
        </w:pBdr>
        <w:ind w:left="0" w:hanging="2"/>
        <w:jc w:val="both"/>
        <w:rPr>
          <w:color w:val="000000"/>
        </w:rPr>
      </w:pPr>
    </w:p>
    <w:p w14:paraId="2444F42C" w14:textId="77777777" w:rsidR="001E4296" w:rsidRDefault="00000000">
      <w:pPr>
        <w:numPr>
          <w:ilvl w:val="0"/>
          <w:numId w:val="2"/>
        </w:numPr>
        <w:pBdr>
          <w:top w:val="nil"/>
          <w:left w:val="nil"/>
          <w:bottom w:val="nil"/>
          <w:right w:val="nil"/>
          <w:between w:val="nil"/>
        </w:pBdr>
        <w:ind w:left="0" w:hanging="2"/>
        <w:jc w:val="center"/>
        <w:rPr>
          <w:color w:val="000000"/>
        </w:rPr>
      </w:pPr>
      <w:r>
        <w:rPr>
          <w:b/>
          <w:color w:val="000000"/>
        </w:rPr>
        <w:t>Cenová ujednání</w:t>
      </w:r>
    </w:p>
    <w:p w14:paraId="0457F95B" w14:textId="77777777" w:rsidR="001E4296" w:rsidRDefault="00000000">
      <w:pPr>
        <w:numPr>
          <w:ilvl w:val="1"/>
          <w:numId w:val="2"/>
        </w:numPr>
        <w:pBdr>
          <w:top w:val="nil"/>
          <w:left w:val="nil"/>
          <w:bottom w:val="nil"/>
          <w:right w:val="nil"/>
          <w:between w:val="nil"/>
        </w:pBdr>
        <w:ind w:left="0" w:hanging="2"/>
        <w:jc w:val="both"/>
        <w:rPr>
          <w:color w:val="000000"/>
        </w:rPr>
      </w:pPr>
      <w:r>
        <w:rPr>
          <w:color w:val="000000"/>
        </w:rPr>
        <w:t xml:space="preserve">Cena za hostingové služby k výše uvedeným aplikacím činí </w:t>
      </w:r>
      <w:r w:rsidRPr="00C477E9">
        <w:rPr>
          <w:color w:val="000000"/>
          <w:highlight w:val="black"/>
        </w:rPr>
        <w:t>42.500</w:t>
      </w:r>
      <w:r>
        <w:rPr>
          <w:color w:val="000000"/>
        </w:rPr>
        <w:t xml:space="preserve"> Kč bez DPH za 12 měsíců.</w:t>
      </w:r>
    </w:p>
    <w:p w14:paraId="3E05C278" w14:textId="77777777" w:rsidR="001E4296" w:rsidRDefault="00000000">
      <w:pPr>
        <w:numPr>
          <w:ilvl w:val="1"/>
          <w:numId w:val="2"/>
        </w:numPr>
        <w:pBdr>
          <w:top w:val="nil"/>
          <w:left w:val="nil"/>
          <w:bottom w:val="nil"/>
          <w:right w:val="nil"/>
          <w:between w:val="nil"/>
        </w:pBdr>
        <w:ind w:left="0" w:hanging="2"/>
        <w:jc w:val="both"/>
        <w:rPr>
          <w:color w:val="000000"/>
        </w:rPr>
      </w:pPr>
      <w:r>
        <w:rPr>
          <w:color w:val="000000"/>
        </w:rPr>
        <w:t xml:space="preserve">Cena za další služby nad rámec hostingu činí </w:t>
      </w:r>
      <w:r w:rsidRPr="00C477E9">
        <w:rPr>
          <w:color w:val="000000"/>
          <w:highlight w:val="black"/>
        </w:rPr>
        <w:t>1.500</w:t>
      </w:r>
      <w:r>
        <w:rPr>
          <w:color w:val="000000"/>
        </w:rPr>
        <w:t xml:space="preserve"> Kč bez DPH za každou člověkohodinu.</w:t>
      </w:r>
    </w:p>
    <w:p w14:paraId="7E024816" w14:textId="77777777" w:rsidR="001E4296" w:rsidRDefault="00000000">
      <w:pPr>
        <w:numPr>
          <w:ilvl w:val="0"/>
          <w:numId w:val="2"/>
        </w:numPr>
        <w:pBdr>
          <w:top w:val="nil"/>
          <w:left w:val="nil"/>
          <w:bottom w:val="nil"/>
          <w:right w:val="nil"/>
          <w:between w:val="nil"/>
        </w:pBdr>
        <w:ind w:left="0" w:hanging="2"/>
        <w:jc w:val="center"/>
        <w:rPr>
          <w:color w:val="000000"/>
        </w:rPr>
      </w:pPr>
      <w:r>
        <w:rPr>
          <w:b/>
          <w:color w:val="000000"/>
        </w:rPr>
        <w:t>Platební podmínky</w:t>
      </w:r>
    </w:p>
    <w:p w14:paraId="389473AC" w14:textId="77777777" w:rsidR="001E4296" w:rsidRDefault="00000000">
      <w:pPr>
        <w:numPr>
          <w:ilvl w:val="1"/>
          <w:numId w:val="2"/>
        </w:numPr>
        <w:pBdr>
          <w:top w:val="nil"/>
          <w:left w:val="nil"/>
          <w:bottom w:val="nil"/>
          <w:right w:val="nil"/>
          <w:between w:val="nil"/>
        </w:pBdr>
        <w:ind w:left="0" w:hanging="2"/>
        <w:jc w:val="both"/>
        <w:rPr>
          <w:color w:val="000000"/>
        </w:rPr>
      </w:pPr>
      <w:r>
        <w:rPr>
          <w:color w:val="000000"/>
        </w:rPr>
        <w:t>Cena za hostingové služby za 12 měsíců uvedená v odst. 2.1. této přílohy bude poskytovatelem fakturována objednateli 1x ročně na začátku fakturovaného období.</w:t>
      </w:r>
    </w:p>
    <w:p w14:paraId="322654BE" w14:textId="77777777" w:rsidR="001E4296" w:rsidRDefault="00000000">
      <w:pPr>
        <w:numPr>
          <w:ilvl w:val="1"/>
          <w:numId w:val="6"/>
        </w:numPr>
        <w:pBdr>
          <w:top w:val="nil"/>
          <w:left w:val="nil"/>
          <w:bottom w:val="nil"/>
          <w:right w:val="nil"/>
          <w:between w:val="nil"/>
        </w:pBdr>
        <w:ind w:left="0" w:hanging="2"/>
        <w:jc w:val="both"/>
        <w:rPr>
          <w:color w:val="000000"/>
        </w:rPr>
      </w:pPr>
      <w:r>
        <w:rPr>
          <w:color w:val="000000"/>
        </w:rPr>
        <w:t>Cena za další služby nad rámec hostingu bude poskytovatelem fakturována na základě objednávky a výkazu provedených služeb s použitím jednotkové sazby uvedené v odst. 2.2. této přílohy.</w:t>
      </w:r>
    </w:p>
    <w:p w14:paraId="038DCCE7" w14:textId="77777777" w:rsidR="001E4296" w:rsidRDefault="001E4296">
      <w:pPr>
        <w:pBdr>
          <w:top w:val="nil"/>
          <w:left w:val="nil"/>
          <w:bottom w:val="nil"/>
          <w:right w:val="nil"/>
          <w:between w:val="nil"/>
        </w:pBdr>
        <w:spacing w:before="240" w:after="240"/>
        <w:ind w:left="0" w:hanging="2"/>
        <w:jc w:val="both"/>
        <w:rPr>
          <w:color w:val="000000"/>
        </w:rPr>
      </w:pPr>
    </w:p>
    <w:p w14:paraId="71FA5F28" w14:textId="77777777" w:rsidR="001E4296" w:rsidRDefault="001E4296">
      <w:pPr>
        <w:pBdr>
          <w:top w:val="nil"/>
          <w:left w:val="nil"/>
          <w:bottom w:val="nil"/>
          <w:right w:val="nil"/>
          <w:between w:val="nil"/>
        </w:pBdr>
        <w:spacing w:before="240" w:after="240"/>
        <w:ind w:left="0" w:hanging="2"/>
        <w:jc w:val="both"/>
        <w:rPr>
          <w:color w:val="000000"/>
        </w:rPr>
      </w:pPr>
    </w:p>
    <w:p w14:paraId="2D2165F0" w14:textId="77777777" w:rsidR="001E4296" w:rsidRDefault="001E4296">
      <w:pPr>
        <w:pBdr>
          <w:top w:val="nil"/>
          <w:left w:val="nil"/>
          <w:bottom w:val="nil"/>
          <w:right w:val="nil"/>
          <w:between w:val="nil"/>
        </w:pBdr>
        <w:spacing w:before="240" w:after="240"/>
        <w:ind w:left="0" w:hanging="2"/>
        <w:jc w:val="both"/>
        <w:rPr>
          <w:color w:val="000000"/>
        </w:rPr>
      </w:pPr>
    </w:p>
    <w:p w14:paraId="75506AF2" w14:textId="77777777" w:rsidR="001E4296" w:rsidRDefault="00000000">
      <w:pPr>
        <w:pageBreakBefore/>
        <w:pBdr>
          <w:top w:val="nil"/>
          <w:left w:val="nil"/>
          <w:bottom w:val="nil"/>
          <w:right w:val="nil"/>
          <w:between w:val="nil"/>
        </w:pBdr>
        <w:shd w:val="clear" w:color="auto" w:fill="EFEFEF"/>
        <w:ind w:left="1" w:hanging="3"/>
        <w:jc w:val="center"/>
        <w:rPr>
          <w:color w:val="000000"/>
          <w:sz w:val="28"/>
          <w:szCs w:val="28"/>
        </w:rPr>
      </w:pPr>
      <w:r>
        <w:rPr>
          <w:b/>
          <w:color w:val="000000"/>
          <w:sz w:val="28"/>
          <w:szCs w:val="28"/>
        </w:rPr>
        <w:lastRenderedPageBreak/>
        <w:t>Příloha č. 2</w:t>
      </w:r>
    </w:p>
    <w:p w14:paraId="2923C00D" w14:textId="77777777" w:rsidR="001E4296" w:rsidRDefault="00000000">
      <w:pPr>
        <w:pBdr>
          <w:top w:val="nil"/>
          <w:left w:val="nil"/>
          <w:bottom w:val="nil"/>
          <w:right w:val="nil"/>
          <w:between w:val="nil"/>
        </w:pBdr>
        <w:shd w:val="clear" w:color="auto" w:fill="EFEFEF"/>
        <w:ind w:left="1" w:hanging="3"/>
        <w:jc w:val="center"/>
        <w:rPr>
          <w:color w:val="000000"/>
        </w:rPr>
      </w:pPr>
      <w:r>
        <w:rPr>
          <w:b/>
          <w:color w:val="000000"/>
          <w:sz w:val="28"/>
          <w:szCs w:val="28"/>
        </w:rPr>
        <w:t>Zpracování a ochrana osobních údajů</w:t>
      </w:r>
    </w:p>
    <w:p w14:paraId="5B8B6932" w14:textId="77777777" w:rsidR="001E4296" w:rsidRDefault="001E4296">
      <w:pPr>
        <w:pBdr>
          <w:top w:val="nil"/>
          <w:left w:val="nil"/>
          <w:bottom w:val="nil"/>
          <w:right w:val="nil"/>
          <w:between w:val="nil"/>
        </w:pBdr>
        <w:ind w:left="0" w:hanging="2"/>
        <w:rPr>
          <w:color w:val="000000"/>
        </w:rPr>
      </w:pPr>
    </w:p>
    <w:p w14:paraId="0E4F7F08" w14:textId="77777777" w:rsidR="001E4296" w:rsidRDefault="001E4296">
      <w:pPr>
        <w:pBdr>
          <w:top w:val="nil"/>
          <w:left w:val="nil"/>
          <w:bottom w:val="nil"/>
          <w:right w:val="nil"/>
          <w:between w:val="nil"/>
        </w:pBdr>
        <w:ind w:left="0" w:hanging="2"/>
        <w:jc w:val="both"/>
        <w:rPr>
          <w:color w:val="000000"/>
        </w:rPr>
      </w:pPr>
    </w:p>
    <w:p w14:paraId="1AC8FD8C" w14:textId="77777777" w:rsidR="001E4296" w:rsidRDefault="00000000">
      <w:pPr>
        <w:numPr>
          <w:ilvl w:val="0"/>
          <w:numId w:val="4"/>
        </w:numPr>
        <w:pBdr>
          <w:top w:val="nil"/>
          <w:left w:val="nil"/>
          <w:bottom w:val="nil"/>
          <w:right w:val="nil"/>
          <w:between w:val="nil"/>
        </w:pBdr>
        <w:ind w:left="0" w:hanging="2"/>
        <w:jc w:val="center"/>
        <w:rPr>
          <w:color w:val="000000"/>
        </w:rPr>
      </w:pPr>
      <w:r>
        <w:rPr>
          <w:b/>
          <w:color w:val="000000"/>
        </w:rPr>
        <w:t>Zpracování a ochrana osobních údajů</w:t>
      </w:r>
    </w:p>
    <w:p w14:paraId="2BB39AB5"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 xml:space="preserve">Poskytovatel má v souvislosti </w:t>
      </w:r>
      <w:proofErr w:type="gramStart"/>
      <w:r>
        <w:rPr>
          <w:color w:val="000000"/>
        </w:rPr>
        <w:t>s</w:t>
      </w:r>
      <w:proofErr w:type="gramEnd"/>
      <w:r>
        <w:rPr>
          <w:color w:val="000000"/>
        </w:rPr>
        <w:t xml:space="preserve"> poskytování služeb technické podpory k informačnímu systému dle smlouvy přístup k osobním údajům evidovaným v aplikacích dodávaných poskytovatelem a užívaným objednatelem (dále jen „osobní údaje“). </w:t>
      </w:r>
    </w:p>
    <w:p w14:paraId="2442EA19"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Osobní údaje mají povahu adresních a identifikačních údajů.</w:t>
      </w:r>
    </w:p>
    <w:p w14:paraId="361B7A7A"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 xml:space="preserve">Objednatel má postavení správce a poskytovatel postavení zpracovatele osobních údajů. </w:t>
      </w:r>
    </w:p>
    <w:p w14:paraId="57367967"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5FDC5183"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 xml:space="preserve">Poskytovatel bude osobní údaje zpracovávat jen pro účely plnění smlouvy, tedy za účelem poskytování služeb technické podpory dle pokynů objednatele. </w:t>
      </w:r>
    </w:p>
    <w:p w14:paraId="222FFA6A"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 xml:space="preserve">Zpracování je omezeno na dobu trvání smluvního vztahu mezi poskytovatelem a objednatelem. </w:t>
      </w:r>
    </w:p>
    <w:p w14:paraId="25A67699"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w:t>
      </w:r>
    </w:p>
    <w:p w14:paraId="7E2086FF"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Poskytovatel osobní údaje neuloží mimo území Evropské unie.</w:t>
      </w:r>
    </w:p>
    <w:p w14:paraId="40E7E66A"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Poskytovatel se zavazuje, že zachová důvěrnost osobních údajů.</w:t>
      </w:r>
    </w:p>
    <w:p w14:paraId="1B7F3B10"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Poskytovatel je oprávněn:</w:t>
      </w:r>
    </w:p>
    <w:p w14:paraId="7B09A462" w14:textId="77777777" w:rsidR="001E4296" w:rsidRDefault="00000000">
      <w:pPr>
        <w:numPr>
          <w:ilvl w:val="2"/>
          <w:numId w:val="3"/>
        </w:numPr>
        <w:pBdr>
          <w:top w:val="nil"/>
          <w:left w:val="nil"/>
          <w:bottom w:val="nil"/>
          <w:right w:val="nil"/>
          <w:between w:val="nil"/>
        </w:pBdr>
        <w:ind w:left="0" w:hanging="2"/>
        <w:jc w:val="both"/>
        <w:rPr>
          <w:color w:val="000000"/>
        </w:rPr>
      </w:pPr>
      <w:r>
        <w:rPr>
          <w:color w:val="000000"/>
        </w:rPr>
        <w:t>Nahlížet na úplná data včetně osobních údajů prostřednictvím aplikace, pokud přístup k datům není omezen přístupovými právy v rámci aplikace nebo není sjednána pseudonymizace osobních údajů,</w:t>
      </w:r>
    </w:p>
    <w:p w14:paraId="3BF4400F" w14:textId="77777777" w:rsidR="001E4296" w:rsidRDefault="00000000">
      <w:pPr>
        <w:numPr>
          <w:ilvl w:val="2"/>
          <w:numId w:val="3"/>
        </w:numPr>
        <w:pBdr>
          <w:top w:val="nil"/>
          <w:left w:val="nil"/>
          <w:bottom w:val="nil"/>
          <w:right w:val="nil"/>
          <w:between w:val="nil"/>
        </w:pBdr>
        <w:ind w:left="0" w:hanging="2"/>
        <w:jc w:val="both"/>
        <w:rPr>
          <w:color w:val="000000"/>
        </w:rPr>
      </w:pPr>
      <w:r>
        <w:rPr>
          <w:color w:val="000000"/>
        </w:rPr>
        <w:t>Nahlížet na úplná data včetně osobních údajů prostřednictvím přímého přístupu k databázím a tabulkám v nich definovaných, pokud není sjednána pseudonymizace osobních údajů.</w:t>
      </w:r>
    </w:p>
    <w:p w14:paraId="244A4E0D" w14:textId="77777777" w:rsidR="001E4296" w:rsidRDefault="00000000">
      <w:pPr>
        <w:numPr>
          <w:ilvl w:val="2"/>
          <w:numId w:val="3"/>
        </w:numPr>
        <w:pBdr>
          <w:top w:val="nil"/>
          <w:left w:val="nil"/>
          <w:bottom w:val="nil"/>
          <w:right w:val="nil"/>
          <w:between w:val="nil"/>
        </w:pBdr>
        <w:ind w:left="0" w:hanging="2"/>
        <w:jc w:val="both"/>
        <w:rPr>
          <w:color w:val="000000"/>
        </w:rPr>
      </w:pPr>
      <w:r>
        <w:rPr>
          <w:color w:val="000000"/>
        </w:rPr>
        <w:t>Editovat (vkládat a měnit) data včetně osobních prostřednictvím aplikace v případě doložitelné žádosti ze strany objednatele.</w:t>
      </w:r>
    </w:p>
    <w:p w14:paraId="51A110F4" w14:textId="77777777" w:rsidR="001E4296" w:rsidRDefault="00000000">
      <w:pPr>
        <w:numPr>
          <w:ilvl w:val="2"/>
          <w:numId w:val="3"/>
        </w:numPr>
        <w:pBdr>
          <w:top w:val="nil"/>
          <w:left w:val="nil"/>
          <w:bottom w:val="nil"/>
          <w:right w:val="nil"/>
          <w:between w:val="nil"/>
        </w:pBdr>
        <w:ind w:left="0" w:hanging="2"/>
        <w:jc w:val="both"/>
        <w:rPr>
          <w:color w:val="000000"/>
        </w:rPr>
      </w:pPr>
      <w:r>
        <w:rPr>
          <w:color w:val="000000"/>
        </w:rPr>
        <w:t>Editovat data včetně osobních údajů prostřednictvím přímého přístupu v případě doložitelné žádosti ze strany objednatele.</w:t>
      </w:r>
    </w:p>
    <w:p w14:paraId="2B143E61" w14:textId="77777777" w:rsidR="001E4296" w:rsidRDefault="00000000">
      <w:pPr>
        <w:numPr>
          <w:ilvl w:val="2"/>
          <w:numId w:val="3"/>
        </w:numPr>
        <w:pBdr>
          <w:top w:val="nil"/>
          <w:left w:val="nil"/>
          <w:bottom w:val="nil"/>
          <w:right w:val="nil"/>
          <w:between w:val="nil"/>
        </w:pBdr>
        <w:ind w:left="0" w:hanging="2"/>
        <w:jc w:val="both"/>
        <w:rPr>
          <w:color w:val="000000"/>
        </w:rPr>
      </w:pPr>
      <w:r>
        <w:rPr>
          <w:color w:val="000000"/>
        </w:rPr>
        <w:tab/>
        <w:t xml:space="preserve">Vytvářet archivní a záložní kopie databází s daty aplikací poskytovatele a ukládat archivní kopie na místě a za podmínek určených objednatelem. </w:t>
      </w:r>
    </w:p>
    <w:p w14:paraId="42A9CBA1"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w:t>
      </w:r>
    </w:p>
    <w:p w14:paraId="06F5C8C4"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Poskytovatel a objednatel se zavazují pravidelně jednou ročně testovat, posuzovat a hodnotit účinnost dle odstavce 11. zavedených technických a organizačních opatření pro zajištění bezpečnosti zpracování osobních údajů.</w:t>
      </w:r>
    </w:p>
    <w:p w14:paraId="1E23C28C"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 xml:space="preserve">Poskytovatel přijme opatření pro zajištění toho, aby jakákoliv fyzická osoba, která jedná z jeho pověření a má přístup k osobním údajům, se zavázala k mlčenlivosti </w:t>
      </w:r>
      <w:proofErr w:type="spellStart"/>
      <w:r>
        <w:rPr>
          <w:color w:val="000000"/>
        </w:rPr>
        <w:t>o↓osobních</w:t>
      </w:r>
      <w:proofErr w:type="spellEnd"/>
      <w:r>
        <w:rPr>
          <w:color w:val="000000"/>
        </w:rPr>
        <w:t xml:space="preserve"> údajích a </w:t>
      </w:r>
      <w:r>
        <w:rPr>
          <w:color w:val="000000"/>
        </w:rPr>
        <w:lastRenderedPageBreak/>
        <w:t>zpracovávala tyto osobní údaje pouze na základě pokynu objednatele včetně pokynu vyplývajícího ze smlouvy, pokud jí jejich zpracování již neukládá právo Evropské unie nebo České republiky.</w:t>
      </w:r>
    </w:p>
    <w:p w14:paraId="5CEB494D"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Poskytovatel je oprávněn zapojit do zpracování osobních údajů další zpracovatele.</w:t>
      </w:r>
    </w:p>
    <w:p w14:paraId="49680403"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w:t>
      </w:r>
    </w:p>
    <w:p w14:paraId="366EB64A"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50540E7F" w14:textId="77777777" w:rsidR="001E4296" w:rsidRDefault="00000000">
      <w:pPr>
        <w:numPr>
          <w:ilvl w:val="1"/>
          <w:numId w:val="3"/>
        </w:numPr>
        <w:pBdr>
          <w:top w:val="nil"/>
          <w:left w:val="nil"/>
          <w:bottom w:val="nil"/>
          <w:right w:val="nil"/>
          <w:between w:val="nil"/>
        </w:pBdr>
        <w:ind w:left="0" w:hanging="2"/>
        <w:jc w:val="both"/>
        <w:rPr>
          <w:color w:val="000000"/>
        </w:rPr>
      </w:pPr>
      <w:r>
        <w:rPr>
          <w:color w:val="000000"/>
        </w:rPr>
        <w:t>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w:t>
      </w:r>
    </w:p>
    <w:p w14:paraId="43BD0144" w14:textId="77777777" w:rsidR="001E4296" w:rsidRDefault="00000000">
      <w:pPr>
        <w:numPr>
          <w:ilvl w:val="1"/>
          <w:numId w:val="3"/>
        </w:numPr>
        <w:pBdr>
          <w:top w:val="nil"/>
          <w:left w:val="nil"/>
          <w:bottom w:val="nil"/>
          <w:right w:val="nil"/>
          <w:between w:val="nil"/>
        </w:pBdr>
        <w:spacing w:after="240"/>
        <w:ind w:left="0" w:hanging="2"/>
        <w:jc w:val="both"/>
        <w:rPr>
          <w:color w:val="000000"/>
        </w:rPr>
      </w:pPr>
      <w:r>
        <w:rPr>
          <w:color w:val="000000"/>
        </w:rP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44E67375" w14:textId="77777777" w:rsidR="001E4296" w:rsidRDefault="001E4296">
      <w:pPr>
        <w:pBdr>
          <w:top w:val="nil"/>
          <w:left w:val="nil"/>
          <w:bottom w:val="nil"/>
          <w:right w:val="nil"/>
          <w:between w:val="nil"/>
        </w:pBdr>
        <w:spacing w:before="240" w:after="240"/>
        <w:ind w:left="0" w:hanging="2"/>
        <w:jc w:val="both"/>
        <w:rPr>
          <w:color w:val="000000"/>
        </w:rPr>
      </w:pPr>
    </w:p>
    <w:p w14:paraId="57E81C9B" w14:textId="77777777" w:rsidR="001E4296" w:rsidRDefault="001E4296">
      <w:pPr>
        <w:pBdr>
          <w:top w:val="nil"/>
          <w:left w:val="nil"/>
          <w:bottom w:val="nil"/>
          <w:right w:val="nil"/>
          <w:between w:val="nil"/>
        </w:pBdr>
        <w:spacing w:before="240" w:after="240"/>
        <w:ind w:left="0" w:hanging="2"/>
        <w:jc w:val="both"/>
        <w:rPr>
          <w:color w:val="000000"/>
        </w:rPr>
      </w:pPr>
    </w:p>
    <w:p w14:paraId="7E9E3C9F" w14:textId="77777777" w:rsidR="001E4296" w:rsidRDefault="001E4296">
      <w:pPr>
        <w:pBdr>
          <w:top w:val="nil"/>
          <w:left w:val="nil"/>
          <w:bottom w:val="nil"/>
          <w:right w:val="nil"/>
          <w:between w:val="nil"/>
        </w:pBdr>
        <w:ind w:left="0" w:hanging="2"/>
        <w:rPr>
          <w:color w:val="000000"/>
        </w:rPr>
      </w:pPr>
    </w:p>
    <w:sectPr w:rsidR="001E4296">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9C40" w14:textId="77777777" w:rsidR="00130A6A" w:rsidRDefault="00130A6A">
      <w:pPr>
        <w:spacing w:line="240" w:lineRule="auto"/>
        <w:ind w:left="0" w:hanging="2"/>
      </w:pPr>
      <w:r>
        <w:separator/>
      </w:r>
    </w:p>
  </w:endnote>
  <w:endnote w:type="continuationSeparator" w:id="0">
    <w:p w14:paraId="52E4FBA4" w14:textId="77777777" w:rsidR="00130A6A" w:rsidRDefault="00130A6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5130" w14:textId="77777777" w:rsidR="001E4296" w:rsidRDefault="001E4296">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B54D" w14:textId="77777777" w:rsidR="001E4296" w:rsidRDefault="001E4296">
    <w:pPr>
      <w:pBdr>
        <w:top w:val="nil"/>
        <w:left w:val="nil"/>
        <w:bottom w:val="nil"/>
        <w:right w:val="nil"/>
        <w:between w:val="nil"/>
      </w:pBdr>
      <w:ind w:left="0" w:hanging="2"/>
      <w:rPr>
        <w:color w:val="000000"/>
      </w:rPr>
    </w:pPr>
  </w:p>
  <w:p w14:paraId="3B810172" w14:textId="77777777" w:rsidR="001E4296" w:rsidRDefault="00000000">
    <w:pPr>
      <w:pBdr>
        <w:top w:val="nil"/>
        <w:left w:val="nil"/>
        <w:bottom w:val="nil"/>
        <w:right w:val="nil"/>
        <w:between w:val="nil"/>
      </w:pBdr>
      <w:ind w:left="0" w:hanging="2"/>
      <w:jc w:val="center"/>
      <w:rPr>
        <w:color w:val="000000"/>
      </w:rPr>
    </w:pPr>
    <w:r>
      <w:rPr>
        <w:noProof/>
        <w:color w:val="000000"/>
      </w:rPr>
      <w:drawing>
        <wp:inline distT="0" distB="0" distL="114300" distR="114300" wp14:anchorId="3EE78E72" wp14:editId="54506E40">
          <wp:extent cx="3176905" cy="33972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76905" cy="339725"/>
                  </a:xfrm>
                  <a:prstGeom prst="rect">
                    <a:avLst/>
                  </a:prstGeom>
                  <a:ln/>
                </pic:spPr>
              </pic:pic>
            </a:graphicData>
          </a:graphic>
        </wp:inline>
      </w:drawing>
    </w:r>
  </w:p>
  <w:p w14:paraId="5F214E46" w14:textId="77777777" w:rsidR="001E4296" w:rsidRDefault="001E4296">
    <w:pPr>
      <w:pBdr>
        <w:top w:val="nil"/>
        <w:left w:val="nil"/>
        <w:bottom w:val="nil"/>
        <w:right w:val="nil"/>
        <w:between w:val="nil"/>
      </w:pBdr>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6DBB" w14:textId="77777777" w:rsidR="001E4296" w:rsidRDefault="001E4296">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EC68" w14:textId="77777777" w:rsidR="00130A6A" w:rsidRDefault="00130A6A">
      <w:pPr>
        <w:spacing w:line="240" w:lineRule="auto"/>
        <w:ind w:left="0" w:hanging="2"/>
      </w:pPr>
      <w:r>
        <w:separator/>
      </w:r>
    </w:p>
  </w:footnote>
  <w:footnote w:type="continuationSeparator" w:id="0">
    <w:p w14:paraId="61BAF9C5" w14:textId="77777777" w:rsidR="00130A6A" w:rsidRDefault="00130A6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FE25" w14:textId="77777777" w:rsidR="001E4296" w:rsidRDefault="001E4296">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93F4" w14:textId="77777777" w:rsidR="001E4296" w:rsidRDefault="001E4296">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749F7"/>
    <w:multiLevelType w:val="multilevel"/>
    <w:tmpl w:val="B43AB770"/>
    <w:lvl w:ilvl="0">
      <w:start w:val="1"/>
      <w:numFmt w:val="decimal"/>
      <w:lvlText w:val="%1."/>
      <w:lvlJc w:val="right"/>
      <w:pPr>
        <w:ind w:left="720" w:hanging="360"/>
      </w:pPr>
      <w:rPr>
        <w:b/>
        <w:u w:val="none"/>
        <w:vertAlign w:val="baseline"/>
      </w:rPr>
    </w:lvl>
    <w:lvl w:ilvl="1">
      <w:start w:val="1"/>
      <w:numFmt w:val="decimal"/>
      <w:lvlText w:val="%1.%2."/>
      <w:lvlJc w:val="right"/>
      <w:pPr>
        <w:ind w:left="1440" w:hanging="360"/>
      </w:pPr>
      <w:rPr>
        <w:b w:val="0"/>
        <w:color w:val="000000"/>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abstractNum w:abstractNumId="1" w15:restartNumberingAfterBreak="0">
    <w:nsid w:val="46597CA3"/>
    <w:multiLevelType w:val="multilevel"/>
    <w:tmpl w:val="8BC6C2F2"/>
    <w:lvl w:ilvl="0">
      <w:start w:val="1"/>
      <w:numFmt w:val="decimal"/>
      <w:lvlText w:val="%1."/>
      <w:lvlJc w:val="right"/>
      <w:pPr>
        <w:ind w:left="720" w:hanging="360"/>
      </w:pPr>
      <w:rPr>
        <w:u w:val="none"/>
        <w:vertAlign w:val="baseline"/>
      </w:rPr>
    </w:lvl>
    <w:lvl w:ilvl="1">
      <w:start w:val="1"/>
      <w:numFmt w:val="decimal"/>
      <w:lvlText w:val="%1.%2."/>
      <w:lvlJc w:val="right"/>
      <w:pPr>
        <w:ind w:left="1440" w:hanging="360"/>
      </w:pPr>
      <w:rPr>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abstractNum w:abstractNumId="2" w15:restartNumberingAfterBreak="0">
    <w:nsid w:val="58B15756"/>
    <w:multiLevelType w:val="multilevel"/>
    <w:tmpl w:val="9C225246"/>
    <w:lvl w:ilvl="0">
      <w:start w:val="1"/>
      <w:numFmt w:val="decimal"/>
      <w:lvlText w:val="%1."/>
      <w:lvlJc w:val="right"/>
      <w:pPr>
        <w:ind w:left="720" w:hanging="360"/>
      </w:pPr>
      <w:rPr>
        <w:u w:val="none"/>
        <w:vertAlign w:val="baseline"/>
      </w:rPr>
    </w:lvl>
    <w:lvl w:ilvl="1">
      <w:start w:val="1"/>
      <w:numFmt w:val="decimal"/>
      <w:lvlText w:val="%1.%2."/>
      <w:lvlJc w:val="right"/>
      <w:pPr>
        <w:ind w:left="1440" w:hanging="360"/>
      </w:pPr>
      <w:rPr>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abstractNum w:abstractNumId="3" w15:restartNumberingAfterBreak="0">
    <w:nsid w:val="671D0E7E"/>
    <w:multiLevelType w:val="multilevel"/>
    <w:tmpl w:val="3DFC6C34"/>
    <w:lvl w:ilvl="0">
      <w:start w:val="1"/>
      <w:numFmt w:val="decimal"/>
      <w:lvlText w:val="%1."/>
      <w:lvlJc w:val="right"/>
      <w:pPr>
        <w:ind w:left="720" w:hanging="360"/>
      </w:pPr>
      <w:rPr>
        <w:u w:val="none"/>
        <w:vertAlign w:val="baseline"/>
      </w:rPr>
    </w:lvl>
    <w:lvl w:ilvl="1">
      <w:start w:val="1"/>
      <w:numFmt w:val="decimal"/>
      <w:lvlText w:val="%1.%2."/>
      <w:lvlJc w:val="right"/>
      <w:pPr>
        <w:ind w:left="1440" w:hanging="360"/>
      </w:pPr>
      <w:rPr>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abstractNum w:abstractNumId="4" w15:restartNumberingAfterBreak="0">
    <w:nsid w:val="6FE90C92"/>
    <w:multiLevelType w:val="multilevel"/>
    <w:tmpl w:val="DD605558"/>
    <w:lvl w:ilvl="0">
      <w:start w:val="1"/>
      <w:numFmt w:val="decimal"/>
      <w:lvlText w:val="%1."/>
      <w:lvlJc w:val="right"/>
      <w:pPr>
        <w:ind w:left="720" w:hanging="360"/>
      </w:pPr>
      <w:rPr>
        <w:b/>
        <w:u w:val="none"/>
        <w:vertAlign w:val="baseline"/>
      </w:rPr>
    </w:lvl>
    <w:lvl w:ilvl="1">
      <w:start w:val="1"/>
      <w:numFmt w:val="decimal"/>
      <w:lvlText w:val="%1.%2."/>
      <w:lvlJc w:val="right"/>
      <w:pPr>
        <w:ind w:left="1440" w:hanging="360"/>
      </w:pPr>
      <w:rPr>
        <w:b w:val="0"/>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abstractNum w:abstractNumId="5" w15:restartNumberingAfterBreak="0">
    <w:nsid w:val="7EAB2E60"/>
    <w:multiLevelType w:val="multilevel"/>
    <w:tmpl w:val="A0546944"/>
    <w:lvl w:ilvl="0">
      <w:start w:val="1"/>
      <w:numFmt w:val="decimal"/>
      <w:pStyle w:val="Nadpis1"/>
      <w:lvlText w:val="%1."/>
      <w:lvlJc w:val="right"/>
      <w:pPr>
        <w:ind w:left="720" w:hanging="360"/>
      </w:pPr>
      <w:rPr>
        <w:u w:val="none"/>
        <w:vertAlign w:val="baseline"/>
      </w:rPr>
    </w:lvl>
    <w:lvl w:ilvl="1">
      <w:start w:val="1"/>
      <w:numFmt w:val="decimal"/>
      <w:pStyle w:val="Nadpis2"/>
      <w:lvlText w:val="%1.%2."/>
      <w:lvlJc w:val="right"/>
      <w:pPr>
        <w:ind w:left="1440" w:hanging="360"/>
      </w:pPr>
      <w:rPr>
        <w:b w:val="0"/>
        <w:u w:val="none"/>
        <w:vertAlign w:val="baseline"/>
      </w:rPr>
    </w:lvl>
    <w:lvl w:ilvl="2">
      <w:start w:val="1"/>
      <w:numFmt w:val="decimal"/>
      <w:pStyle w:val="Nadpis3"/>
      <w:lvlText w:val="%1.%2.%3."/>
      <w:lvlJc w:val="right"/>
      <w:pPr>
        <w:ind w:left="2160" w:hanging="360"/>
      </w:pPr>
      <w:rPr>
        <w:u w:val="none"/>
        <w:vertAlign w:val="baseline"/>
      </w:rPr>
    </w:lvl>
    <w:lvl w:ilvl="3">
      <w:start w:val="1"/>
      <w:numFmt w:val="decimal"/>
      <w:pStyle w:val="Nadpis4"/>
      <w:lvlText w:val="%1.%2.%3.%4."/>
      <w:lvlJc w:val="right"/>
      <w:pPr>
        <w:ind w:left="2880" w:hanging="360"/>
      </w:pPr>
      <w:rPr>
        <w:u w:val="none"/>
        <w:vertAlign w:val="baseline"/>
      </w:rPr>
    </w:lvl>
    <w:lvl w:ilvl="4">
      <w:start w:val="1"/>
      <w:numFmt w:val="decimal"/>
      <w:pStyle w:val="Nadpis5"/>
      <w:lvlText w:val="%1.%2.%3.%4.%5."/>
      <w:lvlJc w:val="right"/>
      <w:pPr>
        <w:ind w:left="3600" w:hanging="360"/>
      </w:pPr>
      <w:rPr>
        <w:u w:val="none"/>
        <w:vertAlign w:val="baseline"/>
      </w:rPr>
    </w:lvl>
    <w:lvl w:ilvl="5">
      <w:start w:val="1"/>
      <w:numFmt w:val="decimal"/>
      <w:pStyle w:val="Nadpis6"/>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num w:numId="1" w16cid:durableId="1931354533">
    <w:abstractNumId w:val="5"/>
  </w:num>
  <w:num w:numId="2" w16cid:durableId="1165433808">
    <w:abstractNumId w:val="4"/>
  </w:num>
  <w:num w:numId="3" w16cid:durableId="1238662715">
    <w:abstractNumId w:val="1"/>
  </w:num>
  <w:num w:numId="4" w16cid:durableId="1036387710">
    <w:abstractNumId w:val="2"/>
  </w:num>
  <w:num w:numId="5" w16cid:durableId="1338195711">
    <w:abstractNumId w:val="0"/>
  </w:num>
  <w:num w:numId="6" w16cid:durableId="868030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96"/>
    <w:rsid w:val="00130A6A"/>
    <w:rsid w:val="001E4296"/>
    <w:rsid w:val="0076083F"/>
    <w:rsid w:val="00C4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2D79"/>
  <w15:docId w15:val="{6AA042A1-F7E0-4BF0-A441-0FE2572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ind w:leftChars="-1" w:left="-1" w:hangingChars="1" w:hanging="1"/>
      <w:textDirection w:val="btLr"/>
      <w:textAlignment w:val="top"/>
      <w:outlineLvl w:val="0"/>
    </w:pPr>
    <w:rPr>
      <w:rFonts w:ascii="Arial" w:eastAsia="Arial" w:hAnsi="Arial" w:cs="Arial"/>
      <w:position w:val="-1"/>
      <w:sz w:val="22"/>
      <w:szCs w:val="22"/>
      <w:lang w:val="cs-CZ" w:eastAsia="ar-SA"/>
    </w:rPr>
  </w:style>
  <w:style w:type="paragraph" w:styleId="Nadpis1">
    <w:name w:val="heading 1"/>
    <w:basedOn w:val="Normln"/>
    <w:next w:val="Zkladntext"/>
    <w:uiPriority w:val="9"/>
    <w:qFormat/>
    <w:pPr>
      <w:keepNext/>
      <w:keepLines/>
      <w:numPr>
        <w:numId w:val="1"/>
      </w:numPr>
      <w:spacing w:before="400" w:after="120"/>
      <w:ind w:left="-1" w:hanging="1"/>
    </w:pPr>
    <w:rPr>
      <w:sz w:val="40"/>
      <w:szCs w:val="40"/>
    </w:rPr>
  </w:style>
  <w:style w:type="paragraph" w:styleId="Nadpis2">
    <w:name w:val="heading 2"/>
    <w:basedOn w:val="Normln"/>
    <w:next w:val="Zkladntext"/>
    <w:uiPriority w:val="9"/>
    <w:semiHidden/>
    <w:unhideWhenUsed/>
    <w:qFormat/>
    <w:pPr>
      <w:keepNext/>
      <w:keepLines/>
      <w:numPr>
        <w:ilvl w:val="1"/>
        <w:numId w:val="1"/>
      </w:numPr>
      <w:spacing w:before="360" w:after="120"/>
      <w:ind w:left="-1" w:hanging="1"/>
      <w:outlineLvl w:val="1"/>
    </w:pPr>
    <w:rPr>
      <w:sz w:val="32"/>
      <w:szCs w:val="32"/>
    </w:rPr>
  </w:style>
  <w:style w:type="paragraph" w:styleId="Nadpis3">
    <w:name w:val="heading 3"/>
    <w:basedOn w:val="Normln"/>
    <w:next w:val="Zkladntext"/>
    <w:uiPriority w:val="9"/>
    <w:semiHidden/>
    <w:unhideWhenUsed/>
    <w:qFormat/>
    <w:pPr>
      <w:keepNext/>
      <w:keepLines/>
      <w:numPr>
        <w:ilvl w:val="2"/>
        <w:numId w:val="1"/>
      </w:numPr>
      <w:spacing w:before="320" w:after="80"/>
      <w:ind w:left="-1" w:hanging="1"/>
      <w:jc w:val="center"/>
      <w:outlineLvl w:val="2"/>
    </w:pPr>
    <w:rPr>
      <w:sz w:val="28"/>
      <w:szCs w:val="28"/>
    </w:rPr>
  </w:style>
  <w:style w:type="paragraph" w:styleId="Nadpis4">
    <w:name w:val="heading 4"/>
    <w:basedOn w:val="Normln"/>
    <w:next w:val="Zkladntext"/>
    <w:uiPriority w:val="9"/>
    <w:semiHidden/>
    <w:unhideWhenUsed/>
    <w:qFormat/>
    <w:pPr>
      <w:keepNext/>
      <w:keepLines/>
      <w:numPr>
        <w:ilvl w:val="3"/>
        <w:numId w:val="1"/>
      </w:numPr>
      <w:spacing w:before="280" w:after="80"/>
      <w:ind w:left="-1" w:hanging="1"/>
      <w:outlineLvl w:val="3"/>
    </w:pPr>
    <w:rPr>
      <w:color w:val="666666"/>
      <w:sz w:val="24"/>
      <w:szCs w:val="24"/>
    </w:rPr>
  </w:style>
  <w:style w:type="paragraph" w:styleId="Nadpis5">
    <w:name w:val="heading 5"/>
    <w:basedOn w:val="Normln"/>
    <w:next w:val="Zkladntext"/>
    <w:uiPriority w:val="9"/>
    <w:semiHidden/>
    <w:unhideWhenUsed/>
    <w:qFormat/>
    <w:pPr>
      <w:keepNext/>
      <w:keepLines/>
      <w:numPr>
        <w:ilvl w:val="4"/>
        <w:numId w:val="1"/>
      </w:numPr>
      <w:spacing w:before="240" w:after="80"/>
      <w:ind w:left="-1" w:hanging="1"/>
      <w:outlineLvl w:val="4"/>
    </w:pPr>
    <w:rPr>
      <w:color w:val="666666"/>
    </w:rPr>
  </w:style>
  <w:style w:type="paragraph" w:styleId="Nadpis6">
    <w:name w:val="heading 6"/>
    <w:basedOn w:val="Normln"/>
    <w:next w:val="Zkladntext"/>
    <w:uiPriority w:val="9"/>
    <w:semiHidden/>
    <w:unhideWhenUsed/>
    <w:qFormat/>
    <w:pPr>
      <w:keepNext/>
      <w:keepLines/>
      <w:numPr>
        <w:ilvl w:val="5"/>
        <w:numId w:val="1"/>
      </w:numPr>
      <w:spacing w:before="240" w:after="80"/>
      <w:ind w:left="-1" w:hanging="1"/>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Podnadpis"/>
    <w:uiPriority w:val="10"/>
    <w:qFormat/>
    <w:pPr>
      <w:keepNext/>
      <w:keepLines/>
      <w:spacing w:after="60"/>
    </w:pPr>
    <w:rPr>
      <w:b/>
      <w:bCs/>
      <w:sz w:val="52"/>
      <w:szCs w:val="52"/>
    </w:rPr>
  </w:style>
  <w:style w:type="character" w:customStyle="1" w:styleId="ListLabel1">
    <w:name w:val="ListLabel 1"/>
    <w:rPr>
      <w:w w:val="100"/>
      <w:position w:val="-1"/>
      <w:u w:val="none"/>
      <w:effect w:val="none"/>
      <w:vertAlign w:val="baseline"/>
      <w:cs w:val="0"/>
      <w:em w:val="none"/>
    </w:rPr>
  </w:style>
  <w:style w:type="character" w:customStyle="1" w:styleId="ListLabel2">
    <w:name w:val="ListLabel 2"/>
    <w:rPr>
      <w:b/>
      <w:bCs/>
      <w:w w:val="100"/>
      <w:position w:val="-1"/>
      <w:u w:val="none"/>
      <w:effect w:val="none"/>
      <w:vertAlign w:val="baseline"/>
      <w:cs w:val="0"/>
      <w:em w:val="none"/>
    </w:rPr>
  </w:style>
  <w:style w:type="paragraph" w:customStyle="1" w:styleId="Nadpis">
    <w:name w:val="Nadpis"/>
    <w:basedOn w:val="Normln"/>
    <w:next w:val="Zkladntext"/>
    <w:pPr>
      <w:keepNext/>
      <w:spacing w:before="240" w:after="120"/>
    </w:pPr>
    <w:rPr>
      <w:rFonts w:eastAsia="Arial Unicode MS"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pPr>
      <w:ind w:left="720" w:firstLine="0"/>
    </w:p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qFormat/>
    <w:pPr>
      <w:spacing w:line="240" w:lineRule="auto"/>
    </w:pPr>
    <w:rPr>
      <w:rFonts w:ascii="Segoe UI" w:hAnsi="Segoe UI" w:cs="Segoe UI"/>
      <w:sz w:val="18"/>
      <w:szCs w:val="18"/>
    </w:rPr>
  </w:style>
  <w:style w:type="character" w:customStyle="1" w:styleId="TextbublinyChar">
    <w:name w:val="Text bubliny Char"/>
    <w:rPr>
      <w:rFonts w:ascii="Segoe UI" w:eastAsia="Arial" w:hAnsi="Segoe UI" w:cs="Segoe UI"/>
      <w:w w:val="100"/>
      <w:position w:val="-1"/>
      <w:sz w:val="18"/>
      <w:szCs w:val="18"/>
      <w:effect w:val="none"/>
      <w:vertAlign w:val="baseline"/>
      <w:cs w:val="0"/>
      <w:em w:val="none"/>
      <w:lang w:eastAsia="ar-SA"/>
    </w:rPr>
  </w:style>
  <w:style w:type="paragraph" w:styleId="Revize">
    <w:name w:val="Revision"/>
    <w:pPr>
      <w:suppressAutoHyphens/>
      <w:spacing w:line="1" w:lineRule="atLeast"/>
      <w:ind w:leftChars="-1" w:left="-1" w:hangingChars="1" w:hanging="1"/>
      <w:textDirection w:val="btLr"/>
      <w:textAlignment w:val="top"/>
      <w:outlineLvl w:val="0"/>
    </w:pPr>
    <w:rPr>
      <w:rFonts w:ascii="Arial" w:eastAsia="Arial" w:hAnsi="Arial" w:cs="Arial"/>
      <w:position w:val="-1"/>
      <w:sz w:val="22"/>
      <w:szCs w:val="22"/>
      <w:lang w:val="cs-CZ" w:eastAsia="ar-SA"/>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tpLSG110GCmRCOAPeUWXJijeQ==">CgMxLjA4AHIhMXh1Mi1FTWhBaldkUDdjajZUOXVFRkxRZi1IM3Y5OWR6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1608</Words>
  <Characters>9488</Characters>
  <Application>Microsoft Office Word</Application>
  <DocSecurity>0</DocSecurity>
  <Lines>79</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 Vojtěch</dc:creator>
  <cp:lastModifiedBy>Stanislava Zettlová</cp:lastModifiedBy>
  <cp:revision>2</cp:revision>
  <dcterms:created xsi:type="dcterms:W3CDTF">2025-06-30T10:36:00Z</dcterms:created>
  <dcterms:modified xsi:type="dcterms:W3CDTF">2025-06-30T10:36:00Z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