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53" w:rsidRDefault="00AA6640">
      <w:pPr>
        <w:spacing w:before="27" w:after="30"/>
        <w:ind w:left="3730" w:right="3723"/>
        <w:jc w:val="center"/>
        <w:rPr>
          <w:b/>
          <w:sz w:val="32"/>
        </w:rPr>
      </w:pPr>
      <w:bookmarkStart w:id="0" w:name="ZL02_průvodka.pdf"/>
      <w:bookmarkStart w:id="1" w:name="ZL_02"/>
      <w:bookmarkStart w:id="2" w:name="_GoBack"/>
      <w:bookmarkEnd w:id="0"/>
      <w:bookmarkEnd w:id="1"/>
      <w:bookmarkEnd w:id="2"/>
      <w:r>
        <w:rPr>
          <w:b/>
          <w:sz w:val="32"/>
        </w:rPr>
        <w:t>ZMĚNOVÝ LIST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581"/>
        <w:gridCol w:w="1411"/>
        <w:gridCol w:w="2659"/>
        <w:gridCol w:w="1202"/>
      </w:tblGrid>
      <w:tr w:rsidR="00E33B53">
        <w:trPr>
          <w:trHeight w:val="342"/>
        </w:trPr>
        <w:tc>
          <w:tcPr>
            <w:tcW w:w="9856" w:type="dxa"/>
            <w:gridSpan w:val="5"/>
            <w:shd w:val="clear" w:color="auto" w:fill="C0C0C0"/>
          </w:tcPr>
          <w:p w:rsidR="00E33B53" w:rsidRDefault="00AA6640">
            <w:pPr>
              <w:pStyle w:val="TableParagraph"/>
              <w:spacing w:before="58" w:line="240" w:lineRule="auto"/>
              <w:ind w:left="2007" w:right="195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Novogotický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templ</w:t>
            </w:r>
            <w:proofErr w:type="spellEnd"/>
            <w:r>
              <w:rPr>
                <w:b/>
                <w:w w:val="105"/>
                <w:sz w:val="17"/>
              </w:rPr>
              <w:t xml:space="preserve"> - </w:t>
            </w:r>
            <w:proofErr w:type="spellStart"/>
            <w:r>
              <w:rPr>
                <w:b/>
                <w:w w:val="105"/>
                <w:sz w:val="17"/>
              </w:rPr>
              <w:t>oprava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střechy</w:t>
            </w:r>
            <w:proofErr w:type="spellEnd"/>
            <w:r>
              <w:rPr>
                <w:b/>
                <w:w w:val="105"/>
                <w:sz w:val="17"/>
              </w:rPr>
              <w:t xml:space="preserve"> a </w:t>
            </w:r>
            <w:proofErr w:type="spellStart"/>
            <w:r>
              <w:rPr>
                <w:b/>
                <w:w w:val="105"/>
                <w:sz w:val="17"/>
              </w:rPr>
              <w:t>dřevěných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konstrukcí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opakované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zadání</w:t>
            </w:r>
            <w:proofErr w:type="spellEnd"/>
          </w:p>
        </w:tc>
      </w:tr>
      <w:tr w:rsidR="00E33B53">
        <w:trPr>
          <w:trHeight w:val="195"/>
        </w:trPr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7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reg.</w:t>
            </w:r>
            <w:proofErr w:type="gramStart"/>
            <w:r>
              <w:rPr>
                <w:sz w:val="15"/>
              </w:rPr>
              <w:t>č.projektu</w:t>
            </w:r>
            <w:proofErr w:type="spellEnd"/>
            <w:proofErr w:type="gramEnd"/>
            <w:r>
              <w:rPr>
                <w:sz w:val="15"/>
              </w:rPr>
              <w:t>:</w:t>
            </w:r>
          </w:p>
        </w:tc>
        <w:tc>
          <w:tcPr>
            <w:tcW w:w="765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bottom w:val="single" w:sz="6" w:space="0" w:color="000000"/>
            </w:tcBorders>
            <w:shd w:val="clear" w:color="auto" w:fill="C0C0C0"/>
          </w:tcPr>
          <w:p w:rsidR="00E33B53" w:rsidRDefault="00AA6640">
            <w:pPr>
              <w:pStyle w:val="TableParagraph"/>
              <w:spacing w:before="10" w:line="166" w:lineRule="exact"/>
              <w:ind w:left="357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</w:rPr>
              <w:t>číslo</w:t>
            </w:r>
            <w:proofErr w:type="spellEnd"/>
            <w:r>
              <w:rPr>
                <w:b/>
                <w:i/>
                <w:sz w:val="15"/>
              </w:rPr>
              <w:t xml:space="preserve"> ZL:</w:t>
            </w:r>
          </w:p>
        </w:tc>
      </w:tr>
      <w:tr w:rsidR="00E33B53">
        <w:trPr>
          <w:trHeight w:val="195"/>
        </w:trPr>
        <w:tc>
          <w:tcPr>
            <w:tcW w:w="1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before="8" w:line="16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smlouva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7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176" w:lineRule="exact"/>
              <w:ind w:left="35"/>
              <w:rPr>
                <w:sz w:val="15"/>
              </w:rPr>
            </w:pPr>
            <w:r>
              <w:rPr>
                <w:sz w:val="15"/>
              </w:rPr>
              <w:t>NPU-420/98113/2023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</w:tcBorders>
            <w:shd w:val="clear" w:color="auto" w:fill="C0C0C0"/>
          </w:tcPr>
          <w:p w:rsidR="00E33B53" w:rsidRDefault="00AA6640">
            <w:pPr>
              <w:pStyle w:val="TableParagraph"/>
              <w:spacing w:line="817" w:lineRule="exact"/>
              <w:ind w:left="249"/>
              <w:rPr>
                <w:b/>
                <w:sz w:val="71"/>
              </w:rPr>
            </w:pPr>
            <w:r>
              <w:rPr>
                <w:b/>
                <w:sz w:val="71"/>
              </w:rPr>
              <w:t>02</w:t>
            </w:r>
          </w:p>
        </w:tc>
      </w:tr>
      <w:tr w:rsidR="00E33B53">
        <w:trPr>
          <w:trHeight w:val="392"/>
        </w:trPr>
        <w:tc>
          <w:tcPr>
            <w:tcW w:w="1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before="103" w:line="240" w:lineRule="auto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objednatel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7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240" w:lineRule="auto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Národní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památkový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ústav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Valdštejnské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nám</w:t>
            </w:r>
            <w:proofErr w:type="spellEnd"/>
            <w:r>
              <w:rPr>
                <w:sz w:val="15"/>
              </w:rPr>
              <w:t xml:space="preserve">. 162/3, 118 01 Praha 1 - </w:t>
            </w:r>
            <w:proofErr w:type="spellStart"/>
            <w:r>
              <w:rPr>
                <w:sz w:val="15"/>
              </w:rPr>
              <w:t>Malá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Strana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zastoupený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PhDr.Petrem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Hrubým</w:t>
            </w:r>
            <w:proofErr w:type="spellEnd"/>
            <w:r>
              <w:rPr>
                <w:sz w:val="15"/>
              </w:rPr>
              <w:t>,</w:t>
            </w:r>
          </w:p>
          <w:p w:rsidR="00E33B53" w:rsidRDefault="00AA6640">
            <w:pPr>
              <w:pStyle w:val="TableParagraph"/>
              <w:spacing w:before="12" w:line="177" w:lineRule="exact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ředitelem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Územní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památkové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správy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Ústí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nad</w:t>
            </w:r>
            <w:proofErr w:type="spellEnd"/>
            <w:r>
              <w:rPr>
                <w:sz w:val="15"/>
              </w:rPr>
              <w:t xml:space="preserve"> Labem, IČ: 75032333</w:t>
            </w:r>
          </w:p>
        </w:tc>
        <w:tc>
          <w:tcPr>
            <w:tcW w:w="1202" w:type="dxa"/>
            <w:vMerge/>
            <w:tcBorders>
              <w:top w:val="nil"/>
            </w:tcBorders>
            <w:shd w:val="clear" w:color="auto" w:fill="C0C0C0"/>
          </w:tcPr>
          <w:p w:rsidR="00E33B53" w:rsidRDefault="00E33B53">
            <w:pPr>
              <w:rPr>
                <w:sz w:val="2"/>
                <w:szCs w:val="2"/>
              </w:rPr>
            </w:pPr>
          </w:p>
        </w:tc>
      </w:tr>
      <w:tr w:rsidR="00E33B53">
        <w:trPr>
          <w:trHeight w:val="188"/>
        </w:trPr>
        <w:tc>
          <w:tcPr>
            <w:tcW w:w="1003" w:type="dxa"/>
            <w:tcBorders>
              <w:top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6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zhotovitel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765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E33B53" w:rsidRDefault="00AA6640">
            <w:pPr>
              <w:pStyle w:val="TableParagraph"/>
              <w:spacing w:line="168" w:lineRule="exact"/>
              <w:ind w:left="35"/>
              <w:rPr>
                <w:sz w:val="15"/>
              </w:rPr>
            </w:pPr>
            <w:r>
              <w:rPr>
                <w:sz w:val="15"/>
              </w:rPr>
              <w:t xml:space="preserve">Art Kodiak </w:t>
            </w:r>
            <w:proofErr w:type="spellStart"/>
            <w:r>
              <w:rPr>
                <w:sz w:val="15"/>
              </w:rPr>
              <w:t>s.r.o.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Vodičkova</w:t>
            </w:r>
            <w:proofErr w:type="spellEnd"/>
            <w:r>
              <w:rPr>
                <w:sz w:val="15"/>
              </w:rPr>
              <w:t xml:space="preserve"> 704/36, Praha 1 110 00, IČO: 2042000</w:t>
            </w:r>
          </w:p>
        </w:tc>
        <w:tc>
          <w:tcPr>
            <w:tcW w:w="1202" w:type="dxa"/>
            <w:vMerge/>
            <w:tcBorders>
              <w:top w:val="nil"/>
            </w:tcBorders>
            <w:shd w:val="clear" w:color="auto" w:fill="C0C0C0"/>
          </w:tcPr>
          <w:p w:rsidR="00E33B53" w:rsidRDefault="00E33B53">
            <w:pPr>
              <w:rPr>
                <w:sz w:val="2"/>
                <w:szCs w:val="2"/>
              </w:rPr>
            </w:pPr>
          </w:p>
        </w:tc>
      </w:tr>
      <w:tr w:rsidR="00E33B53">
        <w:trPr>
          <w:trHeight w:val="123"/>
        </w:trPr>
        <w:tc>
          <w:tcPr>
            <w:tcW w:w="985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6"/>
              </w:rPr>
            </w:pPr>
          </w:p>
        </w:tc>
      </w:tr>
      <w:tr w:rsidR="00E33B53">
        <w:trPr>
          <w:trHeight w:val="610"/>
        </w:trPr>
        <w:tc>
          <w:tcPr>
            <w:tcW w:w="1003" w:type="dxa"/>
            <w:tcBorders>
              <w:right w:val="single" w:sz="6" w:space="0" w:color="000000"/>
            </w:tcBorders>
            <w:shd w:val="clear" w:color="auto" w:fill="C0C0C0"/>
          </w:tcPr>
          <w:p w:rsidR="00E33B53" w:rsidRDefault="00E33B53">
            <w:pPr>
              <w:pStyle w:val="TableParagraph"/>
              <w:spacing w:before="4" w:line="240" w:lineRule="auto"/>
              <w:rPr>
                <w:b/>
                <w:sz w:val="17"/>
              </w:rPr>
            </w:pPr>
          </w:p>
          <w:p w:rsidR="00E33B53" w:rsidRDefault="00AA6640">
            <w:pPr>
              <w:pStyle w:val="TableParagraph"/>
              <w:spacing w:line="240" w:lineRule="auto"/>
              <w:ind w:left="28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</w:rPr>
              <w:t>název</w:t>
            </w:r>
            <w:proofErr w:type="spellEnd"/>
            <w:r>
              <w:rPr>
                <w:b/>
                <w:i/>
                <w:sz w:val="15"/>
              </w:rPr>
              <w:t xml:space="preserve"> ZL:</w:t>
            </w:r>
          </w:p>
        </w:tc>
        <w:tc>
          <w:tcPr>
            <w:tcW w:w="8853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:rsidR="00E33B53" w:rsidRDefault="00AA6640">
            <w:pPr>
              <w:pStyle w:val="TableParagraph"/>
              <w:spacing w:before="140" w:line="240" w:lineRule="auto"/>
              <w:ind w:left="2496" w:right="244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Změnový</w:t>
            </w:r>
            <w:proofErr w:type="spellEnd"/>
            <w:r>
              <w:rPr>
                <w:b/>
                <w:sz w:val="26"/>
              </w:rPr>
              <w:t xml:space="preserve"> list č.02 - </w:t>
            </w:r>
            <w:proofErr w:type="spellStart"/>
            <w:r>
              <w:rPr>
                <w:b/>
                <w:sz w:val="26"/>
              </w:rPr>
              <w:t>oprava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žebra</w:t>
            </w:r>
            <w:proofErr w:type="spellEnd"/>
            <w:r>
              <w:rPr>
                <w:b/>
                <w:sz w:val="26"/>
              </w:rPr>
              <w:t xml:space="preserve"> č.4</w:t>
            </w:r>
          </w:p>
        </w:tc>
      </w:tr>
      <w:tr w:rsidR="00E33B53">
        <w:trPr>
          <w:trHeight w:val="385"/>
        </w:trPr>
        <w:tc>
          <w:tcPr>
            <w:tcW w:w="1003" w:type="dxa"/>
            <w:tcBorders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before="5" w:line="240" w:lineRule="auto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dotčené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st.</w:t>
            </w:r>
            <w:proofErr w:type="spellEnd"/>
          </w:p>
          <w:p w:rsidR="00E33B53" w:rsidRDefault="00AA6640">
            <w:pPr>
              <w:pStyle w:val="TableParagraph"/>
              <w:spacing w:before="11" w:line="165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objekty</w:t>
            </w:r>
            <w:proofErr w:type="spellEnd"/>
            <w:r>
              <w:rPr>
                <w:b/>
                <w:sz w:val="15"/>
              </w:rPr>
              <w:t>:</w:t>
            </w:r>
          </w:p>
        </w:tc>
        <w:tc>
          <w:tcPr>
            <w:tcW w:w="3581" w:type="dxa"/>
            <w:tcBorders>
              <w:left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before="47" w:line="240" w:lineRule="auto"/>
              <w:ind w:left="141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SO</w:t>
            </w:r>
            <w:proofErr w:type="gramEnd"/>
            <w:r>
              <w:rPr>
                <w:b/>
                <w:w w:val="105"/>
                <w:sz w:val="23"/>
              </w:rPr>
              <w:t xml:space="preserve"> 01 - </w:t>
            </w:r>
            <w:proofErr w:type="spellStart"/>
            <w:r>
              <w:rPr>
                <w:b/>
                <w:w w:val="105"/>
                <w:sz w:val="23"/>
              </w:rPr>
              <w:t>Stavebně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konstrukční</w:t>
            </w:r>
            <w:proofErr w:type="spellEnd"/>
            <w:r>
              <w:rPr>
                <w:b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část</w:t>
            </w:r>
            <w:proofErr w:type="spellEnd"/>
          </w:p>
        </w:tc>
        <w:tc>
          <w:tcPr>
            <w:tcW w:w="1411" w:type="dxa"/>
            <w:tcBorders>
              <w:left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61" w:type="dxa"/>
            <w:gridSpan w:val="2"/>
            <w:tcBorders>
              <w:lef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E33B53" w:rsidRDefault="00E33B53">
      <w:pPr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E33B53">
        <w:trPr>
          <w:trHeight w:val="702"/>
        </w:trPr>
        <w:tc>
          <w:tcPr>
            <w:tcW w:w="9857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164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předmět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E33B53" w:rsidRDefault="00AA6640">
            <w:pPr>
              <w:pStyle w:val="TableParagraph"/>
              <w:spacing w:before="81" w:line="240" w:lineRule="auto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Změna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týká</w:t>
            </w:r>
            <w:proofErr w:type="spellEnd"/>
            <w:r>
              <w:rPr>
                <w:sz w:val="15"/>
              </w:rPr>
              <w:t>:</w:t>
            </w:r>
          </w:p>
          <w:p w:rsidR="00E33B53" w:rsidRDefault="00AA6640">
            <w:pPr>
              <w:pStyle w:val="TableParagraph"/>
              <w:spacing w:before="11" w:line="240" w:lineRule="auto"/>
              <w:ind w:left="28"/>
              <w:rPr>
                <w:sz w:val="15"/>
              </w:rPr>
            </w:pPr>
            <w:r>
              <w:rPr>
                <w:sz w:val="15"/>
              </w:rPr>
              <w:t xml:space="preserve">1) </w:t>
            </w:r>
            <w:proofErr w:type="spellStart"/>
            <w:r>
              <w:rPr>
                <w:sz w:val="15"/>
              </w:rPr>
              <w:t>změny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způsobu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č.4 v </w:t>
            </w:r>
            <w:proofErr w:type="spellStart"/>
            <w:r>
              <w:rPr>
                <w:sz w:val="15"/>
              </w:rPr>
              <w:t>interiéru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templu</w:t>
            </w:r>
            <w:proofErr w:type="spellEnd"/>
          </w:p>
        </w:tc>
      </w:tr>
      <w:tr w:rsidR="00E33B53">
        <w:trPr>
          <w:trHeight w:val="2346"/>
        </w:trPr>
        <w:tc>
          <w:tcPr>
            <w:tcW w:w="9857" w:type="dxa"/>
            <w:tcBorders>
              <w:top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172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zdůvodnění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nezbytnosti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E33B53" w:rsidRDefault="00AA6640">
            <w:pPr>
              <w:pStyle w:val="TableParagraph"/>
              <w:spacing w:before="18" w:line="240" w:lineRule="auto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Důvody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technické</w:t>
            </w:r>
            <w:proofErr w:type="spellEnd"/>
            <w:r>
              <w:rPr>
                <w:sz w:val="15"/>
              </w:rPr>
              <w:t>:</w:t>
            </w:r>
          </w:p>
          <w:p w:rsidR="00E33B53" w:rsidRDefault="00AA6640">
            <w:pPr>
              <w:pStyle w:val="TableParagraph"/>
              <w:spacing w:before="11" w:line="254" w:lineRule="auto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Projektová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dokumentace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předpokládá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dubového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dřeva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Při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demontáži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havarijních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částí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oblasti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paty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zjištěno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použití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lehčího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borovicového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dřeva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Dále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zjištěno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že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žebro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skládá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jiných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rozměrů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lamel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jiné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profilace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předpo</w:t>
            </w:r>
            <w:r>
              <w:rPr>
                <w:sz w:val="15"/>
              </w:rPr>
              <w:t>kládá</w:t>
            </w:r>
            <w:proofErr w:type="spellEnd"/>
            <w:r>
              <w:rPr>
                <w:sz w:val="15"/>
              </w:rPr>
              <w:t xml:space="preserve"> PD. </w:t>
            </w:r>
            <w:proofErr w:type="spellStart"/>
            <w:r>
              <w:rPr>
                <w:sz w:val="15"/>
              </w:rPr>
              <w:t>Vzhledem</w:t>
            </w:r>
            <w:proofErr w:type="spellEnd"/>
            <w:r>
              <w:rPr>
                <w:sz w:val="15"/>
              </w:rPr>
              <w:t xml:space="preserve"> k </w:t>
            </w:r>
            <w:proofErr w:type="spellStart"/>
            <w:r>
              <w:rPr>
                <w:sz w:val="15"/>
              </w:rPr>
              <w:t>situaci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kdy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jedná</w:t>
            </w:r>
            <w:proofErr w:type="spellEnd"/>
            <w:r>
              <w:rPr>
                <w:sz w:val="15"/>
              </w:rPr>
              <w:t xml:space="preserve"> o </w:t>
            </w:r>
            <w:proofErr w:type="spellStart"/>
            <w:r>
              <w:rPr>
                <w:sz w:val="15"/>
              </w:rPr>
              <w:t>hlavní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nosný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prvek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vynášející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lucernu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templu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statikem</w:t>
            </w:r>
            <w:proofErr w:type="spellEnd"/>
            <w:r>
              <w:rPr>
                <w:sz w:val="15"/>
              </w:rPr>
              <w:t xml:space="preserve"> Ing. </w:t>
            </w:r>
            <w:proofErr w:type="spellStart"/>
            <w:r>
              <w:rPr>
                <w:sz w:val="15"/>
              </w:rPr>
              <w:t>Vinařem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doporučeno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nepřitěžovat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konstrukci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dubovým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materiálem</w:t>
            </w:r>
            <w:proofErr w:type="spellEnd"/>
            <w:r>
              <w:rPr>
                <w:sz w:val="15"/>
              </w:rPr>
              <w:t xml:space="preserve">. Z </w:t>
            </w:r>
            <w:proofErr w:type="spellStart"/>
            <w:r>
              <w:rPr>
                <w:sz w:val="15"/>
              </w:rPr>
              <w:t>důvodu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dlouhodobé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odolnosti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zvláště</w:t>
            </w:r>
            <w:proofErr w:type="spellEnd"/>
            <w:r>
              <w:rPr>
                <w:sz w:val="15"/>
              </w:rPr>
              <w:t xml:space="preserve"> po </w:t>
            </w:r>
            <w:proofErr w:type="spellStart"/>
            <w:r>
              <w:rPr>
                <w:sz w:val="15"/>
              </w:rPr>
              <w:t>zkušenosti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kdy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oblasti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styku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z</w:t>
            </w:r>
            <w:r>
              <w:rPr>
                <w:sz w:val="15"/>
              </w:rPr>
              <w:t>divem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hrozí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riziko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zatečení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kondenzace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vlhkosti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přistoupeno</w:t>
            </w:r>
            <w:proofErr w:type="spellEnd"/>
            <w:r>
              <w:rPr>
                <w:sz w:val="15"/>
              </w:rPr>
              <w:t xml:space="preserve"> k </w:t>
            </w:r>
            <w:proofErr w:type="spellStart"/>
            <w:r>
              <w:rPr>
                <w:sz w:val="15"/>
              </w:rPr>
              <w:t>použití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materiálu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modřínového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dřeva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Vhodnost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této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změny</w:t>
            </w:r>
            <w:proofErr w:type="spellEnd"/>
            <w:r>
              <w:rPr>
                <w:sz w:val="15"/>
              </w:rPr>
              <w:t xml:space="preserve"> po </w:t>
            </w:r>
            <w:proofErr w:type="spellStart"/>
            <w:r>
              <w:rPr>
                <w:sz w:val="15"/>
              </w:rPr>
              <w:t>průzkumu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místě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doporučil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RNDr</w:t>
            </w:r>
            <w:proofErr w:type="spellEnd"/>
            <w:r>
              <w:rPr>
                <w:sz w:val="15"/>
              </w:rPr>
              <w:t xml:space="preserve">. Mgr. Jaroslav </w:t>
            </w:r>
            <w:proofErr w:type="spellStart"/>
            <w:r>
              <w:rPr>
                <w:sz w:val="15"/>
              </w:rPr>
              <w:t>Klán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CSc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znalec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oboru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stavebnictví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dřevokazné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houby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budovách</w:t>
            </w:r>
            <w:proofErr w:type="spellEnd"/>
            <w:r>
              <w:rPr>
                <w:sz w:val="15"/>
              </w:rPr>
              <w:t xml:space="preserve">). Z </w:t>
            </w:r>
            <w:proofErr w:type="spellStart"/>
            <w:r>
              <w:rPr>
                <w:sz w:val="15"/>
              </w:rPr>
              <w:t>důvodu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lepšího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statického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působení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důvodu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památkového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bude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složeno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rozměrově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stejných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segmentů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nálezové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situace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původních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prvků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konce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18.stol</w:t>
            </w:r>
            <w:proofErr w:type="gramEnd"/>
            <w:r>
              <w:rPr>
                <w:sz w:val="15"/>
              </w:rPr>
              <w:t xml:space="preserve">., </w:t>
            </w:r>
            <w:proofErr w:type="spellStart"/>
            <w:r>
              <w:rPr>
                <w:sz w:val="15"/>
              </w:rPr>
              <w:t>nebudou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prováděny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prosté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protézy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pouze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degradovaných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částí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lamel</w:t>
            </w:r>
            <w:proofErr w:type="spellEnd"/>
            <w:r>
              <w:rPr>
                <w:sz w:val="15"/>
              </w:rPr>
              <w:t>.</w:t>
            </w:r>
          </w:p>
          <w:p w:rsidR="00E33B53" w:rsidRDefault="00AA6640">
            <w:pPr>
              <w:pStyle w:val="TableParagraph"/>
              <w:spacing w:before="3" w:line="240" w:lineRule="auto"/>
              <w:ind w:left="431"/>
              <w:rPr>
                <w:sz w:val="15"/>
              </w:rPr>
            </w:pPr>
            <w:proofErr w:type="spellStart"/>
            <w:r>
              <w:rPr>
                <w:sz w:val="15"/>
              </w:rPr>
              <w:t>Při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realizaci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opravy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č.1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dl</w:t>
            </w:r>
            <w:r>
              <w:rPr>
                <w:sz w:val="15"/>
              </w:rPr>
              <w:t>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dodatku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č.2,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ZL01)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rozebrání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středového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svorníku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centrální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kopule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templu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zjištěno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opravované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havarijní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žebro</w:t>
            </w:r>
            <w:proofErr w:type="spellEnd"/>
          </w:p>
          <w:p w:rsidR="00E33B53" w:rsidRDefault="00AA6640">
            <w:pPr>
              <w:pStyle w:val="TableParagraph"/>
              <w:spacing w:before="4"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 xml:space="preserve">č.1 je </w:t>
            </w:r>
            <w:proofErr w:type="spellStart"/>
            <w:r>
              <w:rPr>
                <w:sz w:val="15"/>
              </w:rPr>
              <w:t>průběžné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spojené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protilehlým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žebrem</w:t>
            </w:r>
            <w:proofErr w:type="spellEnd"/>
            <w:r>
              <w:rPr>
                <w:sz w:val="15"/>
              </w:rPr>
              <w:t xml:space="preserve"> č.4. </w:t>
            </w:r>
            <w:proofErr w:type="spellStart"/>
            <w:r>
              <w:rPr>
                <w:sz w:val="15"/>
              </w:rPr>
              <w:t>Ostatní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opírají</w:t>
            </w:r>
            <w:proofErr w:type="spellEnd"/>
            <w:r>
              <w:rPr>
                <w:sz w:val="15"/>
              </w:rPr>
              <w:t xml:space="preserve"> do </w:t>
            </w:r>
            <w:proofErr w:type="spellStart"/>
            <w:r>
              <w:rPr>
                <w:sz w:val="15"/>
              </w:rPr>
              <w:t>těchto</w:t>
            </w:r>
            <w:proofErr w:type="spellEnd"/>
            <w:r>
              <w:rPr>
                <w:sz w:val="15"/>
              </w:rPr>
              <w:t xml:space="preserve"> 2 </w:t>
            </w:r>
            <w:proofErr w:type="spellStart"/>
            <w:r>
              <w:rPr>
                <w:sz w:val="15"/>
              </w:rPr>
              <w:t>žeber</w:t>
            </w:r>
            <w:proofErr w:type="spellEnd"/>
            <w:r>
              <w:rPr>
                <w:sz w:val="15"/>
              </w:rPr>
              <w:t xml:space="preserve">. Na </w:t>
            </w:r>
            <w:proofErr w:type="spellStart"/>
            <w:r>
              <w:rPr>
                <w:sz w:val="15"/>
              </w:rPr>
              <w:t>základě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uvedených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zjištění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statik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</w:t>
            </w:r>
            <w:r>
              <w:rPr>
                <w:sz w:val="15"/>
              </w:rPr>
              <w:t>žaduje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žebra</w:t>
            </w:r>
            <w:proofErr w:type="spellEnd"/>
            <w:r>
              <w:rPr>
                <w:sz w:val="15"/>
              </w:rPr>
              <w:t xml:space="preserve"> č.1 </w:t>
            </w:r>
            <w:proofErr w:type="spellStart"/>
            <w:r>
              <w:rPr>
                <w:sz w:val="15"/>
              </w:rPr>
              <w:t>rozebrat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a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opravit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méně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napadené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žebro</w:t>
            </w:r>
            <w:proofErr w:type="spellEnd"/>
            <w:r>
              <w:rPr>
                <w:sz w:val="15"/>
              </w:rPr>
              <w:t xml:space="preserve"> č.4.</w:t>
            </w:r>
          </w:p>
        </w:tc>
      </w:tr>
      <w:tr w:rsidR="00E33B53">
        <w:trPr>
          <w:trHeight w:val="621"/>
        </w:trPr>
        <w:tc>
          <w:tcPr>
            <w:tcW w:w="9857" w:type="dxa"/>
            <w:tcBorders>
              <w:top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20" w:line="240" w:lineRule="auto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zdůvodnění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nepředvídatelnosti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E33B53" w:rsidRDefault="00E33B53">
            <w:pPr>
              <w:pStyle w:val="TableParagraph"/>
              <w:spacing w:before="11" w:line="240" w:lineRule="auto"/>
              <w:rPr>
                <w:b/>
                <w:sz w:val="11"/>
              </w:rPr>
            </w:pPr>
          </w:p>
          <w:p w:rsidR="00E33B53" w:rsidRDefault="00AA6640">
            <w:pPr>
              <w:pStyle w:val="TableParagraph"/>
              <w:spacing w:line="240" w:lineRule="auto"/>
              <w:ind w:left="25"/>
              <w:rPr>
                <w:sz w:val="13"/>
              </w:rPr>
            </w:pPr>
            <w:proofErr w:type="spellStart"/>
            <w:r>
              <w:rPr>
                <w:sz w:val="13"/>
              </w:rPr>
              <w:t>Nepředvídatelnost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potřeby</w:t>
            </w:r>
            <w:proofErr w:type="spellEnd"/>
            <w:r>
              <w:rPr>
                <w:sz w:val="13"/>
              </w:rPr>
              <w:t xml:space="preserve"> je </w:t>
            </w:r>
            <w:proofErr w:type="spellStart"/>
            <w:r>
              <w:rPr>
                <w:sz w:val="13"/>
              </w:rPr>
              <w:t>dána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průzkumem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místě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skrytých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částí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konstrukce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E33B53">
        <w:trPr>
          <w:trHeight w:val="759"/>
        </w:trPr>
        <w:tc>
          <w:tcPr>
            <w:tcW w:w="9857" w:type="dxa"/>
            <w:tcBorders>
              <w:top w:val="single" w:sz="6" w:space="0" w:color="000000"/>
            </w:tcBorders>
          </w:tcPr>
          <w:p w:rsidR="00E33B53" w:rsidRDefault="00E33B53">
            <w:pPr>
              <w:pStyle w:val="TableParagraph"/>
              <w:spacing w:before="4" w:line="240" w:lineRule="auto"/>
              <w:rPr>
                <w:b/>
                <w:sz w:val="15"/>
              </w:rPr>
            </w:pPr>
          </w:p>
          <w:p w:rsidR="00E33B53" w:rsidRDefault="00AA6640">
            <w:pPr>
              <w:pStyle w:val="TableParagraph"/>
              <w:spacing w:before="1" w:line="254" w:lineRule="auto"/>
              <w:ind w:left="28" w:right="10"/>
              <w:rPr>
                <w:sz w:val="15"/>
              </w:rPr>
            </w:pPr>
            <w:proofErr w:type="spellStart"/>
            <w:r>
              <w:rPr>
                <w:b/>
                <w:sz w:val="15"/>
              </w:rPr>
              <w:t>zdůvodnění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nemožnosti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oddělení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prací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samostatného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zadání</w:t>
            </w:r>
            <w:proofErr w:type="spellEnd"/>
            <w:r>
              <w:rPr>
                <w:b/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Jedná</w:t>
            </w:r>
            <w:proofErr w:type="spellEnd"/>
            <w:r>
              <w:rPr>
                <w:sz w:val="15"/>
              </w:rPr>
              <w:t xml:space="preserve"> se o </w:t>
            </w:r>
            <w:proofErr w:type="spellStart"/>
            <w:r>
              <w:rPr>
                <w:sz w:val="15"/>
              </w:rPr>
              <w:t>výkony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bezprostředně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související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plněním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Samostatné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zadání</w:t>
            </w:r>
            <w:proofErr w:type="spellEnd"/>
            <w:r>
              <w:rPr>
                <w:sz w:val="15"/>
              </w:rPr>
              <w:t xml:space="preserve"> by </w:t>
            </w:r>
            <w:proofErr w:type="spellStart"/>
            <w:r>
              <w:rPr>
                <w:sz w:val="15"/>
              </w:rPr>
              <w:t>bylo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hlediska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organizace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stavby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finančních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nákladů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nelogické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neefektivní</w:t>
            </w:r>
            <w:proofErr w:type="spellEnd"/>
            <w:r>
              <w:rPr>
                <w:sz w:val="15"/>
              </w:rPr>
              <w:t xml:space="preserve"> a z </w:t>
            </w:r>
            <w:proofErr w:type="spellStart"/>
            <w:r>
              <w:rPr>
                <w:sz w:val="15"/>
              </w:rPr>
              <w:t>technicko-organizačních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dů</w:t>
            </w:r>
            <w:r>
              <w:rPr>
                <w:sz w:val="15"/>
              </w:rPr>
              <w:t>vodů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nemožné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Nelze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oddělit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samostatně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zadat</w:t>
            </w:r>
            <w:proofErr w:type="spellEnd"/>
            <w:r>
              <w:rPr>
                <w:sz w:val="15"/>
              </w:rPr>
              <w:t>.</w:t>
            </w:r>
          </w:p>
        </w:tc>
      </w:tr>
    </w:tbl>
    <w:p w:rsidR="00E33B53" w:rsidRDefault="00E33B53">
      <w:pPr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537"/>
        <w:gridCol w:w="2456"/>
        <w:gridCol w:w="1300"/>
        <w:gridCol w:w="1566"/>
      </w:tblGrid>
      <w:tr w:rsidR="00E33B53">
        <w:trPr>
          <w:trHeight w:val="217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</w:tcBorders>
          </w:tcPr>
          <w:p w:rsidR="00E33B53" w:rsidRDefault="00AA6640">
            <w:pPr>
              <w:pStyle w:val="TableParagraph"/>
              <w:spacing w:line="240" w:lineRule="auto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záporná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hodnota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</w:p>
        </w:tc>
        <w:tc>
          <w:tcPr>
            <w:tcW w:w="2456" w:type="dxa"/>
            <w:tcBorders>
              <w:top w:val="single" w:sz="12" w:space="0" w:color="000000"/>
            </w:tcBorders>
          </w:tcPr>
          <w:p w:rsidR="00E33B53" w:rsidRDefault="00AA6640">
            <w:pPr>
              <w:pStyle w:val="TableParagraph"/>
              <w:spacing w:line="240" w:lineRule="auto"/>
              <w:ind w:right="447"/>
              <w:jc w:val="right"/>
              <w:rPr>
                <w:sz w:val="15"/>
              </w:rPr>
            </w:pPr>
            <w:r>
              <w:rPr>
                <w:sz w:val="15"/>
              </w:rPr>
              <w:t>bez DPH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:rsidR="00E33B53" w:rsidRDefault="00AA6640">
            <w:pPr>
              <w:pStyle w:val="TableParagraph"/>
              <w:spacing w:line="240" w:lineRule="auto"/>
              <w:ind w:right="164"/>
              <w:jc w:val="right"/>
              <w:rPr>
                <w:sz w:val="15"/>
              </w:rPr>
            </w:pPr>
            <w:r>
              <w:rPr>
                <w:color w:val="FF0000"/>
                <w:w w:val="95"/>
                <w:sz w:val="15"/>
              </w:rPr>
              <w:t>0,00</w:t>
            </w:r>
          </w:p>
        </w:tc>
        <w:tc>
          <w:tcPr>
            <w:tcW w:w="1566" w:type="dxa"/>
            <w:tcBorders>
              <w:top w:val="single" w:sz="12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86" w:lineRule="exact"/>
              <w:ind w:left="190"/>
              <w:rPr>
                <w:sz w:val="16"/>
              </w:rPr>
            </w:pPr>
            <w:proofErr w:type="spellStart"/>
            <w:r>
              <w:rPr>
                <w:color w:val="FF0000"/>
                <w:sz w:val="16"/>
              </w:rPr>
              <w:t>Kč</w:t>
            </w:r>
            <w:proofErr w:type="spellEnd"/>
          </w:p>
        </w:tc>
      </w:tr>
      <w:tr w:rsidR="00E33B53">
        <w:trPr>
          <w:trHeight w:val="216"/>
        </w:trPr>
        <w:tc>
          <w:tcPr>
            <w:tcW w:w="4537" w:type="dxa"/>
            <w:tcBorders>
              <w:lef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56" w:type="dxa"/>
          </w:tcPr>
          <w:p w:rsidR="00E33B53" w:rsidRDefault="00AA6640">
            <w:pPr>
              <w:pStyle w:val="TableParagraph"/>
              <w:spacing w:before="1" w:line="240" w:lineRule="auto"/>
              <w:ind w:right="437"/>
              <w:jc w:val="right"/>
              <w:rPr>
                <w:sz w:val="15"/>
              </w:rPr>
            </w:pPr>
            <w:r>
              <w:rPr>
                <w:sz w:val="15"/>
              </w:rPr>
              <w:t>21%DPH</w:t>
            </w:r>
          </w:p>
        </w:tc>
        <w:tc>
          <w:tcPr>
            <w:tcW w:w="1300" w:type="dxa"/>
          </w:tcPr>
          <w:p w:rsidR="00E33B53" w:rsidRDefault="00AA6640">
            <w:pPr>
              <w:pStyle w:val="TableParagraph"/>
              <w:spacing w:before="1" w:line="240" w:lineRule="auto"/>
              <w:ind w:right="164"/>
              <w:jc w:val="right"/>
              <w:rPr>
                <w:sz w:val="15"/>
              </w:rPr>
            </w:pPr>
            <w:r>
              <w:rPr>
                <w:color w:val="FF0000"/>
                <w:w w:val="95"/>
                <w:sz w:val="15"/>
              </w:rPr>
              <w:t>0,00</w:t>
            </w:r>
          </w:p>
        </w:tc>
        <w:tc>
          <w:tcPr>
            <w:tcW w:w="1566" w:type="dxa"/>
            <w:tcBorders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1" w:line="240" w:lineRule="auto"/>
              <w:ind w:left="207"/>
              <w:rPr>
                <w:sz w:val="15"/>
              </w:rPr>
            </w:pPr>
            <w:proofErr w:type="spellStart"/>
            <w:r>
              <w:rPr>
                <w:color w:val="FF0000"/>
                <w:sz w:val="15"/>
              </w:rPr>
              <w:t>Kč</w:t>
            </w:r>
            <w:proofErr w:type="spellEnd"/>
          </w:p>
        </w:tc>
      </w:tr>
      <w:tr w:rsidR="00E33B53">
        <w:trPr>
          <w:trHeight w:val="198"/>
        </w:trPr>
        <w:tc>
          <w:tcPr>
            <w:tcW w:w="4537" w:type="dxa"/>
            <w:tcBorders>
              <w:left w:val="single" w:sz="12" w:space="0" w:color="000000"/>
              <w:bottom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22" w:line="156" w:lineRule="exact"/>
              <w:ind w:right="561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celkem</w:t>
            </w:r>
            <w:proofErr w:type="spellEnd"/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3" w:line="175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color w:val="FF0000"/>
                <w:w w:val="95"/>
                <w:sz w:val="15"/>
              </w:rPr>
              <w:t>0,00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3" w:line="175" w:lineRule="exact"/>
              <w:ind w:left="203"/>
              <w:rPr>
                <w:b/>
                <w:sz w:val="15"/>
              </w:rPr>
            </w:pPr>
            <w:proofErr w:type="spellStart"/>
            <w:r>
              <w:rPr>
                <w:b/>
                <w:color w:val="FF0000"/>
                <w:sz w:val="15"/>
              </w:rPr>
              <w:t>Kč</w:t>
            </w:r>
            <w:proofErr w:type="spellEnd"/>
          </w:p>
        </w:tc>
      </w:tr>
      <w:tr w:rsidR="00E33B53">
        <w:trPr>
          <w:trHeight w:val="227"/>
        </w:trPr>
        <w:tc>
          <w:tcPr>
            <w:tcW w:w="4537" w:type="dxa"/>
            <w:tcBorders>
              <w:top w:val="single" w:sz="6" w:space="0" w:color="000000"/>
              <w:left w:val="single" w:sz="12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kladná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hodnota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</w:p>
        </w:tc>
        <w:tc>
          <w:tcPr>
            <w:tcW w:w="2456" w:type="dxa"/>
            <w:tcBorders>
              <w:top w:val="single" w:sz="6" w:space="0" w:color="000000"/>
            </w:tcBorders>
          </w:tcPr>
          <w:p w:rsidR="00E33B53" w:rsidRDefault="00AA6640">
            <w:pPr>
              <w:pStyle w:val="TableParagraph"/>
              <w:spacing w:before="27" w:line="240" w:lineRule="auto"/>
              <w:ind w:right="507"/>
              <w:jc w:val="right"/>
              <w:rPr>
                <w:sz w:val="13"/>
              </w:rPr>
            </w:pPr>
            <w:r>
              <w:rPr>
                <w:sz w:val="13"/>
              </w:rPr>
              <w:t>bez DPH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338 281,42</w:t>
            </w:r>
          </w:p>
        </w:tc>
        <w:tc>
          <w:tcPr>
            <w:tcW w:w="1566" w:type="dxa"/>
            <w:tcBorders>
              <w:top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left="207"/>
              <w:rPr>
                <w:sz w:val="15"/>
              </w:rPr>
            </w:pP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33B53">
        <w:trPr>
          <w:trHeight w:val="218"/>
        </w:trPr>
        <w:tc>
          <w:tcPr>
            <w:tcW w:w="4537" w:type="dxa"/>
            <w:tcBorders>
              <w:lef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56" w:type="dxa"/>
          </w:tcPr>
          <w:p w:rsidR="00E33B53" w:rsidRDefault="00AA6640">
            <w:pPr>
              <w:pStyle w:val="TableParagraph"/>
              <w:spacing w:before="27" w:line="240" w:lineRule="auto"/>
              <w:ind w:right="495"/>
              <w:jc w:val="right"/>
              <w:rPr>
                <w:sz w:val="13"/>
              </w:rPr>
            </w:pPr>
            <w:r>
              <w:rPr>
                <w:sz w:val="13"/>
              </w:rPr>
              <w:t>21%DPH</w:t>
            </w:r>
          </w:p>
        </w:tc>
        <w:tc>
          <w:tcPr>
            <w:tcW w:w="1300" w:type="dxa"/>
          </w:tcPr>
          <w:p w:rsidR="00E33B53" w:rsidRDefault="00AA6640">
            <w:pPr>
              <w:pStyle w:val="TableParagraph"/>
              <w:spacing w:before="8" w:line="240" w:lineRule="auto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71 039,10</w:t>
            </w:r>
          </w:p>
        </w:tc>
        <w:tc>
          <w:tcPr>
            <w:tcW w:w="1566" w:type="dxa"/>
            <w:tcBorders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left="207"/>
              <w:rPr>
                <w:sz w:val="15"/>
              </w:rPr>
            </w:pPr>
            <w:proofErr w:type="spellStart"/>
            <w:r>
              <w:rPr>
                <w:sz w:val="15"/>
              </w:rPr>
              <w:t>Kč</w:t>
            </w:r>
            <w:proofErr w:type="spellEnd"/>
          </w:p>
        </w:tc>
      </w:tr>
      <w:tr w:rsidR="00E33B53">
        <w:trPr>
          <w:trHeight w:val="194"/>
        </w:trPr>
        <w:tc>
          <w:tcPr>
            <w:tcW w:w="4537" w:type="dxa"/>
            <w:tcBorders>
              <w:left w:val="single" w:sz="12" w:space="0" w:color="000000"/>
              <w:bottom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18" w:line="156" w:lineRule="exact"/>
              <w:ind w:right="561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celkem</w:t>
            </w:r>
            <w:proofErr w:type="spellEnd"/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17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409 320,52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74" w:lineRule="exact"/>
              <w:ind w:left="20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Kč</w:t>
            </w:r>
            <w:proofErr w:type="spellEnd"/>
          </w:p>
        </w:tc>
      </w:tr>
      <w:tr w:rsidR="00E33B53">
        <w:trPr>
          <w:trHeight w:val="222"/>
        </w:trPr>
        <w:tc>
          <w:tcPr>
            <w:tcW w:w="4537" w:type="dxa"/>
            <w:tcBorders>
              <w:top w:val="single" w:sz="6" w:space="0" w:color="000000"/>
              <w:left w:val="single" w:sz="12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celková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bilance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kladné</w:t>
            </w:r>
            <w:proofErr w:type="spellEnd"/>
            <w:r>
              <w:rPr>
                <w:b/>
                <w:sz w:val="15"/>
              </w:rPr>
              <w:t xml:space="preserve"> a </w:t>
            </w:r>
            <w:proofErr w:type="spellStart"/>
            <w:r>
              <w:rPr>
                <w:b/>
                <w:sz w:val="15"/>
              </w:rPr>
              <w:t>záporné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hodnoty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změny</w:t>
            </w:r>
            <w:proofErr w:type="spellEnd"/>
          </w:p>
        </w:tc>
        <w:tc>
          <w:tcPr>
            <w:tcW w:w="2456" w:type="dxa"/>
            <w:tcBorders>
              <w:top w:val="single" w:sz="6" w:space="0" w:color="000000"/>
            </w:tcBorders>
          </w:tcPr>
          <w:p w:rsidR="00E33B53" w:rsidRDefault="00AA6640">
            <w:pPr>
              <w:pStyle w:val="TableParagraph"/>
              <w:spacing w:before="27" w:line="240" w:lineRule="auto"/>
              <w:ind w:right="507"/>
              <w:jc w:val="right"/>
              <w:rPr>
                <w:sz w:val="13"/>
              </w:rPr>
            </w:pPr>
            <w:r>
              <w:rPr>
                <w:sz w:val="13"/>
              </w:rPr>
              <w:t>bez DPH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right="164"/>
              <w:jc w:val="right"/>
              <w:rPr>
                <w:sz w:val="15"/>
              </w:rPr>
            </w:pPr>
            <w:r>
              <w:rPr>
                <w:color w:val="205867"/>
                <w:sz w:val="15"/>
              </w:rPr>
              <w:t>338 281,42</w:t>
            </w:r>
          </w:p>
        </w:tc>
        <w:tc>
          <w:tcPr>
            <w:tcW w:w="1566" w:type="dxa"/>
            <w:tcBorders>
              <w:top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8" w:line="240" w:lineRule="auto"/>
              <w:ind w:left="207"/>
              <w:rPr>
                <w:sz w:val="15"/>
              </w:rPr>
            </w:pPr>
            <w:proofErr w:type="spellStart"/>
            <w:r>
              <w:rPr>
                <w:color w:val="205867"/>
                <w:sz w:val="15"/>
              </w:rPr>
              <w:t>Kč</w:t>
            </w:r>
            <w:proofErr w:type="spellEnd"/>
          </w:p>
        </w:tc>
      </w:tr>
      <w:tr w:rsidR="00E33B53">
        <w:trPr>
          <w:trHeight w:val="218"/>
        </w:trPr>
        <w:tc>
          <w:tcPr>
            <w:tcW w:w="4537" w:type="dxa"/>
            <w:tcBorders>
              <w:lef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56" w:type="dxa"/>
          </w:tcPr>
          <w:p w:rsidR="00E33B53" w:rsidRDefault="00AA6640">
            <w:pPr>
              <w:pStyle w:val="TableParagraph"/>
              <w:spacing w:before="22" w:line="240" w:lineRule="auto"/>
              <w:ind w:right="495"/>
              <w:jc w:val="right"/>
              <w:rPr>
                <w:sz w:val="13"/>
              </w:rPr>
            </w:pPr>
            <w:r>
              <w:rPr>
                <w:sz w:val="13"/>
              </w:rPr>
              <w:t>21%DPH</w:t>
            </w:r>
          </w:p>
        </w:tc>
        <w:tc>
          <w:tcPr>
            <w:tcW w:w="1300" w:type="dxa"/>
          </w:tcPr>
          <w:p w:rsidR="00E33B53" w:rsidRDefault="00AA6640">
            <w:pPr>
              <w:pStyle w:val="TableParagraph"/>
              <w:spacing w:before="3" w:line="240" w:lineRule="auto"/>
              <w:ind w:right="164"/>
              <w:jc w:val="right"/>
              <w:rPr>
                <w:sz w:val="15"/>
              </w:rPr>
            </w:pPr>
            <w:r>
              <w:rPr>
                <w:color w:val="205867"/>
                <w:sz w:val="15"/>
              </w:rPr>
              <w:t>71 039,10</w:t>
            </w:r>
          </w:p>
        </w:tc>
        <w:tc>
          <w:tcPr>
            <w:tcW w:w="1566" w:type="dxa"/>
            <w:tcBorders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3" w:line="240" w:lineRule="auto"/>
              <w:ind w:left="207"/>
              <w:rPr>
                <w:sz w:val="15"/>
              </w:rPr>
            </w:pPr>
            <w:proofErr w:type="spellStart"/>
            <w:r>
              <w:rPr>
                <w:color w:val="205867"/>
                <w:sz w:val="15"/>
              </w:rPr>
              <w:t>Kč</w:t>
            </w:r>
            <w:proofErr w:type="spellEnd"/>
          </w:p>
        </w:tc>
      </w:tr>
      <w:tr w:rsidR="00E33B53">
        <w:trPr>
          <w:trHeight w:val="198"/>
        </w:trPr>
        <w:tc>
          <w:tcPr>
            <w:tcW w:w="4537" w:type="dxa"/>
            <w:tcBorders>
              <w:left w:val="single" w:sz="12" w:space="0" w:color="000000"/>
              <w:bottom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22" w:line="156" w:lineRule="exact"/>
              <w:ind w:right="561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celkem</w:t>
            </w:r>
            <w:proofErr w:type="spellEnd"/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3" w:line="175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color w:val="205867"/>
                <w:sz w:val="15"/>
              </w:rPr>
              <w:t>409 320,52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before="3" w:line="175" w:lineRule="exact"/>
              <w:ind w:left="203"/>
              <w:rPr>
                <w:b/>
                <w:sz w:val="15"/>
              </w:rPr>
            </w:pPr>
            <w:proofErr w:type="spellStart"/>
            <w:r>
              <w:rPr>
                <w:b/>
                <w:color w:val="205867"/>
                <w:sz w:val="15"/>
              </w:rPr>
              <w:t>Kč</w:t>
            </w:r>
            <w:proofErr w:type="spellEnd"/>
          </w:p>
        </w:tc>
      </w:tr>
      <w:tr w:rsidR="00E33B53">
        <w:trPr>
          <w:trHeight w:val="364"/>
        </w:trPr>
        <w:tc>
          <w:tcPr>
            <w:tcW w:w="98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72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vliv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termín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dokončení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E33B53" w:rsidRDefault="00AA6640">
            <w:pPr>
              <w:pStyle w:val="TableParagraph"/>
              <w:spacing w:before="1" w:line="171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Prodloužení</w:t>
            </w:r>
            <w:proofErr w:type="spellEnd"/>
            <w:r>
              <w:rPr>
                <w:sz w:val="15"/>
              </w:rPr>
              <w:t xml:space="preserve"> o 2 </w:t>
            </w:r>
            <w:proofErr w:type="spellStart"/>
            <w:r>
              <w:rPr>
                <w:sz w:val="15"/>
              </w:rPr>
              <w:t>měsíce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E33B53">
        <w:trPr>
          <w:trHeight w:val="363"/>
        </w:trPr>
        <w:tc>
          <w:tcPr>
            <w:tcW w:w="985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72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jiné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vlivy</w:t>
            </w:r>
            <w:proofErr w:type="spellEnd"/>
            <w:r>
              <w:rPr>
                <w:b/>
                <w:sz w:val="15"/>
              </w:rPr>
              <w:t xml:space="preserve"> (</w:t>
            </w:r>
            <w:proofErr w:type="spellStart"/>
            <w:r>
              <w:rPr>
                <w:b/>
                <w:sz w:val="15"/>
              </w:rPr>
              <w:t>na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změnu</w:t>
            </w:r>
            <w:proofErr w:type="spellEnd"/>
            <w:r>
              <w:rPr>
                <w:b/>
                <w:sz w:val="15"/>
              </w:rPr>
              <w:t xml:space="preserve"> PD </w:t>
            </w:r>
            <w:proofErr w:type="spellStart"/>
            <w:r>
              <w:rPr>
                <w:b/>
                <w:sz w:val="15"/>
              </w:rPr>
              <w:t>apod</w:t>
            </w:r>
            <w:proofErr w:type="spellEnd"/>
            <w:r>
              <w:rPr>
                <w:b/>
                <w:sz w:val="15"/>
              </w:rPr>
              <w:t>.):</w:t>
            </w:r>
          </w:p>
          <w:p w:rsidR="00E33B53" w:rsidRDefault="00AA6640">
            <w:pPr>
              <w:pStyle w:val="TableParagraph"/>
              <w:spacing w:line="172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Změna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bude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zapracována</w:t>
            </w:r>
            <w:proofErr w:type="spellEnd"/>
            <w:r>
              <w:rPr>
                <w:sz w:val="15"/>
              </w:rPr>
              <w:t xml:space="preserve"> do </w:t>
            </w:r>
            <w:proofErr w:type="spellStart"/>
            <w:r>
              <w:rPr>
                <w:sz w:val="15"/>
              </w:rPr>
              <w:t>dokumentace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skutečného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provedení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stavby</w:t>
            </w:r>
            <w:proofErr w:type="spellEnd"/>
            <w:r>
              <w:rPr>
                <w:sz w:val="15"/>
              </w:rPr>
              <w:t>.</w:t>
            </w:r>
          </w:p>
        </w:tc>
      </w:tr>
    </w:tbl>
    <w:p w:rsidR="00E33B53" w:rsidRDefault="00E33B53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8853"/>
      </w:tblGrid>
      <w:tr w:rsidR="00E33B53">
        <w:trPr>
          <w:trHeight w:val="364"/>
        </w:trPr>
        <w:tc>
          <w:tcPr>
            <w:tcW w:w="9856" w:type="dxa"/>
            <w:gridSpan w:val="2"/>
          </w:tcPr>
          <w:p w:rsidR="00E33B53" w:rsidRDefault="00AA6640">
            <w:pPr>
              <w:pStyle w:val="TableParagraph"/>
              <w:spacing w:line="172" w:lineRule="exact"/>
              <w:ind w:left="3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další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vyjádření</w:t>
            </w:r>
            <w:proofErr w:type="spellEnd"/>
            <w:r>
              <w:rPr>
                <w:b/>
                <w:sz w:val="15"/>
              </w:rPr>
              <w:t>:</w:t>
            </w:r>
          </w:p>
        </w:tc>
      </w:tr>
      <w:tr w:rsidR="00E33B53">
        <w:trPr>
          <w:trHeight w:val="174"/>
        </w:trPr>
        <w:tc>
          <w:tcPr>
            <w:tcW w:w="9856" w:type="dxa"/>
            <w:gridSpan w:val="2"/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E33B53">
        <w:trPr>
          <w:trHeight w:val="174"/>
        </w:trPr>
        <w:tc>
          <w:tcPr>
            <w:tcW w:w="1003" w:type="dxa"/>
            <w:tcBorders>
              <w:left w:val="single" w:sz="12" w:space="0" w:color="000000"/>
            </w:tcBorders>
          </w:tcPr>
          <w:p w:rsidR="00E33B53" w:rsidRDefault="00AA6640">
            <w:pPr>
              <w:pStyle w:val="TableParagraph"/>
              <w:spacing w:line="155" w:lineRule="exact"/>
              <w:ind w:left="2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přílohy</w:t>
            </w:r>
            <w:proofErr w:type="spellEnd"/>
            <w:r>
              <w:rPr>
                <w:b/>
                <w:sz w:val="15"/>
              </w:rPr>
              <w:t>:</w:t>
            </w:r>
          </w:p>
        </w:tc>
        <w:tc>
          <w:tcPr>
            <w:tcW w:w="8853" w:type="dxa"/>
            <w:tcBorders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55" w:lineRule="exact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přílohy</w:t>
            </w:r>
            <w:proofErr w:type="spellEnd"/>
          </w:p>
        </w:tc>
      </w:tr>
      <w:tr w:rsidR="00E33B53">
        <w:trPr>
          <w:trHeight w:val="174"/>
        </w:trPr>
        <w:tc>
          <w:tcPr>
            <w:tcW w:w="1003" w:type="dxa"/>
            <w:tcBorders>
              <w:left w:val="single" w:sz="12" w:space="0" w:color="000000"/>
            </w:tcBorders>
          </w:tcPr>
          <w:p w:rsidR="00E33B53" w:rsidRDefault="00AA6640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příloha</w:t>
            </w:r>
            <w:proofErr w:type="spellEnd"/>
            <w:r>
              <w:rPr>
                <w:sz w:val="15"/>
              </w:rPr>
              <w:t xml:space="preserve"> č.1</w:t>
            </w:r>
          </w:p>
        </w:tc>
        <w:tc>
          <w:tcPr>
            <w:tcW w:w="8853" w:type="dxa"/>
            <w:tcBorders>
              <w:right w:val="single" w:sz="12" w:space="0" w:color="000000"/>
            </w:tcBorders>
          </w:tcPr>
          <w:p w:rsidR="00E33B53" w:rsidRDefault="00AA6640">
            <w:pPr>
              <w:pStyle w:val="TableParagraph"/>
              <w:spacing w:line="155" w:lineRule="exact"/>
              <w:ind w:left="35"/>
              <w:rPr>
                <w:sz w:val="15"/>
              </w:rPr>
            </w:pPr>
            <w:proofErr w:type="spellStart"/>
            <w:r>
              <w:rPr>
                <w:sz w:val="15"/>
              </w:rPr>
              <w:t>Položkový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rozpočet</w:t>
            </w:r>
            <w:proofErr w:type="spellEnd"/>
            <w:r>
              <w:rPr>
                <w:sz w:val="15"/>
              </w:rPr>
              <w:t xml:space="preserve"> ZL02b</w:t>
            </w:r>
          </w:p>
        </w:tc>
      </w:tr>
      <w:tr w:rsidR="00E33B53">
        <w:trPr>
          <w:trHeight w:val="174"/>
        </w:trPr>
        <w:tc>
          <w:tcPr>
            <w:tcW w:w="1003" w:type="dxa"/>
            <w:tcBorders>
              <w:lef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53" w:type="dxa"/>
            <w:tcBorders>
              <w:righ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E33B53">
        <w:trPr>
          <w:trHeight w:val="174"/>
        </w:trPr>
        <w:tc>
          <w:tcPr>
            <w:tcW w:w="1003" w:type="dxa"/>
            <w:tcBorders>
              <w:left w:val="single" w:sz="12" w:space="0" w:color="000000"/>
              <w:bottom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853" w:type="dxa"/>
            <w:tcBorders>
              <w:bottom w:val="single" w:sz="12" w:space="0" w:color="000000"/>
              <w:right w:val="single" w:sz="12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:rsidR="00E33B53" w:rsidRDefault="00E33B53">
      <w:pPr>
        <w:spacing w:before="5" w:after="1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4"/>
        <w:gridCol w:w="1202"/>
      </w:tblGrid>
      <w:tr w:rsidR="00E33B53">
        <w:trPr>
          <w:trHeight w:val="241"/>
        </w:trPr>
        <w:tc>
          <w:tcPr>
            <w:tcW w:w="9856" w:type="dxa"/>
            <w:gridSpan w:val="2"/>
            <w:tcBorders>
              <w:bottom w:val="nil"/>
            </w:tcBorders>
          </w:tcPr>
          <w:p w:rsidR="00E33B53" w:rsidRDefault="00E33B53">
            <w:pPr>
              <w:pStyle w:val="TableParagraph"/>
              <w:spacing w:before="6" w:line="240" w:lineRule="auto"/>
              <w:rPr>
                <w:b/>
                <w:sz w:val="2"/>
              </w:rPr>
            </w:pPr>
          </w:p>
          <w:p w:rsidR="00E33B53" w:rsidRDefault="00AA6640">
            <w:pPr>
              <w:pStyle w:val="TableParagraph"/>
              <w:spacing w:line="52" w:lineRule="exact"/>
              <w:ind w:left="4969"/>
              <w:rPr>
                <w:sz w:val="5"/>
              </w:rPr>
            </w:pPr>
            <w:r>
              <w:rPr>
                <w:noProof/>
                <w:sz w:val="5"/>
              </w:rPr>
              <w:drawing>
                <wp:inline distT="0" distB="0" distL="0" distR="0">
                  <wp:extent cx="199181" cy="3314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81" cy="3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B53" w:rsidRDefault="00AA6640">
            <w:pPr>
              <w:pStyle w:val="TableParagraph"/>
              <w:spacing w:line="139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za </w:t>
            </w:r>
            <w:proofErr w:type="spellStart"/>
            <w:r>
              <w:rPr>
                <w:b/>
                <w:sz w:val="15"/>
              </w:rPr>
              <w:t>zhotovitele</w:t>
            </w:r>
            <w:proofErr w:type="spellEnd"/>
            <w:r>
              <w:rPr>
                <w:b/>
                <w:sz w:val="15"/>
              </w:rPr>
              <w:t>:</w:t>
            </w:r>
          </w:p>
        </w:tc>
      </w:tr>
      <w:tr w:rsidR="00E33B53">
        <w:trPr>
          <w:trHeight w:val="249"/>
        </w:trPr>
        <w:tc>
          <w:tcPr>
            <w:tcW w:w="86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tabs>
                <w:tab w:val="left" w:pos="3556"/>
              </w:tabs>
              <w:spacing w:before="63" w:line="166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Mgr. </w:t>
            </w:r>
            <w:proofErr w:type="spellStart"/>
            <w:r>
              <w:rPr>
                <w:sz w:val="15"/>
              </w:rPr>
              <w:t>Jiří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Fiala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akad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soch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rest.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Datum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63" w:line="166" w:lineRule="exact"/>
              <w:ind w:right="-1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05.06.2025</w:t>
            </w:r>
          </w:p>
        </w:tc>
      </w:tr>
      <w:tr w:rsidR="00E33B53">
        <w:trPr>
          <w:trHeight w:val="248"/>
        </w:trPr>
        <w:tc>
          <w:tcPr>
            <w:tcW w:w="9856" w:type="dxa"/>
            <w:gridSpan w:val="2"/>
            <w:tcBorders>
              <w:top w:val="single" w:sz="6" w:space="0" w:color="000000"/>
              <w:bottom w:val="nil"/>
            </w:tcBorders>
          </w:tcPr>
          <w:p w:rsidR="00E33B53" w:rsidRDefault="00AA6640">
            <w:pPr>
              <w:pStyle w:val="TableParagraph"/>
              <w:spacing w:before="63" w:line="16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za TDI:</w:t>
            </w:r>
          </w:p>
        </w:tc>
      </w:tr>
      <w:tr w:rsidR="00E33B53">
        <w:trPr>
          <w:trHeight w:val="248"/>
        </w:trPr>
        <w:tc>
          <w:tcPr>
            <w:tcW w:w="86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tabs>
                <w:tab w:val="left" w:pos="3556"/>
              </w:tabs>
              <w:spacing w:before="63" w:line="166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Václav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Šroubek</w:t>
            </w:r>
            <w:proofErr w:type="spellEnd"/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Datum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before="63" w:line="166" w:lineRule="exact"/>
              <w:ind w:right="-1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05.06.2025</w:t>
            </w:r>
          </w:p>
        </w:tc>
      </w:tr>
      <w:tr w:rsidR="00E33B53">
        <w:trPr>
          <w:trHeight w:val="249"/>
        </w:trPr>
        <w:tc>
          <w:tcPr>
            <w:tcW w:w="9856" w:type="dxa"/>
            <w:gridSpan w:val="2"/>
            <w:tcBorders>
              <w:top w:val="single" w:sz="6" w:space="0" w:color="000000"/>
              <w:bottom w:val="nil"/>
            </w:tcBorders>
          </w:tcPr>
          <w:p w:rsidR="00E33B53" w:rsidRDefault="00AA6640">
            <w:pPr>
              <w:pStyle w:val="TableParagraph"/>
              <w:spacing w:before="32" w:line="240" w:lineRule="auto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za </w:t>
            </w:r>
            <w:proofErr w:type="spellStart"/>
            <w:r>
              <w:rPr>
                <w:b/>
                <w:sz w:val="15"/>
              </w:rPr>
              <w:t>objednatele</w:t>
            </w:r>
            <w:proofErr w:type="spellEnd"/>
            <w:r>
              <w:rPr>
                <w:b/>
                <w:sz w:val="15"/>
              </w:rPr>
              <w:t>:</w:t>
            </w:r>
          </w:p>
        </w:tc>
      </w:tr>
      <w:tr w:rsidR="00E33B53">
        <w:trPr>
          <w:trHeight w:val="241"/>
        </w:trPr>
        <w:tc>
          <w:tcPr>
            <w:tcW w:w="8654" w:type="dxa"/>
            <w:tcBorders>
              <w:top w:val="nil"/>
              <w:right w:val="single" w:sz="6" w:space="0" w:color="000000"/>
            </w:tcBorders>
          </w:tcPr>
          <w:p w:rsidR="00E33B53" w:rsidRDefault="00AA6640">
            <w:pPr>
              <w:pStyle w:val="TableParagraph"/>
              <w:tabs>
                <w:tab w:val="left" w:pos="3556"/>
              </w:tabs>
              <w:spacing w:before="49" w:line="173" w:lineRule="exact"/>
              <w:ind w:right="49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Ing.Tomáš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Petr</w:t>
            </w:r>
            <w:r>
              <w:rPr>
                <w:sz w:val="15"/>
              </w:rPr>
              <w:tab/>
            </w:r>
            <w:r>
              <w:rPr>
                <w:w w:val="95"/>
                <w:sz w:val="15"/>
              </w:rPr>
              <w:t>Datum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</w:tcBorders>
          </w:tcPr>
          <w:p w:rsidR="00E33B53" w:rsidRDefault="00AA6640">
            <w:pPr>
              <w:pStyle w:val="TableParagraph"/>
              <w:spacing w:before="49" w:line="173" w:lineRule="exact"/>
              <w:ind w:right="-1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05.06.2025</w:t>
            </w:r>
          </w:p>
        </w:tc>
      </w:tr>
    </w:tbl>
    <w:p w:rsidR="00E33B53" w:rsidRDefault="00E33B53">
      <w:pPr>
        <w:spacing w:line="173" w:lineRule="exact"/>
        <w:jc w:val="right"/>
        <w:rPr>
          <w:sz w:val="15"/>
        </w:rPr>
        <w:sectPr w:rsidR="00E33B53">
          <w:type w:val="continuous"/>
          <w:pgSz w:w="11910" w:h="16840"/>
          <w:pgMar w:top="1020" w:right="900" w:bottom="280" w:left="900" w:header="708" w:footer="708" w:gutter="0"/>
          <w:cols w:space="708"/>
        </w:sectPr>
      </w:pPr>
    </w:p>
    <w:p w:rsidR="00E33B53" w:rsidRDefault="00AA6640">
      <w:pPr>
        <w:pStyle w:val="Zkladntext"/>
        <w:spacing w:before="69" w:after="15"/>
        <w:ind w:left="3730" w:right="3788"/>
        <w:jc w:val="center"/>
      </w:pPr>
      <w:bookmarkStart w:id="3" w:name="ZL02b.pdf"/>
      <w:bookmarkStart w:id="4" w:name="rozpočet"/>
      <w:bookmarkEnd w:id="3"/>
      <w:bookmarkEnd w:id="4"/>
      <w:proofErr w:type="spellStart"/>
      <w:r>
        <w:lastRenderedPageBreak/>
        <w:t>Změnový</w:t>
      </w:r>
      <w:proofErr w:type="spellEnd"/>
      <w:r>
        <w:t xml:space="preserve"> list ZL02b - </w:t>
      </w:r>
      <w:proofErr w:type="spellStart"/>
      <w:r>
        <w:t>přípočet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7267"/>
      </w:tblGrid>
      <w:tr w:rsidR="00E33B53">
        <w:trPr>
          <w:trHeight w:val="361"/>
        </w:trPr>
        <w:tc>
          <w:tcPr>
            <w:tcW w:w="2532" w:type="dxa"/>
          </w:tcPr>
          <w:p w:rsidR="00E33B53" w:rsidRDefault="00AA6640">
            <w:pPr>
              <w:pStyle w:val="TableParagraph"/>
              <w:spacing w:before="7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S:</w:t>
            </w:r>
          </w:p>
        </w:tc>
        <w:tc>
          <w:tcPr>
            <w:tcW w:w="7267" w:type="dxa"/>
          </w:tcPr>
          <w:p w:rsidR="00E33B53" w:rsidRDefault="00AA6640">
            <w:pPr>
              <w:pStyle w:val="TableParagraph"/>
              <w:tabs>
                <w:tab w:val="left" w:pos="1274"/>
              </w:tabs>
              <w:spacing w:before="6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TS-2021-017</w:t>
            </w:r>
            <w:r>
              <w:rPr>
                <w:sz w:val="18"/>
              </w:rPr>
              <w:tab/>
            </w:r>
            <w:proofErr w:type="spellStart"/>
            <w:r>
              <w:rPr>
                <w:position w:val="1"/>
                <w:sz w:val="18"/>
              </w:rPr>
              <w:t>Novogotický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templ</w:t>
            </w:r>
            <w:proofErr w:type="spellEnd"/>
            <w:r>
              <w:rPr>
                <w:position w:val="1"/>
                <w:sz w:val="18"/>
              </w:rPr>
              <w:t xml:space="preserve"> - </w:t>
            </w:r>
            <w:proofErr w:type="spellStart"/>
            <w:r>
              <w:rPr>
                <w:position w:val="1"/>
                <w:sz w:val="18"/>
              </w:rPr>
              <w:t>oprava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střechy</w:t>
            </w:r>
            <w:proofErr w:type="spellEnd"/>
            <w:r>
              <w:rPr>
                <w:position w:val="1"/>
                <w:sz w:val="18"/>
              </w:rPr>
              <w:t xml:space="preserve"> a </w:t>
            </w:r>
            <w:proofErr w:type="spellStart"/>
            <w:r>
              <w:rPr>
                <w:position w:val="1"/>
                <w:sz w:val="18"/>
              </w:rPr>
              <w:t>dřevěných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konstrukcí</w:t>
            </w:r>
            <w:proofErr w:type="spellEnd"/>
            <w:r>
              <w:rPr>
                <w:position w:val="1"/>
                <w:sz w:val="18"/>
              </w:rPr>
              <w:t xml:space="preserve">, </w:t>
            </w:r>
            <w:proofErr w:type="spellStart"/>
            <w:r>
              <w:rPr>
                <w:position w:val="1"/>
                <w:sz w:val="18"/>
              </w:rPr>
              <w:t>opakované</w:t>
            </w:r>
            <w:proofErr w:type="spellEnd"/>
            <w:r>
              <w:rPr>
                <w:spacing w:val="-18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zadání</w:t>
            </w:r>
            <w:proofErr w:type="spellEnd"/>
          </w:p>
        </w:tc>
      </w:tr>
      <w:tr w:rsidR="00E33B53">
        <w:trPr>
          <w:trHeight w:val="361"/>
        </w:trPr>
        <w:tc>
          <w:tcPr>
            <w:tcW w:w="2532" w:type="dxa"/>
          </w:tcPr>
          <w:p w:rsidR="00E33B53" w:rsidRDefault="00AA6640">
            <w:pPr>
              <w:pStyle w:val="TableParagraph"/>
              <w:spacing w:before="7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O:</w:t>
            </w:r>
          </w:p>
        </w:tc>
        <w:tc>
          <w:tcPr>
            <w:tcW w:w="7267" w:type="dxa"/>
          </w:tcPr>
          <w:p w:rsidR="00E33B53" w:rsidRDefault="00AA6640">
            <w:pPr>
              <w:pStyle w:val="TableParagraph"/>
              <w:tabs>
                <w:tab w:val="left" w:pos="1274"/>
              </w:tabs>
              <w:spacing w:before="6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z w:val="18"/>
              </w:rPr>
              <w:tab/>
            </w:r>
            <w:proofErr w:type="spellStart"/>
            <w:r>
              <w:rPr>
                <w:position w:val="1"/>
                <w:sz w:val="18"/>
              </w:rPr>
              <w:t>Stavebně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konstrukční</w:t>
            </w:r>
            <w:proofErr w:type="spellEnd"/>
            <w:r>
              <w:rPr>
                <w:spacing w:val="-3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část</w:t>
            </w:r>
            <w:proofErr w:type="spellEnd"/>
          </w:p>
        </w:tc>
      </w:tr>
      <w:tr w:rsidR="00E33B53">
        <w:trPr>
          <w:trHeight w:val="361"/>
        </w:trPr>
        <w:tc>
          <w:tcPr>
            <w:tcW w:w="2532" w:type="dxa"/>
            <w:shd w:val="clear" w:color="auto" w:fill="D5E0ED"/>
          </w:tcPr>
          <w:p w:rsidR="00E33B53" w:rsidRDefault="00AA6640">
            <w:pPr>
              <w:pStyle w:val="TableParagraph"/>
              <w:spacing w:before="7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R:</w:t>
            </w:r>
          </w:p>
        </w:tc>
        <w:tc>
          <w:tcPr>
            <w:tcW w:w="7267" w:type="dxa"/>
            <w:shd w:val="clear" w:color="auto" w:fill="D5E0ED"/>
          </w:tcPr>
          <w:p w:rsidR="00E33B53" w:rsidRDefault="00AA6640">
            <w:pPr>
              <w:pStyle w:val="TableParagraph"/>
              <w:tabs>
                <w:tab w:val="left" w:pos="1274"/>
              </w:tabs>
              <w:spacing w:before="6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SK.1.0</w:t>
            </w:r>
            <w:r>
              <w:rPr>
                <w:sz w:val="18"/>
              </w:rPr>
              <w:tab/>
            </w:r>
            <w:proofErr w:type="spellStart"/>
            <w:r>
              <w:rPr>
                <w:position w:val="1"/>
                <w:sz w:val="18"/>
              </w:rPr>
              <w:t>Statické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zajištění</w:t>
            </w:r>
            <w:proofErr w:type="spellEnd"/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nosné</w:t>
            </w:r>
            <w:proofErr w:type="spellEnd"/>
            <w:r>
              <w:rPr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position w:val="1"/>
                <w:sz w:val="18"/>
              </w:rPr>
              <w:t>konstrukce</w:t>
            </w:r>
            <w:proofErr w:type="spellEnd"/>
          </w:p>
        </w:tc>
      </w:tr>
    </w:tbl>
    <w:p w:rsidR="00E33B53" w:rsidRDefault="00E33B53">
      <w:pPr>
        <w:pStyle w:val="Zkladntext"/>
        <w:rPr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241"/>
        <w:gridCol w:w="1179"/>
        <w:gridCol w:w="1201"/>
        <w:gridCol w:w="1201"/>
        <w:gridCol w:w="1201"/>
        <w:gridCol w:w="1249"/>
      </w:tblGrid>
      <w:tr w:rsidR="00E33B53">
        <w:trPr>
          <w:trHeight w:val="447"/>
        </w:trPr>
        <w:tc>
          <w:tcPr>
            <w:tcW w:w="9804" w:type="dxa"/>
            <w:gridSpan w:val="7"/>
          </w:tcPr>
          <w:p w:rsidR="00E33B53" w:rsidRDefault="00AA6640">
            <w:pPr>
              <w:pStyle w:val="TableParagraph"/>
              <w:spacing w:line="209" w:lineRule="exact"/>
              <w:ind w:left="32"/>
              <w:rPr>
                <w:sz w:val="18"/>
              </w:rPr>
            </w:pPr>
            <w:r>
              <w:rPr>
                <w:sz w:val="18"/>
              </w:rPr>
              <w:t>PODROBNÁ KALKULACE NÁHRADY ŽEBRA Č. 4</w:t>
            </w:r>
          </w:p>
        </w:tc>
      </w:tr>
      <w:tr w:rsidR="00E33B53">
        <w:trPr>
          <w:trHeight w:val="212"/>
        </w:trPr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Žebro</w:t>
            </w:r>
            <w:proofErr w:type="spellEnd"/>
            <w:r>
              <w:rPr>
                <w:b/>
                <w:sz w:val="18"/>
              </w:rPr>
              <w:t xml:space="preserve"> č. 4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290" w:right="277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materiál</w:t>
            </w:r>
            <w:proofErr w:type="spellEnd"/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33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formát</w:t>
            </w:r>
            <w:proofErr w:type="spellEnd"/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27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jednotka</w:t>
            </w:r>
            <w:proofErr w:type="spellEnd"/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27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množství</w:t>
            </w:r>
            <w:proofErr w:type="spellEnd"/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2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jedn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cena</w:t>
            </w:r>
            <w:proofErr w:type="spellEnd"/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spacing w:line="193" w:lineRule="exact"/>
              <w:ind w:left="36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celkem</w:t>
            </w:r>
            <w:proofErr w:type="spellEnd"/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kované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hřebíky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ocel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100 - 150 mm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7875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týble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malé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dub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do 10 mm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280,00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3360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týble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výrobu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závitové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tyče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dub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do 25 mm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27000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vytočení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závitové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tyče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dub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do 25 mm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25200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vnitřní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závit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do 25 mm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21600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8467/70/232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6236,16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6236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7770/20/213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707,16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8500/65/313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3295,89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3296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8938/70/595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15993,6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15994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8399/20/595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785,4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8360/20/595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785,4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8977/70/595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15993,6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15994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8644/65/313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3295,89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3296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8311/20/213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707,16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vrstva</w:t>
            </w:r>
            <w:proofErr w:type="spellEnd"/>
            <w:r>
              <w:rPr>
                <w:sz w:val="18"/>
              </w:rPr>
              <w:t xml:space="preserve"> 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290" w:right="24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modřín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8466/70/232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6236,16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6236</w:t>
            </w:r>
          </w:p>
        </w:tc>
      </w:tr>
      <w:tr w:rsidR="00E33B53">
        <w:trPr>
          <w:trHeight w:val="220"/>
        </w:trPr>
        <w:tc>
          <w:tcPr>
            <w:tcW w:w="37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postupná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demontáž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vrstev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poloviny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žebra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1820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105560</w:t>
            </w:r>
          </w:p>
        </w:tc>
      </w:tr>
      <w:tr w:rsidR="00E33B53">
        <w:trPr>
          <w:trHeight w:val="220"/>
        </w:trPr>
        <w:tc>
          <w:tcPr>
            <w:tcW w:w="37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originálu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replik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poloviny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žebra</w:t>
            </w:r>
            <w:proofErr w:type="spellEnd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474" w:right="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bm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82650</w:t>
            </w:r>
          </w:p>
        </w:tc>
      </w:tr>
      <w:tr w:rsidR="00E33B53">
        <w:trPr>
          <w:trHeight w:val="220"/>
        </w:trPr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AA6640">
            <w:pPr>
              <w:pStyle w:val="TableParagraph"/>
              <w:ind w:left="3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Celkem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žebro</w:t>
            </w:r>
            <w:proofErr w:type="spellEnd"/>
            <w:r>
              <w:rPr>
                <w:b/>
                <w:i/>
                <w:sz w:val="18"/>
              </w:rPr>
              <w:t xml:space="preserve"> č.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3B53" w:rsidRDefault="00AA6640">
            <w:pPr>
              <w:pStyle w:val="TableParagraph"/>
              <w:ind w:right="4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327281,42</w:t>
            </w:r>
          </w:p>
        </w:tc>
      </w:tr>
      <w:tr w:rsidR="00E33B53">
        <w:trPr>
          <w:trHeight w:val="455"/>
        </w:trPr>
        <w:tc>
          <w:tcPr>
            <w:tcW w:w="9804" w:type="dxa"/>
            <w:gridSpan w:val="7"/>
            <w:tcBorders>
              <w:top w:val="single" w:sz="6" w:space="0" w:color="000000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33B53">
        <w:trPr>
          <w:trHeight w:val="217"/>
        </w:trPr>
        <w:tc>
          <w:tcPr>
            <w:tcW w:w="3773" w:type="dxa"/>
            <w:gridSpan w:val="2"/>
            <w:tcBorders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98" w:lineRule="exact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Ostatní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činnosti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práce</w:t>
            </w:r>
            <w:proofErr w:type="spellEnd"/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left w:val="nil"/>
              <w:bottom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33B53">
        <w:trPr>
          <w:trHeight w:val="205"/>
        </w:trPr>
        <w:tc>
          <w:tcPr>
            <w:tcW w:w="3773" w:type="dxa"/>
            <w:gridSpan w:val="2"/>
            <w:tcBorders>
              <w:top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5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konzultace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rámci</w:t>
            </w:r>
            <w:proofErr w:type="spellEnd"/>
            <w:r>
              <w:rPr>
                <w:sz w:val="18"/>
              </w:rPr>
              <w:t xml:space="preserve"> KD a KOOBOZP</w:t>
            </w:r>
          </w:p>
        </w:tc>
        <w:tc>
          <w:tcPr>
            <w:tcW w:w="1179" w:type="dxa"/>
            <w:vMerge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5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výjezd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5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E33B53" w:rsidRDefault="00AA6640">
            <w:pPr>
              <w:pStyle w:val="TableParagraph"/>
              <w:spacing w:line="185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</w:tr>
      <w:tr w:rsidR="00E33B53">
        <w:trPr>
          <w:trHeight w:val="201"/>
        </w:trPr>
        <w:tc>
          <w:tcPr>
            <w:tcW w:w="3773" w:type="dxa"/>
            <w:gridSpan w:val="2"/>
            <w:tcBorders>
              <w:top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2" w:lineRule="exact"/>
              <w:ind w:left="32"/>
              <w:rPr>
                <w:sz w:val="18"/>
              </w:rPr>
            </w:pPr>
            <w:proofErr w:type="spellStart"/>
            <w:r>
              <w:rPr>
                <w:sz w:val="18"/>
              </w:rPr>
              <w:t>mobilní</w:t>
            </w:r>
            <w:proofErr w:type="spellEnd"/>
            <w:r>
              <w:rPr>
                <w:sz w:val="18"/>
              </w:rPr>
              <w:t xml:space="preserve"> WC v </w:t>
            </w:r>
            <w:proofErr w:type="spellStart"/>
            <w:r>
              <w:rPr>
                <w:sz w:val="18"/>
              </w:rPr>
              <w:t>průběhu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prací</w:t>
            </w:r>
            <w:proofErr w:type="spellEnd"/>
          </w:p>
        </w:tc>
        <w:tc>
          <w:tcPr>
            <w:tcW w:w="1179" w:type="dxa"/>
            <w:vMerge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2" w:lineRule="exact"/>
              <w:ind w:left="47"/>
              <w:rPr>
                <w:sz w:val="18"/>
              </w:rPr>
            </w:pPr>
            <w:proofErr w:type="spellStart"/>
            <w:r>
              <w:rPr>
                <w:sz w:val="18"/>
              </w:rPr>
              <w:t>měsíc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2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33B53" w:rsidRDefault="00AA6640">
            <w:pPr>
              <w:pStyle w:val="TableParagraph"/>
              <w:spacing w:line="182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E33B53" w:rsidRDefault="00AA6640">
            <w:pPr>
              <w:pStyle w:val="TableParagraph"/>
              <w:spacing w:line="18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</w:tr>
      <w:tr w:rsidR="00E33B53">
        <w:trPr>
          <w:trHeight w:val="203"/>
        </w:trPr>
        <w:tc>
          <w:tcPr>
            <w:tcW w:w="3773" w:type="dxa"/>
            <w:gridSpan w:val="2"/>
            <w:tcBorders>
              <w:top w:val="nil"/>
              <w:right w:val="nil"/>
            </w:tcBorders>
          </w:tcPr>
          <w:p w:rsidR="00E33B53" w:rsidRDefault="00AA6640">
            <w:pPr>
              <w:pStyle w:val="TableParagraph"/>
              <w:spacing w:line="183" w:lineRule="exact"/>
              <w:ind w:left="3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Ostatní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činnosti</w:t>
            </w:r>
            <w:proofErr w:type="spellEnd"/>
            <w:r>
              <w:rPr>
                <w:b/>
                <w:i/>
                <w:sz w:val="18"/>
              </w:rPr>
              <w:t xml:space="preserve"> a </w:t>
            </w:r>
            <w:proofErr w:type="spellStart"/>
            <w:r>
              <w:rPr>
                <w:b/>
                <w:i/>
                <w:sz w:val="18"/>
              </w:rPr>
              <w:t>práce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celkem</w:t>
            </w:r>
            <w:proofErr w:type="spellEnd"/>
          </w:p>
        </w:tc>
        <w:tc>
          <w:tcPr>
            <w:tcW w:w="1179" w:type="dxa"/>
            <w:vMerge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nil"/>
              <w:left w:val="nil"/>
            </w:tcBorders>
          </w:tcPr>
          <w:p w:rsidR="00E33B53" w:rsidRDefault="00AA6640">
            <w:pPr>
              <w:pStyle w:val="TableParagraph"/>
              <w:spacing w:line="183" w:lineRule="exact"/>
              <w:ind w:right="4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11000</w:t>
            </w:r>
          </w:p>
        </w:tc>
      </w:tr>
      <w:tr w:rsidR="00E33B53">
        <w:trPr>
          <w:trHeight w:val="447"/>
        </w:trPr>
        <w:tc>
          <w:tcPr>
            <w:tcW w:w="3773" w:type="dxa"/>
            <w:gridSpan w:val="2"/>
            <w:tcBorders>
              <w:right w:val="nil"/>
            </w:tcBorders>
          </w:tcPr>
          <w:p w:rsidR="00E33B53" w:rsidRDefault="00E33B53">
            <w:pPr>
              <w:pStyle w:val="TableParagraph"/>
              <w:spacing w:before="9" w:line="240" w:lineRule="auto"/>
              <w:rPr>
                <w:rFonts w:ascii="Arial"/>
                <w:b/>
                <w:sz w:val="18"/>
              </w:rPr>
            </w:pPr>
          </w:p>
          <w:p w:rsidR="00E33B53" w:rsidRDefault="00AA6640">
            <w:pPr>
              <w:pStyle w:val="TableParagraph"/>
              <w:spacing w:before="1" w:line="211" w:lineRule="exact"/>
              <w:ind w:left="3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</w:p>
        </w:tc>
        <w:tc>
          <w:tcPr>
            <w:tcW w:w="1179" w:type="dxa"/>
            <w:tcBorders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E33B53" w:rsidRDefault="00E33B5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left w:val="nil"/>
            </w:tcBorders>
          </w:tcPr>
          <w:p w:rsidR="00E33B53" w:rsidRDefault="00E33B53">
            <w:pPr>
              <w:pStyle w:val="TableParagraph"/>
              <w:spacing w:before="9" w:line="240" w:lineRule="auto"/>
              <w:rPr>
                <w:rFonts w:ascii="Arial"/>
                <w:b/>
                <w:sz w:val="18"/>
              </w:rPr>
            </w:pPr>
          </w:p>
          <w:p w:rsidR="00E33B53" w:rsidRDefault="00AA6640">
            <w:pPr>
              <w:pStyle w:val="TableParagraph"/>
              <w:spacing w:before="1" w:line="211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338281,42</w:t>
            </w:r>
          </w:p>
        </w:tc>
      </w:tr>
    </w:tbl>
    <w:p w:rsidR="00E33B53" w:rsidRDefault="00AA6640">
      <w:pPr>
        <w:ind w:right="219"/>
        <w:jc w:val="right"/>
        <w:rPr>
          <w:sz w:val="18"/>
        </w:rPr>
      </w:pPr>
      <w:proofErr w:type="spellStart"/>
      <w:r>
        <w:rPr>
          <w:sz w:val="18"/>
        </w:rPr>
        <w:t>Kč</w:t>
      </w:r>
      <w:proofErr w:type="spellEnd"/>
      <w:r>
        <w:rPr>
          <w:sz w:val="18"/>
        </w:rPr>
        <w:t xml:space="preserve"> bez DPH</w:t>
      </w:r>
    </w:p>
    <w:sectPr w:rsidR="00E33B53">
      <w:pgSz w:w="11910" w:h="16840"/>
      <w:pgMar w:top="108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3"/>
    <w:rsid w:val="00AA6640"/>
    <w:rsid w:val="00E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60BC-B7D1-4CA6-A7E7-A8DCCCC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rFonts w:ascii="Arial" w:eastAsia="Arial" w:hAnsi="Arial" w:cs="Arial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rothova</dc:creator>
  <cp:lastModifiedBy>Lukášková Romana</cp:lastModifiedBy>
  <cp:revision>2</cp:revision>
  <dcterms:created xsi:type="dcterms:W3CDTF">2025-06-30T08:24:00Z</dcterms:created>
  <dcterms:modified xsi:type="dcterms:W3CDTF">2025-06-30T08:24:00Z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Acrobat PDFMaker 25 pro Excel</vt:lpwstr>
  </property>
  <property fmtid="{D5CDD505-2E9C-101B-9397-08002B2CF9AE}" pid="4" name="LastSaved">
    <vt:filetime>2025-06-30T00:00:00Z</vt:filetime>
  </property>
</Properties>
</file>