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659F" w14:textId="77777777" w:rsidR="00044A81" w:rsidRPr="00541D15" w:rsidRDefault="00044A81" w:rsidP="00044A81">
      <w:pPr>
        <w:jc w:val="center"/>
        <w:rPr>
          <w:rFonts w:asciiTheme="minorHAnsi" w:hAnsiTheme="minorHAnsi" w:cstheme="minorHAnsi"/>
          <w:b/>
          <w:sz w:val="31"/>
          <w:szCs w:val="31"/>
        </w:rPr>
      </w:pPr>
    </w:p>
    <w:p w14:paraId="7B945468" w14:textId="77777777" w:rsidR="00044A81" w:rsidRPr="004740D5" w:rsidRDefault="00044A81" w:rsidP="00044A81">
      <w:pPr>
        <w:jc w:val="center"/>
        <w:rPr>
          <w:rFonts w:asciiTheme="minorHAnsi" w:hAnsiTheme="minorHAnsi" w:cstheme="minorHAnsi"/>
          <w:b/>
          <w:sz w:val="31"/>
          <w:szCs w:val="31"/>
        </w:rPr>
      </w:pPr>
      <w:r w:rsidRPr="004740D5">
        <w:rPr>
          <w:rFonts w:asciiTheme="minorHAnsi" w:hAnsiTheme="minorHAnsi" w:cstheme="minorHAnsi"/>
          <w:b/>
          <w:sz w:val="31"/>
          <w:szCs w:val="31"/>
        </w:rPr>
        <w:t xml:space="preserve">Smlouva o využívání služeb </w:t>
      </w:r>
      <w:r>
        <w:rPr>
          <w:rFonts w:asciiTheme="minorHAnsi" w:hAnsiTheme="minorHAnsi" w:cstheme="minorHAnsi"/>
          <w:b/>
          <w:sz w:val="31"/>
          <w:szCs w:val="31"/>
        </w:rPr>
        <w:t xml:space="preserve">AI </w:t>
      </w:r>
      <w:r w:rsidR="007F1E0F">
        <w:rPr>
          <w:rFonts w:asciiTheme="minorHAnsi" w:hAnsiTheme="minorHAnsi" w:cstheme="minorHAnsi"/>
          <w:b/>
          <w:sz w:val="31"/>
          <w:szCs w:val="31"/>
        </w:rPr>
        <w:t>TEF</w:t>
      </w:r>
    </w:p>
    <w:p w14:paraId="04771D36" w14:textId="77777777" w:rsidR="007F1E0F" w:rsidRDefault="007F1E0F" w:rsidP="00044A8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</w:p>
    <w:p w14:paraId="68A844CE" w14:textId="77777777" w:rsidR="00044A81" w:rsidRDefault="00044A81" w:rsidP="00044A8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 w:rsidRPr="004740D5">
        <w:rPr>
          <w:rFonts w:asciiTheme="minorHAnsi" w:hAnsiTheme="minorHAnsi" w:cstheme="minorHAnsi"/>
          <w:color w:val="000000"/>
          <w:sz w:val="21"/>
          <w:szCs w:val="21"/>
        </w:rPr>
        <w:t xml:space="preserve">uzavřená v souladu s </w:t>
      </w:r>
      <w:proofErr w:type="spellStart"/>
      <w:r w:rsidRPr="004740D5">
        <w:rPr>
          <w:rFonts w:asciiTheme="minorHAnsi" w:hAnsiTheme="minorHAnsi" w:cstheme="minorHAnsi"/>
          <w:color w:val="000000"/>
          <w:sz w:val="21"/>
          <w:szCs w:val="21"/>
        </w:rPr>
        <w:t>ust</w:t>
      </w:r>
      <w:proofErr w:type="spellEnd"/>
      <w:r w:rsidRPr="004740D5">
        <w:rPr>
          <w:rFonts w:asciiTheme="minorHAnsi" w:hAnsiTheme="minorHAnsi" w:cstheme="minorHAnsi"/>
          <w:color w:val="000000"/>
          <w:sz w:val="21"/>
          <w:szCs w:val="21"/>
        </w:rPr>
        <w:t xml:space="preserve">. § 1746 a </w:t>
      </w:r>
      <w:proofErr w:type="spellStart"/>
      <w:r w:rsidRPr="004740D5">
        <w:rPr>
          <w:rFonts w:asciiTheme="minorHAnsi" w:hAnsiTheme="minorHAnsi" w:cstheme="minorHAnsi"/>
          <w:color w:val="000000"/>
          <w:sz w:val="21"/>
          <w:szCs w:val="21"/>
        </w:rPr>
        <w:t>souv</w:t>
      </w:r>
      <w:proofErr w:type="spellEnd"/>
      <w:r w:rsidRPr="004740D5">
        <w:rPr>
          <w:rFonts w:asciiTheme="minorHAnsi" w:hAnsiTheme="minorHAnsi" w:cstheme="minorHAnsi"/>
          <w:color w:val="000000"/>
          <w:sz w:val="21"/>
          <w:szCs w:val="21"/>
        </w:rPr>
        <w:t>. zákona č. 89/2012 Sb., občanského zákoníku, ve znění pozdějších předpisů (dále jen „</w:t>
      </w:r>
      <w:r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4740D5">
        <w:rPr>
          <w:rFonts w:asciiTheme="minorHAnsi" w:hAnsiTheme="minorHAnsi" w:cstheme="minorHAnsi"/>
          <w:color w:val="000000"/>
          <w:sz w:val="21"/>
          <w:szCs w:val="21"/>
        </w:rPr>
        <w:t>bčanský zákoník“),</w:t>
      </w:r>
    </w:p>
    <w:p w14:paraId="1A6488C7" w14:textId="77777777" w:rsidR="00044A81" w:rsidRPr="00195D74" w:rsidRDefault="00044A81" w:rsidP="00044A8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7F1E0F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(dále jen “</w:t>
      </w:r>
      <w:r w:rsidRPr="007F1E0F">
        <w:rPr>
          <w:rFonts w:asciiTheme="minorHAnsi" w:hAnsiTheme="minorHAnsi" w:cstheme="minorHAnsi"/>
          <w:b/>
          <w:iCs/>
          <w:color w:val="000000"/>
          <w:sz w:val="21"/>
          <w:szCs w:val="21"/>
        </w:rPr>
        <w:t>Smlouva</w:t>
      </w:r>
      <w:r w:rsidRPr="007F1E0F">
        <w:rPr>
          <w:rFonts w:asciiTheme="minorHAnsi" w:hAnsiTheme="minorHAnsi" w:cstheme="minorHAnsi"/>
          <w:iCs/>
          <w:color w:val="000000"/>
          <w:sz w:val="21"/>
          <w:szCs w:val="21"/>
        </w:rPr>
        <w:t>”)</w:t>
      </w:r>
    </w:p>
    <w:p w14:paraId="1DDFEA06" w14:textId="77777777" w:rsidR="00044A81" w:rsidRDefault="00044A81" w:rsidP="00044A8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</w:p>
    <w:p w14:paraId="3221B6B5" w14:textId="77777777" w:rsidR="00044A81" w:rsidRPr="00290112" w:rsidRDefault="00044A81" w:rsidP="00044A8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9011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Smluvní strany </w:t>
      </w:r>
    </w:p>
    <w:p w14:paraId="526AFF04" w14:textId="77777777" w:rsidR="00044A81" w:rsidRPr="00290112" w:rsidRDefault="00044A81" w:rsidP="00044A8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DC61E4F" w14:textId="77777777" w:rsidR="00044A81" w:rsidRPr="00290112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EFFFF"/>
        </w:rPr>
      </w:pPr>
      <w:r w:rsidRPr="0029011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EFFFF"/>
        </w:rPr>
        <w:t>České vysoké učení technické v Praze</w:t>
      </w:r>
    </w:p>
    <w:p w14:paraId="64859F14" w14:textId="77777777" w:rsidR="00044A81" w:rsidRPr="00290112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EFFFF"/>
        </w:rPr>
      </w:pPr>
      <w:r w:rsidRPr="0029011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EFFFF"/>
        </w:rPr>
        <w:t>Český institut informatiky, robotiky a kybernetiky (CIIRC)</w:t>
      </w:r>
    </w:p>
    <w:p w14:paraId="7534AF22" w14:textId="77777777" w:rsidR="007F1E0F" w:rsidRPr="00290112" w:rsidRDefault="007F1E0F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EFFFF"/>
        </w:rPr>
      </w:pPr>
      <w:r w:rsidRPr="0029011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EFFFF"/>
        </w:rPr>
        <w:t>Testovací a experimentální centrum (dále jako „AI TEF“)</w:t>
      </w:r>
    </w:p>
    <w:p w14:paraId="012FA8A3" w14:textId="77777777" w:rsidR="00044A81" w:rsidRPr="00290112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</w:pPr>
      <w:r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>IČO: 684 07 700</w:t>
      </w:r>
    </w:p>
    <w:p w14:paraId="1C651D4E" w14:textId="77777777" w:rsidR="00044A81" w:rsidRPr="00020F11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EFFFF"/>
        </w:rPr>
      </w:pPr>
      <w:r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>číslo účtu: 107-5264540257/</w:t>
      </w:r>
      <w:r w:rsidRPr="00020F11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>0100</w:t>
      </w:r>
    </w:p>
    <w:p w14:paraId="6E21F3A1" w14:textId="77777777" w:rsidR="00044A81" w:rsidRPr="00020F11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020F11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>se sídlem: Jugoslávských</w:t>
      </w:r>
      <w:r w:rsidRPr="00020F11">
        <w:rPr>
          <w:rFonts w:asciiTheme="minorHAnsi" w:hAnsiTheme="minorHAnsi" w:cstheme="minorHAnsi"/>
          <w:color w:val="000000"/>
          <w:sz w:val="22"/>
          <w:szCs w:val="22"/>
        </w:rPr>
        <w:t xml:space="preserve"> partyzánů 1580/3, 160 00 Praha 6</w:t>
      </w:r>
    </w:p>
    <w:p w14:paraId="278C58F8" w14:textId="203027E4" w:rsidR="00044A81" w:rsidRPr="00020F11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</w:pPr>
      <w:r w:rsidRPr="00020F11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 xml:space="preserve">zastoupená </w:t>
      </w:r>
    </w:p>
    <w:p w14:paraId="4E3DEC7F" w14:textId="60B1AD33" w:rsidR="00044A81" w:rsidRPr="00020F11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EFFFF"/>
        </w:rPr>
      </w:pPr>
      <w:r w:rsidRPr="00020F11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>osoba oprávněná jednat ve věci plnění Smlouvy</w:t>
      </w:r>
      <w:r w:rsidR="0052724C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>:</w:t>
      </w:r>
    </w:p>
    <w:p w14:paraId="38A6AC23" w14:textId="77777777" w:rsidR="00044A81" w:rsidRPr="00020F11" w:rsidRDefault="00044A81" w:rsidP="00044A81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EFFFF"/>
        </w:rPr>
      </w:pPr>
      <w:r w:rsidRPr="00020F1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EFFFF"/>
        </w:rPr>
        <w:t>(dále jen „</w:t>
      </w:r>
      <w:r w:rsidRPr="00020F11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EFFFF"/>
        </w:rPr>
        <w:t>Dodavatel</w:t>
      </w:r>
      <w:r w:rsidRPr="00020F1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EFFFF"/>
        </w:rPr>
        <w:t>“)</w:t>
      </w:r>
    </w:p>
    <w:p w14:paraId="6D26990C" w14:textId="77777777" w:rsidR="00044A81" w:rsidRPr="00290112" w:rsidRDefault="00044A81" w:rsidP="00044A8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20F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</w:p>
    <w:p w14:paraId="017C8D02" w14:textId="77777777" w:rsidR="00990D43" w:rsidRPr="00290112" w:rsidRDefault="00990D43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EFFFF"/>
        </w:rPr>
      </w:pPr>
      <w:r w:rsidRPr="0029011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EFFFF"/>
        </w:rPr>
        <w:t>ALIS Tech s.r.o.</w:t>
      </w:r>
    </w:p>
    <w:p w14:paraId="793ED7F4" w14:textId="5B2D80A1" w:rsidR="00044A81" w:rsidRPr="00290112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</w:pPr>
      <w:r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 xml:space="preserve">IČO: </w:t>
      </w:r>
      <w:r w:rsidR="00990D43"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>06728103</w:t>
      </w:r>
    </w:p>
    <w:p w14:paraId="7AEF9E5A" w14:textId="49F51562" w:rsidR="00044A81" w:rsidRPr="00290112" w:rsidRDefault="00044A81" w:rsidP="00990D4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</w:pPr>
      <w:r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 xml:space="preserve">se sídlem: </w:t>
      </w:r>
      <w:proofErr w:type="spellStart"/>
      <w:r w:rsidR="00990D43"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>Tuřanka</w:t>
      </w:r>
      <w:proofErr w:type="spellEnd"/>
      <w:r w:rsidR="00990D43"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 xml:space="preserve"> 1222/115, Slatina, 627 00 Brno</w:t>
      </w:r>
    </w:p>
    <w:p w14:paraId="559AE67E" w14:textId="4CDE3D7C" w:rsidR="00044A81" w:rsidRPr="00290112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</w:pPr>
      <w:r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>zastoupená</w:t>
      </w:r>
      <w:r w:rsidR="00990D43"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 xml:space="preserve"> </w:t>
      </w:r>
      <w:proofErr w:type="gramStart"/>
      <w:r w:rsidR="00990D43"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>panem:</w:t>
      </w:r>
      <w:r w:rsidR="0052724C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 xml:space="preserve">   </w:t>
      </w:r>
      <w:proofErr w:type="gramEnd"/>
      <w:r w:rsidR="0052724C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 xml:space="preserve">                           </w:t>
      </w:r>
      <w:proofErr w:type="gramStart"/>
      <w:r w:rsidR="0052724C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 xml:space="preserve">  </w:t>
      </w:r>
      <w:r w:rsidR="00990D43"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>,</w:t>
      </w:r>
      <w:proofErr w:type="gramEnd"/>
      <w:r w:rsidR="00990D43"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 xml:space="preserve"> který je</w:t>
      </w:r>
      <w:r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 xml:space="preserve"> oprávněn</w:t>
      </w:r>
      <w:r w:rsidR="00990D43"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>ý</w:t>
      </w:r>
      <w:r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 xml:space="preserve"> jednat ve věci plnění Smlouvy</w:t>
      </w:r>
      <w:r w:rsidR="00990D43" w:rsidRPr="00290112">
        <w:rPr>
          <w:rFonts w:asciiTheme="minorHAnsi" w:hAnsiTheme="minorHAnsi" w:cstheme="minorHAnsi"/>
          <w:color w:val="000000"/>
          <w:sz w:val="22"/>
          <w:szCs w:val="22"/>
          <w:shd w:val="clear" w:color="auto" w:fill="FEFFFF"/>
        </w:rPr>
        <w:t>.</w:t>
      </w:r>
    </w:p>
    <w:p w14:paraId="32895D18" w14:textId="77777777" w:rsidR="00044A81" w:rsidRPr="00290112" w:rsidRDefault="00044A81" w:rsidP="00044A81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EFFFF"/>
        </w:rPr>
      </w:pPr>
      <w:r w:rsidRPr="0029011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EFFFF"/>
        </w:rPr>
        <w:t>(dále jen „</w:t>
      </w:r>
      <w:r w:rsidRPr="0029011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EFFFF"/>
        </w:rPr>
        <w:t>Klient</w:t>
      </w:r>
      <w:r w:rsidRPr="0029011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EFFFF"/>
        </w:rPr>
        <w:t>“)</w:t>
      </w:r>
    </w:p>
    <w:p w14:paraId="5B9ECDB7" w14:textId="77777777" w:rsidR="00044A81" w:rsidRPr="00723AB2" w:rsidRDefault="00044A81" w:rsidP="00044A8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before="120" w:after="120"/>
        <w:ind w:left="284" w:hanging="284"/>
        <w:jc w:val="center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Dodavatel a K</w:t>
      </w:r>
      <w:r w:rsidR="009A36AD">
        <w:rPr>
          <w:rFonts w:asciiTheme="minorHAnsi" w:hAnsiTheme="minorHAnsi" w:cstheme="minorHAnsi"/>
          <w:color w:val="000000" w:themeColor="text1"/>
          <w:sz w:val="23"/>
          <w:szCs w:val="23"/>
        </w:rPr>
        <w:t>l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ient</w:t>
      </w:r>
      <w:r w:rsidRPr="00723AB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společně dále též jen jako „</w:t>
      </w:r>
      <w:r w:rsidRPr="00C56AC2">
        <w:rPr>
          <w:rFonts w:asciiTheme="minorHAnsi" w:hAnsiTheme="minorHAnsi" w:cstheme="minorHAnsi"/>
          <w:color w:val="000000" w:themeColor="text1"/>
          <w:sz w:val="23"/>
          <w:szCs w:val="23"/>
        </w:rPr>
        <w:t>Smluvní strany</w:t>
      </w:r>
      <w:r w:rsidRPr="00723AB2">
        <w:rPr>
          <w:rFonts w:asciiTheme="minorHAnsi" w:hAnsiTheme="minorHAnsi" w:cstheme="minorHAnsi"/>
          <w:color w:val="000000" w:themeColor="text1"/>
          <w:sz w:val="23"/>
          <w:szCs w:val="23"/>
        </w:rPr>
        <w:t>“ a jednotlivě jako „</w:t>
      </w:r>
      <w:r w:rsidRPr="00C56AC2">
        <w:rPr>
          <w:rFonts w:asciiTheme="minorHAnsi" w:hAnsiTheme="minorHAnsi" w:cstheme="minorHAnsi"/>
          <w:color w:val="000000" w:themeColor="text1"/>
          <w:sz w:val="23"/>
          <w:szCs w:val="23"/>
        </w:rPr>
        <w:t>Smluvní strana</w:t>
      </w:r>
      <w:r w:rsidRPr="00723AB2">
        <w:rPr>
          <w:rFonts w:asciiTheme="minorHAnsi" w:hAnsiTheme="minorHAnsi" w:cstheme="minorHAnsi"/>
          <w:color w:val="000000" w:themeColor="text1"/>
          <w:sz w:val="23"/>
          <w:szCs w:val="23"/>
        </w:rPr>
        <w:t>“)</w:t>
      </w:r>
    </w:p>
    <w:p w14:paraId="7646C862" w14:textId="77777777" w:rsidR="00044A81" w:rsidRPr="00723AB2" w:rsidRDefault="00044A81" w:rsidP="00044A8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before="120" w:after="120"/>
        <w:ind w:left="284" w:hanging="284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14824ED1" w14:textId="77777777" w:rsidR="00044A81" w:rsidRPr="007F1E0F" w:rsidRDefault="00044A81" w:rsidP="00044A8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7F1E0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Úvodní ustanovení</w:t>
      </w:r>
    </w:p>
    <w:p w14:paraId="66165B1A" w14:textId="77777777" w:rsidR="00044A81" w:rsidRPr="007F1E0F" w:rsidRDefault="009A36AD" w:rsidP="00044A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bookmarkStart w:id="0" w:name="_heading=h.gjdgxs" w:colFirst="0" w:colLast="0"/>
      <w:bookmarkEnd w:id="0"/>
      <w:r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 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TEF</w:t>
      </w:r>
      <w:r w:rsidR="00044A81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je projekt podpořený Evropskou komisí a Ministerstvem průmyslu a obchodu ČR. Konsorcium zahrnující silné inovační partnery je zaměřeno zejména na podporu malých a středních podniků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v </w:t>
      </w:r>
      <w:r w:rsidR="00044A81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oblasti umělé inteligence a strojového učení. 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 TEF při </w:t>
      </w:r>
      <w:proofErr w:type="spellStart"/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CIIRCu</w:t>
      </w:r>
      <w:proofErr w:type="spellEnd"/>
      <w:r w:rsidR="00044A81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nabízí zájemcům služb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y odpovídající definici</w:t>
      </w:r>
      <w:r w:rsidR="00044A81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AI TEF podle programu Digitální Evropa.</w:t>
      </w:r>
    </w:p>
    <w:p w14:paraId="02B1D09C" w14:textId="1B374617" w:rsidR="007F1E0F" w:rsidRPr="007F1E0F" w:rsidRDefault="00044A81" w:rsidP="00044A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Klient má zájem o využívání služeb </w:t>
      </w:r>
      <w:r w:rsidR="009A36AD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 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TEF</w:t>
      </w:r>
      <w:r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prohlašuje, že je 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malý</w:t>
      </w:r>
      <w:r w:rsidR="008C2DED">
        <w:rPr>
          <w:rFonts w:asciiTheme="minorHAnsi" w:hAnsiTheme="minorHAnsi" w:cstheme="minorHAnsi"/>
          <w:color w:val="000000" w:themeColor="text1"/>
          <w:sz w:val="23"/>
          <w:szCs w:val="23"/>
        </w:rPr>
        <w:t>m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či středním podnikem</w:t>
      </w:r>
      <w:r w:rsidR="00737270">
        <w:rPr>
          <w:rStyle w:val="Znakapoznpodarou"/>
          <w:rFonts w:asciiTheme="minorHAnsi" w:hAnsiTheme="minorHAnsi" w:cstheme="minorHAnsi"/>
          <w:color w:val="000000" w:themeColor="text1"/>
          <w:sz w:val="23"/>
          <w:szCs w:val="23"/>
        </w:rPr>
        <w:footnoteReference w:id="1"/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  <w:r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</w:p>
    <w:p w14:paraId="6D231EAF" w14:textId="77777777" w:rsidR="00C56AC2" w:rsidRDefault="00044A81" w:rsidP="00C56AC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Smluvní strany </w:t>
      </w:r>
      <w:r w:rsidRPr="0089253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uzavírají tuto Smlouvu za účelem poskytování plnění </w:t>
      </w:r>
      <w:r w:rsidR="000C32C7" w:rsidRPr="00892531">
        <w:rPr>
          <w:rFonts w:asciiTheme="minorHAnsi" w:hAnsiTheme="minorHAnsi" w:cstheme="minorHAnsi"/>
          <w:color w:val="000000" w:themeColor="text1"/>
          <w:sz w:val="23"/>
          <w:szCs w:val="23"/>
        </w:rPr>
        <w:t>Dodavatele</w:t>
      </w:r>
      <w:r w:rsidR="008C2DE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vůči Klientovi</w:t>
      </w:r>
      <w:r w:rsidR="00892531" w:rsidRPr="00892531">
        <w:rPr>
          <w:rFonts w:asciiTheme="minorHAnsi" w:hAnsiTheme="minorHAnsi" w:cstheme="minorHAnsi"/>
          <w:color w:val="000000" w:themeColor="text1"/>
          <w:sz w:val="23"/>
          <w:szCs w:val="23"/>
        </w:rPr>
        <w:t>, dále specifikovaného v přílohách této Smlouvy</w:t>
      </w:r>
      <w:r w:rsidR="00892531">
        <w:rPr>
          <w:rFonts w:asciiTheme="minorHAnsi" w:hAnsiTheme="minorHAnsi" w:cstheme="minorHAnsi"/>
          <w:color w:val="000000" w:themeColor="text1"/>
          <w:sz w:val="23"/>
          <w:szCs w:val="23"/>
        </w:rPr>
        <w:t>,</w:t>
      </w:r>
      <w:r w:rsidR="009A36AD" w:rsidRPr="0089253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89253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 berou na 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vědomí, že plnění dle této Smlouvy je realizováno v rámci projektu financovaného z programu </w:t>
      </w:r>
      <w:r w:rsid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Digitální 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Evropa</w:t>
      </w:r>
      <w:r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</w:t>
      </w:r>
      <w:r w:rsidRPr="007F1E0F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EFFFF"/>
        </w:rPr>
        <w:t>z</w:t>
      </w:r>
      <w:r w:rsidR="007F1E0F" w:rsidRPr="007F1E0F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EFFFF"/>
        </w:rPr>
        <w:t> Národního plánu obnovy</w:t>
      </w:r>
      <w:r w:rsidR="009A36AD"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7F1E0F">
        <w:rPr>
          <w:rFonts w:asciiTheme="minorHAnsi" w:hAnsiTheme="minorHAnsi" w:cstheme="minorHAnsi"/>
          <w:color w:val="000000" w:themeColor="text1"/>
          <w:sz w:val="23"/>
          <w:szCs w:val="23"/>
        </w:rPr>
        <w:t>(dále jen „Projekt“), zajišťovaného Evropskou komisí a Ministerstvem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průmyslu a obchodu (dále jen „Poskytovatelé dotace“). </w:t>
      </w:r>
    </w:p>
    <w:p w14:paraId="2EEC2DF2" w14:textId="14AA87A9" w:rsidR="00C56AC2" w:rsidRPr="00C56AC2" w:rsidRDefault="00044A81" w:rsidP="00C56AC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C56AC2">
        <w:rPr>
          <w:rFonts w:asciiTheme="minorHAnsi" w:hAnsiTheme="minorHAnsi" w:cstheme="minorHAnsi"/>
          <w:color w:val="000000" w:themeColor="text1"/>
          <w:sz w:val="23"/>
          <w:szCs w:val="23"/>
        </w:rPr>
        <w:t>Tato Smlouva se řídí Obchodními podmínkami, které jsou</w:t>
      </w:r>
      <w:r w:rsidR="00F2441F" w:rsidRPr="00C56AC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C56AC2" w:rsidRPr="00C56AC2">
        <w:rPr>
          <w:rFonts w:asciiTheme="minorHAnsi" w:hAnsiTheme="minorHAnsi" w:cstheme="minorHAnsi"/>
          <w:color w:val="000000" w:themeColor="text1"/>
          <w:sz w:val="23"/>
          <w:szCs w:val="23"/>
        </w:rPr>
        <w:t>které jsou přílohou č. 4 této smlouvy (dále jen “OP“).</w:t>
      </w:r>
    </w:p>
    <w:p w14:paraId="1E0C40B1" w14:textId="3C058883" w:rsidR="00044A81" w:rsidRPr="00C56AC2" w:rsidRDefault="00044A81" w:rsidP="00044A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C56AC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Klient bere na vědomí, že Dodavatel je oprávněn ve smyslu </w:t>
      </w:r>
      <w:proofErr w:type="spellStart"/>
      <w:r w:rsidRPr="00C56AC2">
        <w:rPr>
          <w:rFonts w:asciiTheme="minorHAnsi" w:hAnsiTheme="minorHAnsi" w:cstheme="minorHAnsi"/>
          <w:color w:val="000000" w:themeColor="text1"/>
          <w:sz w:val="23"/>
          <w:szCs w:val="23"/>
        </w:rPr>
        <w:t>ust</w:t>
      </w:r>
      <w:proofErr w:type="spellEnd"/>
      <w:r w:rsidRPr="00C56AC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§ 1752 odst. 1 Občanského zákoníku v přiměřeném rozsahu jednostranně změnit OP, kterými se řídí tato Smlouva. Změnu OP zveřejní </w:t>
      </w:r>
      <w:r w:rsidR="007F1E0F" w:rsidRPr="00C56AC2">
        <w:rPr>
          <w:rFonts w:asciiTheme="minorHAnsi" w:hAnsiTheme="minorHAnsi" w:cstheme="minorHAnsi"/>
          <w:color w:val="000000" w:themeColor="text1"/>
          <w:sz w:val="23"/>
          <w:szCs w:val="23"/>
        </w:rPr>
        <w:t>AI TEF</w:t>
      </w:r>
      <w:r w:rsidRPr="00C56AC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alespoň </w:t>
      </w:r>
      <w:r w:rsidR="0027542B"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30 dnů před navrhovaným dnem účinnosti změn OP </w:t>
      </w:r>
      <w:r w:rsidR="0027542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 </w:t>
      </w:r>
      <w:r w:rsidR="0027542B"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bude Klienta o této změně vhodným způsobem informovat (např. zasláním písemného oznámení o změně OP</w:t>
      </w:r>
      <w:r w:rsidR="0027542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či </w:t>
      </w:r>
      <w:r w:rsidR="0027542B">
        <w:rPr>
          <w:rFonts w:asciiTheme="minorHAnsi" w:hAnsiTheme="minorHAnsi" w:cstheme="minorHAnsi"/>
          <w:color w:val="000000" w:themeColor="text1"/>
          <w:sz w:val="23"/>
          <w:szCs w:val="23"/>
        </w:rPr>
        <w:lastRenderedPageBreak/>
        <w:t>zprávou na kontaktní email</w:t>
      </w:r>
      <w:r w:rsidR="0027542B"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).</w:t>
      </w:r>
    </w:p>
    <w:p w14:paraId="571A8E88" w14:textId="77777777" w:rsidR="00044A81" w:rsidRPr="003A12F1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Cs w:val="23"/>
        </w:rPr>
      </w:pPr>
    </w:p>
    <w:p w14:paraId="30DAD525" w14:textId="77777777" w:rsidR="00044A81" w:rsidRPr="003A12F1" w:rsidRDefault="00044A81" w:rsidP="00044A8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spacing w:after="120"/>
        <w:ind w:left="3549" w:hanging="2982"/>
        <w:jc w:val="center"/>
        <w:rPr>
          <w:rFonts w:asciiTheme="minorHAnsi" w:hAnsiTheme="minorHAnsi" w:cstheme="minorHAnsi"/>
          <w:b/>
          <w:color w:val="000000" w:themeColor="text1"/>
          <w:szCs w:val="23"/>
        </w:rPr>
      </w:pPr>
      <w:r w:rsidRPr="003A12F1">
        <w:rPr>
          <w:rFonts w:asciiTheme="minorHAnsi" w:hAnsiTheme="minorHAnsi" w:cstheme="minorHAnsi"/>
          <w:b/>
          <w:color w:val="000000" w:themeColor="text1"/>
          <w:szCs w:val="23"/>
        </w:rPr>
        <w:t xml:space="preserve"> Předmět </w:t>
      </w:r>
      <w:r>
        <w:rPr>
          <w:rFonts w:asciiTheme="minorHAnsi" w:hAnsiTheme="minorHAnsi" w:cstheme="minorHAnsi"/>
          <w:b/>
          <w:color w:val="000000" w:themeColor="text1"/>
          <w:szCs w:val="23"/>
        </w:rPr>
        <w:t>S</w:t>
      </w:r>
      <w:r w:rsidRPr="003A12F1">
        <w:rPr>
          <w:rFonts w:asciiTheme="minorHAnsi" w:hAnsiTheme="minorHAnsi" w:cstheme="minorHAnsi"/>
          <w:b/>
          <w:color w:val="000000" w:themeColor="text1"/>
          <w:szCs w:val="23"/>
        </w:rPr>
        <w:t>mlouvy</w:t>
      </w:r>
    </w:p>
    <w:p w14:paraId="43701690" w14:textId="3EE62FC3" w:rsidR="00290112" w:rsidRPr="00290112" w:rsidRDefault="00044A81" w:rsidP="00044A81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>Předmětem této Smlouvy je realizace služby s</w:t>
      </w:r>
      <w:r w:rsidR="00290112"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> </w:t>
      </w:r>
      <w:r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>názvem</w:t>
      </w:r>
      <w:r w:rsidR="00290112" w:rsidRPr="0029011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Univerzální přídavný </w:t>
      </w:r>
      <w:proofErr w:type="spellStart"/>
      <w:r w:rsidR="00290112" w:rsidRPr="0029011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antikolizní</w:t>
      </w:r>
      <w:proofErr w:type="spellEnd"/>
      <w:r w:rsidR="00290112" w:rsidRPr="0029011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systém pro mobilní platformy.</w:t>
      </w:r>
    </w:p>
    <w:p w14:paraId="0F5D6A41" w14:textId="63AE36B6" w:rsidR="00290112" w:rsidRPr="00290112" w:rsidRDefault="00044A81" w:rsidP="00290112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Specifikace </w:t>
      </w:r>
      <w:proofErr w:type="gramStart"/>
      <w:r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plnění: </w:t>
      </w:r>
      <w:r w:rsidR="0029011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290112"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>Zajištění</w:t>
      </w:r>
      <w:proofErr w:type="gramEnd"/>
      <w:r w:rsidR="00290112"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expertních služeb v rámci testování a experimentování v oblasti optimalizace výrobního/skladového procesu. Cílem je ověřování optimálního postupu v rámci řešení přídavného </w:t>
      </w:r>
      <w:proofErr w:type="spellStart"/>
      <w:r w:rsidR="00290112"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>antikolizního</w:t>
      </w:r>
      <w:proofErr w:type="spellEnd"/>
      <w:r w:rsidR="00290112"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systému pro autonomní mobilní prostředky/vozidla pro </w:t>
      </w:r>
      <w:proofErr w:type="gramStart"/>
      <w:r w:rsidR="00290112"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>logistiku</w:t>
      </w:r>
      <w:proofErr w:type="gramEnd"/>
      <w:r w:rsidR="00290112"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to včetně kombinace s prostředky s manuální obsluhou. Testované řešení je zamýšleno pro nově vyvíjená i dosud existující logistická transportní vozidla a bude obsahovat AI prvky.       </w:t>
      </w:r>
    </w:p>
    <w:p w14:paraId="15353B52" w14:textId="429BE8F4" w:rsidR="00044A81" w:rsidRPr="007F1E0F" w:rsidRDefault="00044A81" w:rsidP="00044A8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Plnění bude poskytováno v období ode dne účinnosti Smlouvy do </w:t>
      </w:r>
      <w:r w:rsidRPr="0029011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3</w:t>
      </w:r>
      <w:r w:rsidR="0027542B" w:rsidRPr="0029011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0</w:t>
      </w:r>
      <w:r w:rsidRPr="0029011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. </w:t>
      </w:r>
      <w:r w:rsidR="0027542B" w:rsidRPr="0029011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06</w:t>
      </w:r>
      <w:r w:rsidRPr="0029011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 202</w:t>
      </w:r>
      <w:r w:rsidR="0027542B" w:rsidRPr="0029011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6</w:t>
      </w:r>
      <w:r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>. Časový plán a další detaily služby jsou součástí</w:t>
      </w:r>
      <w:r w:rsidR="00DC064F"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Přílohy č. 1 -</w:t>
      </w:r>
      <w:r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7F1E0F" w:rsidRPr="00290112">
        <w:rPr>
          <w:rFonts w:asciiTheme="minorHAnsi" w:hAnsiTheme="minorHAnsi" w:cstheme="minorHAnsi"/>
          <w:color w:val="000000" w:themeColor="text1"/>
          <w:sz w:val="23"/>
          <w:szCs w:val="23"/>
        </w:rPr>
        <w:t>Formuláře Žádosti o službu</w:t>
      </w:r>
      <w:r w:rsidR="007F1E0F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14:paraId="36318777" w14:textId="77777777" w:rsidR="00044A81" w:rsidRPr="004740D5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2526AF6E" w14:textId="77777777" w:rsidR="00044A81" w:rsidRPr="004740D5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5824E893" w14:textId="77777777" w:rsidR="00044A81" w:rsidRPr="00C26432" w:rsidRDefault="00044A81" w:rsidP="00044A81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6"/>
        <w:jc w:val="center"/>
        <w:rPr>
          <w:rFonts w:asciiTheme="minorHAnsi" w:hAnsiTheme="minorHAnsi" w:cstheme="minorHAnsi"/>
          <w:b/>
          <w:color w:val="000000" w:themeColor="text1"/>
          <w:szCs w:val="23"/>
        </w:rPr>
      </w:pPr>
      <w:r w:rsidRPr="00C26432">
        <w:rPr>
          <w:rFonts w:asciiTheme="minorHAnsi" w:hAnsiTheme="minorHAnsi" w:cstheme="minorHAnsi"/>
          <w:b/>
          <w:color w:val="000000" w:themeColor="text1"/>
          <w:szCs w:val="23"/>
        </w:rPr>
        <w:t>Cena a platební podmínky</w:t>
      </w:r>
    </w:p>
    <w:p w14:paraId="7038B341" w14:textId="3C760D4C" w:rsidR="00EF2F55" w:rsidRPr="00315B02" w:rsidRDefault="00EF2F55" w:rsidP="00EF2F55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15B0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Hodnota plnění je </w:t>
      </w:r>
      <w:r w:rsidRPr="00EF2F5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6.855.000,-</w:t>
      </w:r>
      <w:r w:rsidRPr="00315B0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Kč</w:t>
      </w:r>
      <w:r w:rsidRPr="00315B0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bez DPH (dále jen „Hodnota plnění“). Poskytování služeb je </w:t>
      </w:r>
      <w:r w:rsidRPr="00315B02">
        <w:rPr>
          <w:rFonts w:asciiTheme="minorHAnsi" w:hAnsiTheme="minorHAnsi" w:cstheme="minorHAnsi"/>
          <w:color w:val="000000" w:themeColor="text1"/>
          <w:sz w:val="23"/>
          <w:szCs w:val="23"/>
        </w:rPr>
        <w:br/>
      </w:r>
      <w:proofErr w:type="spellStart"/>
      <w:r w:rsidR="000751D3">
        <w:rPr>
          <w:rFonts w:asciiTheme="minorHAnsi" w:hAnsiTheme="minorHAnsi" w:cstheme="minorHAnsi"/>
          <w:color w:val="000000" w:themeColor="text1"/>
          <w:sz w:val="23"/>
          <w:szCs w:val="23"/>
        </w:rPr>
        <w:t>spolu</w:t>
      </w:r>
      <w:r w:rsidRPr="00315B02">
        <w:rPr>
          <w:rFonts w:asciiTheme="minorHAnsi" w:hAnsiTheme="minorHAnsi" w:cstheme="minorHAnsi"/>
          <w:color w:val="000000" w:themeColor="text1"/>
          <w:sz w:val="23"/>
          <w:szCs w:val="23"/>
        </w:rPr>
        <w:t>hrazeno</w:t>
      </w:r>
      <w:proofErr w:type="spellEnd"/>
      <w:r w:rsidR="000751D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z </w:t>
      </w:r>
      <w:proofErr w:type="gramStart"/>
      <w:r w:rsidR="000751D3">
        <w:rPr>
          <w:rFonts w:asciiTheme="minorHAnsi" w:hAnsiTheme="minorHAnsi" w:cstheme="minorHAnsi"/>
          <w:color w:val="000000" w:themeColor="text1"/>
          <w:sz w:val="23"/>
          <w:szCs w:val="23"/>
        </w:rPr>
        <w:t>86,01%</w:t>
      </w:r>
      <w:proofErr w:type="gramEnd"/>
      <w:r w:rsidRPr="00315B0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v rámci Projektu AI-MATTERS na základě grantové dohody č. 101100707 z programu Digitální Evropa a z Národního plánu obnovy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80811">
        <w:rPr>
          <w:rFonts w:asciiTheme="minorHAnsi" w:hAnsiTheme="minorHAnsi" w:cstheme="minorHAnsi"/>
          <w:color w:val="000000" w:themeColor="text1"/>
          <w:sz w:val="23"/>
          <w:szCs w:val="23"/>
        </w:rPr>
        <w:t>(Rozhodnutí o poskytnutí dotace M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inisterstva průmyslu a obchodu</w:t>
      </w:r>
      <w:r w:rsidRPr="00A8081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č. 80997)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</w:t>
      </w:r>
      <w:r w:rsidRPr="00EB64D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přičemž </w:t>
      </w:r>
      <w:r w:rsidR="000751D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tato sleva činí </w:t>
      </w:r>
      <w:r w:rsidR="000751D3" w:rsidRPr="000751D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5.896.000,- Kč</w:t>
      </w:r>
      <w:r w:rsidR="000751D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,</w:t>
      </w:r>
      <w:r w:rsidR="000751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751D3" w:rsidRPr="000751D3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0751D3" w:rsidRPr="00025FD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B64D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z toho Podpora de minimis dle Nařízení Komise (EU) č. 2023/2831 přenesená na Klienta činí </w:t>
      </w:r>
      <w:proofErr w:type="gramStart"/>
      <w:r w:rsidR="000751D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2</w:t>
      </w:r>
      <w:r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0751D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948</w:t>
      </w:r>
      <w:r w:rsidRPr="00EB64D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>
        <w:rPr>
          <w:rFonts w:asciiTheme="minorHAnsi" w:hAnsiTheme="minorHAnsi" w:cstheme="minorHAnsi"/>
          <w:b/>
          <w:color w:val="000000" w:themeColor="text1"/>
          <w:sz w:val="23"/>
          <w:szCs w:val="23"/>
        </w:rPr>
        <w:t>0</w:t>
      </w:r>
      <w:r w:rsidRPr="00EB64D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00,-</w:t>
      </w:r>
      <w:proofErr w:type="gramEnd"/>
      <w:r w:rsidRPr="00EB64D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Kč</w:t>
      </w:r>
      <w:r w:rsidRPr="00EB64DF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14:paraId="31CE7129" w14:textId="77777777" w:rsidR="00A44AB1" w:rsidRPr="00EF2F55" w:rsidRDefault="00A44AB1" w:rsidP="00044A8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V případě potřeby bude účtováno DPH podle aktuálně platné zákonné </w:t>
      </w:r>
      <w:r w:rsidRPr="00EF2F55">
        <w:rPr>
          <w:rFonts w:asciiTheme="minorHAnsi" w:hAnsiTheme="minorHAnsi" w:cstheme="minorHAnsi"/>
          <w:color w:val="000000" w:themeColor="text1"/>
          <w:sz w:val="23"/>
          <w:szCs w:val="23"/>
        </w:rPr>
        <w:t>sazby.</w:t>
      </w:r>
    </w:p>
    <w:p w14:paraId="57D7FEFF" w14:textId="2E3A806D" w:rsidR="00044A81" w:rsidRPr="004740D5" w:rsidRDefault="00044A81" w:rsidP="00044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EF2F5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Výsledná cena k úhradě Klientem dohodnutá Smlouvou tedy činí </w:t>
      </w:r>
      <w:r w:rsidR="00EF2F55" w:rsidRPr="00EF2F55">
        <w:rPr>
          <w:rFonts w:ascii="Arial" w:hAnsi="Arial" w:cs="Arial"/>
          <w:b/>
          <w:bCs/>
          <w:color w:val="000000" w:themeColor="text1"/>
          <w:sz w:val="20"/>
          <w:szCs w:val="20"/>
        </w:rPr>
        <w:t>959 000</w:t>
      </w:r>
      <w:r w:rsidRPr="00EF2F55">
        <w:rPr>
          <w:rFonts w:asciiTheme="minorHAnsi" w:hAnsiTheme="minorHAnsi" w:cstheme="minorHAnsi"/>
          <w:color w:val="000000" w:themeColor="text1"/>
          <w:sz w:val="23"/>
          <w:szCs w:val="23"/>
        </w:rPr>
        <w:t>,- Kč bez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DPH</w:t>
      </w:r>
      <w:r w:rsidR="00C409A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(splatnost do 14 dní od ukončení plnění)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14:paraId="145E52F5" w14:textId="77777777" w:rsidR="00044A81" w:rsidRPr="004740D5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01A13E13" w14:textId="77777777" w:rsidR="00044A81" w:rsidRPr="00C26432" w:rsidRDefault="00044A81" w:rsidP="00044A81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6"/>
        <w:jc w:val="center"/>
        <w:rPr>
          <w:rFonts w:asciiTheme="minorHAnsi" w:hAnsiTheme="minorHAnsi" w:cstheme="minorHAnsi"/>
          <w:b/>
          <w:color w:val="000000" w:themeColor="text1"/>
          <w:szCs w:val="23"/>
        </w:rPr>
      </w:pPr>
      <w:r w:rsidRPr="00C26432">
        <w:rPr>
          <w:rFonts w:asciiTheme="minorHAnsi" w:hAnsiTheme="minorHAnsi" w:cstheme="minorHAnsi"/>
          <w:b/>
          <w:color w:val="000000" w:themeColor="text1"/>
          <w:szCs w:val="23"/>
        </w:rPr>
        <w:t xml:space="preserve">Trvání </w:t>
      </w:r>
      <w:r>
        <w:rPr>
          <w:rFonts w:asciiTheme="minorHAnsi" w:hAnsiTheme="minorHAnsi" w:cstheme="minorHAnsi"/>
          <w:b/>
          <w:color w:val="000000" w:themeColor="text1"/>
          <w:szCs w:val="23"/>
        </w:rPr>
        <w:t>S</w:t>
      </w:r>
      <w:r w:rsidRPr="00C26432">
        <w:rPr>
          <w:rFonts w:asciiTheme="minorHAnsi" w:hAnsiTheme="minorHAnsi" w:cstheme="minorHAnsi"/>
          <w:b/>
          <w:color w:val="000000" w:themeColor="text1"/>
          <w:szCs w:val="23"/>
        </w:rPr>
        <w:t>mlouvy</w:t>
      </w:r>
    </w:p>
    <w:p w14:paraId="21D713CE" w14:textId="0565DED5" w:rsidR="00044A81" w:rsidRPr="004740D5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Smlouva se sjednává na dobu určitou a její platnost končí poskytnutím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p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lnění podle čl. II. odst. 1 Smlouvy, s výjimkou </w:t>
      </w:r>
      <w:r w:rsidR="00B857AC">
        <w:rPr>
          <w:rFonts w:asciiTheme="minorHAnsi" w:hAnsiTheme="minorHAnsi" w:cstheme="minorHAnsi"/>
          <w:color w:val="000000" w:themeColor="text1"/>
          <w:sz w:val="23"/>
          <w:szCs w:val="23"/>
        </w:rPr>
        <w:t>p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ovinnost</w:t>
      </w:r>
      <w:r w:rsidR="00B857AC">
        <w:rPr>
          <w:rFonts w:asciiTheme="minorHAnsi" w:hAnsiTheme="minorHAnsi" w:cstheme="minorHAnsi"/>
          <w:color w:val="000000" w:themeColor="text1"/>
          <w:sz w:val="23"/>
          <w:szCs w:val="23"/>
        </w:rPr>
        <w:t>i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mlčenlivosti</w:t>
      </w:r>
      <w:r w:rsidR="00B857A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která 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trvá po dobu 5 let od ukončení této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Smlou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vy.  </w:t>
      </w:r>
    </w:p>
    <w:p w14:paraId="531F8274" w14:textId="77777777" w:rsidR="00044A81" w:rsidRPr="004740D5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Je-li Hodnota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p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lnění podle odst. </w:t>
      </w:r>
      <w:r w:rsidR="009A36AD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čl. IV Smlouvy nižší než 50 000,- bez DPH, nabývá Smlouva platnosti a účinnosti dnem jejího podpisu oprávněnými zástupci obou Smluvních stran.</w:t>
      </w:r>
    </w:p>
    <w:p w14:paraId="7ADC7F74" w14:textId="77777777" w:rsidR="00044A81" w:rsidRPr="004740D5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Je-li Hodnota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p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lnění podle odst. </w:t>
      </w:r>
      <w:r w:rsidR="009A36AD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čl. IV Smlouvy rovna nebo vyšší než 50 000,- bez DPH, nabývá Smlouva platnosti dnem jejího podpisu oprávněnými zástupci obou Smluvních stran a účinnosti dnem uveřejnění v registru smluv dle zákona č. 340/2015 Sb., o zvláštních podmínkách účinnosti některých smluv, uveřejňování těchto smluv a o registru smluv (zákon o registru smluv). Zveřejnění smlouvy v registru smluv zajistí Dodavatel.</w:t>
      </w:r>
    </w:p>
    <w:p w14:paraId="1B705DEE" w14:textId="77777777" w:rsidR="0092762E" w:rsidRDefault="00044A81" w:rsidP="0092762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Smluvní strany souhlasí s uveřejněním této smlouvy v registru smluv podle zákona č. 340/2015 Sb., o registru smluv. Informace, které jsou vyloučené z uveřejnění (osobní údaje či obchodní tajemství, či jiné údaje, které je možné neuveřejnit podle zákona), smluvní strany výslovně takto označily v průběhu kontraktačního procesu a smlouva bude uveřejněna v registru smluv pouze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br/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s těmito anonymizovanými údaji.</w:t>
      </w:r>
    </w:p>
    <w:p w14:paraId="7B166154" w14:textId="2D85D3A9" w:rsidR="00044A81" w:rsidRPr="0092762E" w:rsidRDefault="00044A81" w:rsidP="0092762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92762E">
        <w:rPr>
          <w:rFonts w:asciiTheme="minorHAnsi" w:hAnsiTheme="minorHAnsi" w:cstheme="minorHAnsi"/>
          <w:color w:val="000000" w:themeColor="text1"/>
          <w:sz w:val="23"/>
          <w:szCs w:val="23"/>
        </w:rPr>
        <w:t>Smluvní strany dále berou na vědomí, že Dodavatel je povinným subjektem ohledně poskytování informací ve smyslu zákona č. 106/1999 Sb., o svobodném přístupu k informacím, ve znění pozdějších předpisů a pro tyto účely nepovažují nic z obsahu této Smlouvy za vyloučené z poskytnutí.</w:t>
      </w:r>
      <w:r w:rsidR="0092762E" w:rsidRPr="0092762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Strany se </w:t>
      </w:r>
      <w:r w:rsidR="0092762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zároveň </w:t>
      </w:r>
      <w:r w:rsidR="0092762E" w:rsidRPr="0092762E">
        <w:rPr>
          <w:rFonts w:asciiTheme="minorHAnsi" w:hAnsiTheme="minorHAnsi" w:cstheme="minorHAnsi"/>
          <w:color w:val="000000" w:themeColor="text1"/>
          <w:sz w:val="23"/>
          <w:szCs w:val="23"/>
        </w:rPr>
        <w:t>dohodly, že Zhotovitel je oprávněn využít základní informace o spolupráci (včetně názvu Objednatele, předmětu plnění a výsledků spolupráce) pro účely své prezentace, marketingu a PR, zejména ve formě případové studie, tiskové zprávy, zmínky na webových stránkách nebo sociálních sítích, a to za předpokladu, že takové informace nebudou obsahovat důvěrné nebo obchodně citlivé údaje.</w:t>
      </w:r>
      <w:r w:rsidR="0092762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92762E" w:rsidRPr="0092762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Použití fotografií vzniklých v rámci plnění </w:t>
      </w:r>
      <w:r w:rsidR="0092762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dle této </w:t>
      </w:r>
      <w:r w:rsidR="0092762E">
        <w:rPr>
          <w:rFonts w:asciiTheme="minorHAnsi" w:hAnsiTheme="minorHAnsi" w:cstheme="minorHAnsi"/>
          <w:color w:val="000000" w:themeColor="text1"/>
          <w:sz w:val="23"/>
          <w:szCs w:val="23"/>
        </w:rPr>
        <w:lastRenderedPageBreak/>
        <w:t xml:space="preserve">smlouvy </w:t>
      </w:r>
      <w:r w:rsidR="0092762E" w:rsidRPr="0092762E">
        <w:rPr>
          <w:rFonts w:asciiTheme="minorHAnsi" w:hAnsiTheme="minorHAnsi" w:cstheme="minorHAnsi"/>
          <w:color w:val="000000" w:themeColor="text1"/>
          <w:sz w:val="23"/>
          <w:szCs w:val="23"/>
        </w:rPr>
        <w:t>je možné pouze po předchozím souhlasu Objednatele.</w:t>
      </w:r>
    </w:p>
    <w:p w14:paraId="24A0CE06" w14:textId="77777777" w:rsidR="00044A81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107727">
        <w:rPr>
          <w:rFonts w:asciiTheme="minorHAnsi" w:hAnsiTheme="minorHAnsi" w:cstheme="minorHAnsi"/>
          <w:color w:val="000000" w:themeColor="text1"/>
          <w:sz w:val="23"/>
          <w:szCs w:val="23"/>
        </w:rPr>
        <w:t>Klient bere na vědomí, že je osobou povinnou spolupůsobit při výkonu finanční kontroly ve smyslu § 2, písm. e) zákona č. 320/2001 Sb., o finanční kontrole ve veřejné správě a o změně některých zákonů, ve znění pozdějších předpisů.</w:t>
      </w:r>
    </w:p>
    <w:p w14:paraId="480C956B" w14:textId="77777777" w:rsidR="00044A81" w:rsidRPr="00AA44CF" w:rsidRDefault="00044A81" w:rsidP="00044A81">
      <w:pPr>
        <w:pStyle w:val="Odstavecseseznamem"/>
        <w:numPr>
          <w:ilvl w:val="0"/>
          <w:numId w:val="7"/>
        </w:numPr>
        <w:ind w:left="0" w:hanging="567"/>
        <w:rPr>
          <w:rFonts w:asciiTheme="minorHAnsi" w:hAnsiTheme="minorHAnsi" w:cstheme="minorHAnsi"/>
          <w:sz w:val="23"/>
          <w:szCs w:val="23"/>
        </w:rPr>
      </w:pPr>
      <w:r w:rsidRPr="00AA44C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Tuto Smlouvu lze ukončit: </w:t>
      </w:r>
    </w:p>
    <w:p w14:paraId="25CD1086" w14:textId="77777777" w:rsidR="00044A81" w:rsidRPr="00AA44CF" w:rsidRDefault="00044A81" w:rsidP="00044A81">
      <w:pPr>
        <w:pStyle w:val="Odstavecseseznamem"/>
        <w:numPr>
          <w:ilvl w:val="1"/>
          <w:numId w:val="7"/>
        </w:numPr>
        <w:ind w:left="426"/>
        <w:rPr>
          <w:rFonts w:asciiTheme="minorHAnsi" w:hAnsiTheme="minorHAnsi" w:cstheme="minorHAnsi"/>
          <w:sz w:val="23"/>
          <w:szCs w:val="23"/>
        </w:rPr>
      </w:pPr>
      <w:r w:rsidRPr="00AA44CF">
        <w:rPr>
          <w:rFonts w:asciiTheme="minorHAnsi" w:hAnsiTheme="minorHAnsi" w:cstheme="minorHAnsi"/>
          <w:sz w:val="23"/>
          <w:szCs w:val="23"/>
        </w:rPr>
        <w:t>dohodou Smluvních stran, jejíž součástí je i vypořádání vzájemných závazků a pohledávek;</w:t>
      </w:r>
    </w:p>
    <w:p w14:paraId="46FFB8AD" w14:textId="77777777" w:rsidR="00044A81" w:rsidRPr="009A36AD" w:rsidRDefault="00044A81" w:rsidP="00044A81">
      <w:pPr>
        <w:pStyle w:val="Odstavecseseznamem"/>
        <w:numPr>
          <w:ilvl w:val="1"/>
          <w:numId w:val="7"/>
        </w:numPr>
        <w:ind w:left="426"/>
        <w:rPr>
          <w:rFonts w:asciiTheme="minorHAnsi" w:hAnsiTheme="minorHAnsi" w:cstheme="minorHAnsi"/>
          <w:sz w:val="23"/>
          <w:szCs w:val="23"/>
        </w:rPr>
      </w:pPr>
      <w:r w:rsidRPr="009A36AD">
        <w:rPr>
          <w:rFonts w:asciiTheme="minorHAnsi" w:hAnsiTheme="minorHAnsi" w:cstheme="minorHAnsi"/>
          <w:sz w:val="23"/>
          <w:szCs w:val="23"/>
        </w:rPr>
        <w:t>odstoupením od této Smlouvy v případě podstatného porušení Smlouvy kteroukoli ze Smluvních stran. Za podstatné porušení Smlouvy se považuje zejména</w:t>
      </w:r>
      <w:r w:rsidR="009A36AD">
        <w:rPr>
          <w:rFonts w:asciiTheme="minorHAnsi" w:hAnsiTheme="minorHAnsi" w:cstheme="minorHAnsi"/>
          <w:sz w:val="23"/>
          <w:szCs w:val="23"/>
        </w:rPr>
        <w:t xml:space="preserve"> </w:t>
      </w:r>
      <w:r w:rsidRPr="009A36AD">
        <w:rPr>
          <w:rFonts w:asciiTheme="minorHAnsi" w:hAnsiTheme="minorHAnsi" w:cstheme="minorHAnsi"/>
          <w:sz w:val="23"/>
          <w:szCs w:val="23"/>
        </w:rPr>
        <w:t>porušení práv duševního vlastnictví původce, autora či osoby oprávněné k výkonu majetkových práv k plnění nebo části plnění nebo porušení práv třetích stran.</w:t>
      </w:r>
    </w:p>
    <w:p w14:paraId="5B5C9013" w14:textId="77777777" w:rsidR="00044A81" w:rsidRPr="00A22F0B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1276"/>
        <w:jc w:val="both"/>
        <w:rPr>
          <w:rFonts w:asciiTheme="minorHAnsi" w:hAnsiTheme="minorHAnsi" w:cstheme="minorHAnsi"/>
          <w:color w:val="000000" w:themeColor="text1"/>
          <w:szCs w:val="23"/>
        </w:rPr>
      </w:pPr>
    </w:p>
    <w:p w14:paraId="091010D5" w14:textId="77777777" w:rsidR="00044A81" w:rsidRPr="00A22F0B" w:rsidRDefault="00044A81" w:rsidP="00B857AC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6"/>
        <w:jc w:val="center"/>
        <w:rPr>
          <w:rFonts w:asciiTheme="minorHAnsi" w:hAnsiTheme="minorHAnsi" w:cstheme="minorHAnsi"/>
          <w:b/>
          <w:color w:val="000000" w:themeColor="text1"/>
          <w:szCs w:val="23"/>
        </w:rPr>
      </w:pPr>
      <w:r w:rsidRPr="00A22F0B">
        <w:rPr>
          <w:rFonts w:asciiTheme="minorHAnsi" w:hAnsiTheme="minorHAnsi" w:cstheme="minorHAnsi"/>
          <w:b/>
          <w:color w:val="000000" w:themeColor="text1"/>
          <w:szCs w:val="23"/>
        </w:rPr>
        <w:t>Závěrečná ustanovení</w:t>
      </w:r>
    </w:p>
    <w:p w14:paraId="48626C62" w14:textId="77777777" w:rsidR="00044A81" w:rsidRPr="004740D5" w:rsidRDefault="00044A81" w:rsidP="00B857AC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Tato Smlouva se řídí platnými právními předpisy České republiky.  Spory vzniklé z této Smlouvy nebo v souvislosti s touto Smlouvou budou řešeny příslušnými soudy České republiky.</w:t>
      </w:r>
    </w:p>
    <w:p w14:paraId="02E4BD81" w14:textId="77777777" w:rsidR="00044A81" w:rsidRPr="00E32FBC" w:rsidRDefault="00044A81" w:rsidP="00044A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Klient podpisem této Smlouvy potvrzuje, že se seznámil s OP a že jejich obsahu a významu v plném rozsahu porozuměl a pokud mu význam některého </w:t>
      </w:r>
      <w:r w:rsidRPr="00E32FBC">
        <w:rPr>
          <w:rFonts w:asciiTheme="minorHAnsi" w:hAnsiTheme="minorHAnsi" w:cstheme="minorHAnsi"/>
          <w:color w:val="000000" w:themeColor="text1"/>
          <w:sz w:val="23"/>
          <w:szCs w:val="23"/>
        </w:rPr>
        <w:t>ustanovení OP nebyl srozumitelný, byl mu tento Dodavatelem vysvětlen před podpisem této Smlouvy.</w:t>
      </w:r>
    </w:p>
    <w:p w14:paraId="1C469F6F" w14:textId="1F9C1D8F" w:rsidR="00044A81" w:rsidRPr="00481B83" w:rsidRDefault="00044A81" w:rsidP="00044A81">
      <w:pPr>
        <w:pStyle w:val="Odstavecseseznamem"/>
        <w:numPr>
          <w:ilvl w:val="0"/>
          <w:numId w:val="1"/>
        </w:numPr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E32FBC">
        <w:rPr>
          <w:rFonts w:asciiTheme="minorHAnsi" w:hAnsiTheme="minorHAnsi" w:cstheme="minorHAnsi"/>
          <w:color w:val="000000" w:themeColor="text1"/>
          <w:sz w:val="23"/>
          <w:szCs w:val="23"/>
        </w:rPr>
        <w:t>Tato Smlouva je vyhotovena v</w:t>
      </w:r>
      <w:r w:rsidR="0027542B" w:rsidRPr="00E32FBC">
        <w:rPr>
          <w:rFonts w:asciiTheme="minorHAnsi" w:hAnsiTheme="minorHAnsi" w:cstheme="minorHAnsi"/>
          <w:color w:val="000000" w:themeColor="text1"/>
          <w:sz w:val="23"/>
          <w:szCs w:val="23"/>
        </w:rPr>
        <w:t> </w:t>
      </w:r>
      <w:r w:rsidRPr="00E32FBC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="0027542B" w:rsidRPr="00E32FBC">
        <w:rPr>
          <w:rFonts w:asciiTheme="minorHAnsi" w:hAnsiTheme="minorHAnsi" w:cstheme="minorHAnsi"/>
          <w:color w:val="000000" w:themeColor="text1"/>
          <w:sz w:val="23"/>
          <w:szCs w:val="23"/>
        </w:rPr>
        <w:t>ks</w:t>
      </w:r>
      <w:r w:rsidRPr="00E32FB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vyhotovení v elektronické podobě v českém jazyce s platností originálu s elektronickými podpisy obou Smluvních stran v souladu se zákonem č. 297/2016 Sb., o službách vytvářejících důvěru pro elektronické transakce, ve znění pozdějších</w:t>
      </w:r>
      <w:r w:rsidRPr="00481B8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předpisů.</w:t>
      </w:r>
    </w:p>
    <w:p w14:paraId="5C5F2730" w14:textId="77777777" w:rsidR="00044A81" w:rsidRPr="009F3E35" w:rsidRDefault="00044A81" w:rsidP="00044A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Nedílnou </w:t>
      </w:r>
      <w:r w:rsidRPr="009F3E3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součástí této Smlouvy jsou následující přílohy: </w:t>
      </w:r>
    </w:p>
    <w:p w14:paraId="496F4051" w14:textId="77777777" w:rsidR="007F1E0F" w:rsidRPr="009F3E35" w:rsidRDefault="007F1E0F" w:rsidP="007F1E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4C034222" w14:textId="30223652" w:rsidR="00044A81" w:rsidRPr="009F3E35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9F3E3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Příloha č. 1 – Poptávkový formulář – využití služeb </w:t>
      </w:r>
      <w:r w:rsidR="007F1E0F" w:rsidRPr="009F3E35">
        <w:rPr>
          <w:rFonts w:asciiTheme="minorHAnsi" w:hAnsiTheme="minorHAnsi" w:cstheme="minorHAnsi"/>
          <w:color w:val="000000" w:themeColor="text1"/>
          <w:sz w:val="23"/>
          <w:szCs w:val="23"/>
        </w:rPr>
        <w:t>AI TEF</w:t>
      </w:r>
    </w:p>
    <w:p w14:paraId="340D02F8" w14:textId="2B8AB052" w:rsidR="00044A81" w:rsidRPr="009F3E35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9F3E35">
        <w:rPr>
          <w:rFonts w:asciiTheme="minorHAnsi" w:hAnsiTheme="minorHAnsi" w:cstheme="minorHAnsi"/>
          <w:color w:val="000000" w:themeColor="text1"/>
          <w:sz w:val="23"/>
          <w:szCs w:val="23"/>
        </w:rPr>
        <w:t>Příloha č. 2 – Nabídkový list</w:t>
      </w:r>
    </w:p>
    <w:p w14:paraId="7237BE28" w14:textId="3F0752F2" w:rsidR="00A44AB1" w:rsidRPr="009F3E35" w:rsidRDefault="00A44AB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9F3E3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Příloha č. 3 – Čestné </w:t>
      </w:r>
      <w:proofErr w:type="gramStart"/>
      <w:r w:rsidRPr="009F3E35">
        <w:rPr>
          <w:rFonts w:asciiTheme="minorHAnsi" w:hAnsiTheme="minorHAnsi" w:cstheme="minorHAnsi"/>
          <w:color w:val="000000" w:themeColor="text1"/>
          <w:sz w:val="23"/>
          <w:szCs w:val="23"/>
        </w:rPr>
        <w:t>prohlášení</w:t>
      </w:r>
      <w:r w:rsidR="00DC064F" w:rsidRPr="009F3E3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- </w:t>
      </w:r>
      <w:r w:rsidRPr="009F3E35">
        <w:rPr>
          <w:rFonts w:asciiTheme="minorHAnsi" w:hAnsiTheme="minorHAnsi" w:cstheme="minorHAnsi"/>
          <w:color w:val="000000" w:themeColor="text1"/>
          <w:sz w:val="23"/>
          <w:szCs w:val="23"/>
        </w:rPr>
        <w:t>předávací</w:t>
      </w:r>
      <w:proofErr w:type="gramEnd"/>
      <w:r w:rsidRPr="009F3E3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protokol</w:t>
      </w:r>
    </w:p>
    <w:p w14:paraId="1705E13D" w14:textId="2A3DCD69" w:rsidR="008C2DED" w:rsidRPr="004740D5" w:rsidRDefault="008C2DED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9F3E35">
        <w:rPr>
          <w:rFonts w:asciiTheme="minorHAnsi" w:hAnsiTheme="minorHAnsi" w:cstheme="minorHAnsi"/>
          <w:color w:val="000000" w:themeColor="text1"/>
          <w:sz w:val="23"/>
          <w:szCs w:val="23"/>
        </w:rPr>
        <w:t>Příloha č.4 – Obchodní podmínky</w:t>
      </w: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4621"/>
        <w:gridCol w:w="4735"/>
      </w:tblGrid>
      <w:tr w:rsidR="00044A81" w:rsidRPr="004740D5" w14:paraId="3E321A22" w14:textId="77777777" w:rsidTr="00237801">
        <w:trPr>
          <w:trHeight w:val="2106"/>
        </w:trPr>
        <w:tc>
          <w:tcPr>
            <w:tcW w:w="4621" w:type="dxa"/>
          </w:tcPr>
          <w:p w14:paraId="5F86EB1B" w14:textId="77777777" w:rsidR="00044A81" w:rsidRPr="00607C65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55F65E46" w14:textId="77777777" w:rsidR="00044A81" w:rsidRPr="00607C65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  <w:r w:rsidRPr="00607C65">
              <w:rPr>
                <w:rFonts w:ascii="Calibri" w:hAnsi="Calibri" w:cs="Calibri"/>
                <w:sz w:val="23"/>
                <w:szCs w:val="23"/>
              </w:rPr>
              <w:t xml:space="preserve">V Praze dne dle elektronického podpisu: </w:t>
            </w:r>
          </w:p>
          <w:p w14:paraId="678B79BF" w14:textId="77777777" w:rsidR="00044A81" w:rsidRPr="00607C65" w:rsidRDefault="00044A81" w:rsidP="00237801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3"/>
                <w:szCs w:val="23"/>
              </w:rPr>
            </w:pPr>
          </w:p>
          <w:p w14:paraId="6CCA77D0" w14:textId="77777777" w:rsidR="00044A81" w:rsidRPr="00607C65" w:rsidRDefault="00044A81" w:rsidP="00237801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3"/>
                <w:szCs w:val="23"/>
              </w:rPr>
            </w:pPr>
          </w:p>
          <w:p w14:paraId="2E636831" w14:textId="77777777" w:rsidR="00044A81" w:rsidRPr="00607C65" w:rsidRDefault="00044A81" w:rsidP="00237801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4735" w:type="dxa"/>
          </w:tcPr>
          <w:p w14:paraId="36A0DC92" w14:textId="77777777" w:rsidR="00044A81" w:rsidRPr="00607C65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543A8C6D" w14:textId="77777777" w:rsidR="00044A81" w:rsidRPr="00AA44CF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  <w:r w:rsidRPr="00607C65">
              <w:rPr>
                <w:rFonts w:ascii="Calibri" w:hAnsi="Calibri" w:cs="Calibri"/>
                <w:sz w:val="23"/>
                <w:szCs w:val="23"/>
              </w:rPr>
              <w:t xml:space="preserve">V Praze dne dle elektronického podpisu: </w:t>
            </w:r>
          </w:p>
          <w:p w14:paraId="652A250F" w14:textId="77777777" w:rsidR="00044A81" w:rsidRPr="00AA44CF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1CDCAD22" w14:textId="77777777" w:rsidR="00044A81" w:rsidRPr="00AA44CF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58EAAE6B" w14:textId="77777777" w:rsidR="00044A81" w:rsidRPr="00AA44CF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44A81" w:rsidRPr="00541D15" w14:paraId="1D2D74B9" w14:textId="77777777" w:rsidTr="00237801">
        <w:trPr>
          <w:trHeight w:val="2106"/>
        </w:trPr>
        <w:tc>
          <w:tcPr>
            <w:tcW w:w="4621" w:type="dxa"/>
          </w:tcPr>
          <w:p w14:paraId="05E04B3B" w14:textId="77777777" w:rsidR="0027542B" w:rsidRDefault="0027542B" w:rsidP="0027542B">
            <w:pPr>
              <w:contextualSpacing/>
              <w:rPr>
                <w:rFonts w:ascii="Calibri" w:hAnsi="Calibri" w:cs="Calibri"/>
                <w:b/>
                <w:sz w:val="23"/>
                <w:szCs w:val="23"/>
              </w:rPr>
            </w:pPr>
            <w:r w:rsidRPr="00E80C37">
              <w:rPr>
                <w:rFonts w:ascii="Calibri" w:hAnsi="Calibri" w:cs="Calibri"/>
                <w:b/>
                <w:sz w:val="23"/>
                <w:szCs w:val="23"/>
              </w:rPr>
              <w:t>ALIS Tech s.r.o.</w:t>
            </w:r>
          </w:p>
          <w:p w14:paraId="23216D55" w14:textId="04E9A24E" w:rsidR="00044A81" w:rsidRPr="00607C65" w:rsidRDefault="00044A81" w:rsidP="0027542B">
            <w:pPr>
              <w:contextualSpacing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735" w:type="dxa"/>
          </w:tcPr>
          <w:p w14:paraId="546C2DB2" w14:textId="77777777" w:rsidR="00044A81" w:rsidRPr="00AA44CF" w:rsidRDefault="00044A81" w:rsidP="0023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AA44CF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České vysoké učení technické v Praze </w:t>
            </w:r>
          </w:p>
          <w:p w14:paraId="5521DB02" w14:textId="77777777" w:rsidR="00044A81" w:rsidRPr="00AA44CF" w:rsidRDefault="00044A81" w:rsidP="0023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</w:pPr>
            <w:r w:rsidRPr="00AA44CF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CIIRC</w:t>
            </w:r>
          </w:p>
          <w:p w14:paraId="0EDBB14C" w14:textId="12043F2A" w:rsidR="00044A81" w:rsidRPr="00AA44CF" w:rsidRDefault="00044A81" w:rsidP="0023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3E394F3" w14:textId="77777777" w:rsidR="00044A81" w:rsidRPr="00541D15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sz w:val="23"/>
          <w:szCs w:val="23"/>
        </w:rPr>
      </w:pPr>
    </w:p>
    <w:p w14:paraId="7CD633DF" w14:textId="77777777" w:rsidR="00A609A0" w:rsidRDefault="00A609A0"/>
    <w:sectPr w:rsidR="00A609A0" w:rsidSect="008C2DE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A67C1" w14:textId="77777777" w:rsidR="00047655" w:rsidRDefault="00047655" w:rsidP="00044A81">
      <w:r>
        <w:separator/>
      </w:r>
    </w:p>
  </w:endnote>
  <w:endnote w:type="continuationSeparator" w:id="0">
    <w:p w14:paraId="50C833CA" w14:textId="77777777" w:rsidR="00047655" w:rsidRDefault="00047655" w:rsidP="0004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38F2" w14:textId="60ACFAD1" w:rsidR="00F502E7" w:rsidRPr="00541D15" w:rsidRDefault="008C2D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3"/>
        <w:szCs w:val="23"/>
      </w:rPr>
    </w:pPr>
    <w:r w:rsidRPr="00541D15">
      <w:rPr>
        <w:noProof/>
        <w:sz w:val="23"/>
        <w:szCs w:val="23"/>
      </w:rPr>
      <w:drawing>
        <wp:anchor distT="0" distB="0" distL="114300" distR="114300" simplePos="0" relativeHeight="251662336" behindDoc="0" locked="0" layoutInCell="1" hidden="0" allowOverlap="1" wp14:anchorId="17D67F16" wp14:editId="0B2AC0DF">
          <wp:simplePos x="0" y="0"/>
          <wp:positionH relativeFrom="column">
            <wp:posOffset>45720</wp:posOffset>
          </wp:positionH>
          <wp:positionV relativeFrom="paragraph">
            <wp:posOffset>5715</wp:posOffset>
          </wp:positionV>
          <wp:extent cx="1901190" cy="447040"/>
          <wp:effectExtent l="0" t="0" r="0" b="0"/>
          <wp:wrapSquare wrapText="bothSides" distT="0" distB="0" distL="114300" distR="114300"/>
          <wp:docPr id="20060965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19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86B5C" w:rsidRPr="00541D15">
      <w:rPr>
        <w:color w:val="000000"/>
        <w:sz w:val="23"/>
        <w:szCs w:val="23"/>
      </w:rPr>
      <w:fldChar w:fldCharType="begin"/>
    </w:r>
    <w:r w:rsidR="00C86B5C" w:rsidRPr="00541D15">
      <w:rPr>
        <w:color w:val="000000"/>
        <w:sz w:val="23"/>
        <w:szCs w:val="23"/>
      </w:rPr>
      <w:instrText>PAGE</w:instrText>
    </w:r>
    <w:r w:rsidR="00C86B5C" w:rsidRPr="00541D15">
      <w:rPr>
        <w:color w:val="000000"/>
        <w:sz w:val="23"/>
        <w:szCs w:val="23"/>
      </w:rPr>
      <w:fldChar w:fldCharType="separate"/>
    </w:r>
    <w:r w:rsidR="00C86B5C">
      <w:rPr>
        <w:noProof/>
        <w:color w:val="000000"/>
        <w:sz w:val="23"/>
        <w:szCs w:val="23"/>
      </w:rPr>
      <w:t>3</w:t>
    </w:r>
    <w:r w:rsidR="00C86B5C" w:rsidRPr="00541D15">
      <w:rPr>
        <w:color w:val="000000"/>
        <w:sz w:val="23"/>
        <w:szCs w:val="23"/>
      </w:rPr>
      <w:fldChar w:fldCharType="end"/>
    </w:r>
    <w:r w:rsidR="00C86B5C" w:rsidRPr="00541D15">
      <w:rPr>
        <w:noProof/>
        <w:sz w:val="23"/>
        <w:szCs w:val="23"/>
      </w:rPr>
      <w:drawing>
        <wp:anchor distT="0" distB="0" distL="114300" distR="114300" simplePos="0" relativeHeight="251660288" behindDoc="0" locked="0" layoutInCell="1" hidden="0" allowOverlap="1" wp14:anchorId="160E5BB1" wp14:editId="3FE048A1">
          <wp:simplePos x="0" y="0"/>
          <wp:positionH relativeFrom="column">
            <wp:posOffset>2160904</wp:posOffset>
          </wp:positionH>
          <wp:positionV relativeFrom="paragraph">
            <wp:posOffset>-15874</wp:posOffset>
          </wp:positionV>
          <wp:extent cx="1671320" cy="500380"/>
          <wp:effectExtent l="0" t="0" r="0" b="0"/>
          <wp:wrapSquare wrapText="bothSides" distT="0" distB="0" distL="114300" distR="114300"/>
          <wp:docPr id="20060965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320" cy="500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86B5C" w:rsidRPr="00541D15">
      <w:rPr>
        <w:noProof/>
        <w:sz w:val="23"/>
        <w:szCs w:val="23"/>
      </w:rPr>
      <w:drawing>
        <wp:anchor distT="0" distB="0" distL="114300" distR="114300" simplePos="0" relativeHeight="251661312" behindDoc="0" locked="0" layoutInCell="1" hidden="0" allowOverlap="1" wp14:anchorId="1A4F0C3A" wp14:editId="5916A7AF">
          <wp:simplePos x="0" y="0"/>
          <wp:positionH relativeFrom="column">
            <wp:posOffset>3985259</wp:posOffset>
          </wp:positionH>
          <wp:positionV relativeFrom="paragraph">
            <wp:posOffset>23495</wp:posOffset>
          </wp:positionV>
          <wp:extent cx="1330325" cy="457835"/>
          <wp:effectExtent l="0" t="0" r="0" b="0"/>
          <wp:wrapSquare wrapText="bothSides" distT="0" distB="0" distL="114300" distR="114300"/>
          <wp:docPr id="20060965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0325" cy="45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716E1D" w14:textId="77777777" w:rsidR="00F502E7" w:rsidRPr="00541D15" w:rsidRDefault="00F502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773F0" w14:textId="77777777" w:rsidR="00047655" w:rsidRDefault="00047655" w:rsidP="00044A81">
      <w:r>
        <w:separator/>
      </w:r>
    </w:p>
  </w:footnote>
  <w:footnote w:type="continuationSeparator" w:id="0">
    <w:p w14:paraId="4C72EFEF" w14:textId="77777777" w:rsidR="00047655" w:rsidRDefault="00047655" w:rsidP="00044A81">
      <w:r>
        <w:continuationSeparator/>
      </w:r>
    </w:p>
  </w:footnote>
  <w:footnote w:id="1">
    <w:p w14:paraId="52D45EBC" w14:textId="3EE09B9C" w:rsidR="00737270" w:rsidRDefault="00737270">
      <w:pPr>
        <w:pStyle w:val="Textpoznpodarou"/>
      </w:pPr>
      <w:r>
        <w:rPr>
          <w:rStyle w:val="Znakapoznpodarou"/>
        </w:rPr>
        <w:footnoteRef/>
      </w:r>
      <w:r>
        <w:t xml:space="preserve"> Mikropodniky a malé a střední podniky ve smyslu článku 2 přílohy doporučení Komise 2003/361/ES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35FC" w14:textId="77777777" w:rsidR="00F502E7" w:rsidRPr="00541D15" w:rsidRDefault="00F502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7FC9"/>
    <w:multiLevelType w:val="multilevel"/>
    <w:tmpl w:val="0D62EEBA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633E93"/>
    <w:multiLevelType w:val="multilevel"/>
    <w:tmpl w:val="AE0EBF0C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FE1DE6"/>
    <w:multiLevelType w:val="hybridMultilevel"/>
    <w:tmpl w:val="7D768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B409E"/>
    <w:multiLevelType w:val="multilevel"/>
    <w:tmpl w:val="79E24F78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2907" w:hanging="72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53267C"/>
    <w:multiLevelType w:val="multilevel"/>
    <w:tmpl w:val="F60E38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B6D12"/>
    <w:multiLevelType w:val="multilevel"/>
    <w:tmpl w:val="3320E0FC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0E3C7A"/>
    <w:multiLevelType w:val="multilevel"/>
    <w:tmpl w:val="A0C423BA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BB5E4D"/>
    <w:multiLevelType w:val="multilevel"/>
    <w:tmpl w:val="E0162F52"/>
    <w:lvl w:ilvl="0">
      <w:start w:val="1"/>
      <w:numFmt w:val="upperRoman"/>
      <w:lvlText w:val="%1."/>
      <w:lvlJc w:val="left"/>
      <w:pPr>
        <w:ind w:left="3552" w:hanging="72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num w:numId="1" w16cid:durableId="1722173471">
    <w:abstractNumId w:val="6"/>
  </w:num>
  <w:num w:numId="2" w16cid:durableId="189034256">
    <w:abstractNumId w:val="5"/>
  </w:num>
  <w:num w:numId="3" w16cid:durableId="976183571">
    <w:abstractNumId w:val="0"/>
  </w:num>
  <w:num w:numId="4" w16cid:durableId="2103916343">
    <w:abstractNumId w:val="4"/>
  </w:num>
  <w:num w:numId="5" w16cid:durableId="104422764">
    <w:abstractNumId w:val="7"/>
  </w:num>
  <w:num w:numId="6" w16cid:durableId="1285192970">
    <w:abstractNumId w:val="1"/>
  </w:num>
  <w:num w:numId="7" w16cid:durableId="365523297">
    <w:abstractNumId w:val="3"/>
  </w:num>
  <w:num w:numId="8" w16cid:durableId="956183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81"/>
    <w:rsid w:val="00020F11"/>
    <w:rsid w:val="000402B4"/>
    <w:rsid w:val="00044A81"/>
    <w:rsid w:val="00047655"/>
    <w:rsid w:val="000751D3"/>
    <w:rsid w:val="00083596"/>
    <w:rsid w:val="000B60DE"/>
    <w:rsid w:val="000C32C7"/>
    <w:rsid w:val="000D02ED"/>
    <w:rsid w:val="001151DA"/>
    <w:rsid w:val="001F56B5"/>
    <w:rsid w:val="00236ED9"/>
    <w:rsid w:val="0027542B"/>
    <w:rsid w:val="00290112"/>
    <w:rsid w:val="00457272"/>
    <w:rsid w:val="00464176"/>
    <w:rsid w:val="00472FE6"/>
    <w:rsid w:val="0052724C"/>
    <w:rsid w:val="00585085"/>
    <w:rsid w:val="005C3C46"/>
    <w:rsid w:val="005F6E6E"/>
    <w:rsid w:val="00737270"/>
    <w:rsid w:val="0079100A"/>
    <w:rsid w:val="007D6A9D"/>
    <w:rsid w:val="007D7BCC"/>
    <w:rsid w:val="007F1E0F"/>
    <w:rsid w:val="00820C6B"/>
    <w:rsid w:val="00892531"/>
    <w:rsid w:val="008B0C14"/>
    <w:rsid w:val="008C2DED"/>
    <w:rsid w:val="0092762E"/>
    <w:rsid w:val="00990D43"/>
    <w:rsid w:val="009A36AD"/>
    <w:rsid w:val="009F3E35"/>
    <w:rsid w:val="00A44AB1"/>
    <w:rsid w:val="00A5323F"/>
    <w:rsid w:val="00A609A0"/>
    <w:rsid w:val="00B66551"/>
    <w:rsid w:val="00B857AC"/>
    <w:rsid w:val="00BE58B5"/>
    <w:rsid w:val="00C409A4"/>
    <w:rsid w:val="00C56AC2"/>
    <w:rsid w:val="00C86B5C"/>
    <w:rsid w:val="00D5713D"/>
    <w:rsid w:val="00DC064F"/>
    <w:rsid w:val="00E32FBC"/>
    <w:rsid w:val="00EC2995"/>
    <w:rsid w:val="00EF2F55"/>
    <w:rsid w:val="00F2441F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5A5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4A81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44A81"/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paragraph" w:styleId="Odstavecseseznamem">
    <w:name w:val="List Paragraph"/>
    <w:aliases w:val="číslování odstavců"/>
    <w:basedOn w:val="Normln"/>
    <w:uiPriority w:val="34"/>
    <w:qFormat/>
    <w:rsid w:val="00044A81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44A8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44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4A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uiPriority w:val="99"/>
    <w:rsid w:val="00044A8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eastAsia="Calibri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A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A8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4A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A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A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A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C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72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72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37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D584-779A-4831-8867-5B08B5C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2025-06-23T14:08:00Z</dcterms:created>
  <dcterms:modified xsi:type="dcterms:W3CDTF">2025-06-30T07:35:00Z</dcterms:modified>
</cp:coreProperties>
</file>