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2F5C9" w14:textId="77777777" w:rsidR="008E0D1C" w:rsidRPr="009A5885" w:rsidRDefault="009A5885" w:rsidP="009A5885">
      <w:pPr>
        <w:pStyle w:val="Bezmezer"/>
        <w:pBdr>
          <w:bottom w:val="single" w:sz="4" w:space="1" w:color="auto"/>
        </w:pBdr>
        <w:jc w:val="center"/>
        <w:rPr>
          <w:sz w:val="28"/>
        </w:rPr>
      </w:pPr>
      <w:r w:rsidRPr="009A5885">
        <w:rPr>
          <w:sz w:val="28"/>
        </w:rPr>
        <w:t>Smlouva</w:t>
      </w:r>
      <w:r w:rsidR="008E0D1C" w:rsidRPr="009A5885">
        <w:rPr>
          <w:sz w:val="28"/>
        </w:rPr>
        <w:t xml:space="preserve"> na</w:t>
      </w:r>
      <w:r w:rsidRPr="009A5885">
        <w:rPr>
          <w:sz w:val="28"/>
        </w:rPr>
        <w:t xml:space="preserve"> provedení výměny plynových kotlů na domově mládeže Tehov 39</w:t>
      </w:r>
    </w:p>
    <w:p w14:paraId="794C0758" w14:textId="77777777" w:rsidR="008E0D1C" w:rsidRDefault="008E0D1C" w:rsidP="009A5885">
      <w:pPr>
        <w:pStyle w:val="Bezmezer"/>
      </w:pPr>
    </w:p>
    <w:p w14:paraId="74C2A763" w14:textId="6438B536" w:rsidR="00C52099" w:rsidRDefault="000900AC" w:rsidP="000900AC">
      <w:pPr>
        <w:pStyle w:val="Bezmezer"/>
        <w:jc w:val="center"/>
      </w:pPr>
      <w:r>
        <w:t>č. S-27/14798425/2025</w:t>
      </w:r>
    </w:p>
    <w:p w14:paraId="6A9C7ADF" w14:textId="77777777" w:rsidR="008E0D1C" w:rsidRPr="009A5885" w:rsidRDefault="009A5885" w:rsidP="009A5885">
      <w:pPr>
        <w:pStyle w:val="Bezmezer"/>
        <w:jc w:val="center"/>
        <w:rPr>
          <w:b/>
          <w:sz w:val="24"/>
        </w:rPr>
      </w:pPr>
      <w:r w:rsidRPr="009A5885">
        <w:rPr>
          <w:b/>
          <w:sz w:val="24"/>
        </w:rPr>
        <w:t>Bod I.</w:t>
      </w:r>
      <w:r w:rsidRPr="009A5885">
        <w:rPr>
          <w:b/>
          <w:sz w:val="24"/>
        </w:rPr>
        <w:tab/>
        <w:t>Smluvní strany</w:t>
      </w:r>
    </w:p>
    <w:p w14:paraId="1022AB3C" w14:textId="77777777" w:rsidR="00D25353" w:rsidRDefault="008E0D1C" w:rsidP="009A5885">
      <w:pPr>
        <w:pStyle w:val="Bezmezer"/>
      </w:pPr>
      <w:r>
        <w:t xml:space="preserve"> </w:t>
      </w:r>
    </w:p>
    <w:p w14:paraId="1D0FD7B1" w14:textId="77777777" w:rsidR="00BC6696" w:rsidRDefault="00BC6696" w:rsidP="009A5885">
      <w:pPr>
        <w:pStyle w:val="Bezmezer"/>
      </w:pPr>
      <w:r>
        <w:t xml:space="preserve">1. </w:t>
      </w:r>
      <w:r w:rsidR="009A5885">
        <w:t>Zadavatel:</w:t>
      </w:r>
      <w:r w:rsidR="009A5885">
        <w:tab/>
        <w:t>Střední odborná škola a Střední odborné učiliště Vlašim Zámek 1</w:t>
      </w:r>
    </w:p>
    <w:p w14:paraId="03D2724D" w14:textId="77777777" w:rsidR="008E0D1C" w:rsidRDefault="00BC6696" w:rsidP="00BC6696">
      <w:pPr>
        <w:pStyle w:val="Bezmezer"/>
        <w:ind w:left="708" w:firstLine="708"/>
      </w:pPr>
      <w:r>
        <w:t>IČ: 147 98 425</w:t>
      </w:r>
    </w:p>
    <w:p w14:paraId="3B77B503" w14:textId="77777777" w:rsidR="00BC6696" w:rsidRDefault="00BC6696" w:rsidP="00BC6696">
      <w:pPr>
        <w:pStyle w:val="Bezmezer"/>
        <w:ind w:left="708" w:firstLine="708"/>
      </w:pPr>
      <w:r>
        <w:t>Sídlo:  Zámek 1, 258 01  Vlašim</w:t>
      </w:r>
    </w:p>
    <w:p w14:paraId="7A68010A" w14:textId="7AB8099B" w:rsidR="00BC6696" w:rsidRDefault="00BC6696" w:rsidP="00BC6696">
      <w:pPr>
        <w:pStyle w:val="Bezmezer"/>
        <w:ind w:left="708" w:firstLine="708"/>
      </w:pPr>
      <w:r>
        <w:t xml:space="preserve">Statutární osoba: ředitel školy </w:t>
      </w:r>
    </w:p>
    <w:p w14:paraId="02FCCB62" w14:textId="01558236" w:rsidR="00BC6696" w:rsidRDefault="00BC6696" w:rsidP="00BC6696">
      <w:pPr>
        <w:pStyle w:val="Bezmezer"/>
        <w:ind w:left="708" w:firstLine="708"/>
      </w:pPr>
      <w:r>
        <w:t xml:space="preserve">Kontaktní osoba: </w:t>
      </w:r>
    </w:p>
    <w:p w14:paraId="37130DB3" w14:textId="77777777" w:rsidR="00692DC3" w:rsidRDefault="00692DC3" w:rsidP="00BC6696">
      <w:pPr>
        <w:pStyle w:val="Bezmezer"/>
        <w:ind w:left="708" w:firstLine="708"/>
      </w:pPr>
      <w:r>
        <w:t xml:space="preserve">Datová schránka: </w:t>
      </w:r>
      <w:r w:rsidR="006358CB">
        <w:t>cjkxddq</w:t>
      </w:r>
    </w:p>
    <w:p w14:paraId="71014E1D" w14:textId="77777777" w:rsidR="00BC6696" w:rsidRDefault="00BC6696" w:rsidP="00BC6696">
      <w:pPr>
        <w:pStyle w:val="Bezmezer"/>
        <w:ind w:left="708" w:firstLine="708"/>
      </w:pPr>
    </w:p>
    <w:p w14:paraId="5A1EA751" w14:textId="77777777" w:rsidR="008E0D1C" w:rsidRDefault="00BC6696" w:rsidP="009A5885">
      <w:pPr>
        <w:pStyle w:val="Bezmezer"/>
      </w:pPr>
      <w:r>
        <w:t xml:space="preserve">   2. Dodavatel:</w:t>
      </w:r>
      <w:r>
        <w:tab/>
        <w:t>HOGAS</w:t>
      </w:r>
      <w:r w:rsidR="00626BD5">
        <w:t xml:space="preserve"> top servis s.r.o.</w:t>
      </w:r>
    </w:p>
    <w:p w14:paraId="6505C722" w14:textId="77777777" w:rsidR="00626BD5" w:rsidRDefault="00626BD5" w:rsidP="009A5885">
      <w:pPr>
        <w:pStyle w:val="Bezmezer"/>
      </w:pPr>
      <w:r>
        <w:tab/>
      </w:r>
      <w:r>
        <w:tab/>
        <w:t>IČ:  221 25 175</w:t>
      </w:r>
    </w:p>
    <w:p w14:paraId="29B55518" w14:textId="77777777" w:rsidR="00626BD5" w:rsidRDefault="00626BD5" w:rsidP="009A5885">
      <w:pPr>
        <w:pStyle w:val="Bezmezer"/>
      </w:pPr>
      <w:r>
        <w:tab/>
      </w:r>
      <w:r>
        <w:tab/>
        <w:t>Sídlo:  Rybná 716/24, 110 00  Praha 1 – Staré Město</w:t>
      </w:r>
    </w:p>
    <w:p w14:paraId="2C8E4938" w14:textId="487111AE" w:rsidR="00405237" w:rsidRDefault="00405237" w:rsidP="009A5885">
      <w:pPr>
        <w:pStyle w:val="Bezmezer"/>
      </w:pPr>
      <w:r>
        <w:tab/>
      </w:r>
      <w:r>
        <w:tab/>
        <w:t xml:space="preserve">Statutární osoba: </w:t>
      </w:r>
    </w:p>
    <w:p w14:paraId="699BB877" w14:textId="77777777" w:rsidR="006358CB" w:rsidRDefault="006358CB" w:rsidP="009A5885">
      <w:pPr>
        <w:pStyle w:val="Bezmezer"/>
      </w:pPr>
      <w:r>
        <w:tab/>
      </w:r>
      <w:r>
        <w:tab/>
        <w:t>Datová schránka: h33i8ht</w:t>
      </w:r>
    </w:p>
    <w:p w14:paraId="1600A63E" w14:textId="77777777" w:rsidR="00BC6696" w:rsidRDefault="00BC6696" w:rsidP="009A5885">
      <w:pPr>
        <w:pStyle w:val="Bezmezer"/>
      </w:pPr>
    </w:p>
    <w:p w14:paraId="31F6596A" w14:textId="77777777" w:rsidR="00C52099" w:rsidRDefault="00C52099" w:rsidP="009A5885">
      <w:pPr>
        <w:pStyle w:val="Bezmezer"/>
      </w:pPr>
    </w:p>
    <w:p w14:paraId="52D0F686" w14:textId="77777777" w:rsidR="005602F3" w:rsidRDefault="005602F3" w:rsidP="009A5885">
      <w:pPr>
        <w:pStyle w:val="Bezmezer"/>
      </w:pPr>
    </w:p>
    <w:p w14:paraId="358E434E" w14:textId="77777777" w:rsidR="00BC6696" w:rsidRPr="00C52099" w:rsidRDefault="00405237" w:rsidP="00C52099">
      <w:pPr>
        <w:pStyle w:val="Bezmezer"/>
        <w:jc w:val="center"/>
        <w:rPr>
          <w:b/>
        </w:rPr>
      </w:pPr>
      <w:r w:rsidRPr="00C52099">
        <w:rPr>
          <w:b/>
        </w:rPr>
        <w:t xml:space="preserve">Bod. II.  </w:t>
      </w:r>
      <w:r w:rsidR="00C52099" w:rsidRPr="00C52099">
        <w:rPr>
          <w:b/>
        </w:rPr>
        <w:t xml:space="preserve"> </w:t>
      </w:r>
      <w:r w:rsidRPr="00C52099">
        <w:rPr>
          <w:b/>
        </w:rPr>
        <w:t>Místo plnění</w:t>
      </w:r>
    </w:p>
    <w:p w14:paraId="2DB8CBE6" w14:textId="77777777" w:rsidR="00405237" w:rsidRDefault="00405237" w:rsidP="009A5885">
      <w:pPr>
        <w:pStyle w:val="Bezmezer"/>
      </w:pPr>
    </w:p>
    <w:p w14:paraId="2572F1C0" w14:textId="77777777" w:rsidR="00405237" w:rsidRDefault="00C52099" w:rsidP="00C52099">
      <w:pPr>
        <w:pStyle w:val="Bezmezer"/>
        <w:ind w:firstLine="708"/>
        <w:jc w:val="both"/>
      </w:pPr>
      <w:r>
        <w:t>Výměna plynových kotlů bude provedena na domově mládeže zadavatele</w:t>
      </w:r>
      <w:r>
        <w:br/>
        <w:t>na adrese Tehov. 39, 258 01 Vlašim.</w:t>
      </w:r>
    </w:p>
    <w:p w14:paraId="45B11942" w14:textId="77777777" w:rsidR="00C52099" w:rsidRDefault="00C52099" w:rsidP="00C52099">
      <w:pPr>
        <w:pStyle w:val="Bezmezer"/>
        <w:jc w:val="both"/>
      </w:pPr>
    </w:p>
    <w:p w14:paraId="3622CFE5" w14:textId="77777777" w:rsidR="005602F3" w:rsidRDefault="005602F3" w:rsidP="00C52099">
      <w:pPr>
        <w:pStyle w:val="Bezmezer"/>
        <w:jc w:val="both"/>
      </w:pPr>
    </w:p>
    <w:p w14:paraId="708E52A4" w14:textId="77777777" w:rsidR="00C52099" w:rsidRDefault="00C52099" w:rsidP="00C52099">
      <w:pPr>
        <w:pStyle w:val="Bezmezer"/>
        <w:jc w:val="both"/>
      </w:pPr>
    </w:p>
    <w:p w14:paraId="1F053E3D" w14:textId="77777777" w:rsidR="008E0D1C" w:rsidRPr="00C52099" w:rsidRDefault="00C52099" w:rsidP="00C52099">
      <w:pPr>
        <w:pStyle w:val="Bezmezer"/>
        <w:jc w:val="center"/>
        <w:rPr>
          <w:b/>
        </w:rPr>
      </w:pPr>
      <w:r w:rsidRPr="00C52099">
        <w:rPr>
          <w:b/>
        </w:rPr>
        <w:t>Bod III.   Předmět smlouvy</w:t>
      </w:r>
    </w:p>
    <w:p w14:paraId="273169ED" w14:textId="77777777" w:rsidR="00C52099" w:rsidRDefault="00C52099" w:rsidP="00C52099">
      <w:pPr>
        <w:pStyle w:val="Bezmezer"/>
        <w:jc w:val="both"/>
      </w:pPr>
    </w:p>
    <w:p w14:paraId="2DB972AE" w14:textId="77777777" w:rsidR="00F750BD" w:rsidRDefault="006D5A74" w:rsidP="006D5A74">
      <w:pPr>
        <w:pStyle w:val="Bezmezer"/>
        <w:ind w:left="1701" w:hanging="1701"/>
        <w:jc w:val="both"/>
      </w:pPr>
      <w:r>
        <w:t xml:space="preserve">1. </w:t>
      </w:r>
      <w:r w:rsidR="00C52099">
        <w:t>Současný stav</w:t>
      </w:r>
      <w:r w:rsidR="00F750BD">
        <w:t>:</w:t>
      </w:r>
    </w:p>
    <w:p w14:paraId="3E713EEC" w14:textId="77777777" w:rsidR="008E0D1C" w:rsidRDefault="00C52099" w:rsidP="00F750BD">
      <w:pPr>
        <w:pStyle w:val="Bezmezer"/>
        <w:jc w:val="both"/>
      </w:pPr>
      <w:r>
        <w:t>V tuto dobu zajišťují dodávku topné vody a užitkové vody dva nekondenzační kotle Therm DUO 50 od výrobce Termona v.č. 9/1/06 a v.č. 10/1/06</w:t>
      </w:r>
      <w:r w:rsidR="005912C7">
        <w:t>, které mají vadné přerušovače tahu, vadnou kabeláž, vadné výměníky a kotel č.1 dosahuje maximálně 35% výkonu. Tento stav ohrožuje provoz domova mládeže nejen možným nedostatkem teplé vody, ale také únikem zplodin z důvodu vadných regulací a absencí hlásičů těchto zplodin. V současné době nejsou adekvátní díly na odstranění závad, vzhledem ke stáří kotlů, k dostání.</w:t>
      </w:r>
    </w:p>
    <w:p w14:paraId="1987C90A" w14:textId="77777777" w:rsidR="005912C7" w:rsidRDefault="005912C7" w:rsidP="00C52099">
      <w:pPr>
        <w:pStyle w:val="Bezmezer"/>
        <w:ind w:left="1560" w:hanging="1560"/>
        <w:jc w:val="both"/>
      </w:pPr>
    </w:p>
    <w:p w14:paraId="09384E4A" w14:textId="77777777" w:rsidR="00F750BD" w:rsidRDefault="006D5A74" w:rsidP="003E5245">
      <w:pPr>
        <w:pStyle w:val="Bezmezer"/>
        <w:ind w:left="1701" w:hanging="1701"/>
        <w:jc w:val="both"/>
      </w:pPr>
      <w:r>
        <w:t xml:space="preserve">2. Popis </w:t>
      </w:r>
      <w:r w:rsidR="00F750BD">
        <w:t>výměny:</w:t>
      </w:r>
    </w:p>
    <w:p w14:paraId="50203590" w14:textId="77777777" w:rsidR="005912C7" w:rsidRDefault="005912C7" w:rsidP="00F750BD">
      <w:pPr>
        <w:pStyle w:val="Bezmezer"/>
        <w:jc w:val="both"/>
      </w:pPr>
      <w:r>
        <w:t>Výše uvedené kotle budou nahrazeny dvěma kondenzačními</w:t>
      </w:r>
      <w:r w:rsidR="0002073D">
        <w:t xml:space="preserve"> turbo</w:t>
      </w:r>
      <w:r>
        <w:t xml:space="preserve"> kotli</w:t>
      </w:r>
      <w:r w:rsidR="0002073D">
        <w:br/>
      </w:r>
      <w:r w:rsidR="00A70C09">
        <w:t>Victrix PRO V2 35 EU H2 READY</w:t>
      </w:r>
      <w:r>
        <w:t xml:space="preserve"> v režimu spolupracující dvojice</w:t>
      </w:r>
      <w:r w:rsidR="00663DD3">
        <w:t>, jejichž režim bude říze</w:t>
      </w:r>
      <w:r w:rsidR="0002073D">
        <w:t>n ekvitermn</w:t>
      </w:r>
      <w:r w:rsidR="00F750BD">
        <w:t>ě</w:t>
      </w:r>
      <w:r w:rsidR="00F750BD">
        <w:br/>
      </w:r>
      <w:r w:rsidR="00663DD3">
        <w:t xml:space="preserve">a topný okruh bude plně do osazen termostatickými hlavicemi. V režimu ohřevu užitkové vody budou kotle střídavě nahřívat </w:t>
      </w:r>
      <w:r w:rsidR="00A70C09">
        <w:t xml:space="preserve">zásobník </w:t>
      </w:r>
      <w:r w:rsidR="00A70C09" w:rsidRPr="00A70C09">
        <w:rPr>
          <w:sz w:val="20"/>
        </w:rPr>
        <w:t>TUV</w:t>
      </w:r>
      <w:r w:rsidR="00A70C09">
        <w:t>. Celý provoz kotelny bude osazen čidly pro kontrolu správné funkčnosti zařízení.</w:t>
      </w:r>
    </w:p>
    <w:p w14:paraId="7EB3B67E" w14:textId="77777777" w:rsidR="008E0D1C" w:rsidRDefault="00A70C09" w:rsidP="00C52099">
      <w:pPr>
        <w:pStyle w:val="Bezmezer"/>
        <w:jc w:val="both"/>
      </w:pPr>
      <w:r>
        <w:t xml:space="preserve"> </w:t>
      </w:r>
    </w:p>
    <w:p w14:paraId="4F6CF02A" w14:textId="77777777" w:rsidR="00F750BD" w:rsidRDefault="006D5A74" w:rsidP="00F750BD">
      <w:pPr>
        <w:pStyle w:val="Bezmezer"/>
        <w:jc w:val="both"/>
      </w:pPr>
      <w:r>
        <w:t xml:space="preserve">3. </w:t>
      </w:r>
      <w:r w:rsidR="00F750BD">
        <w:t>Popis dodávky:</w:t>
      </w:r>
    </w:p>
    <w:p w14:paraId="214666C8" w14:textId="77777777" w:rsidR="008E0D1C" w:rsidRDefault="00A70C09" w:rsidP="00F750BD">
      <w:pPr>
        <w:pStyle w:val="Bezmezer"/>
        <w:jc w:val="both"/>
      </w:pPr>
      <w:r>
        <w:t xml:space="preserve">Dodavatel provede demontáž stávající technologie včetně přívodu </w:t>
      </w:r>
      <w:r w:rsidR="0002073D">
        <w:t>el. energie</w:t>
      </w:r>
      <w:r w:rsidR="003E5245">
        <w:br/>
      </w:r>
      <w:r w:rsidR="0002073D">
        <w:t>a současných regulačních prvků. Bude upravena i zplodinová cesta snížením stávajícího komínu. Dodávka topné vody bude řízena pomocí ekvitermní regulace, termosta</w:t>
      </w:r>
      <w:r w:rsidR="00F750BD">
        <w:t xml:space="preserve">tickými ventily a přepouštěcími </w:t>
      </w:r>
      <w:r w:rsidR="0002073D">
        <w:t>ventily  Hydrolux. Dodava</w:t>
      </w:r>
      <w:r w:rsidR="00F750BD">
        <w:t xml:space="preserve">tel provede </w:t>
      </w:r>
      <w:r w:rsidR="0002073D">
        <w:t xml:space="preserve">i nezbytné úpravy vlastních rozvodů plynu, vody </w:t>
      </w:r>
      <w:r w:rsidR="003E5245">
        <w:t>a el</w:t>
      </w:r>
      <w:r w:rsidR="00F750BD">
        <w:t xml:space="preserve">. entrgie. Součástí dodávky </w:t>
      </w:r>
      <w:r w:rsidR="0002073D">
        <w:t>je signalizace chyb a závad pomocí GSM komunikátoru. Vše b</w:t>
      </w:r>
      <w:r w:rsidR="006D5A74">
        <w:t>ude provedeno podle projektu zp</w:t>
      </w:r>
      <w:r w:rsidR="0002073D">
        <w:t xml:space="preserve">racovaného </w:t>
      </w:r>
      <w:r w:rsidR="006D5A74">
        <w:t>projekční firmou ELIS-MAR s.r.o.</w:t>
      </w:r>
      <w:r w:rsidR="00F750BD">
        <w:t xml:space="preserve">, zakázkové č. 11/24, </w:t>
      </w:r>
      <w:r w:rsidR="006D5A74">
        <w:t>která dodavateli byla předána a byl s ní obeznámen</w:t>
      </w:r>
      <w:r w:rsidR="003E5245">
        <w:t>,</w:t>
      </w:r>
      <w:r w:rsidR="006D5A74">
        <w:t xml:space="preserve"> na místním šetření během května 2025.</w:t>
      </w:r>
    </w:p>
    <w:p w14:paraId="24E1D33C" w14:textId="77777777" w:rsidR="008E0D1C" w:rsidRDefault="008E0D1C" w:rsidP="006D5A74">
      <w:pPr>
        <w:pStyle w:val="Bezmezer"/>
        <w:ind w:left="1560" w:hanging="1560"/>
        <w:jc w:val="both"/>
      </w:pPr>
    </w:p>
    <w:p w14:paraId="067170B4" w14:textId="77777777" w:rsidR="006D5A74" w:rsidRDefault="006D5A74">
      <w:r>
        <w:br w:type="page"/>
      </w:r>
    </w:p>
    <w:p w14:paraId="48FD5CF1" w14:textId="77777777" w:rsidR="008E0D1C" w:rsidRPr="006D5A74" w:rsidRDefault="006D5A74" w:rsidP="006D5A74">
      <w:pPr>
        <w:pStyle w:val="Bezmezer"/>
        <w:jc w:val="center"/>
        <w:rPr>
          <w:b/>
        </w:rPr>
      </w:pPr>
      <w:r w:rsidRPr="006D5A74">
        <w:rPr>
          <w:b/>
        </w:rPr>
        <w:lastRenderedPageBreak/>
        <w:t>Bod IV.  Cena a platební podmínky</w:t>
      </w:r>
    </w:p>
    <w:p w14:paraId="3AE36231" w14:textId="77777777" w:rsidR="00F750BD" w:rsidRDefault="00F750BD" w:rsidP="00F750BD">
      <w:pPr>
        <w:pStyle w:val="Bezmezer"/>
        <w:jc w:val="both"/>
      </w:pPr>
    </w:p>
    <w:p w14:paraId="403AC712" w14:textId="77777777" w:rsidR="00F750BD" w:rsidRDefault="006D5A74" w:rsidP="00F750BD">
      <w:pPr>
        <w:pStyle w:val="Bezmezer"/>
        <w:jc w:val="both"/>
      </w:pPr>
      <w:r>
        <w:t>1.</w:t>
      </w:r>
      <w:r w:rsidR="00F70B3B">
        <w:t xml:space="preserve"> Celková cena:    </w:t>
      </w:r>
    </w:p>
    <w:p w14:paraId="29F3CC24" w14:textId="77777777" w:rsidR="008E0D1C" w:rsidRDefault="00F70B3B" w:rsidP="00F750BD">
      <w:pPr>
        <w:pStyle w:val="Bezmezer"/>
        <w:jc w:val="both"/>
      </w:pPr>
      <w:r>
        <w:t xml:space="preserve">Celková cena realizace včetně DPH, podle cenové nabídky dodavatele, podané dne 23. 5. 2025 je </w:t>
      </w:r>
      <w:r w:rsidRPr="00903ADF">
        <w:rPr>
          <w:b/>
        </w:rPr>
        <w:t>636.057,05 Kč</w:t>
      </w:r>
      <w:r w:rsidRPr="00903ADF">
        <w:t>.</w:t>
      </w:r>
      <w:r w:rsidR="005A2897">
        <w:t xml:space="preserve"> Protože dodavatel</w:t>
      </w:r>
      <w:r w:rsidR="00D25353">
        <w:t>,</w:t>
      </w:r>
      <w:r w:rsidR="005A2897">
        <w:t xml:space="preserve"> ze své odbornosti</w:t>
      </w:r>
      <w:r w:rsidR="00D25353">
        <w:t>,</w:t>
      </w:r>
      <w:r w:rsidR="005A2897">
        <w:t xml:space="preserve"> si je vědom možných chyb výkresové dokumentace a </w:t>
      </w:r>
      <w:r w:rsidR="00D25353">
        <w:t>skrytých vad stávající stavební konstrukce objektu jedná se o cenu konečnou bez dodatečných víceprací, jestliže- si je objednavatel smluvně nedoobjedná.</w:t>
      </w:r>
    </w:p>
    <w:p w14:paraId="08EB4950" w14:textId="77777777" w:rsidR="00F70B3B" w:rsidRDefault="00F70B3B" w:rsidP="00F750BD">
      <w:pPr>
        <w:pStyle w:val="Bezmezer"/>
        <w:jc w:val="both"/>
      </w:pPr>
    </w:p>
    <w:p w14:paraId="4568396F" w14:textId="77777777" w:rsidR="00F750BD" w:rsidRDefault="00F70B3B" w:rsidP="00F750BD">
      <w:pPr>
        <w:pStyle w:val="Bezmezer"/>
        <w:jc w:val="both"/>
      </w:pPr>
      <w:r>
        <w:t>2. T</w:t>
      </w:r>
      <w:r w:rsidR="008E0D1C">
        <w:t>ermín</w:t>
      </w:r>
      <w:r w:rsidR="003E43C7">
        <w:t>y úhrad</w:t>
      </w:r>
      <w:r>
        <w:t>:</w:t>
      </w:r>
    </w:p>
    <w:p w14:paraId="4A703A14" w14:textId="77777777" w:rsidR="00F750BD" w:rsidRPr="009A4E1B" w:rsidRDefault="00F750BD" w:rsidP="00F750BD">
      <w:pPr>
        <w:pStyle w:val="Bezmezer"/>
        <w:jc w:val="both"/>
      </w:pPr>
      <w:r w:rsidRPr="009A4E1B">
        <w:t>2. 1.</w:t>
      </w:r>
    </w:p>
    <w:p w14:paraId="4E70FA8A" w14:textId="77777777" w:rsidR="008E0D1C" w:rsidRPr="009A4E1B" w:rsidRDefault="00F750BD" w:rsidP="00F750BD">
      <w:pPr>
        <w:pStyle w:val="Bezmezer"/>
        <w:jc w:val="both"/>
      </w:pPr>
      <w:r w:rsidRPr="009A4E1B">
        <w:t>P</w:t>
      </w:r>
      <w:r w:rsidR="00F70B3B" w:rsidRPr="009A4E1B">
        <w:t xml:space="preserve">o podpisu </w:t>
      </w:r>
      <w:r w:rsidR="005A2897" w:rsidRPr="009A4E1B">
        <w:t xml:space="preserve">této </w:t>
      </w:r>
      <w:r w:rsidR="00F70B3B" w:rsidRPr="009A4E1B">
        <w:t>smlouvy</w:t>
      </w:r>
      <w:r w:rsidR="005A2897" w:rsidRPr="009A4E1B">
        <w:t xml:space="preserve"> bude</w:t>
      </w:r>
      <w:r w:rsidRPr="009A4E1B">
        <w:t xml:space="preserve"> na základě faktury vydané dodavatelem</w:t>
      </w:r>
      <w:r w:rsidR="00F70B3B" w:rsidRPr="009A4E1B">
        <w:t xml:space="preserve"> </w:t>
      </w:r>
      <w:r w:rsidR="00B000D3" w:rsidRPr="009A4E1B">
        <w:t>zaplacena</w:t>
      </w:r>
      <w:r w:rsidR="00B000D3" w:rsidRPr="009A4E1B">
        <w:br/>
        <w:t xml:space="preserve">částka </w:t>
      </w:r>
      <w:r w:rsidR="00E56C6F" w:rsidRPr="009A4E1B">
        <w:rPr>
          <w:b/>
        </w:rPr>
        <w:t>316.865</w:t>
      </w:r>
      <w:r w:rsidR="00FC6A37" w:rsidRPr="009A4E1B">
        <w:rPr>
          <w:b/>
        </w:rPr>
        <w:t xml:space="preserve">,00 </w:t>
      </w:r>
      <w:r w:rsidR="00F70B3B" w:rsidRPr="009A4E1B">
        <w:rPr>
          <w:b/>
        </w:rPr>
        <w:t>Kč</w:t>
      </w:r>
      <w:r w:rsidR="00F70B3B" w:rsidRPr="009A4E1B">
        <w:t xml:space="preserve"> </w:t>
      </w:r>
      <w:r w:rsidR="00B000D3" w:rsidRPr="009A4E1B">
        <w:t xml:space="preserve">včetně DPH </w:t>
      </w:r>
      <w:r w:rsidR="00F70B3B" w:rsidRPr="009A4E1B">
        <w:t xml:space="preserve">na pokrytí koupě plynových kotlů a </w:t>
      </w:r>
      <w:r w:rsidR="005A2897" w:rsidRPr="009A4E1B">
        <w:t>spec</w:t>
      </w:r>
      <w:r w:rsidR="00E56C6F" w:rsidRPr="009A4E1B">
        <w:t>ifického instalačního materiálu, který bude ve fakturním výpise konkrétně vyjmenován a bude odpovídat cenovému návrhu.</w:t>
      </w:r>
    </w:p>
    <w:p w14:paraId="5F4861D6" w14:textId="77777777" w:rsidR="00F750BD" w:rsidRPr="009A4E1B" w:rsidRDefault="00F750BD" w:rsidP="00F750BD">
      <w:pPr>
        <w:pStyle w:val="Bezmezer"/>
        <w:jc w:val="both"/>
      </w:pPr>
      <w:r w:rsidRPr="009A4E1B">
        <w:t>2. 2.</w:t>
      </w:r>
    </w:p>
    <w:p w14:paraId="76DE498C" w14:textId="27FCBBEE" w:rsidR="00D25353" w:rsidRPr="009A4E1B" w:rsidRDefault="00F750BD" w:rsidP="00F750BD">
      <w:pPr>
        <w:pStyle w:val="Bezmezer"/>
        <w:jc w:val="both"/>
      </w:pPr>
      <w:r w:rsidRPr="009A4E1B">
        <w:t>Po</w:t>
      </w:r>
      <w:r w:rsidR="00D25353" w:rsidRPr="009A4E1B">
        <w:t xml:space="preserve"> pře</w:t>
      </w:r>
      <w:r w:rsidRPr="009A4E1B">
        <w:t xml:space="preserve">dání zprovozněného díla, </w:t>
      </w:r>
      <w:r w:rsidR="00972231" w:rsidRPr="009A4E1B">
        <w:t xml:space="preserve">provozní dokumentace, </w:t>
      </w:r>
      <w:r w:rsidR="00D25353" w:rsidRPr="009A4E1B">
        <w:t>zaškolení obsluhy</w:t>
      </w:r>
      <w:r w:rsidR="00867344" w:rsidRPr="009A4E1B">
        <w:t xml:space="preserve"> a</w:t>
      </w:r>
      <w:r w:rsidR="00972231" w:rsidRPr="009A4E1B">
        <w:t xml:space="preserve"> </w:t>
      </w:r>
      <w:r w:rsidR="00867344" w:rsidRPr="009A4E1B">
        <w:t>výchozích revizí,</w:t>
      </w:r>
      <w:r w:rsidR="00342411" w:rsidRPr="009A4E1B">
        <w:t xml:space="preserve"> </w:t>
      </w:r>
      <w:r w:rsidR="00867344" w:rsidRPr="009A4E1B">
        <w:t>uhrazena faktura od dodavatele na částku</w:t>
      </w:r>
      <w:r w:rsidR="00D25353" w:rsidRPr="009A4E1B">
        <w:t xml:space="preserve"> </w:t>
      </w:r>
      <w:r w:rsidR="00E56C6F" w:rsidRPr="009A4E1B">
        <w:rPr>
          <w:b/>
        </w:rPr>
        <w:t>313</w:t>
      </w:r>
      <w:r w:rsidR="00FC6A37" w:rsidRPr="009A4E1B">
        <w:rPr>
          <w:b/>
        </w:rPr>
        <w:t>.</w:t>
      </w:r>
      <w:r w:rsidR="00E56C6F" w:rsidRPr="009A4E1B">
        <w:rPr>
          <w:b/>
        </w:rPr>
        <w:t>135</w:t>
      </w:r>
      <w:r w:rsidR="00FC6A37" w:rsidRPr="009A4E1B">
        <w:rPr>
          <w:b/>
        </w:rPr>
        <w:t>,00</w:t>
      </w:r>
      <w:r w:rsidR="00D25353" w:rsidRPr="009A4E1B">
        <w:rPr>
          <w:b/>
        </w:rPr>
        <w:t xml:space="preserve"> Kč</w:t>
      </w:r>
      <w:r w:rsidR="00D25353" w:rsidRPr="009A4E1B">
        <w:t>.</w:t>
      </w:r>
    </w:p>
    <w:p w14:paraId="48B874E6" w14:textId="77777777" w:rsidR="00957E2D" w:rsidRPr="009A4E1B" w:rsidRDefault="00957E2D" w:rsidP="00F750BD">
      <w:pPr>
        <w:pStyle w:val="Bezmezer"/>
        <w:jc w:val="both"/>
      </w:pPr>
      <w:r w:rsidRPr="009A4E1B">
        <w:t>2. 3.</w:t>
      </w:r>
    </w:p>
    <w:p w14:paraId="67696AE7" w14:textId="77777777" w:rsidR="00867344" w:rsidRDefault="00867344" w:rsidP="00F750BD">
      <w:pPr>
        <w:pStyle w:val="Bezmezer"/>
        <w:jc w:val="both"/>
      </w:pPr>
      <w:r w:rsidRPr="009A4E1B">
        <w:t>Odborn</w:t>
      </w:r>
      <w:r w:rsidR="00957E2D" w:rsidRPr="009A4E1B">
        <w:t>á</w:t>
      </w:r>
      <w:r w:rsidRPr="009A4E1B">
        <w:t xml:space="preserve"> prohlídka kotelny a provozní řád kotelny není součástí dodávky.</w:t>
      </w:r>
      <w:r w:rsidR="00957E2D" w:rsidRPr="009A4E1B">
        <w:t xml:space="preserve"> Dodavatel se zavazuje poskytnou veškerou součinnost při vzniku těchto dokumentů s jejich vydavatelem.</w:t>
      </w:r>
    </w:p>
    <w:p w14:paraId="52370778" w14:textId="77777777" w:rsidR="00F750BD" w:rsidRDefault="00867344" w:rsidP="00F750BD">
      <w:pPr>
        <w:pStyle w:val="Bezmezer"/>
        <w:jc w:val="both"/>
      </w:pPr>
      <w:r>
        <w:t>2. 4</w:t>
      </w:r>
      <w:r w:rsidR="00F750BD">
        <w:t>.</w:t>
      </w:r>
    </w:p>
    <w:p w14:paraId="2426617C" w14:textId="77777777" w:rsidR="00D25353" w:rsidRDefault="007A350A" w:rsidP="00F750BD">
      <w:pPr>
        <w:pStyle w:val="Bezmezer"/>
        <w:jc w:val="both"/>
      </w:pPr>
      <w:r>
        <w:t>Ode dne předání díla, nebo od data odstranění závady či nedostatku, běží tříměsíční zkušební provoz, po jehož ukončení bude dodavateli na základě fa</w:t>
      </w:r>
      <w:r w:rsidR="00B000D3">
        <w:t xml:space="preserve">ktury doplacena zbylá částka </w:t>
      </w:r>
      <w:r w:rsidR="00B000D3" w:rsidRPr="00B000D3">
        <w:rPr>
          <w:b/>
        </w:rPr>
        <w:t>6.0</w:t>
      </w:r>
      <w:r w:rsidRPr="00B000D3">
        <w:rPr>
          <w:b/>
        </w:rPr>
        <w:t>57,05 Kč</w:t>
      </w:r>
      <w:r>
        <w:t>.</w:t>
      </w:r>
    </w:p>
    <w:p w14:paraId="6F76922F" w14:textId="77777777" w:rsidR="004620EE" w:rsidRDefault="00867344" w:rsidP="00F750BD">
      <w:pPr>
        <w:pStyle w:val="Bezmezer"/>
        <w:jc w:val="both"/>
      </w:pPr>
      <w:r>
        <w:t>2. 5</w:t>
      </w:r>
      <w:r w:rsidR="004620EE">
        <w:t>.</w:t>
      </w:r>
    </w:p>
    <w:p w14:paraId="32D3017F" w14:textId="77777777" w:rsidR="004620EE" w:rsidRDefault="004620EE" w:rsidP="00F750BD">
      <w:pPr>
        <w:pStyle w:val="Bezmezer"/>
        <w:jc w:val="both"/>
      </w:pPr>
      <w:r>
        <w:t>Ve všech případech platby je pokuta z prodlení pro objednavatele 0,05% z dlužné částky za den, přičemž pokuta nenavyšuje výchozí dlužnou částku.</w:t>
      </w:r>
    </w:p>
    <w:p w14:paraId="63ED38AE" w14:textId="77777777" w:rsidR="007E123F" w:rsidRDefault="005A2897" w:rsidP="00F750BD">
      <w:pPr>
        <w:pStyle w:val="Bezmezer"/>
        <w:jc w:val="both"/>
      </w:pPr>
      <w:r>
        <w:tab/>
      </w:r>
    </w:p>
    <w:p w14:paraId="1EA4595C" w14:textId="77777777" w:rsidR="008E0D1C" w:rsidRDefault="008E0D1C" w:rsidP="00C52099">
      <w:pPr>
        <w:pStyle w:val="Bezmezer"/>
        <w:jc w:val="both"/>
      </w:pPr>
    </w:p>
    <w:p w14:paraId="6A446973" w14:textId="77777777" w:rsidR="009A4E1B" w:rsidRDefault="009A4E1B" w:rsidP="00C52099">
      <w:pPr>
        <w:pStyle w:val="Bezmezer"/>
        <w:jc w:val="both"/>
      </w:pPr>
    </w:p>
    <w:p w14:paraId="396AB785" w14:textId="77777777" w:rsidR="009A4E1B" w:rsidRDefault="009A4E1B" w:rsidP="00C52099">
      <w:pPr>
        <w:pStyle w:val="Bezmezer"/>
        <w:jc w:val="both"/>
      </w:pPr>
    </w:p>
    <w:p w14:paraId="2204D259" w14:textId="77777777" w:rsidR="008E0D1C" w:rsidRDefault="007E123F" w:rsidP="007E123F">
      <w:pPr>
        <w:pStyle w:val="Bezmezer"/>
        <w:jc w:val="center"/>
        <w:rPr>
          <w:b/>
        </w:rPr>
      </w:pPr>
      <w:r w:rsidRPr="007E123F">
        <w:rPr>
          <w:b/>
        </w:rPr>
        <w:t>Bod V. Termíny plnění</w:t>
      </w:r>
    </w:p>
    <w:p w14:paraId="2E067574" w14:textId="77777777" w:rsidR="007E123F" w:rsidRPr="007E123F" w:rsidRDefault="007E123F" w:rsidP="007E123F">
      <w:pPr>
        <w:pStyle w:val="Bezmezer"/>
        <w:jc w:val="center"/>
        <w:rPr>
          <w:b/>
        </w:rPr>
      </w:pPr>
    </w:p>
    <w:p w14:paraId="48D4A3CE" w14:textId="77777777" w:rsidR="007E123F" w:rsidRDefault="007E123F" w:rsidP="00C52099">
      <w:pPr>
        <w:pStyle w:val="Bezmezer"/>
        <w:jc w:val="both"/>
      </w:pPr>
      <w:r>
        <w:t>1.</w:t>
      </w:r>
      <w:r w:rsidR="008E0D1C">
        <w:t xml:space="preserve"> Termín</w:t>
      </w:r>
      <w:r>
        <w:t>em</w:t>
      </w:r>
      <w:r w:rsidR="008E0D1C">
        <w:t xml:space="preserve"> zahájení</w:t>
      </w:r>
      <w:r>
        <w:t xml:space="preserve"> je druhý den po podpisu smlouvy.</w:t>
      </w:r>
    </w:p>
    <w:p w14:paraId="209CE650" w14:textId="77777777" w:rsidR="004F7C5B" w:rsidRDefault="004F7C5B" w:rsidP="00013BD8">
      <w:pPr>
        <w:pStyle w:val="Bezmezer"/>
        <w:ind w:left="426" w:hanging="426"/>
        <w:jc w:val="both"/>
      </w:pPr>
      <w:r>
        <w:t>1. 1. Objednavatel zajistí přístup do obje</w:t>
      </w:r>
      <w:r w:rsidR="00013BD8">
        <w:t xml:space="preserve">ktu, umožní použití toalet a dodá </w:t>
      </w:r>
      <w:r>
        <w:t>veškeré energie pro realizaci díla ke své tíži.</w:t>
      </w:r>
    </w:p>
    <w:p w14:paraId="28B0C060" w14:textId="77777777" w:rsidR="007E123F" w:rsidRDefault="007E123F" w:rsidP="00C52099">
      <w:pPr>
        <w:pStyle w:val="Bezmezer"/>
        <w:jc w:val="both"/>
      </w:pPr>
    </w:p>
    <w:p w14:paraId="1FD0E8A3" w14:textId="77777777" w:rsidR="008E0D1C" w:rsidRDefault="00EC251D" w:rsidP="00C52099">
      <w:pPr>
        <w:pStyle w:val="Bezmezer"/>
        <w:jc w:val="both"/>
      </w:pPr>
      <w:r>
        <w:t xml:space="preserve">2. Termín dokončení, dle bodu </w:t>
      </w:r>
      <w:r w:rsidR="007E123F">
        <w:t>IV., odst. 2.2.</w:t>
      </w:r>
      <w:r>
        <w:t>,</w:t>
      </w:r>
      <w:r w:rsidR="008E0D1C">
        <w:t xml:space="preserve"> </w:t>
      </w:r>
      <w:r w:rsidR="004F7C5B">
        <w:t>je 31. 8. 2025.</w:t>
      </w:r>
    </w:p>
    <w:p w14:paraId="2C796CD0" w14:textId="77777777" w:rsidR="004F7C5B" w:rsidRDefault="004F7C5B" w:rsidP="00C52099">
      <w:pPr>
        <w:pStyle w:val="Bezmezer"/>
        <w:jc w:val="both"/>
      </w:pPr>
      <w:r>
        <w:t>2. 1. V případě prodlení ze strany  dodavatele je</w:t>
      </w:r>
      <w:r w:rsidR="003E43C7">
        <w:t xml:space="preserve"> pokuta stanovena na </w:t>
      </w:r>
      <w:r>
        <w:t xml:space="preserve"> 200,00 Kč za každý den prodlení. Pokuta byla stanovena jako cena el energie, která bude zapotř</w:t>
      </w:r>
      <w:r w:rsidR="004620EE">
        <w:t>ebí na ohřev UV pro mytí ubytovaných žáků.</w:t>
      </w:r>
    </w:p>
    <w:p w14:paraId="495038DC" w14:textId="77777777" w:rsidR="008E0D1C" w:rsidRDefault="008E0D1C" w:rsidP="00C52099">
      <w:pPr>
        <w:pStyle w:val="Bezmezer"/>
        <w:jc w:val="both"/>
      </w:pPr>
    </w:p>
    <w:p w14:paraId="3BA13AEB" w14:textId="77777777" w:rsidR="009A4E1B" w:rsidRDefault="009A4E1B" w:rsidP="00C52099">
      <w:pPr>
        <w:pStyle w:val="Bezmezer"/>
        <w:jc w:val="both"/>
      </w:pPr>
    </w:p>
    <w:p w14:paraId="3C3A8EA5" w14:textId="77777777" w:rsidR="009A4E1B" w:rsidRDefault="009A4E1B" w:rsidP="00C52099">
      <w:pPr>
        <w:pStyle w:val="Bezmezer"/>
        <w:jc w:val="both"/>
      </w:pPr>
    </w:p>
    <w:p w14:paraId="25A22CD6" w14:textId="77777777" w:rsidR="003E43C7" w:rsidRDefault="003E43C7" w:rsidP="00C52099">
      <w:pPr>
        <w:pStyle w:val="Bezmezer"/>
        <w:jc w:val="both"/>
      </w:pPr>
    </w:p>
    <w:p w14:paraId="599ECA35" w14:textId="77777777" w:rsidR="008E0D1C" w:rsidRPr="003E43C7" w:rsidRDefault="003E43C7" w:rsidP="003E43C7">
      <w:pPr>
        <w:pStyle w:val="Bezmezer"/>
        <w:jc w:val="center"/>
        <w:rPr>
          <w:b/>
        </w:rPr>
      </w:pPr>
      <w:r w:rsidRPr="003E43C7">
        <w:rPr>
          <w:b/>
        </w:rPr>
        <w:t>Bod VI.  Záruka a servis</w:t>
      </w:r>
    </w:p>
    <w:p w14:paraId="3BC0437F" w14:textId="77777777" w:rsidR="003E43C7" w:rsidRDefault="003E43C7" w:rsidP="00C52099">
      <w:pPr>
        <w:pStyle w:val="Bezmezer"/>
        <w:jc w:val="both"/>
      </w:pPr>
    </w:p>
    <w:p w14:paraId="59EA3CB9" w14:textId="77777777" w:rsidR="008E0D1C" w:rsidRDefault="003E43C7" w:rsidP="00C52099">
      <w:pPr>
        <w:pStyle w:val="Bezmezer"/>
        <w:jc w:val="both"/>
      </w:pPr>
      <w:r>
        <w:t xml:space="preserve">1. </w:t>
      </w:r>
      <w:r w:rsidR="008E0D1C">
        <w:t xml:space="preserve">Záruční doba </w:t>
      </w:r>
      <w:r>
        <w:t xml:space="preserve">na komponenty dodané </w:t>
      </w:r>
      <w:r w:rsidR="00EC251D">
        <w:t>subdodavateli se řídí zárukou poskytovanou těmito subdodavateli a začíná běžet dnem uvedení do provozu dle bodu IV., odst. 2.2.</w:t>
      </w:r>
    </w:p>
    <w:p w14:paraId="0A285A08" w14:textId="77777777" w:rsidR="00972231" w:rsidRDefault="00972231" w:rsidP="00C52099">
      <w:pPr>
        <w:pStyle w:val="Bezmezer"/>
        <w:jc w:val="both"/>
      </w:pPr>
    </w:p>
    <w:p w14:paraId="491289B2" w14:textId="1D785299" w:rsidR="00972231" w:rsidRDefault="00EC251D" w:rsidP="00C52099">
      <w:pPr>
        <w:pStyle w:val="Bezmezer"/>
        <w:jc w:val="both"/>
      </w:pPr>
      <w:r>
        <w:t>2. Záruka na vlastní práci běžet dnem uvedení do provozu</w:t>
      </w:r>
      <w:r w:rsidR="00903ADF">
        <w:t xml:space="preserve"> dle bodu IV., odst. </w:t>
      </w:r>
      <w:r w:rsidR="00903ADF" w:rsidRPr="009A4E1B">
        <w:t>2.2. a je 4 roky</w:t>
      </w:r>
      <w:r w:rsidRPr="009A4E1B">
        <w:t>.</w:t>
      </w:r>
    </w:p>
    <w:p w14:paraId="6739529F" w14:textId="77777777" w:rsidR="00972231" w:rsidRDefault="00972231" w:rsidP="00C52099">
      <w:pPr>
        <w:pStyle w:val="Bezmezer"/>
        <w:jc w:val="both"/>
      </w:pPr>
    </w:p>
    <w:p w14:paraId="1D237940" w14:textId="77777777" w:rsidR="00972231" w:rsidRDefault="00972231" w:rsidP="00C52099">
      <w:pPr>
        <w:pStyle w:val="Bezmezer"/>
        <w:jc w:val="both"/>
      </w:pPr>
      <w:r>
        <w:t>3.</w:t>
      </w:r>
      <w:r w:rsidR="008E0D1C">
        <w:t xml:space="preserve"> Servisní úkony</w:t>
      </w:r>
      <w:r>
        <w:t xml:space="preserve"> a revize na dodaném zařízení</w:t>
      </w:r>
      <w:r w:rsidR="008E0D1C">
        <w:t xml:space="preserve"> během záruky </w:t>
      </w:r>
      <w:r>
        <w:t>i</w:t>
      </w:r>
      <w:r w:rsidR="008E0D1C">
        <w:t xml:space="preserve"> po jejím skončení</w:t>
      </w:r>
      <w:r>
        <w:t xml:space="preserve"> budou hrazeny zvlášť, nezávisle na této realizaci.</w:t>
      </w:r>
    </w:p>
    <w:p w14:paraId="74EF5DC5" w14:textId="77777777" w:rsidR="00342411" w:rsidRDefault="00342411" w:rsidP="00C52099">
      <w:pPr>
        <w:pStyle w:val="Bezmezer"/>
        <w:jc w:val="both"/>
      </w:pPr>
    </w:p>
    <w:p w14:paraId="01F15527" w14:textId="77777777" w:rsidR="009A4E1B" w:rsidRDefault="009A4E1B">
      <w:pPr>
        <w:rPr>
          <w:b/>
        </w:rPr>
      </w:pPr>
      <w:r>
        <w:rPr>
          <w:b/>
        </w:rPr>
        <w:br w:type="page"/>
      </w:r>
    </w:p>
    <w:p w14:paraId="31CBC625" w14:textId="2D7F2669" w:rsidR="008E0D1C" w:rsidRPr="00FF701F" w:rsidRDefault="00FF701F" w:rsidP="00FF701F">
      <w:pPr>
        <w:pStyle w:val="Bezmezer"/>
        <w:jc w:val="center"/>
        <w:rPr>
          <w:b/>
        </w:rPr>
      </w:pPr>
      <w:r w:rsidRPr="00FF701F">
        <w:rPr>
          <w:b/>
        </w:rPr>
        <w:lastRenderedPageBreak/>
        <w:t>Bod VII</w:t>
      </w:r>
      <w:r w:rsidR="00934BFA">
        <w:rPr>
          <w:b/>
        </w:rPr>
        <w:t xml:space="preserve">. </w:t>
      </w:r>
      <w:r w:rsidRPr="00FF701F">
        <w:rPr>
          <w:b/>
        </w:rPr>
        <w:t xml:space="preserve">  Odstoupení od smlouvy</w:t>
      </w:r>
    </w:p>
    <w:p w14:paraId="717D4B69" w14:textId="77777777" w:rsidR="00FF701F" w:rsidRDefault="00FF701F" w:rsidP="00C52099">
      <w:pPr>
        <w:pStyle w:val="Bezmezer"/>
        <w:jc w:val="both"/>
      </w:pPr>
    </w:p>
    <w:p w14:paraId="6EC2F068" w14:textId="77777777" w:rsidR="00FF701F" w:rsidRDefault="00FF701F" w:rsidP="00C52099">
      <w:pPr>
        <w:pStyle w:val="Bezmezer"/>
        <w:jc w:val="both"/>
      </w:pPr>
      <w:r>
        <w:t>1. Odstoupení od smlouvy musí být druhé straně sděleno</w:t>
      </w:r>
      <w:r w:rsidR="00934BFA">
        <w:t xml:space="preserve"> písemně přes datové schránky, nebo podpisem na sdělovacím dopise.</w:t>
      </w:r>
    </w:p>
    <w:p w14:paraId="478DA9F6" w14:textId="77777777" w:rsidR="00FF701F" w:rsidRDefault="00FF701F" w:rsidP="00C52099">
      <w:pPr>
        <w:pStyle w:val="Bezmezer"/>
        <w:jc w:val="both"/>
      </w:pPr>
    </w:p>
    <w:p w14:paraId="20BE16AA" w14:textId="77777777" w:rsidR="00013BD8" w:rsidRDefault="00FF701F" w:rsidP="00C52099">
      <w:pPr>
        <w:pStyle w:val="Bezmezer"/>
        <w:jc w:val="both"/>
      </w:pPr>
      <w:r>
        <w:t>2.</w:t>
      </w:r>
      <w:r w:rsidR="00934BFA">
        <w:t xml:space="preserve"> Objednavatel může odstoupit od smlouvy v případě, kdy dodavatel nepracuje na sjednaném díle a hrozí neprovozuschopnost domova mládeže po datu 30. 9. 2025.</w:t>
      </w:r>
    </w:p>
    <w:p w14:paraId="3778387F" w14:textId="77777777" w:rsidR="00FF701F" w:rsidRDefault="00934BFA" w:rsidP="00C52099">
      <w:pPr>
        <w:pStyle w:val="Bezmezer"/>
        <w:jc w:val="both"/>
      </w:pPr>
      <w:r>
        <w:t>V tom případě objednavatel platí pouze materiál a komponenty, které obsahuje cenový návrh dodaný dodavatelem. Poměrnou část provedené práce zaplatí objednavatel pouze v případě úmrtí dodavatele.</w:t>
      </w:r>
    </w:p>
    <w:p w14:paraId="1A1C3795" w14:textId="77777777" w:rsidR="00013BD8" w:rsidRDefault="00013BD8" w:rsidP="00C52099">
      <w:pPr>
        <w:pStyle w:val="Bezmezer"/>
        <w:jc w:val="both"/>
      </w:pPr>
    </w:p>
    <w:p w14:paraId="478D01A1" w14:textId="77777777" w:rsidR="00013BD8" w:rsidRDefault="00013BD8" w:rsidP="00C52099">
      <w:pPr>
        <w:pStyle w:val="Bezmezer"/>
        <w:jc w:val="both"/>
      </w:pPr>
      <w:r>
        <w:t>3. Dodavatel může odstoupit od smlouvy v případě, že dodavatel neplatí sjednané finanční prostředky,  a neplní závazky dle bodu V., odst. 1. 1., čímž ohrožuje termín dokončení dle bodu V., odst. 1.</w:t>
      </w:r>
    </w:p>
    <w:p w14:paraId="078467AA" w14:textId="77777777" w:rsidR="00013BD8" w:rsidRDefault="00013BD8" w:rsidP="00C52099">
      <w:pPr>
        <w:pStyle w:val="Bezmezer"/>
        <w:jc w:val="both"/>
      </w:pPr>
      <w:r>
        <w:t>V tom případě má dodavatel nárok na zaplacení veškerého materiálu a komponent, které na zakázku koupil včetně poměrné částky již provedený</w:t>
      </w:r>
      <w:r w:rsidR="00FB3819">
        <w:t>ch prací. Navíc dodavateli nálež</w:t>
      </w:r>
      <w:r>
        <w:t xml:space="preserve">í jako pokuta </w:t>
      </w:r>
      <w:r w:rsidR="00FB3819">
        <w:t xml:space="preserve">částka ve výši </w:t>
      </w:r>
      <w:r>
        <w:t xml:space="preserve">30% </w:t>
      </w:r>
      <w:r w:rsidR="00FB3819">
        <w:t>z celkové částky objednávky, přičemž součet pokuty a částky za realizovanou část nemůže být vyšší než celková částka zakázky.</w:t>
      </w:r>
    </w:p>
    <w:p w14:paraId="7D89A6FE" w14:textId="77777777" w:rsidR="00FB3819" w:rsidRDefault="00FB3819" w:rsidP="00C52099">
      <w:pPr>
        <w:pStyle w:val="Bezmezer"/>
        <w:jc w:val="both"/>
      </w:pPr>
    </w:p>
    <w:p w14:paraId="4DBB3362" w14:textId="77777777" w:rsidR="009A4E1B" w:rsidRDefault="009A4E1B" w:rsidP="00C52099">
      <w:pPr>
        <w:pStyle w:val="Bezmezer"/>
        <w:jc w:val="both"/>
      </w:pPr>
    </w:p>
    <w:p w14:paraId="562D38AB" w14:textId="77777777" w:rsidR="009A4E1B" w:rsidRDefault="009A4E1B" w:rsidP="00C52099">
      <w:pPr>
        <w:pStyle w:val="Bezmezer"/>
        <w:jc w:val="both"/>
      </w:pPr>
    </w:p>
    <w:p w14:paraId="02061B87" w14:textId="77777777" w:rsidR="009A4E1B" w:rsidRDefault="009A4E1B" w:rsidP="00C52099">
      <w:pPr>
        <w:pStyle w:val="Bezmezer"/>
        <w:jc w:val="both"/>
      </w:pPr>
    </w:p>
    <w:p w14:paraId="24D84DFE" w14:textId="77777777" w:rsidR="008E0D1C" w:rsidRDefault="008E0D1C" w:rsidP="00C52099">
      <w:pPr>
        <w:pStyle w:val="Bezmezer"/>
        <w:jc w:val="both"/>
      </w:pPr>
    </w:p>
    <w:p w14:paraId="1934DC85" w14:textId="77777777" w:rsidR="00FB3819" w:rsidRPr="00FB3819" w:rsidRDefault="00FB3819" w:rsidP="00FB3819">
      <w:pPr>
        <w:pStyle w:val="Bezmezer"/>
        <w:jc w:val="center"/>
        <w:rPr>
          <w:b/>
        </w:rPr>
      </w:pPr>
      <w:r w:rsidRPr="00FB3819">
        <w:rPr>
          <w:b/>
        </w:rPr>
        <w:t>Bod VIII.  Závěrečná ustanovení</w:t>
      </w:r>
    </w:p>
    <w:p w14:paraId="1BFCAC97" w14:textId="77777777" w:rsidR="008E0D1C" w:rsidRDefault="008E0D1C" w:rsidP="00C52099">
      <w:pPr>
        <w:pStyle w:val="Bezmezer"/>
        <w:jc w:val="both"/>
      </w:pPr>
    </w:p>
    <w:p w14:paraId="4775E144" w14:textId="77777777" w:rsidR="00FB3819" w:rsidRDefault="00FB3819" w:rsidP="00C52099">
      <w:pPr>
        <w:pStyle w:val="Bezmezer"/>
        <w:jc w:val="both"/>
      </w:pPr>
      <w:r>
        <w:t>1. Veškeré spory budou řešeny dle platných zákonů právního řádu ČR a nedojde-li k mimosoudnímu vyrovnání, budou spory předloženy místně příslušnému soudu ČR.</w:t>
      </w:r>
    </w:p>
    <w:p w14:paraId="104FC154" w14:textId="77777777" w:rsidR="00FB3819" w:rsidRDefault="00FB3819" w:rsidP="00C52099">
      <w:pPr>
        <w:pStyle w:val="Bezmezer"/>
        <w:jc w:val="both"/>
      </w:pPr>
    </w:p>
    <w:p w14:paraId="5EB85BE7" w14:textId="77777777" w:rsidR="00CE6CF4" w:rsidRDefault="00FB3819" w:rsidP="00C52099">
      <w:pPr>
        <w:pStyle w:val="Bezmezer"/>
        <w:jc w:val="both"/>
      </w:pPr>
      <w:r>
        <w:t>2. Smlouva se</w:t>
      </w:r>
      <w:r w:rsidR="00CE6CF4">
        <w:t xml:space="preserve"> vyhotovuje ve dvou provedení a každá smluvní strana obdrží po jednom výtisku, přičemž každý má váhu originálu.</w:t>
      </w:r>
    </w:p>
    <w:p w14:paraId="61AA8315" w14:textId="77777777" w:rsidR="00CE6CF4" w:rsidRDefault="00CE6CF4" w:rsidP="00C52099">
      <w:pPr>
        <w:pStyle w:val="Bezmezer"/>
        <w:jc w:val="both"/>
      </w:pPr>
    </w:p>
    <w:p w14:paraId="6573B87C" w14:textId="77777777" w:rsidR="00CE6CF4" w:rsidRDefault="00CE6CF4" w:rsidP="00C52099">
      <w:pPr>
        <w:pStyle w:val="Bezmezer"/>
        <w:jc w:val="both"/>
      </w:pPr>
      <w:r>
        <w:t>3. Smlouva nabývá platnosti podpisem smluvních stran.</w:t>
      </w:r>
    </w:p>
    <w:p w14:paraId="2379508E" w14:textId="77777777" w:rsidR="00CE6CF4" w:rsidRDefault="00CE6CF4" w:rsidP="00C52099">
      <w:pPr>
        <w:pStyle w:val="Bezmezer"/>
        <w:jc w:val="both"/>
      </w:pPr>
    </w:p>
    <w:p w14:paraId="00141375" w14:textId="77777777" w:rsidR="00CE6CF4" w:rsidRDefault="00CE6CF4" w:rsidP="00C52099">
      <w:pPr>
        <w:pStyle w:val="Bezmezer"/>
        <w:jc w:val="both"/>
      </w:pPr>
    </w:p>
    <w:p w14:paraId="149BC639" w14:textId="77777777" w:rsidR="009A4E1B" w:rsidRDefault="009A4E1B" w:rsidP="00C52099">
      <w:pPr>
        <w:pStyle w:val="Bezmezer"/>
        <w:jc w:val="both"/>
      </w:pPr>
    </w:p>
    <w:p w14:paraId="01B581AC" w14:textId="77777777" w:rsidR="009A4E1B" w:rsidRDefault="009A4E1B" w:rsidP="00C52099">
      <w:pPr>
        <w:pStyle w:val="Bezmezer"/>
        <w:jc w:val="both"/>
      </w:pPr>
    </w:p>
    <w:p w14:paraId="1D3B2801" w14:textId="77777777" w:rsidR="00CE6CF4" w:rsidRDefault="00CE6CF4" w:rsidP="00C52099">
      <w:pPr>
        <w:pStyle w:val="Bezmezer"/>
        <w:jc w:val="both"/>
      </w:pPr>
    </w:p>
    <w:p w14:paraId="017A6032" w14:textId="77777777" w:rsidR="00CE6CF4" w:rsidRPr="00CE6CF4" w:rsidRDefault="00CE6CF4" w:rsidP="00CE6CF4">
      <w:pPr>
        <w:pStyle w:val="Bezmezer"/>
        <w:jc w:val="center"/>
        <w:rPr>
          <w:b/>
        </w:rPr>
      </w:pPr>
      <w:r w:rsidRPr="00CE6CF4">
        <w:rPr>
          <w:b/>
        </w:rPr>
        <w:t xml:space="preserve">Bod IX. </w:t>
      </w:r>
      <w:r>
        <w:rPr>
          <w:b/>
        </w:rPr>
        <w:t xml:space="preserve"> </w:t>
      </w:r>
      <w:r w:rsidRPr="00CE6CF4">
        <w:rPr>
          <w:b/>
        </w:rPr>
        <w:t>Podpisy smluvních stran</w:t>
      </w:r>
    </w:p>
    <w:p w14:paraId="4EC91742" w14:textId="77777777" w:rsidR="00CE6CF4" w:rsidRDefault="00CE6CF4" w:rsidP="00C52099">
      <w:pPr>
        <w:pStyle w:val="Bezmezer"/>
        <w:jc w:val="both"/>
      </w:pPr>
    </w:p>
    <w:p w14:paraId="138E288E" w14:textId="77777777" w:rsidR="00CE6CF4" w:rsidRDefault="00CE6CF4" w:rsidP="00C52099">
      <w:pPr>
        <w:pStyle w:val="Bezmezer"/>
        <w:jc w:val="both"/>
      </w:pPr>
    </w:p>
    <w:p w14:paraId="4FB68BE7" w14:textId="5880AEC7" w:rsidR="00CE6CF4" w:rsidRDefault="00CE6CF4" w:rsidP="00C52099">
      <w:pPr>
        <w:pStyle w:val="Bezmezer"/>
        <w:jc w:val="both"/>
        <w:rPr>
          <w:u w:val="single"/>
        </w:rPr>
      </w:pPr>
      <w:r>
        <w:t xml:space="preserve">Datum podpisu: </w:t>
      </w:r>
      <w:r w:rsidR="004E57EC">
        <w:t>30.6. 2025</w:t>
      </w:r>
    </w:p>
    <w:p w14:paraId="52036709" w14:textId="77777777" w:rsidR="00CE6CF4" w:rsidRDefault="00CE6CF4" w:rsidP="00C52099">
      <w:pPr>
        <w:pStyle w:val="Bezmezer"/>
        <w:jc w:val="both"/>
      </w:pPr>
    </w:p>
    <w:p w14:paraId="679492A4" w14:textId="77777777" w:rsidR="00CE6CF4" w:rsidRDefault="00CE6CF4" w:rsidP="00C52099">
      <w:pPr>
        <w:pStyle w:val="Bezmezer"/>
        <w:jc w:val="both"/>
      </w:pPr>
    </w:p>
    <w:p w14:paraId="49CA9DA1" w14:textId="77777777" w:rsidR="00CE6CF4" w:rsidRDefault="00CE6CF4" w:rsidP="00C52099">
      <w:pPr>
        <w:pStyle w:val="Bezmezer"/>
        <w:jc w:val="both"/>
      </w:pPr>
    </w:p>
    <w:p w14:paraId="7D0E1395" w14:textId="77777777" w:rsidR="00CE6CF4" w:rsidRDefault="00CE6CF4" w:rsidP="00C52099">
      <w:pPr>
        <w:pStyle w:val="Bezmezer"/>
        <w:jc w:val="both"/>
      </w:pPr>
    </w:p>
    <w:p w14:paraId="20124320" w14:textId="77777777" w:rsidR="00CE6CF4" w:rsidRDefault="00CE6CF4" w:rsidP="00C52099">
      <w:pPr>
        <w:pStyle w:val="Bezmezer"/>
        <w:jc w:val="both"/>
      </w:pPr>
    </w:p>
    <w:p w14:paraId="77A5F02C" w14:textId="77777777" w:rsidR="00CE6CF4" w:rsidRDefault="00CE6CF4" w:rsidP="00C52099">
      <w:pPr>
        <w:pStyle w:val="Bezmezer"/>
        <w:jc w:val="both"/>
      </w:pPr>
    </w:p>
    <w:p w14:paraId="33FBC81D" w14:textId="77777777" w:rsidR="00CE6CF4" w:rsidRDefault="00CE6CF4" w:rsidP="00C52099">
      <w:pPr>
        <w:pStyle w:val="Bezmezer"/>
        <w:jc w:val="both"/>
      </w:pPr>
    </w:p>
    <w:p w14:paraId="5D38CB63" w14:textId="77777777" w:rsidR="00CE6CF4" w:rsidRDefault="00CE6CF4" w:rsidP="00C52099">
      <w:pPr>
        <w:pStyle w:val="Bezmezer"/>
        <w:jc w:val="both"/>
      </w:pPr>
      <w:r>
        <w:t>_________________________________</w:t>
      </w:r>
      <w:r>
        <w:tab/>
      </w:r>
      <w:r>
        <w:tab/>
        <w:t>__________________________________</w:t>
      </w:r>
    </w:p>
    <w:p w14:paraId="7F0799B7" w14:textId="4A71CDD0" w:rsidR="000900AC" w:rsidRDefault="00CE6CF4" w:rsidP="00C52099">
      <w:pPr>
        <w:pStyle w:val="Bezmezer"/>
        <w:jc w:val="both"/>
      </w:pPr>
      <w:r>
        <w:t>Za objednavatel</w:t>
      </w:r>
      <w:r w:rsidR="000900AC">
        <w:t>e</w:t>
      </w:r>
      <w:r>
        <w:t xml:space="preserve">:  </w:t>
      </w:r>
      <w:r w:rsidR="000900AC">
        <w:tab/>
      </w:r>
      <w:r w:rsidR="000900AC">
        <w:tab/>
      </w:r>
      <w:r w:rsidR="000900AC">
        <w:tab/>
      </w:r>
      <w:r w:rsidR="000900AC">
        <w:tab/>
      </w:r>
      <w:r w:rsidR="000900AC">
        <w:tab/>
        <w:t xml:space="preserve">Za dodavatele: </w:t>
      </w:r>
    </w:p>
    <w:p w14:paraId="4C111A49" w14:textId="16C92FA1" w:rsidR="000900AC" w:rsidRDefault="000900AC" w:rsidP="00C52099">
      <w:pPr>
        <w:pStyle w:val="Bezmezer"/>
        <w:jc w:val="both"/>
      </w:pPr>
      <w:r>
        <w:t>SOŠ a SOU, Vlašim, Zámek 1</w:t>
      </w:r>
    </w:p>
    <w:p w14:paraId="66DF8069" w14:textId="34C025AB" w:rsidR="00CE6CF4" w:rsidRPr="00CE6CF4" w:rsidRDefault="00CE6CF4" w:rsidP="00C52099">
      <w:pPr>
        <w:pStyle w:val="Bezmezer"/>
        <w:jc w:val="both"/>
      </w:pPr>
      <w:r>
        <w:tab/>
      </w:r>
      <w:r>
        <w:tab/>
      </w:r>
      <w:r>
        <w:tab/>
      </w:r>
    </w:p>
    <w:p w14:paraId="274E281E" w14:textId="77777777" w:rsidR="00CE6CF4" w:rsidRPr="00CE6CF4" w:rsidRDefault="00CE6CF4" w:rsidP="00C52099">
      <w:pPr>
        <w:pStyle w:val="Bezmezer"/>
        <w:jc w:val="both"/>
      </w:pPr>
    </w:p>
    <w:sectPr w:rsidR="00CE6CF4" w:rsidRPr="00CE6CF4" w:rsidSect="005602F3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7F36D" w14:textId="77777777" w:rsidR="00434F52" w:rsidRDefault="00434F52" w:rsidP="009A4E1B">
      <w:pPr>
        <w:spacing w:after="0" w:line="240" w:lineRule="auto"/>
      </w:pPr>
      <w:r>
        <w:separator/>
      </w:r>
    </w:p>
  </w:endnote>
  <w:endnote w:type="continuationSeparator" w:id="0">
    <w:p w14:paraId="213AE853" w14:textId="77777777" w:rsidR="00434F52" w:rsidRDefault="00434F52" w:rsidP="009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176182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0F510B2" w14:textId="631BA813" w:rsidR="009A4E1B" w:rsidRDefault="009A4E1B">
            <w:pPr>
              <w:pStyle w:val="Zpat"/>
              <w:jc w:val="center"/>
            </w:pPr>
            <w:r w:rsidRPr="009A4E1B">
              <w:t xml:space="preserve">Stránka </w:t>
            </w:r>
            <w:r w:rsidRPr="009A4E1B">
              <w:rPr>
                <w:sz w:val="24"/>
                <w:szCs w:val="24"/>
              </w:rPr>
              <w:fldChar w:fldCharType="begin"/>
            </w:r>
            <w:r w:rsidRPr="009A4E1B">
              <w:instrText>PAGE</w:instrText>
            </w:r>
            <w:r w:rsidRPr="009A4E1B">
              <w:rPr>
                <w:sz w:val="24"/>
                <w:szCs w:val="24"/>
              </w:rPr>
              <w:fldChar w:fldCharType="separate"/>
            </w:r>
            <w:r w:rsidRPr="009A4E1B">
              <w:t>2</w:t>
            </w:r>
            <w:r w:rsidRPr="009A4E1B">
              <w:rPr>
                <w:sz w:val="24"/>
                <w:szCs w:val="24"/>
              </w:rPr>
              <w:fldChar w:fldCharType="end"/>
            </w:r>
            <w:r w:rsidRPr="009A4E1B">
              <w:t xml:space="preserve"> ze </w:t>
            </w:r>
            <w:r w:rsidRPr="009A4E1B">
              <w:rPr>
                <w:sz w:val="24"/>
                <w:szCs w:val="24"/>
              </w:rPr>
              <w:fldChar w:fldCharType="begin"/>
            </w:r>
            <w:r w:rsidRPr="009A4E1B">
              <w:instrText>NUMPAGES</w:instrText>
            </w:r>
            <w:r w:rsidRPr="009A4E1B">
              <w:rPr>
                <w:sz w:val="24"/>
                <w:szCs w:val="24"/>
              </w:rPr>
              <w:fldChar w:fldCharType="separate"/>
            </w:r>
            <w:r w:rsidRPr="009A4E1B">
              <w:t>2</w:t>
            </w:r>
            <w:r w:rsidRPr="009A4E1B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D4B9F14" w14:textId="77777777" w:rsidR="009A4E1B" w:rsidRDefault="009A4E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ADEC9" w14:textId="77777777" w:rsidR="00434F52" w:rsidRDefault="00434F52" w:rsidP="009A4E1B">
      <w:pPr>
        <w:spacing w:after="0" w:line="240" w:lineRule="auto"/>
      </w:pPr>
      <w:r>
        <w:separator/>
      </w:r>
    </w:p>
  </w:footnote>
  <w:footnote w:type="continuationSeparator" w:id="0">
    <w:p w14:paraId="3A5F8594" w14:textId="77777777" w:rsidR="00434F52" w:rsidRDefault="00434F52" w:rsidP="009A4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05459"/>
    <w:multiLevelType w:val="hybridMultilevel"/>
    <w:tmpl w:val="0060E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C091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A1CA5"/>
    <w:multiLevelType w:val="hybridMultilevel"/>
    <w:tmpl w:val="1C483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E20DF"/>
    <w:multiLevelType w:val="hybridMultilevel"/>
    <w:tmpl w:val="1F708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0C83D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F2990"/>
    <w:multiLevelType w:val="hybridMultilevel"/>
    <w:tmpl w:val="8DEE4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87FD3"/>
    <w:multiLevelType w:val="hybridMultilevel"/>
    <w:tmpl w:val="19A41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F4E52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C7A44"/>
    <w:multiLevelType w:val="hybridMultilevel"/>
    <w:tmpl w:val="AF1C44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304133">
    <w:abstractNumId w:val="3"/>
  </w:num>
  <w:num w:numId="2" w16cid:durableId="296880205">
    <w:abstractNumId w:val="4"/>
  </w:num>
  <w:num w:numId="3" w16cid:durableId="975260277">
    <w:abstractNumId w:val="1"/>
  </w:num>
  <w:num w:numId="4" w16cid:durableId="761947271">
    <w:abstractNumId w:val="0"/>
  </w:num>
  <w:num w:numId="5" w16cid:durableId="1287463111">
    <w:abstractNumId w:val="5"/>
  </w:num>
  <w:num w:numId="6" w16cid:durableId="1411731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1C"/>
    <w:rsid w:val="00013BD8"/>
    <w:rsid w:val="0002073D"/>
    <w:rsid w:val="000254F8"/>
    <w:rsid w:val="000900AC"/>
    <w:rsid w:val="000C4D6C"/>
    <w:rsid w:val="0013391D"/>
    <w:rsid w:val="00342411"/>
    <w:rsid w:val="003E43C7"/>
    <w:rsid w:val="003E5245"/>
    <w:rsid w:val="00405237"/>
    <w:rsid w:val="00434F52"/>
    <w:rsid w:val="004620EE"/>
    <w:rsid w:val="004E57EC"/>
    <w:rsid w:val="004F7C5B"/>
    <w:rsid w:val="00503979"/>
    <w:rsid w:val="00505746"/>
    <w:rsid w:val="005602F3"/>
    <w:rsid w:val="005912C7"/>
    <w:rsid w:val="005A2897"/>
    <w:rsid w:val="00626BD5"/>
    <w:rsid w:val="006358CB"/>
    <w:rsid w:val="00663DD3"/>
    <w:rsid w:val="00692DC3"/>
    <w:rsid w:val="006D5A74"/>
    <w:rsid w:val="007A350A"/>
    <w:rsid w:val="007E123F"/>
    <w:rsid w:val="00867344"/>
    <w:rsid w:val="008760CA"/>
    <w:rsid w:val="008E0D1C"/>
    <w:rsid w:val="008E2A88"/>
    <w:rsid w:val="00903ADF"/>
    <w:rsid w:val="00934BFA"/>
    <w:rsid w:val="00957E2D"/>
    <w:rsid w:val="00972231"/>
    <w:rsid w:val="009A4E1B"/>
    <w:rsid w:val="009A5885"/>
    <w:rsid w:val="00A70C09"/>
    <w:rsid w:val="00A83A73"/>
    <w:rsid w:val="00AF69B9"/>
    <w:rsid w:val="00B000D3"/>
    <w:rsid w:val="00B20924"/>
    <w:rsid w:val="00BC6696"/>
    <w:rsid w:val="00C52099"/>
    <w:rsid w:val="00CA3DDD"/>
    <w:rsid w:val="00CE133A"/>
    <w:rsid w:val="00CE6CF4"/>
    <w:rsid w:val="00D25353"/>
    <w:rsid w:val="00E56C6F"/>
    <w:rsid w:val="00EC251D"/>
    <w:rsid w:val="00F37F6F"/>
    <w:rsid w:val="00F445B0"/>
    <w:rsid w:val="00F70B3B"/>
    <w:rsid w:val="00F750BD"/>
    <w:rsid w:val="00FB3819"/>
    <w:rsid w:val="00FC6A37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1C9A"/>
  <w15:chartTrackingRefBased/>
  <w15:docId w15:val="{2298BE8B-0D90-483E-B131-008BF6FF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0D1C"/>
    <w:pPr>
      <w:ind w:left="720"/>
      <w:contextualSpacing/>
    </w:pPr>
  </w:style>
  <w:style w:type="paragraph" w:styleId="Bezmezer">
    <w:name w:val="No Spacing"/>
    <w:uiPriority w:val="1"/>
    <w:qFormat/>
    <w:rsid w:val="009A588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A4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4E1B"/>
  </w:style>
  <w:style w:type="paragraph" w:styleId="Zpat">
    <w:name w:val="footer"/>
    <w:basedOn w:val="Normln"/>
    <w:link w:val="ZpatChar"/>
    <w:uiPriority w:val="99"/>
    <w:unhideWhenUsed/>
    <w:rsid w:val="009A4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4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Sládek Jaroslav</cp:lastModifiedBy>
  <cp:revision>4</cp:revision>
  <cp:lastPrinted>2025-06-27T07:19:00Z</cp:lastPrinted>
  <dcterms:created xsi:type="dcterms:W3CDTF">2025-06-30T06:31:00Z</dcterms:created>
  <dcterms:modified xsi:type="dcterms:W3CDTF">2025-06-30T06:32:00Z</dcterms:modified>
</cp:coreProperties>
</file>