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B971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365113FF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5F78DF59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3B1D3EA3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6BF8BCDE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40727FB1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03998AA3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346840D2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1E8B7535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671C3F94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41BFFBFD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7D32EFF9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262D2635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2D1F97BF" w14:textId="77777777" w:rsidR="00E578A1" w:rsidRPr="00DB0F96" w:rsidRDefault="00E578A1">
      <w:pPr>
        <w:pStyle w:val="Zkladntext"/>
        <w:rPr>
          <w:rFonts w:ascii="Times New Roman"/>
          <w:lang w:val="cs-CZ"/>
        </w:rPr>
      </w:pPr>
    </w:p>
    <w:p w14:paraId="300D41B8" w14:textId="77777777" w:rsidR="00E578A1" w:rsidRPr="00DB0F96" w:rsidRDefault="00E578A1">
      <w:pPr>
        <w:pStyle w:val="Zkladntext"/>
        <w:spacing w:before="10"/>
        <w:rPr>
          <w:rFonts w:ascii="Times New Roman"/>
          <w:lang w:val="cs-CZ"/>
        </w:rPr>
      </w:pPr>
    </w:p>
    <w:p w14:paraId="079F06B0" w14:textId="77777777" w:rsidR="00E578A1" w:rsidRPr="00DB0F96" w:rsidRDefault="00DB0F96">
      <w:pPr>
        <w:pStyle w:val="Nadpis1"/>
        <w:spacing w:before="85"/>
        <w:rPr>
          <w:lang w:val="cs-CZ"/>
        </w:rPr>
      </w:pPr>
      <w:r w:rsidRPr="00DB0F96">
        <w:rPr>
          <w:lang w:val="cs-CZ"/>
        </w:rPr>
        <w:t>Zadání územní studie</w:t>
      </w:r>
    </w:p>
    <w:p w14:paraId="7AD0556A" w14:textId="77777777" w:rsidR="00E578A1" w:rsidRPr="00DB0F96" w:rsidRDefault="00E578A1">
      <w:pPr>
        <w:pStyle w:val="Zkladntext"/>
        <w:rPr>
          <w:rFonts w:ascii="Times New Roman"/>
          <w:b/>
          <w:sz w:val="36"/>
          <w:lang w:val="cs-CZ"/>
        </w:rPr>
      </w:pPr>
    </w:p>
    <w:p w14:paraId="2569CEA7" w14:textId="77777777" w:rsidR="00E578A1" w:rsidRPr="00DB0F96" w:rsidRDefault="00DB0F96">
      <w:pPr>
        <w:ind w:left="1134" w:right="1134"/>
        <w:jc w:val="center"/>
        <w:rPr>
          <w:rFonts w:ascii="Times New Roman" w:hAnsi="Times New Roman"/>
          <w:b/>
          <w:sz w:val="36"/>
          <w:lang w:val="cs-CZ"/>
        </w:rPr>
      </w:pPr>
      <w:r w:rsidRPr="00DB0F96">
        <w:rPr>
          <w:rFonts w:ascii="Times New Roman" w:hAnsi="Times New Roman"/>
          <w:b/>
          <w:sz w:val="36"/>
          <w:lang w:val="cs-CZ"/>
        </w:rPr>
        <w:t>ÚS Lysá nad Labem – Rekreační přístav</w:t>
      </w:r>
    </w:p>
    <w:p w14:paraId="67299BFB" w14:textId="77777777" w:rsidR="00E578A1" w:rsidRPr="00DB0F96" w:rsidRDefault="00E578A1">
      <w:pPr>
        <w:jc w:val="center"/>
        <w:rPr>
          <w:rFonts w:ascii="Times New Roman" w:hAnsi="Times New Roman"/>
          <w:sz w:val="36"/>
          <w:lang w:val="cs-CZ"/>
        </w:rPr>
        <w:sectPr w:rsidR="00E578A1" w:rsidRPr="00DB0F96">
          <w:footerReference w:type="default" r:id="rId7"/>
          <w:type w:val="continuous"/>
          <w:pgSz w:w="11910" w:h="16840"/>
          <w:pgMar w:top="1580" w:right="1680" w:bottom="1680" w:left="1680" w:header="708" w:footer="1480" w:gutter="0"/>
          <w:pgNumType w:start="1"/>
          <w:cols w:space="708"/>
        </w:sectPr>
      </w:pPr>
    </w:p>
    <w:p w14:paraId="4251D8AE" w14:textId="77777777" w:rsidR="00E578A1" w:rsidRPr="00DB0F96" w:rsidRDefault="00DB0F96">
      <w:pPr>
        <w:spacing w:before="57"/>
        <w:ind w:left="2206" w:right="2208"/>
        <w:jc w:val="center"/>
        <w:rPr>
          <w:rFonts w:ascii="Times New Roman" w:hAnsi="Times New Roman"/>
          <w:b/>
          <w:sz w:val="36"/>
          <w:lang w:val="cs-CZ"/>
        </w:rPr>
      </w:pPr>
      <w:r w:rsidRPr="00DB0F96">
        <w:rPr>
          <w:rFonts w:ascii="Times New Roman" w:hAnsi="Times New Roman"/>
          <w:b/>
          <w:sz w:val="36"/>
          <w:lang w:val="cs-CZ"/>
        </w:rPr>
        <w:lastRenderedPageBreak/>
        <w:t>ZADÁNÍ ÚZEMNÍ STUDIE</w:t>
      </w:r>
    </w:p>
    <w:p w14:paraId="58F265A6" w14:textId="77777777" w:rsidR="00E578A1" w:rsidRPr="00DB0F96" w:rsidRDefault="00DB0F96">
      <w:pPr>
        <w:spacing w:before="266"/>
        <w:ind w:left="2207" w:right="2208"/>
        <w:jc w:val="center"/>
        <w:rPr>
          <w:rFonts w:ascii="Times New Roman" w:hAnsi="Times New Roman"/>
          <w:b/>
          <w:sz w:val="28"/>
          <w:lang w:val="cs-CZ"/>
        </w:rPr>
      </w:pPr>
      <w:r w:rsidRPr="00DB0F96">
        <w:rPr>
          <w:rFonts w:ascii="Times New Roman" w:hAnsi="Times New Roman"/>
          <w:b/>
          <w:sz w:val="28"/>
          <w:lang w:val="cs-CZ"/>
        </w:rPr>
        <w:t>ÚS Lysá nad Labem – Rekreační přístav</w:t>
      </w:r>
    </w:p>
    <w:p w14:paraId="6632745C" w14:textId="77777777" w:rsidR="00E578A1" w:rsidRPr="00DB0F96" w:rsidRDefault="00DB0F96">
      <w:pPr>
        <w:pStyle w:val="Nadpis2"/>
        <w:spacing w:before="254"/>
        <w:ind w:left="116" w:firstLine="0"/>
        <w:rPr>
          <w:u w:val="none"/>
          <w:lang w:val="cs-CZ"/>
        </w:rPr>
      </w:pPr>
      <w:r w:rsidRPr="00DB0F96">
        <w:rPr>
          <w:u w:val="none"/>
          <w:lang w:val="cs-CZ"/>
        </w:rPr>
        <w:t>Základní identifikační údaje:</w:t>
      </w:r>
    </w:p>
    <w:p w14:paraId="38A6CC35" w14:textId="77777777" w:rsidR="00E578A1" w:rsidRPr="00DB0F96" w:rsidRDefault="00E578A1">
      <w:pPr>
        <w:pStyle w:val="Zkladntext"/>
        <w:spacing w:before="9"/>
        <w:rPr>
          <w:b/>
          <w:sz w:val="21"/>
          <w:lang w:val="cs-CZ"/>
        </w:rPr>
      </w:pPr>
    </w:p>
    <w:p w14:paraId="71F4DE79" w14:textId="3D4BF445" w:rsidR="00E578A1" w:rsidRPr="00DB0F96" w:rsidRDefault="00DB0F96">
      <w:pPr>
        <w:pStyle w:val="Zkladntext"/>
        <w:tabs>
          <w:tab w:val="left" w:pos="2240"/>
        </w:tabs>
        <w:ind w:left="116" w:right="2464"/>
        <w:rPr>
          <w:lang w:val="cs-CZ"/>
        </w:rPr>
      </w:pPr>
      <w:r w:rsidRPr="00DB0F96">
        <w:rPr>
          <w:lang w:val="cs-CZ"/>
        </w:rPr>
        <w:t>Název</w:t>
      </w:r>
      <w:r w:rsidRPr="00DB0F96">
        <w:rPr>
          <w:spacing w:val="-2"/>
          <w:lang w:val="cs-CZ"/>
        </w:rPr>
        <w:t xml:space="preserve"> </w:t>
      </w:r>
      <w:r w:rsidRPr="00DB0F96">
        <w:rPr>
          <w:lang w:val="cs-CZ"/>
        </w:rPr>
        <w:t>akce:</w:t>
      </w:r>
      <w:r w:rsidRPr="00DB0F96">
        <w:rPr>
          <w:lang w:val="cs-CZ"/>
        </w:rPr>
        <w:tab/>
        <w:t>Územní studie Lysá nad Labem –</w:t>
      </w:r>
      <w:r w:rsidRPr="00DB0F96">
        <w:rPr>
          <w:spacing w:val="-11"/>
          <w:lang w:val="cs-CZ"/>
        </w:rPr>
        <w:t xml:space="preserve"> </w:t>
      </w:r>
      <w:r w:rsidRPr="00DB0F96">
        <w:rPr>
          <w:lang w:val="cs-CZ"/>
        </w:rPr>
        <w:t>Rekreační</w:t>
      </w:r>
      <w:r w:rsidRPr="00DB0F96">
        <w:rPr>
          <w:spacing w:val="-3"/>
          <w:lang w:val="cs-CZ"/>
        </w:rPr>
        <w:t xml:space="preserve"> </w:t>
      </w:r>
      <w:r w:rsidRPr="00DB0F96">
        <w:rPr>
          <w:lang w:val="cs-CZ"/>
        </w:rPr>
        <w:t>přístav</w:t>
      </w:r>
      <w:r w:rsidRPr="00DB0F96">
        <w:rPr>
          <w:w w:val="99"/>
          <w:lang w:val="cs-CZ"/>
        </w:rPr>
        <w:t xml:space="preserve"> </w:t>
      </w:r>
      <w:r w:rsidRPr="00DB0F96">
        <w:rPr>
          <w:lang w:val="cs-CZ"/>
        </w:rPr>
        <w:t>Místo:</w:t>
      </w:r>
      <w:r w:rsidRPr="00DB0F96">
        <w:rPr>
          <w:lang w:val="cs-CZ"/>
        </w:rPr>
        <w:tab/>
      </w:r>
      <w:proofErr w:type="spellStart"/>
      <w:r w:rsidRPr="00DB0F96">
        <w:rPr>
          <w:lang w:val="cs-CZ"/>
        </w:rPr>
        <w:t>k.ú</w:t>
      </w:r>
      <w:proofErr w:type="spellEnd"/>
      <w:r w:rsidRPr="00DB0F96">
        <w:rPr>
          <w:lang w:val="cs-CZ"/>
        </w:rPr>
        <w:t>.</w:t>
      </w:r>
      <w:r>
        <w:rPr>
          <w:lang w:val="cs-CZ"/>
        </w:rPr>
        <w:t xml:space="preserve"> </w:t>
      </w:r>
      <w:r w:rsidRPr="00DB0F96">
        <w:rPr>
          <w:lang w:val="cs-CZ"/>
        </w:rPr>
        <w:t>Lysá nad</w:t>
      </w:r>
      <w:r w:rsidRPr="00DB0F96">
        <w:rPr>
          <w:spacing w:val="-5"/>
          <w:lang w:val="cs-CZ"/>
        </w:rPr>
        <w:t xml:space="preserve"> </w:t>
      </w:r>
      <w:r w:rsidRPr="00DB0F96">
        <w:rPr>
          <w:lang w:val="cs-CZ"/>
        </w:rPr>
        <w:t>Labem</w:t>
      </w:r>
    </w:p>
    <w:p w14:paraId="5A07C443" w14:textId="361BFE77" w:rsidR="00E578A1" w:rsidRPr="00DB0F96" w:rsidRDefault="00DB0F96">
      <w:pPr>
        <w:pStyle w:val="Zkladntext"/>
        <w:tabs>
          <w:tab w:val="left" w:pos="2240"/>
        </w:tabs>
        <w:ind w:left="116" w:right="716"/>
        <w:rPr>
          <w:lang w:val="cs-CZ"/>
        </w:rPr>
      </w:pPr>
      <w:r w:rsidRPr="00DB0F96">
        <w:rPr>
          <w:lang w:val="cs-CZ"/>
        </w:rPr>
        <w:t>Pořizovatel:</w:t>
      </w:r>
      <w:r w:rsidRPr="00DB0F96">
        <w:rPr>
          <w:lang w:val="cs-CZ"/>
        </w:rPr>
        <w:tab/>
        <w:t>Městský úřad Lysá nad Labem, odbor výstavby a</w:t>
      </w:r>
      <w:r w:rsidRPr="00DB0F96">
        <w:rPr>
          <w:spacing w:val="-15"/>
          <w:lang w:val="cs-CZ"/>
        </w:rPr>
        <w:t xml:space="preserve"> </w:t>
      </w:r>
      <w:r w:rsidRPr="00DB0F96">
        <w:rPr>
          <w:lang w:val="cs-CZ"/>
        </w:rPr>
        <w:t>územního</w:t>
      </w:r>
      <w:r w:rsidRPr="00DB0F96">
        <w:rPr>
          <w:spacing w:val="-1"/>
          <w:lang w:val="cs-CZ"/>
        </w:rPr>
        <w:t xml:space="preserve"> </w:t>
      </w:r>
      <w:r w:rsidRPr="00DB0F96">
        <w:rPr>
          <w:lang w:val="cs-CZ"/>
        </w:rPr>
        <w:t>plánování</w:t>
      </w:r>
      <w:r w:rsidRPr="00DB0F96">
        <w:rPr>
          <w:w w:val="99"/>
          <w:lang w:val="cs-CZ"/>
        </w:rPr>
        <w:t xml:space="preserve"> </w:t>
      </w:r>
      <w:r w:rsidRPr="00DB0F96">
        <w:rPr>
          <w:lang w:val="cs-CZ"/>
        </w:rPr>
        <w:t>Zpracovatel</w:t>
      </w:r>
      <w:r w:rsidRPr="00DB0F96">
        <w:rPr>
          <w:spacing w:val="-2"/>
          <w:lang w:val="cs-CZ"/>
        </w:rPr>
        <w:t xml:space="preserve"> </w:t>
      </w:r>
      <w:r w:rsidRPr="00DB0F96">
        <w:rPr>
          <w:lang w:val="cs-CZ"/>
        </w:rPr>
        <w:t>zadání:</w:t>
      </w:r>
      <w:r w:rsidRPr="00DB0F96">
        <w:rPr>
          <w:lang w:val="cs-CZ"/>
        </w:rPr>
        <w:tab/>
      </w:r>
      <w:proofErr w:type="spellStart"/>
      <w:r w:rsidR="00B97777">
        <w:rPr>
          <w:lang w:val="cs-CZ"/>
        </w:rPr>
        <w:t>xxxxxxxxxxxxxx</w:t>
      </w:r>
      <w:proofErr w:type="spellEnd"/>
      <w:r w:rsidRPr="00DB0F96">
        <w:rPr>
          <w:lang w:val="cs-CZ"/>
        </w:rPr>
        <w:t>, referent odboru výstavby a</w:t>
      </w:r>
      <w:r w:rsidRPr="00DB0F96">
        <w:rPr>
          <w:spacing w:val="-9"/>
          <w:lang w:val="cs-CZ"/>
        </w:rPr>
        <w:t xml:space="preserve"> </w:t>
      </w:r>
      <w:r w:rsidRPr="00DB0F96">
        <w:rPr>
          <w:lang w:val="cs-CZ"/>
        </w:rPr>
        <w:t>územního</w:t>
      </w:r>
      <w:r w:rsidRPr="00DB0F96">
        <w:rPr>
          <w:spacing w:val="-3"/>
          <w:lang w:val="cs-CZ"/>
        </w:rPr>
        <w:t xml:space="preserve"> </w:t>
      </w:r>
      <w:r w:rsidRPr="00DB0F96">
        <w:rPr>
          <w:lang w:val="cs-CZ"/>
        </w:rPr>
        <w:t>plánování</w:t>
      </w:r>
      <w:r w:rsidRPr="00DB0F96">
        <w:rPr>
          <w:w w:val="99"/>
          <w:lang w:val="cs-CZ"/>
        </w:rPr>
        <w:t xml:space="preserve"> </w:t>
      </w:r>
      <w:r w:rsidRPr="00DB0F96">
        <w:rPr>
          <w:lang w:val="cs-CZ"/>
        </w:rPr>
        <w:t>Datum:</w:t>
      </w:r>
      <w:r w:rsidRPr="00DB0F96">
        <w:rPr>
          <w:lang w:val="cs-CZ"/>
        </w:rPr>
        <w:tab/>
        <w:t>14. 3.</w:t>
      </w:r>
      <w:r w:rsidRPr="00DB0F96">
        <w:rPr>
          <w:spacing w:val="-6"/>
          <w:lang w:val="cs-CZ"/>
        </w:rPr>
        <w:t xml:space="preserve"> </w:t>
      </w:r>
      <w:r w:rsidRPr="00DB0F96">
        <w:rPr>
          <w:lang w:val="cs-CZ"/>
        </w:rPr>
        <w:t>2025</w:t>
      </w:r>
    </w:p>
    <w:p w14:paraId="7701255D" w14:textId="77777777" w:rsidR="00E578A1" w:rsidRPr="00DB0F96" w:rsidRDefault="00E578A1">
      <w:pPr>
        <w:pStyle w:val="Zkladntext"/>
        <w:spacing w:before="11"/>
        <w:rPr>
          <w:sz w:val="21"/>
          <w:lang w:val="cs-CZ"/>
        </w:rPr>
      </w:pPr>
    </w:p>
    <w:p w14:paraId="020357A0" w14:textId="77777777" w:rsidR="00E578A1" w:rsidRPr="00DB0F96" w:rsidRDefault="00DB0F96">
      <w:pPr>
        <w:pStyle w:val="Nadpis2"/>
        <w:numPr>
          <w:ilvl w:val="0"/>
          <w:numId w:val="9"/>
        </w:numPr>
        <w:tabs>
          <w:tab w:val="left" w:pos="376"/>
        </w:tabs>
        <w:jc w:val="both"/>
        <w:rPr>
          <w:u w:val="none"/>
          <w:lang w:val="cs-CZ"/>
        </w:rPr>
      </w:pPr>
      <w:r w:rsidRPr="00DB0F96">
        <w:rPr>
          <w:u w:val="none"/>
          <w:lang w:val="cs-CZ"/>
        </w:rPr>
        <w:t>Cíle a účel pořízení územní</w:t>
      </w:r>
      <w:r w:rsidRPr="00DB0F96">
        <w:rPr>
          <w:spacing w:val="-10"/>
          <w:u w:val="none"/>
          <w:lang w:val="cs-CZ"/>
        </w:rPr>
        <w:t xml:space="preserve"> </w:t>
      </w:r>
      <w:r w:rsidRPr="00DB0F96">
        <w:rPr>
          <w:u w:val="none"/>
          <w:lang w:val="cs-CZ"/>
        </w:rPr>
        <w:t>studie</w:t>
      </w:r>
    </w:p>
    <w:p w14:paraId="55454BE6" w14:textId="77777777" w:rsidR="00E578A1" w:rsidRPr="00DB0F96" w:rsidRDefault="00E578A1">
      <w:pPr>
        <w:pStyle w:val="Zkladntext"/>
        <w:rPr>
          <w:b/>
          <w:sz w:val="22"/>
          <w:lang w:val="cs-CZ"/>
        </w:rPr>
      </w:pPr>
    </w:p>
    <w:p w14:paraId="5E7D87ED" w14:textId="77777777" w:rsidR="00E578A1" w:rsidRPr="00DB0F96" w:rsidRDefault="00DB0F96">
      <w:pPr>
        <w:pStyle w:val="Zkladntext"/>
        <w:ind w:left="116" w:right="117"/>
        <w:jc w:val="both"/>
        <w:rPr>
          <w:lang w:val="cs-CZ"/>
        </w:rPr>
      </w:pPr>
      <w:r w:rsidRPr="00DB0F96">
        <w:rPr>
          <w:lang w:val="cs-CZ"/>
        </w:rPr>
        <w:t>V souladu s § 67 zákona č. 283/2021 Sb., stavebního zákona, ve znění pozdějších předpisů, územní studie navrhuje, prověřuje a posuzuje možná řešení vybraných problémů v území, které by mohly významně ovlivňovat nebo podmiňovat jeho využití a uspořádání. Územní studie slouží jako odborný podklad pro:</w:t>
      </w:r>
    </w:p>
    <w:p w14:paraId="10D489FC" w14:textId="77777777" w:rsidR="00E578A1" w:rsidRPr="00DB0F96" w:rsidRDefault="00DB0F96">
      <w:pPr>
        <w:pStyle w:val="Odstavecseseznamem"/>
        <w:numPr>
          <w:ilvl w:val="0"/>
          <w:numId w:val="1"/>
        </w:numPr>
        <w:tabs>
          <w:tab w:val="left" w:pos="825"/>
        </w:tabs>
        <w:ind w:right="118" w:hanging="360"/>
        <w:rPr>
          <w:sz w:val="20"/>
          <w:lang w:val="cs-CZ"/>
        </w:rPr>
      </w:pPr>
      <w:r w:rsidRPr="00DB0F96">
        <w:rPr>
          <w:sz w:val="20"/>
          <w:lang w:val="cs-CZ"/>
        </w:rPr>
        <w:t>Rozhodování v území, a to pouze v těch částech, v nichž je v souladu s územně plánovací dokumentací</w:t>
      </w:r>
    </w:p>
    <w:p w14:paraId="44BE37D4" w14:textId="77777777" w:rsidR="00E578A1" w:rsidRPr="00DB0F96" w:rsidRDefault="00DB0F96">
      <w:pPr>
        <w:pStyle w:val="Odstavecseseznamem"/>
        <w:numPr>
          <w:ilvl w:val="0"/>
          <w:numId w:val="1"/>
        </w:numPr>
        <w:tabs>
          <w:tab w:val="left" w:pos="825"/>
        </w:tabs>
        <w:ind w:right="117" w:hanging="360"/>
        <w:rPr>
          <w:sz w:val="20"/>
          <w:lang w:val="cs-CZ"/>
        </w:rPr>
      </w:pPr>
      <w:r w:rsidRPr="00DB0F96">
        <w:rPr>
          <w:sz w:val="20"/>
          <w:lang w:val="cs-CZ"/>
        </w:rPr>
        <w:t>Pořizování územně plánovací dokumentace, a to pouze v těch částech, v nichž není v rozporu s politikou územního rozvoje a nadřazenou územně plánovací</w:t>
      </w:r>
      <w:r w:rsidRPr="00DB0F96">
        <w:rPr>
          <w:spacing w:val="-27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dokumentací.</w:t>
      </w:r>
    </w:p>
    <w:p w14:paraId="50708B18" w14:textId="77777777" w:rsidR="00E578A1" w:rsidRPr="00DB0F96" w:rsidRDefault="00DB0F96">
      <w:pPr>
        <w:pStyle w:val="Zkladntext"/>
        <w:ind w:left="116" w:right="117"/>
        <w:jc w:val="both"/>
        <w:rPr>
          <w:lang w:val="cs-CZ"/>
        </w:rPr>
      </w:pPr>
      <w:r w:rsidRPr="00DB0F96">
        <w:rPr>
          <w:lang w:val="cs-CZ"/>
        </w:rPr>
        <w:t>Podmínka pořízení územní studie pro plochu DV-122, je stanovena územním plánem. Lhůta pro vypracování územní studie: v závislosti na zájmu investora, nejpozději do 12 let od vydání územního plánu, tedy do 14. 5. 2026. Z předběžných jednání investora s městem vznikl požadavek na rozšíření plochy řešené územní studií.</w:t>
      </w:r>
    </w:p>
    <w:p w14:paraId="0894F1B6" w14:textId="784713C6" w:rsidR="00E578A1" w:rsidRPr="00DB0F96" w:rsidRDefault="00DB0F96">
      <w:pPr>
        <w:pStyle w:val="Zkladntext"/>
        <w:ind w:left="116" w:right="116"/>
        <w:jc w:val="both"/>
        <w:rPr>
          <w:lang w:val="cs-CZ"/>
        </w:rPr>
      </w:pPr>
      <w:r w:rsidRPr="00DB0F96">
        <w:rPr>
          <w:lang w:val="cs-CZ"/>
        </w:rPr>
        <w:t xml:space="preserve">V části územní studie, jejíž rozsah je stanoven územním plánem, bude územní studie převážně </w:t>
      </w:r>
      <w:r>
        <w:rPr>
          <w:lang w:val="cs-CZ"/>
        </w:rPr>
        <w:br/>
      </w:r>
      <w:r w:rsidRPr="00DB0F96">
        <w:rPr>
          <w:lang w:val="cs-CZ"/>
        </w:rPr>
        <w:t xml:space="preserve">v souladu s územním plánem a bude sloužit </w:t>
      </w:r>
      <w:r w:rsidRPr="00DB0F96">
        <w:rPr>
          <w:b/>
          <w:lang w:val="cs-CZ"/>
        </w:rPr>
        <w:t>jako podklad pro rozhodování v území</w:t>
      </w:r>
      <w:r w:rsidRPr="00DB0F96">
        <w:rPr>
          <w:lang w:val="cs-CZ"/>
        </w:rPr>
        <w:t xml:space="preserve">. Při přípravě územní studie bylo zjištěno, že rekreační přístav bude mít větší přesah, a proto bude územní studie částečně sloužit i </w:t>
      </w:r>
      <w:r w:rsidRPr="00DB0F96">
        <w:rPr>
          <w:b/>
          <w:lang w:val="cs-CZ"/>
        </w:rPr>
        <w:t>jako podklad pro změnu územního plánu</w:t>
      </w:r>
      <w:r w:rsidRPr="00DB0F96">
        <w:rPr>
          <w:lang w:val="cs-CZ"/>
        </w:rPr>
        <w:t>, a to právě v těch částech, které nebudou v souladu s územním plánem. Obě tyto části územní studie, tedy územní studie jako podklad pro rozhodování v území a územní studie jako podklad pro změnu územního plánu, musí být v územní studii jasně odděleny.</w:t>
      </w:r>
    </w:p>
    <w:p w14:paraId="55098C5D" w14:textId="77777777" w:rsidR="00E578A1" w:rsidRPr="00DB0F96" w:rsidRDefault="00E578A1">
      <w:pPr>
        <w:pStyle w:val="Zkladntext"/>
        <w:spacing w:before="9"/>
        <w:rPr>
          <w:sz w:val="19"/>
          <w:lang w:val="cs-CZ"/>
        </w:rPr>
      </w:pPr>
    </w:p>
    <w:p w14:paraId="6A5A9CEE" w14:textId="35F7A378" w:rsidR="00E578A1" w:rsidRPr="00DB0F96" w:rsidRDefault="00DB0F96">
      <w:pPr>
        <w:pStyle w:val="Zkladntext"/>
        <w:spacing w:before="1"/>
        <w:ind w:left="116" w:right="114"/>
        <w:jc w:val="both"/>
        <w:rPr>
          <w:lang w:val="cs-CZ"/>
        </w:rPr>
      </w:pPr>
      <w:r w:rsidRPr="00DB0F96">
        <w:rPr>
          <w:u w:val="single"/>
          <w:lang w:val="cs-CZ"/>
        </w:rPr>
        <w:t xml:space="preserve">Zpracování územní studie bude zajištěno osobou oprávněnou k výkonu odborných činností </w:t>
      </w:r>
      <w:r>
        <w:rPr>
          <w:u w:val="single"/>
          <w:lang w:val="cs-CZ"/>
        </w:rPr>
        <w:br/>
      </w:r>
      <w:r w:rsidRPr="00DB0F96">
        <w:rPr>
          <w:lang w:val="cs-CZ"/>
        </w:rPr>
        <w:t>ve výstavbě podle zákona č. 360/1992 Sb., o výkonu autorizovaných architektů a o výkonu autorizovaných inženýrů a techniků činných ve výstavbě, ve znění pozdějších předpisů.</w:t>
      </w:r>
    </w:p>
    <w:p w14:paraId="31434BCD" w14:textId="77777777" w:rsidR="00E578A1" w:rsidRPr="00DB0F96" w:rsidRDefault="00E578A1">
      <w:pPr>
        <w:pStyle w:val="Zkladntext"/>
        <w:spacing w:before="9"/>
        <w:rPr>
          <w:sz w:val="19"/>
          <w:lang w:val="cs-CZ"/>
        </w:rPr>
      </w:pPr>
    </w:p>
    <w:p w14:paraId="7DBFBC2E" w14:textId="77777777" w:rsidR="00E578A1" w:rsidRPr="00DB0F96" w:rsidRDefault="00DB0F96">
      <w:pPr>
        <w:pStyle w:val="Zkladntext"/>
        <w:spacing w:before="1"/>
        <w:ind w:left="116" w:right="116"/>
        <w:jc w:val="both"/>
        <w:rPr>
          <w:lang w:val="cs-CZ"/>
        </w:rPr>
      </w:pPr>
      <w:r w:rsidRPr="00DB0F96">
        <w:rPr>
          <w:lang w:val="cs-CZ"/>
        </w:rPr>
        <w:t xml:space="preserve">V územním plánu Lysé nad Labem je využití zastavitelné plochy DV-122 podmíněno zpracováním územní studie. Hlavním cílem územní studie (dále ÚS) je prověřit možnosti využití vymezených zastavitelných ploch  DV </w:t>
      </w:r>
      <w:r w:rsidRPr="00DB0F96">
        <w:rPr>
          <w:b/>
          <w:lang w:val="cs-CZ"/>
        </w:rPr>
        <w:t>– doprava vodní</w:t>
      </w:r>
      <w:r w:rsidRPr="00DB0F96">
        <w:rPr>
          <w:lang w:val="cs-CZ"/>
        </w:rPr>
        <w:t>, zejména s ohledem na zájmy  ochrany přírody a krajiny,    v souladu s požadavky platného územního plánu Lysé nad Labem: „Realizace veřejného rekreačního přístaviště musí klást zvláštní důraz mimo jiné na zohlednění nadregionálního biokoridoru NRBK K10 (Labe) „Stříbrný roh – Polabský luh“, regionálního biocentra 349 „Niva Labe u Semic a Ostré“ a na přístupnost i prostupnost pro pěší a cyklistickou</w:t>
      </w:r>
      <w:r w:rsidRPr="00DB0F96">
        <w:rPr>
          <w:spacing w:val="-13"/>
          <w:lang w:val="cs-CZ"/>
        </w:rPr>
        <w:t xml:space="preserve"> </w:t>
      </w:r>
      <w:r w:rsidRPr="00DB0F96">
        <w:rPr>
          <w:lang w:val="cs-CZ"/>
        </w:rPr>
        <w:t>dopravu.“</w:t>
      </w:r>
    </w:p>
    <w:p w14:paraId="3FA32034" w14:textId="573C9BB1" w:rsidR="00E578A1" w:rsidRPr="00DB0F96" w:rsidRDefault="00DB0F96">
      <w:pPr>
        <w:pStyle w:val="Zkladntext"/>
        <w:ind w:left="116" w:right="115"/>
        <w:jc w:val="both"/>
        <w:rPr>
          <w:lang w:val="cs-CZ"/>
        </w:rPr>
      </w:pPr>
      <w:r w:rsidRPr="00DB0F96">
        <w:rPr>
          <w:lang w:val="cs-CZ"/>
        </w:rPr>
        <w:t>Poznámka: Změnou Zásad územního rozvoje bylo biocentrum přejmenováno na 349 „Niva Labe</w:t>
      </w:r>
      <w:r>
        <w:rPr>
          <w:lang w:val="cs-CZ"/>
        </w:rPr>
        <w:br/>
      </w:r>
      <w:r w:rsidRPr="00DB0F96">
        <w:rPr>
          <w:lang w:val="cs-CZ"/>
        </w:rPr>
        <w:t>u Lysé nad</w:t>
      </w:r>
      <w:r w:rsidRPr="00DB0F96">
        <w:rPr>
          <w:spacing w:val="-8"/>
          <w:lang w:val="cs-CZ"/>
        </w:rPr>
        <w:t xml:space="preserve"> </w:t>
      </w:r>
      <w:r w:rsidRPr="00DB0F96">
        <w:rPr>
          <w:lang w:val="cs-CZ"/>
        </w:rPr>
        <w:t>Labem“.</w:t>
      </w:r>
    </w:p>
    <w:p w14:paraId="70174F84" w14:textId="77777777" w:rsidR="00E578A1" w:rsidRPr="00DB0F96" w:rsidRDefault="00E578A1">
      <w:pPr>
        <w:pStyle w:val="Zkladntext"/>
        <w:spacing w:before="1"/>
        <w:rPr>
          <w:lang w:val="cs-CZ"/>
        </w:rPr>
      </w:pPr>
    </w:p>
    <w:p w14:paraId="495278FB" w14:textId="4B2DC551" w:rsidR="00E578A1" w:rsidRPr="00DB0F96" w:rsidRDefault="00DB0F96">
      <w:pPr>
        <w:pStyle w:val="Zkladntext"/>
        <w:ind w:left="116" w:right="127"/>
        <w:jc w:val="both"/>
        <w:rPr>
          <w:lang w:val="cs-CZ"/>
        </w:rPr>
      </w:pPr>
      <w:r w:rsidRPr="00DB0F96">
        <w:rPr>
          <w:lang w:val="cs-CZ"/>
        </w:rPr>
        <w:t xml:space="preserve">Lokalita musí být napojena na místní páteřní komunikace a na síť místních obslužných </w:t>
      </w:r>
      <w:r>
        <w:rPr>
          <w:lang w:val="cs-CZ"/>
        </w:rPr>
        <w:br/>
      </w:r>
      <w:r w:rsidRPr="00DB0F96">
        <w:rPr>
          <w:lang w:val="cs-CZ"/>
        </w:rPr>
        <w:t>a propojovacích komunikací, se zřetelem na pěší a cyklistickou dopravu (zejména plánovanou cyklotrasu podél</w:t>
      </w:r>
      <w:r w:rsidRPr="00DB0F96">
        <w:rPr>
          <w:spacing w:val="-7"/>
          <w:lang w:val="cs-CZ"/>
        </w:rPr>
        <w:t xml:space="preserve"> </w:t>
      </w:r>
      <w:r w:rsidRPr="00DB0F96">
        <w:rPr>
          <w:lang w:val="cs-CZ"/>
        </w:rPr>
        <w:t>Labe).</w:t>
      </w:r>
    </w:p>
    <w:p w14:paraId="7BF8231A" w14:textId="24E14A2D" w:rsidR="00E578A1" w:rsidRPr="00DB0F96" w:rsidRDefault="00DB0F96">
      <w:pPr>
        <w:pStyle w:val="Zkladntext"/>
        <w:ind w:left="116" w:right="117"/>
        <w:jc w:val="both"/>
        <w:rPr>
          <w:lang w:val="cs-CZ"/>
        </w:rPr>
      </w:pPr>
      <w:r w:rsidRPr="00DB0F96">
        <w:rPr>
          <w:lang w:val="cs-CZ"/>
        </w:rPr>
        <w:t>Podmínkou je zajištění technické obsluhy území v souladu s koncepcí územního plánu (napojení na vodovodní síť, kanalizační síť, plynovodní síť, elektrorozvody včetně nových trafostanic v potřebném počtu, telekomunikační síť). Návrh územní studie zohlední</w:t>
      </w:r>
      <w:r>
        <w:rPr>
          <w:lang w:val="cs-CZ"/>
        </w:rPr>
        <w:t xml:space="preserve"> </w:t>
      </w:r>
      <w:proofErr w:type="spellStart"/>
      <w:r w:rsidRPr="00DB0F96">
        <w:rPr>
          <w:lang w:val="cs-CZ"/>
        </w:rPr>
        <w:t>vývaziště</w:t>
      </w:r>
      <w:proofErr w:type="spellEnd"/>
      <w:r w:rsidRPr="00DB0F96">
        <w:rPr>
          <w:lang w:val="cs-CZ"/>
        </w:rPr>
        <w:t xml:space="preserve"> veslařského klubu Lysá nad Labem.</w:t>
      </w:r>
    </w:p>
    <w:p w14:paraId="79678830" w14:textId="77777777" w:rsidR="00E578A1" w:rsidRPr="00DB0F96" w:rsidRDefault="00E578A1">
      <w:pPr>
        <w:jc w:val="both"/>
        <w:rPr>
          <w:lang w:val="cs-CZ"/>
        </w:rPr>
        <w:sectPr w:rsidR="00E578A1" w:rsidRPr="00DB0F96">
          <w:pgSz w:w="11910" w:h="16840"/>
          <w:pgMar w:top="1340" w:right="1300" w:bottom="1680" w:left="1300" w:header="0" w:footer="1480" w:gutter="0"/>
          <w:cols w:space="708"/>
        </w:sectPr>
      </w:pPr>
    </w:p>
    <w:p w14:paraId="13E0A16F" w14:textId="77777777" w:rsidR="00E578A1" w:rsidRPr="00DB0F96" w:rsidRDefault="00DB0F96">
      <w:pPr>
        <w:pStyle w:val="Zkladntext"/>
        <w:spacing w:before="68"/>
        <w:ind w:left="116" w:right="115"/>
        <w:jc w:val="both"/>
        <w:rPr>
          <w:lang w:val="cs-CZ"/>
        </w:rPr>
      </w:pPr>
      <w:r w:rsidRPr="00DB0F96">
        <w:rPr>
          <w:lang w:val="cs-CZ"/>
        </w:rPr>
        <w:lastRenderedPageBreak/>
        <w:t>Územní studie jako nástroj pro rozhodování správního orgánu o využití území bude obsahovat ustanovení regulačních prvků funkčního a prostorového řešení sledované lokality, včetně návrhu systémů veřejné infrastruktury, zejména vymezení veřejných prostranství a prostorů na základě rozboru kompozičních vztahů. Při řešení budou respektovány územní a technické limity (zachování podmínek přirozeného odtoku a retence dešťových vod v území, respektování ochranných pásem) zahrnuté v koordinačním výkresu odůvodnění územního plánu, respektive v aktuálních územně analytických podkladech, případně zjištěné doplňujícím průzkumem a rozborem.</w:t>
      </w:r>
    </w:p>
    <w:p w14:paraId="2B9DECE0" w14:textId="77777777" w:rsidR="00E578A1" w:rsidRPr="00DB0F96" w:rsidRDefault="00DB0F96">
      <w:pPr>
        <w:pStyle w:val="Zkladntext"/>
        <w:ind w:left="116"/>
        <w:jc w:val="both"/>
        <w:rPr>
          <w:lang w:val="cs-CZ"/>
        </w:rPr>
      </w:pPr>
      <w:r w:rsidRPr="00DB0F96">
        <w:rPr>
          <w:lang w:val="cs-CZ"/>
        </w:rPr>
        <w:t>Předmětem územní studie je řešení:</w:t>
      </w:r>
    </w:p>
    <w:p w14:paraId="64952723" w14:textId="77777777" w:rsidR="00E578A1" w:rsidRPr="00DB0F96" w:rsidRDefault="00DB0F96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spacing w:line="229" w:lineRule="exact"/>
        <w:ind w:hanging="360"/>
        <w:jc w:val="left"/>
        <w:rPr>
          <w:sz w:val="20"/>
          <w:lang w:val="cs-CZ"/>
        </w:rPr>
      </w:pPr>
      <w:r w:rsidRPr="00DB0F96">
        <w:rPr>
          <w:sz w:val="20"/>
          <w:lang w:val="cs-CZ"/>
        </w:rPr>
        <w:t>Návrh využití</w:t>
      </w:r>
      <w:r w:rsidRPr="00DB0F96">
        <w:rPr>
          <w:spacing w:val="-9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plochy</w:t>
      </w:r>
    </w:p>
    <w:p w14:paraId="490B5AC8" w14:textId="77777777" w:rsidR="00E578A1" w:rsidRPr="00DB0F96" w:rsidRDefault="00DB0F96">
      <w:pPr>
        <w:pStyle w:val="Odstavecseseznamem"/>
        <w:numPr>
          <w:ilvl w:val="0"/>
          <w:numId w:val="8"/>
        </w:numPr>
        <w:tabs>
          <w:tab w:val="left" w:pos="825"/>
        </w:tabs>
        <w:ind w:right="119" w:hanging="360"/>
        <w:rPr>
          <w:sz w:val="20"/>
          <w:lang w:val="cs-CZ"/>
        </w:rPr>
      </w:pPr>
      <w:r w:rsidRPr="00DB0F96">
        <w:rPr>
          <w:sz w:val="20"/>
          <w:lang w:val="cs-CZ"/>
        </w:rPr>
        <w:t>Návrh řešení dopravní a technické obslužnosti obsluhy, a to i s přesahem mimo území řešené územní studií z důvodu napojení na stávající dopravní a technickou</w:t>
      </w:r>
      <w:r w:rsidRPr="00DB0F96">
        <w:rPr>
          <w:spacing w:val="-25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infrastrukturu</w:t>
      </w:r>
    </w:p>
    <w:p w14:paraId="53A6882A" w14:textId="77777777" w:rsidR="00E578A1" w:rsidRPr="00DB0F96" w:rsidRDefault="00DB0F96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spacing w:line="231" w:lineRule="exact"/>
        <w:ind w:left="824"/>
        <w:jc w:val="left"/>
        <w:rPr>
          <w:sz w:val="20"/>
          <w:lang w:val="cs-CZ"/>
        </w:rPr>
      </w:pPr>
      <w:r w:rsidRPr="00DB0F96">
        <w:rPr>
          <w:sz w:val="20"/>
          <w:lang w:val="cs-CZ"/>
        </w:rPr>
        <w:t>Návrh specifických podmínek</w:t>
      </w:r>
      <w:r w:rsidRPr="00DB0F96">
        <w:rPr>
          <w:spacing w:val="-10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využití</w:t>
      </w:r>
    </w:p>
    <w:p w14:paraId="36C2A779" w14:textId="77777777" w:rsidR="00E578A1" w:rsidRPr="00DB0F96" w:rsidRDefault="00DB0F96">
      <w:pPr>
        <w:pStyle w:val="Odstavecseseznamem"/>
        <w:numPr>
          <w:ilvl w:val="0"/>
          <w:numId w:val="8"/>
        </w:numPr>
        <w:tabs>
          <w:tab w:val="left" w:pos="825"/>
        </w:tabs>
        <w:ind w:right="125" w:hanging="360"/>
        <w:rPr>
          <w:sz w:val="20"/>
          <w:lang w:val="cs-CZ"/>
        </w:rPr>
      </w:pPr>
      <w:r w:rsidRPr="00DB0F96">
        <w:rPr>
          <w:sz w:val="20"/>
          <w:lang w:val="cs-CZ"/>
        </w:rPr>
        <w:t>Návrh zmírňujících a revitalizačních opatření navazujících rozvojových ploch pro začlenění záměru do okolního prostředí s důrazem na využití těchto ploch pro další rekreační rozvoj okolí</w:t>
      </w:r>
      <w:r w:rsidRPr="00DB0F96">
        <w:rPr>
          <w:spacing w:val="-5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přístavu.</w:t>
      </w:r>
    </w:p>
    <w:p w14:paraId="649F9C3B" w14:textId="77777777" w:rsidR="00E578A1" w:rsidRPr="00DB0F96" w:rsidRDefault="00E578A1">
      <w:pPr>
        <w:pStyle w:val="Zkladntext"/>
        <w:rPr>
          <w:sz w:val="22"/>
          <w:lang w:val="cs-CZ"/>
        </w:rPr>
      </w:pPr>
    </w:p>
    <w:p w14:paraId="5A396404" w14:textId="77777777" w:rsidR="00E578A1" w:rsidRPr="00DB0F96" w:rsidRDefault="00DB0F96">
      <w:pPr>
        <w:pStyle w:val="Nadpis2"/>
        <w:numPr>
          <w:ilvl w:val="0"/>
          <w:numId w:val="9"/>
        </w:numPr>
        <w:tabs>
          <w:tab w:val="left" w:pos="376"/>
        </w:tabs>
        <w:spacing w:line="252" w:lineRule="exact"/>
        <w:jc w:val="both"/>
        <w:rPr>
          <w:u w:val="none"/>
          <w:lang w:val="cs-CZ"/>
        </w:rPr>
      </w:pPr>
      <w:r w:rsidRPr="00DB0F96">
        <w:rPr>
          <w:u w:val="none"/>
          <w:lang w:val="cs-CZ"/>
        </w:rPr>
        <w:t>Rozsah řešeného</w:t>
      </w:r>
      <w:r w:rsidRPr="00DB0F96">
        <w:rPr>
          <w:spacing w:val="-7"/>
          <w:u w:val="none"/>
          <w:lang w:val="cs-CZ"/>
        </w:rPr>
        <w:t xml:space="preserve"> </w:t>
      </w:r>
      <w:r w:rsidRPr="00DB0F96">
        <w:rPr>
          <w:u w:val="none"/>
          <w:lang w:val="cs-CZ"/>
        </w:rPr>
        <w:t>území</w:t>
      </w:r>
    </w:p>
    <w:p w14:paraId="66BECC76" w14:textId="77777777" w:rsidR="00E578A1" w:rsidRPr="00DB0F96" w:rsidRDefault="0088494D">
      <w:pPr>
        <w:pStyle w:val="Zkladntext"/>
        <w:spacing w:line="229" w:lineRule="exact"/>
        <w:ind w:left="116"/>
        <w:jc w:val="both"/>
        <w:rPr>
          <w:lang w:val="cs-CZ"/>
        </w:rPr>
      </w:pPr>
      <w:r>
        <w:rPr>
          <w:lang w:val="cs-CZ"/>
        </w:rPr>
        <w:pict w14:anchorId="2FCC5B3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9pt;margin-top:25.2pt;width:423.05pt;height:502.85pt;z-index:-251657728;mso-position-horizontal-relative:page" filled="f" stroked="f">
            <v:textbox inset="0,0,0,0">
              <w:txbxContent>
                <w:p w14:paraId="0F7BBF90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1970A35F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113845DC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36DCD44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0C95D79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813BA15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07D68A47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4C8386AE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6CD2A696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684DBF7A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09B7963F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630BAA14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188AE23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038D4BA3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E9B544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07FDEEA2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33B87C77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478BC33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7CDC51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0C0FCE18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562190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2F67F99D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42DFD979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20A6BDD7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37CDB480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699272B5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32476C49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791200E3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42B8F289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4C3D452A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65933C77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5C8383C2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3C62A436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2F427353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234F0A7A" w14:textId="77777777" w:rsidR="00E578A1" w:rsidRDefault="00E578A1">
                  <w:pPr>
                    <w:pStyle w:val="Zkladntext"/>
                    <w:rPr>
                      <w:sz w:val="22"/>
                    </w:rPr>
                  </w:pPr>
                </w:p>
                <w:p w14:paraId="2A519D33" w14:textId="77777777" w:rsidR="00E578A1" w:rsidRDefault="00DB0F96">
                  <w:pPr>
                    <w:spacing w:before="152"/>
                    <w:ind w:left="61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DB0F96" w:rsidRPr="00DB0F96">
        <w:rPr>
          <w:lang w:val="cs-CZ"/>
        </w:rPr>
        <w:t>Oproti ploše DV-122, vymezené územním plánem bude rozsah řešeného území stanoven šířeji.</w:t>
      </w:r>
    </w:p>
    <w:p w14:paraId="40B6B0FF" w14:textId="77777777" w:rsidR="00E578A1" w:rsidRPr="00DB0F96" w:rsidRDefault="00DB0F96">
      <w:pPr>
        <w:pStyle w:val="Zkladntext"/>
        <w:spacing w:before="5"/>
        <w:rPr>
          <w:lang w:val="cs-CZ"/>
        </w:rPr>
      </w:pPr>
      <w:r w:rsidRPr="00DB0F96">
        <w:rPr>
          <w:noProof/>
          <w:lang w:val="cs-CZ"/>
        </w:rPr>
        <w:drawing>
          <wp:anchor distT="0" distB="0" distL="0" distR="0" simplePos="0" relativeHeight="251656704" behindDoc="0" locked="0" layoutInCell="1" allowOverlap="1" wp14:anchorId="4DD32DD5" wp14:editId="399225B6">
            <wp:simplePos x="0" y="0"/>
            <wp:positionH relativeFrom="page">
              <wp:posOffset>900430</wp:posOffset>
            </wp:positionH>
            <wp:positionV relativeFrom="paragraph">
              <wp:posOffset>174508</wp:posOffset>
            </wp:positionV>
            <wp:extent cx="5369636" cy="63825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636" cy="638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0F038" w14:textId="77777777" w:rsidR="00E578A1" w:rsidRPr="00DB0F96" w:rsidRDefault="00E578A1">
      <w:pPr>
        <w:rPr>
          <w:lang w:val="cs-CZ"/>
        </w:rPr>
        <w:sectPr w:rsidR="00E578A1" w:rsidRPr="00DB0F96">
          <w:footerReference w:type="default" r:id="rId9"/>
          <w:pgSz w:w="11910" w:h="16840"/>
          <w:pgMar w:top="1560" w:right="1300" w:bottom="280" w:left="1300" w:header="0" w:footer="0" w:gutter="0"/>
          <w:cols w:space="708"/>
        </w:sectPr>
      </w:pPr>
    </w:p>
    <w:p w14:paraId="0DFC560F" w14:textId="77777777" w:rsidR="00E578A1" w:rsidRPr="00DB0F96" w:rsidRDefault="00E578A1">
      <w:pPr>
        <w:pStyle w:val="Zkladntext"/>
        <w:rPr>
          <w:lang w:val="cs-CZ"/>
        </w:rPr>
      </w:pPr>
    </w:p>
    <w:p w14:paraId="247E3C64" w14:textId="77777777" w:rsidR="00E578A1" w:rsidRPr="00DB0F96" w:rsidRDefault="00E578A1">
      <w:pPr>
        <w:pStyle w:val="Zkladntext"/>
        <w:rPr>
          <w:lang w:val="cs-CZ"/>
        </w:rPr>
      </w:pPr>
    </w:p>
    <w:p w14:paraId="19DF91FC" w14:textId="77777777" w:rsidR="00E578A1" w:rsidRPr="00DB0F96" w:rsidRDefault="00E578A1">
      <w:pPr>
        <w:pStyle w:val="Zkladntext"/>
        <w:rPr>
          <w:lang w:val="cs-CZ"/>
        </w:rPr>
      </w:pPr>
    </w:p>
    <w:p w14:paraId="30F0393B" w14:textId="77777777" w:rsidR="00E578A1" w:rsidRPr="00DB0F96" w:rsidRDefault="00E578A1">
      <w:pPr>
        <w:pStyle w:val="Zkladntext"/>
        <w:rPr>
          <w:lang w:val="cs-CZ"/>
        </w:rPr>
      </w:pPr>
    </w:p>
    <w:p w14:paraId="0AD04742" w14:textId="77777777" w:rsidR="00E578A1" w:rsidRPr="00DB0F96" w:rsidRDefault="00E578A1">
      <w:pPr>
        <w:pStyle w:val="Zkladntext"/>
        <w:rPr>
          <w:lang w:val="cs-CZ"/>
        </w:rPr>
      </w:pPr>
    </w:p>
    <w:p w14:paraId="734A52A4" w14:textId="77777777" w:rsidR="00E578A1" w:rsidRPr="00DB0F96" w:rsidRDefault="00E578A1">
      <w:pPr>
        <w:pStyle w:val="Zkladntext"/>
        <w:rPr>
          <w:lang w:val="cs-CZ"/>
        </w:rPr>
      </w:pPr>
    </w:p>
    <w:p w14:paraId="0551491B" w14:textId="77777777" w:rsidR="00E578A1" w:rsidRPr="00DB0F96" w:rsidRDefault="00E578A1">
      <w:pPr>
        <w:pStyle w:val="Zkladntext"/>
        <w:rPr>
          <w:lang w:val="cs-CZ"/>
        </w:rPr>
      </w:pPr>
    </w:p>
    <w:p w14:paraId="1A6E3719" w14:textId="77777777" w:rsidR="00E578A1" w:rsidRPr="00DB0F96" w:rsidRDefault="00E578A1">
      <w:pPr>
        <w:pStyle w:val="Zkladntext"/>
        <w:rPr>
          <w:lang w:val="cs-CZ"/>
        </w:rPr>
      </w:pPr>
    </w:p>
    <w:p w14:paraId="11448CF5" w14:textId="77777777" w:rsidR="00E578A1" w:rsidRPr="00DB0F96" w:rsidRDefault="00E578A1">
      <w:pPr>
        <w:pStyle w:val="Zkladntext"/>
        <w:rPr>
          <w:lang w:val="cs-CZ"/>
        </w:rPr>
      </w:pPr>
    </w:p>
    <w:p w14:paraId="0DE04270" w14:textId="77777777" w:rsidR="00E578A1" w:rsidRPr="00DB0F96" w:rsidRDefault="00E578A1">
      <w:pPr>
        <w:pStyle w:val="Zkladntext"/>
        <w:rPr>
          <w:lang w:val="cs-CZ"/>
        </w:rPr>
      </w:pPr>
    </w:p>
    <w:p w14:paraId="6F617556" w14:textId="77777777" w:rsidR="00E578A1" w:rsidRPr="00DB0F96" w:rsidRDefault="00E578A1">
      <w:pPr>
        <w:pStyle w:val="Zkladntext"/>
        <w:rPr>
          <w:lang w:val="cs-CZ"/>
        </w:rPr>
      </w:pPr>
    </w:p>
    <w:p w14:paraId="08DF5C5B" w14:textId="77777777" w:rsidR="00E578A1" w:rsidRPr="00DB0F96" w:rsidRDefault="00E578A1">
      <w:pPr>
        <w:pStyle w:val="Zkladntext"/>
        <w:rPr>
          <w:sz w:val="10"/>
          <w:lang w:val="cs-CZ"/>
        </w:rPr>
      </w:pPr>
    </w:p>
    <w:p w14:paraId="7BE6C920" w14:textId="77777777" w:rsidR="00E578A1" w:rsidRPr="00DB0F96" w:rsidRDefault="00E578A1">
      <w:pPr>
        <w:pStyle w:val="Zkladntext"/>
        <w:rPr>
          <w:sz w:val="11"/>
          <w:lang w:val="cs-CZ"/>
        </w:rPr>
      </w:pPr>
    </w:p>
    <w:p w14:paraId="5FBEC80F" w14:textId="77777777" w:rsidR="00E578A1" w:rsidRPr="00DB0F96" w:rsidRDefault="00DB0F96">
      <w:pPr>
        <w:tabs>
          <w:tab w:val="left" w:pos="6489"/>
        </w:tabs>
        <w:spacing w:before="1"/>
        <w:ind w:left="3641"/>
        <w:rPr>
          <w:sz w:val="8"/>
          <w:lang w:val="cs-CZ"/>
        </w:rPr>
      </w:pPr>
      <w:r w:rsidRPr="00DB0F96">
        <w:rPr>
          <w:position w:val="1"/>
          <w:sz w:val="8"/>
          <w:lang w:val="cs-CZ"/>
        </w:rPr>
        <w:t>322/14</w:t>
      </w:r>
      <w:r w:rsidRPr="00DB0F96">
        <w:rPr>
          <w:position w:val="1"/>
          <w:sz w:val="8"/>
          <w:lang w:val="cs-CZ"/>
        </w:rPr>
        <w:tab/>
      </w:r>
      <w:r w:rsidRPr="00DB0F96">
        <w:rPr>
          <w:sz w:val="8"/>
          <w:lang w:val="cs-CZ"/>
        </w:rPr>
        <w:t>323/23</w:t>
      </w:r>
    </w:p>
    <w:p w14:paraId="350DD5F8" w14:textId="77777777" w:rsidR="00E578A1" w:rsidRPr="00DB0F96" w:rsidRDefault="00DB0F96">
      <w:pPr>
        <w:spacing w:before="65"/>
        <w:ind w:left="1180" w:right="3386"/>
        <w:jc w:val="center"/>
        <w:rPr>
          <w:sz w:val="8"/>
          <w:lang w:val="cs-CZ"/>
        </w:rPr>
      </w:pPr>
      <w:r w:rsidRPr="00DB0F96">
        <w:rPr>
          <w:sz w:val="8"/>
          <w:lang w:val="cs-CZ"/>
        </w:rPr>
        <w:t>333/5</w:t>
      </w:r>
    </w:p>
    <w:p w14:paraId="6ED661DC" w14:textId="77777777" w:rsidR="00E578A1" w:rsidRPr="00DB0F96" w:rsidRDefault="00E578A1">
      <w:pPr>
        <w:pStyle w:val="Zkladntext"/>
        <w:spacing w:before="4"/>
        <w:rPr>
          <w:sz w:val="11"/>
          <w:lang w:val="cs-CZ"/>
        </w:rPr>
      </w:pPr>
    </w:p>
    <w:p w14:paraId="31751BCD" w14:textId="77777777" w:rsidR="00E578A1" w:rsidRPr="00DB0F96" w:rsidRDefault="00E578A1">
      <w:pPr>
        <w:pStyle w:val="Zkladntext"/>
        <w:spacing w:before="6"/>
        <w:rPr>
          <w:sz w:val="8"/>
          <w:lang w:val="cs-CZ"/>
        </w:rPr>
      </w:pPr>
    </w:p>
    <w:p w14:paraId="74B84A15" w14:textId="77777777" w:rsidR="00E578A1" w:rsidRPr="00DB0F96" w:rsidRDefault="00DB0F96">
      <w:pPr>
        <w:ind w:left="941" w:right="3386"/>
        <w:jc w:val="center"/>
        <w:rPr>
          <w:sz w:val="8"/>
          <w:lang w:val="cs-CZ"/>
        </w:rPr>
      </w:pPr>
      <w:r w:rsidRPr="00DB0F96">
        <w:rPr>
          <w:sz w:val="8"/>
          <w:lang w:val="cs-CZ"/>
        </w:rPr>
        <w:t>14/5</w:t>
      </w:r>
    </w:p>
    <w:p w14:paraId="5CFEF3D3" w14:textId="77777777" w:rsidR="00E578A1" w:rsidRPr="00DB0F96" w:rsidRDefault="00E578A1">
      <w:pPr>
        <w:jc w:val="center"/>
        <w:rPr>
          <w:sz w:val="8"/>
          <w:lang w:val="cs-CZ"/>
        </w:rPr>
        <w:sectPr w:rsidR="00E578A1" w:rsidRPr="00DB0F96">
          <w:footerReference w:type="default" r:id="rId10"/>
          <w:pgSz w:w="11910" w:h="16840"/>
          <w:pgMar w:top="1580" w:right="680" w:bottom="1680" w:left="1300" w:header="0" w:footer="1480" w:gutter="0"/>
          <w:pgNumType w:start="4"/>
          <w:cols w:space="708"/>
        </w:sectPr>
      </w:pPr>
    </w:p>
    <w:p w14:paraId="3BDCCA95" w14:textId="77777777" w:rsidR="00E578A1" w:rsidRPr="00DB0F96" w:rsidRDefault="00E578A1">
      <w:pPr>
        <w:pStyle w:val="Zkladntext"/>
        <w:spacing w:before="9"/>
        <w:rPr>
          <w:sz w:val="10"/>
          <w:lang w:val="cs-CZ"/>
        </w:rPr>
      </w:pPr>
    </w:p>
    <w:p w14:paraId="2054834F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14/14</w:t>
      </w:r>
    </w:p>
    <w:p w14:paraId="653E249F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1C0FC713" w14:textId="77777777" w:rsidR="00E578A1" w:rsidRPr="00DB0F96" w:rsidRDefault="00E578A1">
      <w:pPr>
        <w:pStyle w:val="Zkladntext"/>
        <w:rPr>
          <w:sz w:val="9"/>
          <w:lang w:val="cs-CZ"/>
        </w:rPr>
      </w:pPr>
    </w:p>
    <w:p w14:paraId="2454D92E" w14:textId="77777777" w:rsidR="00E578A1" w:rsidRPr="00DB0F96" w:rsidRDefault="00DB0F96">
      <w:pPr>
        <w:ind w:left="34"/>
        <w:rPr>
          <w:sz w:val="8"/>
          <w:lang w:val="cs-CZ"/>
        </w:rPr>
      </w:pPr>
      <w:r w:rsidRPr="00DB0F96">
        <w:rPr>
          <w:sz w:val="8"/>
          <w:lang w:val="cs-CZ"/>
        </w:rPr>
        <w:t>14/46</w:t>
      </w:r>
    </w:p>
    <w:p w14:paraId="661C72CE" w14:textId="77777777" w:rsidR="00E578A1" w:rsidRPr="00DB0F96" w:rsidRDefault="00E578A1">
      <w:pPr>
        <w:rPr>
          <w:sz w:val="8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2" w:space="708" w:equalWidth="0">
            <w:col w:w="3371" w:space="40"/>
            <w:col w:w="6519"/>
          </w:cols>
        </w:sectPr>
      </w:pPr>
    </w:p>
    <w:p w14:paraId="6C6D3268" w14:textId="77777777" w:rsidR="00E578A1" w:rsidRPr="00DB0F96" w:rsidRDefault="00E578A1">
      <w:pPr>
        <w:pStyle w:val="Zkladntext"/>
        <w:rPr>
          <w:lang w:val="cs-CZ"/>
        </w:rPr>
      </w:pPr>
    </w:p>
    <w:p w14:paraId="3433BD5D" w14:textId="77777777" w:rsidR="00E578A1" w:rsidRPr="00DB0F96" w:rsidRDefault="00E578A1">
      <w:pPr>
        <w:pStyle w:val="Zkladntext"/>
        <w:rPr>
          <w:lang w:val="cs-CZ"/>
        </w:rPr>
      </w:pPr>
    </w:p>
    <w:p w14:paraId="3FF45CBF" w14:textId="77777777" w:rsidR="00E578A1" w:rsidRPr="00DB0F96" w:rsidRDefault="00E578A1">
      <w:pPr>
        <w:pStyle w:val="Zkladntext"/>
        <w:rPr>
          <w:lang w:val="cs-CZ"/>
        </w:rPr>
      </w:pPr>
    </w:p>
    <w:p w14:paraId="1C96DB90" w14:textId="77777777" w:rsidR="00E578A1" w:rsidRPr="00DB0F96" w:rsidRDefault="00E578A1">
      <w:pPr>
        <w:pStyle w:val="Zkladntext"/>
        <w:spacing w:before="5"/>
        <w:rPr>
          <w:sz w:val="22"/>
          <w:lang w:val="cs-CZ"/>
        </w:rPr>
      </w:pPr>
    </w:p>
    <w:p w14:paraId="6271E46C" w14:textId="77777777" w:rsidR="00E578A1" w:rsidRPr="00DB0F96" w:rsidRDefault="00E578A1">
      <w:pPr>
        <w:rPr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4654FD8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58E9B93" w14:textId="77777777" w:rsidR="00E578A1" w:rsidRPr="00DB0F96" w:rsidRDefault="00E578A1">
      <w:pPr>
        <w:pStyle w:val="Zkladntext"/>
        <w:spacing w:before="3"/>
        <w:rPr>
          <w:sz w:val="10"/>
          <w:lang w:val="cs-CZ"/>
        </w:rPr>
      </w:pPr>
    </w:p>
    <w:p w14:paraId="0AF34274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332/54</w:t>
      </w:r>
    </w:p>
    <w:p w14:paraId="31490CC5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A7BB6FC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727BE15" w14:textId="77777777" w:rsidR="00E578A1" w:rsidRPr="00DB0F96" w:rsidRDefault="00DB0F96">
      <w:pPr>
        <w:spacing w:before="65"/>
        <w:ind w:left="81"/>
        <w:rPr>
          <w:sz w:val="8"/>
          <w:lang w:val="cs-CZ"/>
        </w:rPr>
      </w:pPr>
      <w:r w:rsidRPr="00DB0F96">
        <w:rPr>
          <w:sz w:val="8"/>
          <w:lang w:val="cs-CZ"/>
        </w:rPr>
        <w:t>14/11</w:t>
      </w:r>
    </w:p>
    <w:p w14:paraId="2AB411FC" w14:textId="77777777" w:rsidR="00E578A1" w:rsidRPr="00DB0F96" w:rsidRDefault="00DB0F96">
      <w:pPr>
        <w:pStyle w:val="Zkladntext"/>
        <w:spacing w:before="6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922A8AB" w14:textId="77777777" w:rsidR="00E578A1" w:rsidRPr="00DB0F96" w:rsidRDefault="00DB0F96">
      <w:pPr>
        <w:ind w:left="2439" w:right="3749"/>
        <w:jc w:val="center"/>
        <w:rPr>
          <w:sz w:val="8"/>
          <w:lang w:val="cs-CZ"/>
        </w:rPr>
      </w:pPr>
      <w:r w:rsidRPr="00DB0F96">
        <w:rPr>
          <w:sz w:val="8"/>
          <w:lang w:val="cs-CZ"/>
        </w:rPr>
        <w:t>323/1</w:t>
      </w:r>
    </w:p>
    <w:p w14:paraId="21AD83D6" w14:textId="77777777" w:rsidR="00E578A1" w:rsidRPr="00DB0F96" w:rsidRDefault="00E578A1">
      <w:pPr>
        <w:jc w:val="center"/>
        <w:rPr>
          <w:sz w:val="8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3" w:space="708" w:equalWidth="0">
            <w:col w:w="2702" w:space="40"/>
            <w:col w:w="283" w:space="475"/>
            <w:col w:w="6430"/>
          </w:cols>
        </w:sectPr>
      </w:pPr>
    </w:p>
    <w:p w14:paraId="18A768CF" w14:textId="77777777" w:rsidR="00E578A1" w:rsidRPr="00DB0F96" w:rsidRDefault="00E578A1">
      <w:pPr>
        <w:pStyle w:val="Zkladntext"/>
        <w:spacing w:before="2"/>
        <w:rPr>
          <w:sz w:val="11"/>
          <w:lang w:val="cs-CZ"/>
        </w:rPr>
      </w:pPr>
    </w:p>
    <w:p w14:paraId="696C8C49" w14:textId="77777777" w:rsidR="00E578A1" w:rsidRPr="00DB0F96" w:rsidRDefault="00DB0F96">
      <w:pPr>
        <w:ind w:left="3644" w:right="682"/>
        <w:jc w:val="center"/>
        <w:rPr>
          <w:sz w:val="8"/>
          <w:lang w:val="cs-CZ"/>
        </w:rPr>
      </w:pPr>
      <w:r w:rsidRPr="00DB0F96">
        <w:rPr>
          <w:sz w:val="8"/>
          <w:lang w:val="cs-CZ"/>
        </w:rPr>
        <w:t>15/2</w:t>
      </w:r>
    </w:p>
    <w:p w14:paraId="044ECA7A" w14:textId="77777777" w:rsidR="00E578A1" w:rsidRPr="00DB0F96" w:rsidRDefault="00E578A1">
      <w:pPr>
        <w:pStyle w:val="Zkladntext"/>
        <w:spacing w:before="2"/>
        <w:rPr>
          <w:sz w:val="9"/>
          <w:lang w:val="cs-CZ"/>
        </w:rPr>
      </w:pPr>
    </w:p>
    <w:p w14:paraId="5DBA6AC2" w14:textId="77777777" w:rsidR="00E578A1" w:rsidRPr="00DB0F96" w:rsidRDefault="00DB0F96">
      <w:pPr>
        <w:ind w:left="1985"/>
        <w:rPr>
          <w:sz w:val="8"/>
          <w:lang w:val="cs-CZ"/>
        </w:rPr>
      </w:pPr>
      <w:r w:rsidRPr="00DB0F96">
        <w:rPr>
          <w:sz w:val="8"/>
          <w:lang w:val="cs-CZ"/>
        </w:rPr>
        <w:t>332/56</w:t>
      </w:r>
    </w:p>
    <w:p w14:paraId="539E7668" w14:textId="77777777" w:rsidR="00E578A1" w:rsidRPr="00DB0F96" w:rsidRDefault="00DB0F96">
      <w:pPr>
        <w:spacing w:before="26"/>
        <w:ind w:left="1390"/>
        <w:rPr>
          <w:sz w:val="8"/>
          <w:lang w:val="cs-CZ"/>
        </w:rPr>
      </w:pPr>
      <w:r w:rsidRPr="00DB0F96">
        <w:rPr>
          <w:sz w:val="8"/>
          <w:lang w:val="cs-CZ"/>
        </w:rPr>
        <w:t>14/27</w:t>
      </w:r>
    </w:p>
    <w:p w14:paraId="01315D22" w14:textId="77777777" w:rsidR="00E578A1" w:rsidRPr="00DB0F96" w:rsidRDefault="00E578A1">
      <w:pPr>
        <w:rPr>
          <w:sz w:val="8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5DCEA3A9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B698115" w14:textId="77777777" w:rsidR="00E578A1" w:rsidRPr="00DB0F96" w:rsidRDefault="00E578A1">
      <w:pPr>
        <w:pStyle w:val="Zkladntext"/>
        <w:spacing w:before="3"/>
        <w:rPr>
          <w:sz w:val="11"/>
          <w:lang w:val="cs-CZ"/>
        </w:rPr>
      </w:pPr>
    </w:p>
    <w:p w14:paraId="7989DD24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14/28</w:t>
      </w:r>
    </w:p>
    <w:p w14:paraId="38F5981A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40D8F82F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EB5FBA3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068390E2" w14:textId="77777777" w:rsidR="00E578A1" w:rsidRPr="00DB0F96" w:rsidRDefault="00E578A1">
      <w:pPr>
        <w:pStyle w:val="Zkladntext"/>
        <w:spacing w:before="9"/>
        <w:rPr>
          <w:sz w:val="7"/>
          <w:lang w:val="cs-CZ"/>
        </w:rPr>
      </w:pPr>
    </w:p>
    <w:p w14:paraId="0059DA77" w14:textId="77777777" w:rsidR="00E578A1" w:rsidRPr="00DB0F96" w:rsidRDefault="00DB0F96">
      <w:pPr>
        <w:ind w:left="21"/>
        <w:rPr>
          <w:sz w:val="8"/>
          <w:lang w:val="cs-CZ"/>
        </w:rPr>
      </w:pPr>
      <w:r w:rsidRPr="00DB0F96">
        <w:rPr>
          <w:sz w:val="8"/>
          <w:lang w:val="cs-CZ"/>
        </w:rPr>
        <w:t>14/12</w:t>
      </w:r>
    </w:p>
    <w:p w14:paraId="121EA8BA" w14:textId="77777777" w:rsidR="00E578A1" w:rsidRPr="00DB0F96" w:rsidRDefault="00DB0F96">
      <w:pPr>
        <w:pStyle w:val="Zkladntext"/>
        <w:spacing w:before="7"/>
        <w:rPr>
          <w:sz w:val="9"/>
          <w:lang w:val="cs-CZ"/>
        </w:rPr>
      </w:pPr>
      <w:r w:rsidRPr="00DB0F96">
        <w:rPr>
          <w:lang w:val="cs-CZ"/>
        </w:rPr>
        <w:br w:type="column"/>
      </w:r>
    </w:p>
    <w:p w14:paraId="3D3BA277" w14:textId="77777777" w:rsidR="00E578A1" w:rsidRPr="00DB0F96" w:rsidRDefault="00DB0F96">
      <w:pPr>
        <w:ind w:left="316"/>
        <w:rPr>
          <w:sz w:val="8"/>
          <w:lang w:val="cs-CZ"/>
        </w:rPr>
      </w:pPr>
      <w:r w:rsidRPr="00DB0F96">
        <w:rPr>
          <w:sz w:val="8"/>
          <w:lang w:val="cs-CZ"/>
        </w:rPr>
        <w:t>332/55</w:t>
      </w:r>
    </w:p>
    <w:p w14:paraId="33D48E99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7C6F47B0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41E2F69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50DAE61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8E793E9" w14:textId="77777777" w:rsidR="00E578A1" w:rsidRPr="00DB0F96" w:rsidRDefault="00E578A1">
      <w:pPr>
        <w:pStyle w:val="Zkladntext"/>
        <w:spacing w:before="2"/>
        <w:rPr>
          <w:sz w:val="9"/>
          <w:lang w:val="cs-CZ"/>
        </w:rPr>
      </w:pPr>
    </w:p>
    <w:p w14:paraId="07220EDD" w14:textId="77777777" w:rsidR="00E578A1" w:rsidRPr="00DB0F96" w:rsidRDefault="00DB0F96">
      <w:pPr>
        <w:spacing w:line="79" w:lineRule="exact"/>
        <w:ind w:left="1929" w:right="3551"/>
        <w:jc w:val="center"/>
        <w:rPr>
          <w:sz w:val="8"/>
          <w:lang w:val="cs-CZ"/>
        </w:rPr>
      </w:pPr>
      <w:r w:rsidRPr="00DB0F96">
        <w:rPr>
          <w:sz w:val="8"/>
          <w:lang w:val="cs-CZ"/>
        </w:rPr>
        <w:t>15/8</w:t>
      </w:r>
    </w:p>
    <w:p w14:paraId="40A0F71F" w14:textId="77777777" w:rsidR="00E578A1" w:rsidRPr="00DB0F96" w:rsidRDefault="00E578A1">
      <w:pPr>
        <w:spacing w:line="79" w:lineRule="exact"/>
        <w:jc w:val="center"/>
        <w:rPr>
          <w:sz w:val="8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4" w:space="708" w:equalWidth="0">
            <w:col w:w="2147" w:space="40"/>
            <w:col w:w="222" w:space="40"/>
            <w:col w:w="561" w:space="1243"/>
            <w:col w:w="5677"/>
          </w:cols>
        </w:sectPr>
      </w:pPr>
    </w:p>
    <w:p w14:paraId="7A353AFF" w14:textId="77777777" w:rsidR="00E578A1" w:rsidRPr="00DB0F96" w:rsidRDefault="00DB0F96">
      <w:pPr>
        <w:spacing w:line="89" w:lineRule="exact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344/1</w:t>
      </w:r>
    </w:p>
    <w:p w14:paraId="67254790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1C375421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1A33049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C802022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A5D9A5C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3F78561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9C4986E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61884A9" w14:textId="77777777" w:rsidR="00E578A1" w:rsidRPr="00DB0F96" w:rsidRDefault="00E578A1">
      <w:pPr>
        <w:pStyle w:val="Zkladntext"/>
        <w:spacing w:before="4"/>
        <w:rPr>
          <w:sz w:val="10"/>
          <w:lang w:val="cs-CZ"/>
        </w:rPr>
      </w:pPr>
    </w:p>
    <w:p w14:paraId="15A612ED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12/7</w:t>
      </w:r>
    </w:p>
    <w:p w14:paraId="1F30C52C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2D08EFDE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AE6EB0B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7D3E535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70CDE6C" w14:textId="77777777" w:rsidR="00E578A1" w:rsidRPr="00DB0F96" w:rsidRDefault="00E578A1">
      <w:pPr>
        <w:pStyle w:val="Zkladntext"/>
        <w:spacing w:before="4"/>
        <w:rPr>
          <w:sz w:val="9"/>
          <w:lang w:val="cs-CZ"/>
        </w:rPr>
      </w:pPr>
    </w:p>
    <w:p w14:paraId="03BDA99C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13/4</w:t>
      </w:r>
    </w:p>
    <w:p w14:paraId="1E206704" w14:textId="77777777" w:rsidR="00E578A1" w:rsidRPr="00DB0F96" w:rsidRDefault="00DB0F96">
      <w:pPr>
        <w:pStyle w:val="Zkladntext"/>
        <w:spacing w:before="4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C1CD7C6" w14:textId="77777777" w:rsidR="00E578A1" w:rsidRPr="00DB0F96" w:rsidRDefault="00DB0F96">
      <w:pPr>
        <w:ind w:left="252"/>
        <w:rPr>
          <w:sz w:val="8"/>
          <w:lang w:val="cs-CZ"/>
        </w:rPr>
      </w:pPr>
      <w:r w:rsidRPr="00DB0F96">
        <w:rPr>
          <w:sz w:val="8"/>
          <w:lang w:val="cs-CZ"/>
        </w:rPr>
        <w:t>14/13</w:t>
      </w:r>
    </w:p>
    <w:p w14:paraId="598EA02B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4FA37846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D49E96C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78CC5D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E8E179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0C2B6023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7713CA3F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D42C12E" w14:textId="77777777" w:rsidR="00E578A1" w:rsidRPr="00DB0F96" w:rsidRDefault="00DB0F96">
      <w:pPr>
        <w:spacing w:before="60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15/1</w:t>
      </w:r>
    </w:p>
    <w:p w14:paraId="14F9E9F0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2906910" w14:textId="77777777" w:rsidR="00E578A1" w:rsidRPr="00DB0F96" w:rsidRDefault="00E578A1">
      <w:pPr>
        <w:pStyle w:val="Zkladntext"/>
        <w:spacing w:before="6"/>
        <w:rPr>
          <w:sz w:val="11"/>
          <w:lang w:val="cs-CZ"/>
        </w:rPr>
      </w:pPr>
    </w:p>
    <w:p w14:paraId="091B7298" w14:textId="77777777" w:rsidR="00E578A1" w:rsidRPr="00DB0F96" w:rsidRDefault="00DB0F96">
      <w:pPr>
        <w:spacing w:before="1"/>
        <w:ind w:left="146"/>
        <w:rPr>
          <w:sz w:val="8"/>
          <w:lang w:val="cs-CZ"/>
        </w:rPr>
      </w:pPr>
      <w:r w:rsidRPr="00DB0F96">
        <w:rPr>
          <w:sz w:val="8"/>
          <w:lang w:val="cs-CZ"/>
        </w:rPr>
        <w:t>15/9</w:t>
      </w:r>
    </w:p>
    <w:p w14:paraId="7D07D448" w14:textId="77777777" w:rsidR="00E578A1" w:rsidRPr="00DB0F96" w:rsidRDefault="00E578A1">
      <w:pPr>
        <w:pStyle w:val="Zkladntext"/>
        <w:spacing w:before="9"/>
        <w:rPr>
          <w:sz w:val="9"/>
          <w:lang w:val="cs-CZ"/>
        </w:rPr>
      </w:pPr>
    </w:p>
    <w:p w14:paraId="3067CEA9" w14:textId="77777777" w:rsidR="00E578A1" w:rsidRPr="00DB0F96" w:rsidRDefault="00DB0F96">
      <w:pPr>
        <w:ind w:left="115"/>
        <w:rPr>
          <w:sz w:val="8"/>
          <w:lang w:val="cs-CZ"/>
        </w:rPr>
      </w:pPr>
      <w:r w:rsidRPr="00DB0F96">
        <w:rPr>
          <w:sz w:val="8"/>
          <w:lang w:val="cs-CZ"/>
        </w:rPr>
        <w:t>15/10</w:t>
      </w:r>
    </w:p>
    <w:p w14:paraId="196FF0A7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7670068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2B7CE19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206A7990" w14:textId="77777777" w:rsidR="00E578A1" w:rsidRPr="00DB0F96" w:rsidRDefault="00E578A1">
      <w:pPr>
        <w:pStyle w:val="Zkladntext"/>
        <w:spacing w:before="5"/>
        <w:rPr>
          <w:sz w:val="4"/>
          <w:lang w:val="cs-CZ"/>
        </w:rPr>
      </w:pPr>
    </w:p>
    <w:p w14:paraId="2FC6530B" w14:textId="77777777" w:rsidR="00E578A1" w:rsidRPr="00DB0F96" w:rsidRDefault="00DB0F96">
      <w:pPr>
        <w:rPr>
          <w:sz w:val="4"/>
          <w:lang w:val="cs-CZ"/>
        </w:rPr>
      </w:pPr>
      <w:r w:rsidRPr="00DB0F96">
        <w:rPr>
          <w:sz w:val="4"/>
          <w:lang w:val="cs-CZ"/>
        </w:rPr>
        <w:t>323/21</w:t>
      </w:r>
    </w:p>
    <w:p w14:paraId="666C9CA5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FC24300" w14:textId="77777777" w:rsidR="00E578A1" w:rsidRPr="00DB0F96" w:rsidRDefault="00E578A1">
      <w:pPr>
        <w:pStyle w:val="Zkladntext"/>
        <w:spacing w:before="2"/>
        <w:rPr>
          <w:sz w:val="4"/>
          <w:lang w:val="cs-CZ"/>
        </w:rPr>
      </w:pPr>
    </w:p>
    <w:p w14:paraId="0A9147C5" w14:textId="77777777" w:rsidR="00E578A1" w:rsidRPr="00DB0F96" w:rsidRDefault="00DB0F96">
      <w:pPr>
        <w:ind w:left="98"/>
        <w:rPr>
          <w:sz w:val="4"/>
          <w:lang w:val="cs-CZ"/>
        </w:rPr>
      </w:pPr>
      <w:r w:rsidRPr="00DB0F96">
        <w:rPr>
          <w:sz w:val="4"/>
          <w:lang w:val="cs-CZ"/>
        </w:rPr>
        <w:t>323/27</w:t>
      </w:r>
    </w:p>
    <w:p w14:paraId="027B1248" w14:textId="77777777" w:rsidR="00E578A1" w:rsidRPr="00DB0F96" w:rsidRDefault="00DB0F96">
      <w:pPr>
        <w:ind w:left="-7"/>
        <w:rPr>
          <w:sz w:val="4"/>
          <w:lang w:val="cs-CZ"/>
        </w:rPr>
      </w:pPr>
      <w:r w:rsidRPr="00DB0F96">
        <w:rPr>
          <w:sz w:val="4"/>
          <w:lang w:val="cs-CZ"/>
        </w:rPr>
        <w:t>323/22</w:t>
      </w:r>
    </w:p>
    <w:p w14:paraId="46791319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7" w:space="708" w:equalWidth="0">
            <w:col w:w="2298" w:space="40"/>
            <w:col w:w="1120" w:space="40"/>
            <w:col w:w="761" w:space="40"/>
            <w:col w:w="453" w:space="40"/>
            <w:col w:w="1656" w:space="40"/>
            <w:col w:w="317" w:space="40"/>
            <w:col w:w="3085"/>
          </w:cols>
        </w:sectPr>
      </w:pPr>
    </w:p>
    <w:p w14:paraId="2DDE6FBE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9718558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3155916" w14:textId="77777777" w:rsidR="00E578A1" w:rsidRPr="00DB0F96" w:rsidRDefault="00E578A1">
      <w:pPr>
        <w:pStyle w:val="Zkladntext"/>
        <w:spacing w:before="1"/>
        <w:rPr>
          <w:sz w:val="11"/>
          <w:lang w:val="cs-CZ"/>
        </w:rPr>
      </w:pPr>
    </w:p>
    <w:p w14:paraId="05076BD9" w14:textId="77777777" w:rsidR="00E578A1" w:rsidRPr="00DB0F96" w:rsidRDefault="00DB0F96">
      <w:pPr>
        <w:spacing w:before="1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13/1</w:t>
      </w:r>
    </w:p>
    <w:p w14:paraId="08C128EB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754B84F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D39613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D5307CB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55ED2FD" w14:textId="77777777" w:rsidR="00E578A1" w:rsidRPr="00DB0F96" w:rsidRDefault="00E578A1">
      <w:pPr>
        <w:pStyle w:val="Zkladntext"/>
        <w:spacing w:before="2"/>
        <w:rPr>
          <w:sz w:val="3"/>
          <w:lang w:val="cs-CZ"/>
        </w:rPr>
      </w:pPr>
    </w:p>
    <w:p w14:paraId="21D0D807" w14:textId="77777777" w:rsidR="00E578A1" w:rsidRPr="00DB0F96" w:rsidRDefault="00DB0F96">
      <w:pPr>
        <w:spacing w:before="1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10/8</w:t>
      </w:r>
    </w:p>
    <w:p w14:paraId="63FC4D26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6128850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A83DEF7" w14:textId="77777777" w:rsidR="00E578A1" w:rsidRPr="00DB0F96" w:rsidRDefault="00E578A1">
      <w:pPr>
        <w:pStyle w:val="Zkladntext"/>
        <w:spacing w:before="9"/>
        <w:rPr>
          <w:sz w:val="3"/>
          <w:lang w:val="cs-CZ"/>
        </w:rPr>
      </w:pPr>
    </w:p>
    <w:p w14:paraId="600D94E0" w14:textId="77777777" w:rsidR="00E578A1" w:rsidRPr="00DB0F96" w:rsidRDefault="00DB0F96">
      <w:pPr>
        <w:ind w:left="225"/>
        <w:rPr>
          <w:sz w:val="4"/>
          <w:lang w:val="cs-CZ"/>
        </w:rPr>
      </w:pPr>
      <w:r w:rsidRPr="00DB0F96">
        <w:rPr>
          <w:sz w:val="4"/>
          <w:lang w:val="cs-CZ"/>
        </w:rPr>
        <w:t>323/20</w:t>
      </w:r>
    </w:p>
    <w:p w14:paraId="04154BD7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3" w:space="708" w:equalWidth="0">
            <w:col w:w="4783" w:space="40"/>
            <w:col w:w="2459" w:space="40"/>
            <w:col w:w="2608"/>
          </w:cols>
        </w:sectPr>
      </w:pPr>
    </w:p>
    <w:p w14:paraId="400B3140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086D3C4B" w14:textId="77777777" w:rsidR="00E578A1" w:rsidRPr="00DB0F96" w:rsidRDefault="00DB0F96">
      <w:pPr>
        <w:spacing w:before="66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10/1</w:t>
      </w:r>
    </w:p>
    <w:p w14:paraId="61AECD21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0A005A8F" w14:textId="77777777" w:rsidR="00E578A1" w:rsidRPr="00DB0F96" w:rsidRDefault="00DB0F96">
      <w:pPr>
        <w:ind w:left="816"/>
        <w:rPr>
          <w:sz w:val="8"/>
          <w:lang w:val="cs-CZ"/>
        </w:rPr>
      </w:pPr>
      <w:r w:rsidRPr="00DB0F96">
        <w:rPr>
          <w:sz w:val="8"/>
          <w:lang w:val="cs-CZ"/>
        </w:rPr>
        <w:t>15/27</w:t>
      </w:r>
    </w:p>
    <w:p w14:paraId="4A9EE52F" w14:textId="77777777" w:rsidR="00E578A1" w:rsidRPr="00DB0F96" w:rsidRDefault="00E578A1">
      <w:pPr>
        <w:rPr>
          <w:sz w:val="8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2" w:space="708" w:equalWidth="0">
            <w:col w:w="6553" w:space="40"/>
            <w:col w:w="3337"/>
          </w:cols>
        </w:sectPr>
      </w:pPr>
    </w:p>
    <w:p w14:paraId="4CCB0F9E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5230E8C" w14:textId="77777777" w:rsidR="00E578A1" w:rsidRPr="00DB0F96" w:rsidRDefault="00DB0F96">
      <w:pPr>
        <w:spacing w:before="66"/>
        <w:ind w:right="111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13/5</w:t>
      </w:r>
    </w:p>
    <w:p w14:paraId="4CF1C4C9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72172823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7D6BADBD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6F52293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53C1F12" w14:textId="77777777" w:rsidR="00E578A1" w:rsidRPr="00DB0F96" w:rsidRDefault="00E578A1">
      <w:pPr>
        <w:pStyle w:val="Zkladntext"/>
        <w:spacing w:before="6"/>
        <w:rPr>
          <w:sz w:val="9"/>
          <w:lang w:val="cs-CZ"/>
        </w:rPr>
      </w:pPr>
    </w:p>
    <w:p w14:paraId="0E80BBD3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13/6</w:t>
      </w:r>
    </w:p>
    <w:p w14:paraId="7BB24FA9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02A70793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CDA4B92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D921096" w14:textId="77777777" w:rsidR="00E578A1" w:rsidRPr="00DB0F96" w:rsidRDefault="00E578A1">
      <w:pPr>
        <w:pStyle w:val="Zkladntext"/>
        <w:spacing w:before="11"/>
        <w:rPr>
          <w:sz w:val="8"/>
          <w:lang w:val="cs-CZ"/>
        </w:rPr>
      </w:pPr>
    </w:p>
    <w:p w14:paraId="27930E3B" w14:textId="77777777" w:rsidR="00E578A1" w:rsidRPr="00DB0F96" w:rsidRDefault="00DB0F96">
      <w:pPr>
        <w:ind w:right="13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10/3</w:t>
      </w:r>
    </w:p>
    <w:p w14:paraId="4F95A8B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B75CEDE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18DED72" w14:textId="77777777" w:rsidR="00E578A1" w:rsidRPr="00DB0F96" w:rsidRDefault="00DB0F96">
      <w:pPr>
        <w:spacing w:before="58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10/9</w:t>
      </w:r>
    </w:p>
    <w:p w14:paraId="2CDAFD3D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6831EA4B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DF636FB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9A81F10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1BC8785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8A7E9EF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CC64FE3" w14:textId="77777777" w:rsidR="00E578A1" w:rsidRPr="00DB0F96" w:rsidRDefault="00DB0F96">
      <w:pPr>
        <w:spacing w:before="26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7/3</w:t>
      </w:r>
    </w:p>
    <w:p w14:paraId="0EF39E0C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3302D919" w14:textId="77777777" w:rsidR="00E578A1" w:rsidRPr="00DB0F96" w:rsidRDefault="00E578A1">
      <w:pPr>
        <w:pStyle w:val="Zkladntext"/>
        <w:spacing w:before="9"/>
        <w:rPr>
          <w:sz w:val="11"/>
          <w:lang w:val="cs-CZ"/>
        </w:rPr>
      </w:pPr>
    </w:p>
    <w:p w14:paraId="0F4F6A67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7/1</w:t>
      </w:r>
    </w:p>
    <w:p w14:paraId="74B1AE7B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F7FA64F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F1C07D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16535C5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12CC93AC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D49DD70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5C0F51F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76885B28" w14:textId="77777777" w:rsidR="00E578A1" w:rsidRPr="00DB0F96" w:rsidRDefault="00E578A1">
      <w:pPr>
        <w:pStyle w:val="Zkladntext"/>
        <w:spacing w:before="9"/>
        <w:rPr>
          <w:sz w:val="11"/>
          <w:lang w:val="cs-CZ"/>
        </w:rPr>
      </w:pPr>
    </w:p>
    <w:p w14:paraId="681E16DF" w14:textId="77777777" w:rsidR="00E578A1" w:rsidRPr="00DB0F96" w:rsidRDefault="00DB0F96">
      <w:pPr>
        <w:ind w:left="63"/>
        <w:rPr>
          <w:sz w:val="8"/>
          <w:lang w:val="cs-CZ"/>
        </w:rPr>
      </w:pPr>
      <w:r w:rsidRPr="00DB0F96">
        <w:rPr>
          <w:sz w:val="8"/>
          <w:lang w:val="cs-CZ"/>
        </w:rPr>
        <w:t>7/4</w:t>
      </w:r>
    </w:p>
    <w:p w14:paraId="65606744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3E66780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C1702E6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9D71C68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C697627" w14:textId="77777777" w:rsidR="00E578A1" w:rsidRPr="00DB0F96" w:rsidRDefault="00E578A1">
      <w:pPr>
        <w:pStyle w:val="Zkladntext"/>
        <w:spacing w:before="3"/>
        <w:rPr>
          <w:sz w:val="4"/>
          <w:lang w:val="cs-CZ"/>
        </w:rPr>
      </w:pPr>
    </w:p>
    <w:p w14:paraId="24E6B519" w14:textId="77777777" w:rsidR="00E578A1" w:rsidRPr="00DB0F96" w:rsidRDefault="00DB0F96">
      <w:pPr>
        <w:spacing w:before="1"/>
        <w:ind w:left="181"/>
        <w:rPr>
          <w:sz w:val="4"/>
          <w:lang w:val="cs-CZ"/>
        </w:rPr>
      </w:pPr>
      <w:r w:rsidRPr="00DB0F96">
        <w:rPr>
          <w:sz w:val="4"/>
          <w:lang w:val="cs-CZ"/>
        </w:rPr>
        <w:t>323/19</w:t>
      </w:r>
    </w:p>
    <w:p w14:paraId="41BE4E88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CD79810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5F183C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D59BE64" w14:textId="77777777" w:rsidR="00E578A1" w:rsidRPr="00DB0F96" w:rsidRDefault="00E578A1">
      <w:pPr>
        <w:pStyle w:val="Zkladntext"/>
        <w:spacing w:before="10"/>
        <w:rPr>
          <w:sz w:val="3"/>
          <w:lang w:val="cs-CZ"/>
        </w:rPr>
      </w:pPr>
    </w:p>
    <w:p w14:paraId="46E9CC48" w14:textId="77777777" w:rsidR="00E578A1" w:rsidRPr="00DB0F96" w:rsidRDefault="00DB0F96">
      <w:pPr>
        <w:ind w:left="148"/>
        <w:rPr>
          <w:sz w:val="4"/>
          <w:lang w:val="cs-CZ"/>
        </w:rPr>
      </w:pPr>
      <w:r w:rsidRPr="00DB0F96">
        <w:rPr>
          <w:sz w:val="4"/>
          <w:lang w:val="cs-CZ"/>
        </w:rPr>
        <w:t>323/71</w:t>
      </w:r>
    </w:p>
    <w:p w14:paraId="124ECAB7" w14:textId="77777777" w:rsidR="00E578A1" w:rsidRPr="00DB0F96" w:rsidRDefault="00DB0F96">
      <w:pPr>
        <w:pStyle w:val="Zkladntext"/>
        <w:rPr>
          <w:sz w:val="6"/>
          <w:lang w:val="cs-CZ"/>
        </w:rPr>
      </w:pPr>
      <w:r w:rsidRPr="00DB0F96">
        <w:rPr>
          <w:lang w:val="cs-CZ"/>
        </w:rPr>
        <w:br w:type="column"/>
      </w:r>
    </w:p>
    <w:p w14:paraId="73C378D0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2CFEB574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42840094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5D16F4A5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54B457B3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25954E3D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6BE73653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201C08E3" w14:textId="77777777" w:rsidR="00E578A1" w:rsidRPr="00DB0F96" w:rsidRDefault="00E578A1">
      <w:pPr>
        <w:pStyle w:val="Zkladntext"/>
        <w:spacing w:before="6"/>
        <w:rPr>
          <w:sz w:val="8"/>
          <w:lang w:val="cs-CZ"/>
        </w:rPr>
      </w:pPr>
    </w:p>
    <w:p w14:paraId="6E8DB452" w14:textId="77777777" w:rsidR="00E578A1" w:rsidRPr="00DB0F96" w:rsidRDefault="00DB0F96">
      <w:pPr>
        <w:ind w:left="110"/>
        <w:rPr>
          <w:sz w:val="4"/>
          <w:lang w:val="cs-CZ"/>
        </w:rPr>
      </w:pPr>
      <w:r w:rsidRPr="00DB0F96">
        <w:rPr>
          <w:position w:val="1"/>
          <w:sz w:val="4"/>
          <w:lang w:val="cs-CZ"/>
        </w:rPr>
        <w:t xml:space="preserve">323/18       </w:t>
      </w:r>
      <w:r w:rsidRPr="00DB0F96">
        <w:rPr>
          <w:sz w:val="4"/>
          <w:lang w:val="cs-CZ"/>
        </w:rPr>
        <w:t>323/58</w:t>
      </w:r>
    </w:p>
    <w:p w14:paraId="4D4B8F0C" w14:textId="77777777" w:rsidR="00E578A1" w:rsidRPr="00DB0F96" w:rsidRDefault="00E578A1">
      <w:pPr>
        <w:pStyle w:val="Zkladntext"/>
        <w:rPr>
          <w:sz w:val="6"/>
          <w:lang w:val="cs-CZ"/>
        </w:rPr>
      </w:pPr>
    </w:p>
    <w:p w14:paraId="66BB9081" w14:textId="77777777" w:rsidR="00E578A1" w:rsidRPr="00DB0F96" w:rsidRDefault="00DB0F96">
      <w:pPr>
        <w:spacing w:before="48"/>
        <w:ind w:left="403"/>
        <w:rPr>
          <w:sz w:val="4"/>
          <w:lang w:val="cs-CZ"/>
        </w:rPr>
      </w:pPr>
      <w:r w:rsidRPr="00DB0F96">
        <w:rPr>
          <w:sz w:val="4"/>
          <w:lang w:val="cs-CZ"/>
        </w:rPr>
        <w:t>323/59</w:t>
      </w:r>
    </w:p>
    <w:p w14:paraId="44A39A33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7" w:space="708" w:equalWidth="0">
            <w:col w:w="5900" w:space="40"/>
            <w:col w:w="812" w:space="40"/>
            <w:col w:w="603" w:space="40"/>
            <w:col w:w="448" w:space="40"/>
            <w:col w:w="175" w:space="40"/>
            <w:col w:w="304" w:space="40"/>
            <w:col w:w="1448"/>
          </w:cols>
        </w:sectPr>
      </w:pPr>
    </w:p>
    <w:p w14:paraId="535F8199" w14:textId="77777777" w:rsidR="00E578A1" w:rsidRPr="00DB0F96" w:rsidRDefault="00E578A1">
      <w:pPr>
        <w:pStyle w:val="Zkladntext"/>
        <w:spacing w:before="10"/>
        <w:rPr>
          <w:sz w:val="5"/>
          <w:lang w:val="cs-CZ"/>
        </w:rPr>
      </w:pPr>
    </w:p>
    <w:p w14:paraId="11FBBA14" w14:textId="77777777" w:rsidR="00E578A1" w:rsidRPr="00DB0F96" w:rsidRDefault="00DB0F96">
      <w:pPr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10/8</w:t>
      </w:r>
    </w:p>
    <w:p w14:paraId="011E4F89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02DDEC1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6B65C50" w14:textId="77777777" w:rsidR="00E578A1" w:rsidRPr="00DB0F96" w:rsidRDefault="00DB0F96">
      <w:pPr>
        <w:ind w:left="733" w:right="1192"/>
        <w:jc w:val="center"/>
        <w:rPr>
          <w:sz w:val="4"/>
          <w:lang w:val="cs-CZ"/>
        </w:rPr>
      </w:pPr>
      <w:r w:rsidRPr="00DB0F96">
        <w:rPr>
          <w:sz w:val="4"/>
          <w:lang w:val="cs-CZ"/>
        </w:rPr>
        <w:t>323/17</w:t>
      </w:r>
    </w:p>
    <w:p w14:paraId="6D002C02" w14:textId="77777777" w:rsidR="00E578A1" w:rsidRPr="00DB0F96" w:rsidRDefault="00E578A1">
      <w:pPr>
        <w:jc w:val="center"/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2" w:space="708" w:equalWidth="0">
            <w:col w:w="7802" w:space="40"/>
            <w:col w:w="2088"/>
          </w:cols>
        </w:sectPr>
      </w:pPr>
    </w:p>
    <w:p w14:paraId="3AA52A19" w14:textId="77777777" w:rsidR="00E578A1" w:rsidRPr="00DB0F96" w:rsidRDefault="00E578A1">
      <w:pPr>
        <w:pStyle w:val="Zkladntext"/>
        <w:spacing w:before="4"/>
        <w:rPr>
          <w:sz w:val="9"/>
          <w:lang w:val="cs-CZ"/>
        </w:rPr>
      </w:pPr>
    </w:p>
    <w:p w14:paraId="6D4CC963" w14:textId="77777777" w:rsidR="00E578A1" w:rsidRPr="00DB0F96" w:rsidRDefault="00E578A1">
      <w:pPr>
        <w:rPr>
          <w:sz w:val="9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35D6BFAB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0A83E1C2" w14:textId="77777777" w:rsidR="00E578A1" w:rsidRPr="00DB0F96" w:rsidRDefault="00E578A1">
      <w:pPr>
        <w:pStyle w:val="Zkladntext"/>
        <w:spacing w:before="8"/>
        <w:rPr>
          <w:sz w:val="11"/>
          <w:lang w:val="cs-CZ"/>
        </w:rPr>
      </w:pPr>
    </w:p>
    <w:p w14:paraId="007892C4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13/7</w:t>
      </w:r>
    </w:p>
    <w:p w14:paraId="2CA32107" w14:textId="77777777" w:rsidR="00E578A1" w:rsidRPr="00DB0F96" w:rsidRDefault="00DB0F96">
      <w:pPr>
        <w:pStyle w:val="Zkladntext"/>
        <w:spacing w:before="5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0936C963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10/4</w:t>
      </w:r>
    </w:p>
    <w:p w14:paraId="15D890A7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303222E9" w14:textId="77777777" w:rsidR="00E578A1" w:rsidRPr="00DB0F96" w:rsidRDefault="00DB0F96">
      <w:pPr>
        <w:spacing w:before="48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10/7</w:t>
      </w:r>
    </w:p>
    <w:p w14:paraId="0E720460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471E89C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998E155" w14:textId="77777777" w:rsidR="00E578A1" w:rsidRPr="00DB0F96" w:rsidRDefault="00E578A1">
      <w:pPr>
        <w:pStyle w:val="Zkladntext"/>
        <w:spacing w:before="6"/>
        <w:rPr>
          <w:sz w:val="5"/>
          <w:lang w:val="cs-CZ"/>
        </w:rPr>
      </w:pPr>
    </w:p>
    <w:p w14:paraId="79098564" w14:textId="77777777" w:rsidR="00E578A1" w:rsidRPr="00DB0F96" w:rsidRDefault="00DB0F96">
      <w:pPr>
        <w:spacing w:before="1"/>
        <w:ind w:left="540"/>
        <w:rPr>
          <w:sz w:val="4"/>
          <w:lang w:val="cs-CZ"/>
        </w:rPr>
      </w:pPr>
      <w:r w:rsidRPr="00DB0F96">
        <w:rPr>
          <w:sz w:val="4"/>
          <w:lang w:val="cs-CZ"/>
        </w:rPr>
        <w:t>323/15</w:t>
      </w:r>
    </w:p>
    <w:p w14:paraId="7D4F55EB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4" w:space="708" w:equalWidth="0">
            <w:col w:w="5923" w:space="40"/>
            <w:col w:w="918" w:space="40"/>
            <w:col w:w="997" w:space="40"/>
            <w:col w:w="1972"/>
          </w:cols>
        </w:sectPr>
      </w:pPr>
    </w:p>
    <w:p w14:paraId="67A01DAB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49F085C" w14:textId="77777777" w:rsidR="00E578A1" w:rsidRPr="00DB0F96" w:rsidRDefault="00E578A1">
      <w:pPr>
        <w:pStyle w:val="Zkladntext"/>
        <w:spacing w:before="6"/>
        <w:rPr>
          <w:sz w:val="5"/>
          <w:lang w:val="cs-CZ"/>
        </w:rPr>
      </w:pPr>
    </w:p>
    <w:p w14:paraId="64105FBA" w14:textId="77777777" w:rsidR="00E578A1" w:rsidRPr="00DB0F96" w:rsidRDefault="00DB0F96">
      <w:pPr>
        <w:ind w:right="2295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10/6</w:t>
      </w:r>
    </w:p>
    <w:p w14:paraId="63354626" w14:textId="77777777" w:rsidR="00E578A1" w:rsidRPr="00DB0F96" w:rsidRDefault="00E578A1">
      <w:pPr>
        <w:jc w:val="right"/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0DD10902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753461A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40B52C03" w14:textId="77777777" w:rsidR="00E578A1" w:rsidRPr="00DB0F96" w:rsidRDefault="00DB0F96">
      <w:pPr>
        <w:spacing w:before="1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13/8</w:t>
      </w:r>
    </w:p>
    <w:p w14:paraId="01663D65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4A4DF80C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2C31D295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E68647D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5E3D86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20F14B06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3D7DEB9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B884C3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6E131EC" w14:textId="77777777" w:rsidR="00E578A1" w:rsidRPr="00DB0F96" w:rsidRDefault="00DB0F96">
      <w:pPr>
        <w:spacing w:before="24"/>
        <w:ind w:right="78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323/8</w:t>
      </w:r>
    </w:p>
    <w:p w14:paraId="68451774" w14:textId="77777777" w:rsidR="00E578A1" w:rsidRPr="00DB0F96" w:rsidRDefault="00E578A1">
      <w:pPr>
        <w:pStyle w:val="Zkladntext"/>
        <w:spacing w:before="3"/>
        <w:rPr>
          <w:sz w:val="5"/>
          <w:lang w:val="cs-CZ"/>
        </w:rPr>
      </w:pPr>
    </w:p>
    <w:p w14:paraId="3DA1AC7C" w14:textId="77777777" w:rsidR="00E578A1" w:rsidRPr="00DB0F96" w:rsidRDefault="00DB0F96">
      <w:pPr>
        <w:ind w:right="11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13/3</w:t>
      </w:r>
    </w:p>
    <w:p w14:paraId="7E62E7BC" w14:textId="77777777" w:rsidR="00E578A1" w:rsidRPr="00DB0F96" w:rsidRDefault="00DB0F96">
      <w:pPr>
        <w:spacing w:before="32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12/10</w:t>
      </w:r>
    </w:p>
    <w:p w14:paraId="33611D92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2FB830B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8310184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B141187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BF12316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CDBE1EE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A772055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720318D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919AB70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8D2D0E2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AA46F3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14AF676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3DDB4F5" w14:textId="77777777" w:rsidR="00E578A1" w:rsidRPr="00DB0F96" w:rsidRDefault="00E578A1">
      <w:pPr>
        <w:pStyle w:val="Zkladntext"/>
        <w:spacing w:before="10"/>
        <w:rPr>
          <w:sz w:val="5"/>
          <w:lang w:val="cs-CZ"/>
        </w:rPr>
      </w:pPr>
    </w:p>
    <w:p w14:paraId="6B73D54C" w14:textId="77777777" w:rsidR="00E578A1" w:rsidRPr="00DB0F96" w:rsidRDefault="00DB0F96">
      <w:pPr>
        <w:spacing w:line="19" w:lineRule="exact"/>
        <w:ind w:left="60"/>
        <w:rPr>
          <w:sz w:val="4"/>
          <w:lang w:val="cs-CZ"/>
        </w:rPr>
      </w:pPr>
      <w:r w:rsidRPr="00DB0F96">
        <w:rPr>
          <w:sz w:val="4"/>
          <w:lang w:val="cs-CZ"/>
        </w:rPr>
        <w:t>10/5</w:t>
      </w:r>
    </w:p>
    <w:p w14:paraId="55CAAA96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5AFF1E92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0844BE54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0465696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35748991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52CE47AE" w14:textId="77777777" w:rsidR="00E578A1" w:rsidRPr="00DB0F96" w:rsidRDefault="00E578A1">
      <w:pPr>
        <w:pStyle w:val="Zkladntext"/>
        <w:spacing w:before="1"/>
        <w:rPr>
          <w:sz w:val="10"/>
          <w:lang w:val="cs-CZ"/>
        </w:rPr>
      </w:pPr>
    </w:p>
    <w:p w14:paraId="4EA0CD67" w14:textId="77777777" w:rsidR="00E578A1" w:rsidRPr="00DB0F96" w:rsidRDefault="00DB0F96">
      <w:pPr>
        <w:spacing w:line="62" w:lineRule="exact"/>
        <w:ind w:left="120"/>
        <w:rPr>
          <w:sz w:val="8"/>
          <w:lang w:val="cs-CZ"/>
        </w:rPr>
      </w:pPr>
      <w:r w:rsidRPr="00DB0F96">
        <w:rPr>
          <w:sz w:val="8"/>
          <w:lang w:val="cs-CZ"/>
        </w:rPr>
        <w:t>323/2</w:t>
      </w:r>
    </w:p>
    <w:p w14:paraId="09F4D78A" w14:textId="77777777" w:rsidR="00E578A1" w:rsidRPr="00DB0F96" w:rsidRDefault="00DB0F96">
      <w:pPr>
        <w:pStyle w:val="Zkladntext"/>
        <w:rPr>
          <w:sz w:val="8"/>
          <w:lang w:val="cs-CZ"/>
        </w:rPr>
      </w:pPr>
      <w:r w:rsidRPr="00DB0F96">
        <w:rPr>
          <w:lang w:val="cs-CZ"/>
        </w:rPr>
        <w:br w:type="column"/>
      </w:r>
    </w:p>
    <w:p w14:paraId="10FD8AEC" w14:textId="77777777" w:rsidR="00E578A1" w:rsidRPr="00DB0F96" w:rsidRDefault="00E578A1">
      <w:pPr>
        <w:pStyle w:val="Zkladntext"/>
        <w:spacing w:before="11"/>
        <w:rPr>
          <w:sz w:val="7"/>
          <w:lang w:val="cs-CZ"/>
        </w:rPr>
      </w:pPr>
    </w:p>
    <w:p w14:paraId="69C745A4" w14:textId="77777777" w:rsidR="00E578A1" w:rsidRPr="00DB0F96" w:rsidRDefault="00DB0F96">
      <w:pPr>
        <w:ind w:right="95"/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8/3</w:t>
      </w:r>
    </w:p>
    <w:p w14:paraId="1CC7907A" w14:textId="77777777" w:rsidR="00E578A1" w:rsidRPr="00DB0F96" w:rsidRDefault="00E578A1">
      <w:pPr>
        <w:pStyle w:val="Zkladntext"/>
        <w:rPr>
          <w:sz w:val="8"/>
          <w:lang w:val="cs-CZ"/>
        </w:rPr>
      </w:pPr>
    </w:p>
    <w:p w14:paraId="2EFE6160" w14:textId="77777777" w:rsidR="00E578A1" w:rsidRPr="00DB0F96" w:rsidRDefault="00E578A1">
      <w:pPr>
        <w:pStyle w:val="Zkladntext"/>
        <w:spacing w:before="3"/>
        <w:rPr>
          <w:sz w:val="10"/>
          <w:lang w:val="cs-CZ"/>
        </w:rPr>
      </w:pPr>
    </w:p>
    <w:p w14:paraId="6FEA7D88" w14:textId="77777777" w:rsidR="00E578A1" w:rsidRPr="00DB0F96" w:rsidRDefault="00DB0F96">
      <w:pPr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323/11</w:t>
      </w:r>
    </w:p>
    <w:p w14:paraId="11DECC8F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2B5A510F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2E46E6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06B9FCF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BDEABDA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873BA5D" w14:textId="77777777" w:rsidR="00E578A1" w:rsidRPr="00DB0F96" w:rsidRDefault="00DB0F96">
      <w:pPr>
        <w:spacing w:before="25"/>
        <w:ind w:left="14"/>
        <w:rPr>
          <w:sz w:val="4"/>
          <w:lang w:val="cs-CZ"/>
        </w:rPr>
      </w:pPr>
      <w:r w:rsidRPr="00DB0F96">
        <w:rPr>
          <w:sz w:val="4"/>
          <w:lang w:val="cs-CZ"/>
        </w:rPr>
        <w:t>323/50</w:t>
      </w:r>
    </w:p>
    <w:p w14:paraId="4AC15867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7669405B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ED6D43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2978D28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B0F0F3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2BC6DEF0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76354A3" w14:textId="77777777" w:rsidR="00E578A1" w:rsidRPr="00DB0F96" w:rsidRDefault="00DB0F96">
      <w:pPr>
        <w:spacing w:before="23"/>
        <w:ind w:left="19"/>
        <w:rPr>
          <w:sz w:val="4"/>
          <w:lang w:val="cs-CZ"/>
        </w:rPr>
      </w:pPr>
      <w:r w:rsidRPr="00DB0F96">
        <w:rPr>
          <w:sz w:val="4"/>
          <w:lang w:val="cs-CZ"/>
        </w:rPr>
        <w:t>323/13</w:t>
      </w:r>
    </w:p>
    <w:p w14:paraId="08B2B494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7" w:space="708" w:equalWidth="0">
            <w:col w:w="6226" w:space="40"/>
            <w:col w:w="284" w:space="40"/>
            <w:col w:w="138" w:space="40"/>
            <w:col w:w="321" w:space="40"/>
            <w:col w:w="518" w:space="40"/>
            <w:col w:w="137" w:space="40"/>
            <w:col w:w="2066"/>
          </w:cols>
        </w:sectPr>
      </w:pPr>
    </w:p>
    <w:p w14:paraId="4AC6508E" w14:textId="77777777" w:rsidR="00E578A1" w:rsidRPr="00DB0F96" w:rsidRDefault="00E578A1">
      <w:pPr>
        <w:pStyle w:val="Zkladntext"/>
        <w:spacing w:before="5"/>
        <w:rPr>
          <w:sz w:val="7"/>
          <w:lang w:val="cs-CZ"/>
        </w:rPr>
      </w:pPr>
    </w:p>
    <w:p w14:paraId="350D39AB" w14:textId="77777777" w:rsidR="00E578A1" w:rsidRPr="00DB0F96" w:rsidRDefault="00DB0F96">
      <w:pPr>
        <w:jc w:val="right"/>
        <w:rPr>
          <w:sz w:val="8"/>
          <w:lang w:val="cs-CZ"/>
        </w:rPr>
      </w:pPr>
      <w:r w:rsidRPr="00DB0F96">
        <w:rPr>
          <w:sz w:val="8"/>
          <w:lang w:val="cs-CZ"/>
        </w:rPr>
        <w:t>12/8</w:t>
      </w:r>
    </w:p>
    <w:p w14:paraId="576A260B" w14:textId="77777777" w:rsidR="00E578A1" w:rsidRPr="00DB0F96" w:rsidRDefault="00DB0F96">
      <w:pPr>
        <w:spacing w:line="45" w:lineRule="exact"/>
        <w:ind w:left="212"/>
        <w:rPr>
          <w:sz w:val="4"/>
          <w:lang w:val="cs-CZ"/>
        </w:rPr>
      </w:pPr>
      <w:r w:rsidRPr="00DB0F96">
        <w:rPr>
          <w:lang w:val="cs-CZ"/>
        </w:rPr>
        <w:br w:type="column"/>
      </w:r>
      <w:r w:rsidRPr="00DB0F96">
        <w:rPr>
          <w:sz w:val="4"/>
          <w:lang w:val="cs-CZ"/>
        </w:rPr>
        <w:t>323/7</w:t>
      </w:r>
    </w:p>
    <w:p w14:paraId="1E42546E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1ADD108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4390E47" w14:textId="77777777" w:rsidR="00E578A1" w:rsidRPr="00DB0F96" w:rsidRDefault="00DB0F96">
      <w:pPr>
        <w:spacing w:before="30"/>
        <w:ind w:left="201"/>
        <w:rPr>
          <w:sz w:val="4"/>
          <w:lang w:val="cs-CZ"/>
        </w:rPr>
      </w:pPr>
      <w:r w:rsidRPr="00DB0F96">
        <w:rPr>
          <w:sz w:val="4"/>
          <w:lang w:val="cs-CZ"/>
        </w:rPr>
        <w:t>323/74</w:t>
      </w:r>
    </w:p>
    <w:p w14:paraId="0BE582B4" w14:textId="77777777" w:rsidR="00E578A1" w:rsidRPr="00DB0F96" w:rsidRDefault="00DB0F96">
      <w:pPr>
        <w:spacing w:before="18"/>
        <w:ind w:left="49"/>
        <w:rPr>
          <w:sz w:val="4"/>
          <w:lang w:val="cs-CZ"/>
        </w:rPr>
      </w:pPr>
      <w:r w:rsidRPr="00DB0F96">
        <w:rPr>
          <w:lang w:val="cs-CZ"/>
        </w:rPr>
        <w:br w:type="column"/>
      </w:r>
      <w:r w:rsidRPr="00DB0F96">
        <w:rPr>
          <w:sz w:val="4"/>
          <w:lang w:val="cs-CZ"/>
        </w:rPr>
        <w:t>323/26</w:t>
      </w:r>
    </w:p>
    <w:p w14:paraId="7ED3DCBF" w14:textId="77777777" w:rsidR="00E578A1" w:rsidRPr="00DB0F96" w:rsidRDefault="00DB0F96">
      <w:pPr>
        <w:spacing w:before="19"/>
        <w:ind w:left="-32"/>
        <w:rPr>
          <w:sz w:val="4"/>
          <w:lang w:val="cs-CZ"/>
        </w:rPr>
      </w:pPr>
      <w:r w:rsidRPr="00DB0F96">
        <w:rPr>
          <w:sz w:val="4"/>
          <w:lang w:val="cs-CZ"/>
        </w:rPr>
        <w:t>12/11</w:t>
      </w:r>
    </w:p>
    <w:p w14:paraId="20C895C8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3" w:space="708" w:equalWidth="0">
            <w:col w:w="6082" w:space="40"/>
            <w:col w:w="324" w:space="40"/>
            <w:col w:w="3444"/>
          </w:cols>
        </w:sectPr>
      </w:pPr>
    </w:p>
    <w:p w14:paraId="4A26E00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506CC26F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76BF303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0356C05E" w14:textId="77777777" w:rsidR="00E578A1" w:rsidRPr="00DB0F96" w:rsidRDefault="00E578A1">
      <w:pPr>
        <w:pStyle w:val="Zkladntext"/>
        <w:spacing w:before="6"/>
        <w:rPr>
          <w:sz w:val="3"/>
          <w:lang w:val="cs-CZ"/>
        </w:rPr>
      </w:pPr>
    </w:p>
    <w:p w14:paraId="321E7672" w14:textId="77777777" w:rsidR="00E578A1" w:rsidRPr="00DB0F96" w:rsidRDefault="00DB0F96">
      <w:pPr>
        <w:ind w:right="3175"/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323/75</w:t>
      </w:r>
    </w:p>
    <w:p w14:paraId="55B2B1E7" w14:textId="77777777" w:rsidR="00E578A1" w:rsidRPr="00DB0F96" w:rsidRDefault="00E578A1">
      <w:pPr>
        <w:jc w:val="right"/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435FD77D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4EDAB7D1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37CAABDC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52FF614" w14:textId="77777777" w:rsidR="00E578A1" w:rsidRPr="00DB0F96" w:rsidRDefault="00E578A1">
      <w:pPr>
        <w:pStyle w:val="Zkladntext"/>
        <w:spacing w:before="1"/>
        <w:rPr>
          <w:sz w:val="4"/>
          <w:lang w:val="cs-CZ"/>
        </w:rPr>
      </w:pPr>
    </w:p>
    <w:p w14:paraId="4C005154" w14:textId="77777777" w:rsidR="00E578A1" w:rsidRPr="00DB0F96" w:rsidRDefault="00DB0F96">
      <w:pPr>
        <w:jc w:val="right"/>
        <w:rPr>
          <w:sz w:val="4"/>
          <w:lang w:val="cs-CZ"/>
        </w:rPr>
      </w:pPr>
      <w:r w:rsidRPr="00DB0F96">
        <w:rPr>
          <w:sz w:val="4"/>
          <w:lang w:val="cs-CZ"/>
        </w:rPr>
        <w:t>323/5</w:t>
      </w:r>
    </w:p>
    <w:p w14:paraId="433CEB4B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131B65AE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1D1877FD" w14:textId="77777777" w:rsidR="00E578A1" w:rsidRPr="00DB0F96" w:rsidRDefault="00E578A1">
      <w:pPr>
        <w:pStyle w:val="Zkladntext"/>
        <w:spacing w:before="7"/>
        <w:rPr>
          <w:sz w:val="5"/>
          <w:lang w:val="cs-CZ"/>
        </w:rPr>
      </w:pPr>
    </w:p>
    <w:p w14:paraId="4EBFEC17" w14:textId="77777777" w:rsidR="00E578A1" w:rsidRPr="00DB0F96" w:rsidRDefault="00DB0F96">
      <w:pPr>
        <w:ind w:left="89"/>
        <w:rPr>
          <w:sz w:val="4"/>
          <w:lang w:val="cs-CZ"/>
        </w:rPr>
      </w:pPr>
      <w:r w:rsidRPr="00DB0F96">
        <w:rPr>
          <w:sz w:val="4"/>
          <w:lang w:val="cs-CZ"/>
        </w:rPr>
        <w:t>323/6</w:t>
      </w:r>
    </w:p>
    <w:p w14:paraId="33D11DA0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786A52D8" w14:textId="77777777" w:rsidR="00E578A1" w:rsidRPr="00DB0F96" w:rsidRDefault="00E578A1">
      <w:pPr>
        <w:pStyle w:val="Zkladntext"/>
        <w:spacing w:before="1"/>
        <w:rPr>
          <w:sz w:val="4"/>
          <w:lang w:val="cs-CZ"/>
        </w:rPr>
      </w:pPr>
    </w:p>
    <w:p w14:paraId="21F932DD" w14:textId="77777777" w:rsidR="00E578A1" w:rsidRPr="00DB0F96" w:rsidRDefault="00DB0F96">
      <w:pPr>
        <w:ind w:left="104"/>
        <w:rPr>
          <w:sz w:val="4"/>
          <w:lang w:val="cs-CZ"/>
        </w:rPr>
      </w:pPr>
      <w:r w:rsidRPr="00DB0F96">
        <w:rPr>
          <w:sz w:val="4"/>
          <w:lang w:val="cs-CZ"/>
        </w:rPr>
        <w:t>323/52</w:t>
      </w:r>
    </w:p>
    <w:p w14:paraId="70210EA4" w14:textId="77777777" w:rsidR="00E578A1" w:rsidRPr="00DB0F96" w:rsidRDefault="00DB0F96">
      <w:pPr>
        <w:pStyle w:val="Zkladntext"/>
        <w:rPr>
          <w:sz w:val="4"/>
          <w:lang w:val="cs-CZ"/>
        </w:rPr>
      </w:pPr>
      <w:r w:rsidRPr="00DB0F96">
        <w:rPr>
          <w:lang w:val="cs-CZ"/>
        </w:rPr>
        <w:br w:type="column"/>
      </w:r>
    </w:p>
    <w:p w14:paraId="3F3B98EC" w14:textId="77777777" w:rsidR="00E578A1" w:rsidRPr="00DB0F96" w:rsidRDefault="00E578A1">
      <w:pPr>
        <w:pStyle w:val="Zkladntext"/>
        <w:rPr>
          <w:sz w:val="4"/>
          <w:lang w:val="cs-CZ"/>
        </w:rPr>
      </w:pPr>
    </w:p>
    <w:p w14:paraId="6C666C93" w14:textId="77777777" w:rsidR="00E578A1" w:rsidRPr="00DB0F96" w:rsidRDefault="00E578A1">
      <w:pPr>
        <w:pStyle w:val="Zkladntext"/>
        <w:spacing w:before="5"/>
        <w:rPr>
          <w:sz w:val="5"/>
          <w:lang w:val="cs-CZ"/>
        </w:rPr>
      </w:pPr>
    </w:p>
    <w:p w14:paraId="30603140" w14:textId="77777777" w:rsidR="00E578A1" w:rsidRPr="00DB0F96" w:rsidRDefault="00DB0F96">
      <w:pPr>
        <w:ind w:left="53"/>
        <w:rPr>
          <w:sz w:val="4"/>
          <w:lang w:val="cs-CZ"/>
        </w:rPr>
      </w:pPr>
      <w:r w:rsidRPr="00DB0F96">
        <w:rPr>
          <w:sz w:val="4"/>
          <w:lang w:val="cs-CZ"/>
        </w:rPr>
        <w:t>323/5</w:t>
      </w:r>
    </w:p>
    <w:p w14:paraId="754E22D0" w14:textId="77777777" w:rsidR="00E578A1" w:rsidRPr="00DB0F96" w:rsidRDefault="00E578A1">
      <w:pPr>
        <w:rPr>
          <w:sz w:val="4"/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num="3" w:space="708" w:equalWidth="0">
            <w:col w:w="6330" w:space="40"/>
            <w:col w:w="227" w:space="40"/>
            <w:col w:w="3293"/>
          </w:cols>
        </w:sectPr>
      </w:pPr>
    </w:p>
    <w:p w14:paraId="519A791A" w14:textId="77777777" w:rsidR="00E578A1" w:rsidRPr="00DB0F96" w:rsidRDefault="00DB0F96">
      <w:pPr>
        <w:pStyle w:val="Zkladntext"/>
        <w:spacing w:before="3"/>
        <w:rPr>
          <w:sz w:val="5"/>
          <w:lang w:val="cs-CZ"/>
        </w:rPr>
      </w:pPr>
      <w:r w:rsidRPr="00DB0F96">
        <w:rPr>
          <w:noProof/>
          <w:lang w:val="cs-CZ"/>
        </w:rPr>
        <w:drawing>
          <wp:anchor distT="0" distB="0" distL="0" distR="0" simplePos="0" relativeHeight="251657728" behindDoc="1" locked="0" layoutInCell="1" allowOverlap="1" wp14:anchorId="36BD8F15" wp14:editId="2126FBE9">
            <wp:simplePos x="0" y="0"/>
            <wp:positionH relativeFrom="page">
              <wp:posOffset>899160</wp:posOffset>
            </wp:positionH>
            <wp:positionV relativeFrom="page">
              <wp:posOffset>1059179</wp:posOffset>
            </wp:positionV>
            <wp:extent cx="6165849" cy="77114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49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4B7E2" w14:textId="77777777" w:rsidR="00E578A1" w:rsidRPr="00DB0F96" w:rsidRDefault="00DB0F96">
      <w:pPr>
        <w:ind w:left="3644" w:right="799"/>
        <w:jc w:val="center"/>
        <w:rPr>
          <w:sz w:val="4"/>
          <w:lang w:val="cs-CZ"/>
        </w:rPr>
      </w:pPr>
      <w:r w:rsidRPr="00DB0F96">
        <w:rPr>
          <w:sz w:val="4"/>
          <w:lang w:val="cs-CZ"/>
        </w:rPr>
        <w:t>12/9</w:t>
      </w:r>
    </w:p>
    <w:p w14:paraId="51AF1FFC" w14:textId="77777777" w:rsidR="00E578A1" w:rsidRPr="00DB0F96" w:rsidRDefault="00E578A1">
      <w:pPr>
        <w:pStyle w:val="Zkladntext"/>
        <w:rPr>
          <w:lang w:val="cs-CZ"/>
        </w:rPr>
      </w:pPr>
    </w:p>
    <w:p w14:paraId="466AD9F1" w14:textId="77777777" w:rsidR="00E578A1" w:rsidRPr="00DB0F96" w:rsidRDefault="00E578A1">
      <w:pPr>
        <w:pStyle w:val="Zkladntext"/>
        <w:rPr>
          <w:lang w:val="cs-CZ"/>
        </w:rPr>
      </w:pPr>
    </w:p>
    <w:p w14:paraId="0C37D2C3" w14:textId="77777777" w:rsidR="00E578A1" w:rsidRPr="00DB0F96" w:rsidRDefault="00E578A1">
      <w:pPr>
        <w:pStyle w:val="Zkladntext"/>
        <w:rPr>
          <w:lang w:val="cs-CZ"/>
        </w:rPr>
      </w:pPr>
    </w:p>
    <w:p w14:paraId="549D3F02" w14:textId="77777777" w:rsidR="00E578A1" w:rsidRPr="00DB0F96" w:rsidRDefault="00E578A1">
      <w:pPr>
        <w:pStyle w:val="Zkladntext"/>
        <w:rPr>
          <w:lang w:val="cs-CZ"/>
        </w:rPr>
      </w:pPr>
    </w:p>
    <w:p w14:paraId="2F870419" w14:textId="77777777" w:rsidR="00E578A1" w:rsidRPr="00DB0F96" w:rsidRDefault="00E578A1">
      <w:pPr>
        <w:pStyle w:val="Zkladntext"/>
        <w:rPr>
          <w:lang w:val="cs-CZ"/>
        </w:rPr>
      </w:pPr>
    </w:p>
    <w:p w14:paraId="69B4FAC9" w14:textId="77777777" w:rsidR="00E578A1" w:rsidRPr="00DB0F96" w:rsidRDefault="00E578A1">
      <w:pPr>
        <w:pStyle w:val="Zkladntext"/>
        <w:rPr>
          <w:lang w:val="cs-CZ"/>
        </w:rPr>
      </w:pPr>
    </w:p>
    <w:p w14:paraId="5F05EAB4" w14:textId="77777777" w:rsidR="00E578A1" w:rsidRPr="00DB0F96" w:rsidRDefault="00E578A1">
      <w:pPr>
        <w:pStyle w:val="Zkladntext"/>
        <w:rPr>
          <w:lang w:val="cs-CZ"/>
        </w:rPr>
      </w:pPr>
    </w:p>
    <w:p w14:paraId="0109D4A2" w14:textId="77777777" w:rsidR="00E578A1" w:rsidRPr="00DB0F96" w:rsidRDefault="00DB0F96">
      <w:pPr>
        <w:pStyle w:val="Nadpis2"/>
        <w:spacing w:before="214"/>
        <w:ind w:left="116" w:right="543" w:firstLine="0"/>
        <w:jc w:val="left"/>
        <w:rPr>
          <w:u w:val="none"/>
          <w:lang w:val="cs-CZ"/>
        </w:rPr>
      </w:pPr>
      <w:r w:rsidRPr="00DB0F96">
        <w:rPr>
          <w:u w:val="thick"/>
          <w:lang w:val="cs-CZ"/>
        </w:rPr>
        <w:t>Plochu územní studie je v případě potřeby možné dále rozšířit o nezbytné řešení napojení na dopravní a technickou infrastrukturu.</w:t>
      </w:r>
    </w:p>
    <w:p w14:paraId="712F0B23" w14:textId="77777777" w:rsidR="00E578A1" w:rsidRPr="00DB0F96" w:rsidRDefault="00E578A1">
      <w:pPr>
        <w:rPr>
          <w:lang w:val="cs-CZ"/>
        </w:rPr>
        <w:sectPr w:rsidR="00E578A1" w:rsidRPr="00DB0F96">
          <w:type w:val="continuous"/>
          <w:pgSz w:w="11910" w:h="16840"/>
          <w:pgMar w:top="1580" w:right="680" w:bottom="1680" w:left="1300" w:header="708" w:footer="708" w:gutter="0"/>
          <w:cols w:space="708"/>
        </w:sectPr>
      </w:pPr>
    </w:p>
    <w:p w14:paraId="34CB3813" w14:textId="77777777" w:rsidR="00E578A1" w:rsidRPr="00DB0F96" w:rsidRDefault="00DB0F96">
      <w:pPr>
        <w:pStyle w:val="Odstavecseseznamem"/>
        <w:numPr>
          <w:ilvl w:val="0"/>
          <w:numId w:val="9"/>
        </w:numPr>
        <w:tabs>
          <w:tab w:val="left" w:pos="376"/>
        </w:tabs>
        <w:spacing w:before="77"/>
        <w:jc w:val="both"/>
        <w:rPr>
          <w:b/>
          <w:lang w:val="cs-CZ"/>
        </w:rPr>
      </w:pPr>
      <w:r w:rsidRPr="00DB0F96">
        <w:rPr>
          <w:b/>
          <w:lang w:val="cs-CZ"/>
        </w:rPr>
        <w:lastRenderedPageBreak/>
        <w:t>Požadavky na obsah řešení územní</w:t>
      </w:r>
      <w:r w:rsidRPr="00DB0F96">
        <w:rPr>
          <w:b/>
          <w:spacing w:val="-8"/>
          <w:lang w:val="cs-CZ"/>
        </w:rPr>
        <w:t xml:space="preserve"> </w:t>
      </w:r>
      <w:r w:rsidRPr="00DB0F96">
        <w:rPr>
          <w:b/>
          <w:lang w:val="cs-CZ"/>
        </w:rPr>
        <w:t>studie</w:t>
      </w:r>
    </w:p>
    <w:p w14:paraId="733307BE" w14:textId="77777777" w:rsidR="00E578A1" w:rsidRPr="00DB0F96" w:rsidRDefault="00E578A1">
      <w:pPr>
        <w:pStyle w:val="Zkladntext"/>
        <w:rPr>
          <w:b/>
          <w:sz w:val="22"/>
          <w:lang w:val="cs-CZ"/>
        </w:rPr>
      </w:pPr>
    </w:p>
    <w:p w14:paraId="07BCF1DF" w14:textId="77777777" w:rsidR="00E578A1" w:rsidRPr="00DB0F96" w:rsidRDefault="00DB0F96">
      <w:pPr>
        <w:pStyle w:val="Zkladntext"/>
        <w:ind w:left="116" w:right="118"/>
        <w:jc w:val="both"/>
        <w:rPr>
          <w:lang w:val="cs-CZ"/>
        </w:rPr>
      </w:pPr>
      <w:r w:rsidRPr="00DB0F96">
        <w:rPr>
          <w:lang w:val="cs-CZ"/>
        </w:rPr>
        <w:t>Podkladem pro návrh územní studie bude platný územní plán Lysé nad Labem, v úplném znění po změně č. 1 s účinností od 9. 8. 2018. Návrh musí být v souladu se Zásadami územního rozvoje Středočeského kraje v platném znění.</w:t>
      </w:r>
    </w:p>
    <w:p w14:paraId="7697B693" w14:textId="77777777" w:rsidR="00E578A1" w:rsidRPr="00DB0F96" w:rsidRDefault="00DB0F96">
      <w:pPr>
        <w:pStyle w:val="Zkladntext"/>
        <w:ind w:left="116" w:right="115"/>
        <w:jc w:val="both"/>
        <w:rPr>
          <w:lang w:val="cs-CZ"/>
        </w:rPr>
      </w:pPr>
      <w:r w:rsidRPr="00DB0F96">
        <w:rPr>
          <w:lang w:val="cs-CZ"/>
        </w:rPr>
        <w:t xml:space="preserve">Závazným podkladem pro zpracování územní studie bude dále čistopis „Urbanisticko-dispozičně- technické řešení rekreačního přístavu v Lysé nad Labem“, které zpracovala firma Kotas &amp; </w:t>
      </w:r>
      <w:proofErr w:type="spellStart"/>
      <w:r w:rsidRPr="00DB0F96">
        <w:rPr>
          <w:lang w:val="cs-CZ"/>
        </w:rPr>
        <w:t>Partners</w:t>
      </w:r>
      <w:proofErr w:type="spellEnd"/>
      <w:r w:rsidRPr="00DB0F96">
        <w:rPr>
          <w:lang w:val="cs-CZ"/>
        </w:rPr>
        <w:t xml:space="preserve">, s.r.o., se sídlem náměstí I. P. Pavlova 1785/3, 120 00 Praha 2, který je zveřejněn na stránkách města Lysá nad Labem: </w:t>
      </w:r>
      <w:hyperlink r:id="rId12">
        <w:r w:rsidRPr="00DB0F96">
          <w:rPr>
            <w:color w:val="0462C1"/>
            <w:u w:val="single" w:color="0462C1"/>
            <w:lang w:val="cs-CZ"/>
          </w:rPr>
          <w:t>https://www.mestolysa.cz/cs/mesto-a-urad/2024/rekreacni-pristav-lysa-nad-</w:t>
        </w:r>
      </w:hyperlink>
      <w:r w:rsidRPr="00DB0F96">
        <w:rPr>
          <w:color w:val="0462C1"/>
          <w:u w:val="single" w:color="0462C1"/>
          <w:lang w:val="cs-CZ"/>
        </w:rPr>
        <w:t xml:space="preserve"> </w:t>
      </w:r>
      <w:hyperlink r:id="rId13">
        <w:r w:rsidRPr="00DB0F96">
          <w:rPr>
            <w:color w:val="0462C1"/>
            <w:u w:val="single" w:color="0462C1"/>
            <w:lang w:val="cs-CZ"/>
          </w:rPr>
          <w:t>labem.html</w:t>
        </w:r>
      </w:hyperlink>
    </w:p>
    <w:p w14:paraId="354418F1" w14:textId="77777777" w:rsidR="00E578A1" w:rsidRPr="00DB0F96" w:rsidRDefault="00E578A1">
      <w:pPr>
        <w:pStyle w:val="Zkladntext"/>
        <w:spacing w:before="3"/>
        <w:rPr>
          <w:lang w:val="cs-CZ"/>
        </w:rPr>
      </w:pPr>
    </w:p>
    <w:p w14:paraId="107DB2FD" w14:textId="77777777" w:rsidR="00E578A1" w:rsidRPr="00DB0F96" w:rsidRDefault="00DB0F96">
      <w:pPr>
        <w:pStyle w:val="Odstavecseseznamem"/>
        <w:numPr>
          <w:ilvl w:val="0"/>
          <w:numId w:val="7"/>
        </w:numPr>
        <w:tabs>
          <w:tab w:val="left" w:pos="477"/>
        </w:tabs>
        <w:spacing w:line="237" w:lineRule="auto"/>
        <w:ind w:right="117"/>
        <w:rPr>
          <w:rFonts w:ascii="Symbol" w:hAnsi="Symbol"/>
          <w:sz w:val="20"/>
          <w:lang w:val="cs-CZ"/>
        </w:rPr>
      </w:pPr>
      <w:r w:rsidRPr="00DB0F96">
        <w:rPr>
          <w:sz w:val="20"/>
          <w:lang w:val="cs-CZ"/>
        </w:rPr>
        <w:t>Lokalita musí být napojena na síť místních obslužných a propojovacích komunikací; řešení musí zahrnovat návrh systému vnitřní dopravní a technické obsluhy v návaznosti na celoměstskou koncepci.</w:t>
      </w:r>
    </w:p>
    <w:p w14:paraId="41485ACB" w14:textId="77777777" w:rsidR="00E578A1" w:rsidRPr="00DB0F96" w:rsidRDefault="00DB0F96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before="7" w:line="232" w:lineRule="auto"/>
        <w:ind w:right="120"/>
        <w:jc w:val="left"/>
        <w:rPr>
          <w:rFonts w:ascii="Symbol" w:hAnsi="Symbol"/>
          <w:sz w:val="24"/>
          <w:lang w:val="cs-CZ"/>
        </w:rPr>
      </w:pPr>
      <w:r w:rsidRPr="00DB0F96">
        <w:rPr>
          <w:sz w:val="20"/>
          <w:lang w:val="cs-CZ"/>
        </w:rPr>
        <w:t>Podmínkou je zajištění technické obsluhy území v souladu s koncepcí územního plánu (napojení na technickou</w:t>
      </w:r>
      <w:r w:rsidRPr="00DB0F96">
        <w:rPr>
          <w:spacing w:val="-6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infrastruktur).</w:t>
      </w:r>
    </w:p>
    <w:p w14:paraId="0FCFF125" w14:textId="77777777" w:rsidR="00E578A1" w:rsidRPr="00DB0F96" w:rsidRDefault="00E578A1">
      <w:pPr>
        <w:pStyle w:val="Zkladntext"/>
        <w:rPr>
          <w:lang w:val="cs-CZ"/>
        </w:rPr>
      </w:pPr>
    </w:p>
    <w:p w14:paraId="3762D249" w14:textId="09A1D8C7" w:rsidR="00E578A1" w:rsidRPr="00DB0F96" w:rsidRDefault="00DB0F96">
      <w:pPr>
        <w:pStyle w:val="Zkladntext"/>
        <w:ind w:left="116" w:right="116"/>
        <w:jc w:val="both"/>
        <w:rPr>
          <w:lang w:val="cs-CZ"/>
        </w:rPr>
      </w:pPr>
      <w:r w:rsidRPr="00DB0F96">
        <w:rPr>
          <w:lang w:val="cs-CZ"/>
        </w:rPr>
        <w:t xml:space="preserve">Územní studie prověří zejména prostorové uspořádání území, a to vymezení veřejných prostorů </w:t>
      </w:r>
      <w:r>
        <w:rPr>
          <w:lang w:val="cs-CZ"/>
        </w:rPr>
        <w:br/>
      </w:r>
      <w:r w:rsidRPr="00DB0F96">
        <w:rPr>
          <w:lang w:val="cs-CZ"/>
        </w:rPr>
        <w:t>a určení základní dopravní koncepce, která zajistí obslužnost všech pozemků dané plochy a rozdělení pozemků na jednotlivé stavební parcely. Územní studie dále navrhne možné řešení vedení technické infrastruktury a napojení navržené zástavby na stávající sítě, v návaznosti na koncepci stanovenou územním plánem Lysé nad Labem. V souladu s územním plánem studie stanoví podmínky pro využití území, především zastavitelnost pozemků a výškovou hladinu zástavby.</w:t>
      </w:r>
      <w:r>
        <w:rPr>
          <w:lang w:val="cs-CZ"/>
        </w:rPr>
        <w:t xml:space="preserve"> </w:t>
      </w:r>
      <w:r w:rsidRPr="00DB0F96">
        <w:rPr>
          <w:lang w:val="cs-CZ"/>
        </w:rPr>
        <w:t>Územní studie</w:t>
      </w:r>
      <w:r>
        <w:rPr>
          <w:lang w:val="cs-CZ"/>
        </w:rPr>
        <w:t xml:space="preserve"> </w:t>
      </w:r>
      <w:r w:rsidRPr="00DB0F96">
        <w:rPr>
          <w:lang w:val="cs-CZ"/>
        </w:rPr>
        <w:t xml:space="preserve">bude </w:t>
      </w:r>
      <w:r>
        <w:rPr>
          <w:lang w:val="cs-CZ"/>
        </w:rPr>
        <w:br/>
      </w:r>
      <w:r w:rsidRPr="00DB0F96">
        <w:rPr>
          <w:lang w:val="cs-CZ"/>
        </w:rPr>
        <w:t>v rozpracovanosti konzultována s orgány ochrany přírody a krajiny. V souladu s územním plánem stanoví územní studie postup výstavby (v první fázi má být dle územního plánu vybudována dopravní a technická</w:t>
      </w:r>
      <w:r w:rsidRPr="00DB0F96">
        <w:rPr>
          <w:spacing w:val="-10"/>
          <w:lang w:val="cs-CZ"/>
        </w:rPr>
        <w:t xml:space="preserve"> </w:t>
      </w:r>
      <w:r w:rsidRPr="00DB0F96">
        <w:rPr>
          <w:lang w:val="cs-CZ"/>
        </w:rPr>
        <w:t>vybavenost).</w:t>
      </w:r>
    </w:p>
    <w:p w14:paraId="652A1D0C" w14:textId="77777777" w:rsidR="00E578A1" w:rsidRPr="00DB0F96" w:rsidRDefault="00E578A1">
      <w:pPr>
        <w:pStyle w:val="Zkladntext"/>
        <w:rPr>
          <w:sz w:val="22"/>
          <w:lang w:val="cs-CZ"/>
        </w:rPr>
      </w:pPr>
    </w:p>
    <w:p w14:paraId="1BA95018" w14:textId="77777777" w:rsidR="00E578A1" w:rsidRPr="00DB0F96" w:rsidRDefault="00E578A1">
      <w:pPr>
        <w:pStyle w:val="Zkladntext"/>
        <w:spacing w:before="10"/>
        <w:rPr>
          <w:sz w:val="17"/>
          <w:lang w:val="cs-CZ"/>
        </w:rPr>
      </w:pPr>
    </w:p>
    <w:p w14:paraId="4972706D" w14:textId="77777777" w:rsidR="00E578A1" w:rsidRPr="00DB0F96" w:rsidRDefault="00DB0F96">
      <w:pPr>
        <w:pStyle w:val="Zkladntext"/>
        <w:ind w:left="116"/>
        <w:jc w:val="both"/>
        <w:rPr>
          <w:lang w:val="cs-CZ"/>
        </w:rPr>
      </w:pPr>
      <w:r w:rsidRPr="00DB0F96">
        <w:rPr>
          <w:lang w:val="cs-CZ"/>
        </w:rPr>
        <w:t>V rámci územní studie budou řešeny následující problémy koncepce využití ploch:</w:t>
      </w:r>
    </w:p>
    <w:p w14:paraId="464FD8EB" w14:textId="77777777" w:rsidR="00E578A1" w:rsidRPr="00DB0F96" w:rsidRDefault="00DB0F96">
      <w:pPr>
        <w:pStyle w:val="Odstavecseseznamem"/>
        <w:numPr>
          <w:ilvl w:val="0"/>
          <w:numId w:val="6"/>
        </w:numPr>
        <w:tabs>
          <w:tab w:val="left" w:pos="477"/>
        </w:tabs>
        <w:ind w:right="124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umístění, prostorové a architektonické uspořádání staveb (výšková regulace zástavby, charakter a struktura zástavby, stanovení rozmezí výměry pro vymezování stavebních pozemků a intenzity jejich využití); při návrhu prostorové regulace budou respektovány podmínky pro využití ploch dané územním plánem Lysá nad Labem, tyto budou územní studií zpřesněny tak, aby maximálně odpovídaly podmínkám a charakteru okolního</w:t>
      </w:r>
      <w:r w:rsidRPr="00DB0F96">
        <w:rPr>
          <w:spacing w:val="-15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území.</w:t>
      </w:r>
    </w:p>
    <w:p w14:paraId="0041889D" w14:textId="77777777" w:rsidR="00E578A1" w:rsidRPr="00DB0F96" w:rsidRDefault="00DB0F96">
      <w:pPr>
        <w:pStyle w:val="Odstavecseseznamem"/>
        <w:numPr>
          <w:ilvl w:val="0"/>
          <w:numId w:val="6"/>
        </w:numPr>
        <w:tabs>
          <w:tab w:val="left" w:pos="477"/>
        </w:tabs>
        <w:ind w:right="122"/>
        <w:rPr>
          <w:sz w:val="20"/>
          <w:lang w:val="cs-CZ"/>
        </w:rPr>
      </w:pPr>
      <w:r w:rsidRPr="00DB0F96">
        <w:rPr>
          <w:sz w:val="20"/>
          <w:lang w:val="cs-CZ"/>
        </w:rPr>
        <w:t>řešení veřejné dopravní infrastruktury – širší komunikační napojení lokality, návrh místní komunikační sítě, včetně dopravy v</w:t>
      </w:r>
      <w:r w:rsidRPr="00DB0F96">
        <w:rPr>
          <w:spacing w:val="-13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klidu.</w:t>
      </w:r>
    </w:p>
    <w:p w14:paraId="6D22AF52" w14:textId="77777777" w:rsidR="00E578A1" w:rsidRPr="00DB0F96" w:rsidRDefault="00DB0F96">
      <w:pPr>
        <w:pStyle w:val="Odstavecseseznamem"/>
        <w:numPr>
          <w:ilvl w:val="0"/>
          <w:numId w:val="6"/>
        </w:numPr>
        <w:tabs>
          <w:tab w:val="left" w:pos="477"/>
        </w:tabs>
        <w:ind w:right="118"/>
        <w:rPr>
          <w:sz w:val="20"/>
          <w:lang w:val="cs-CZ"/>
        </w:rPr>
      </w:pPr>
      <w:r w:rsidRPr="00DB0F96">
        <w:rPr>
          <w:sz w:val="20"/>
          <w:lang w:val="cs-CZ"/>
        </w:rPr>
        <w:t>řešení veřejné technické infrastruktury – koncepce a trasy vedení veřejných inženýrských sítí včetně míst napojení na stávající technickou infrastrukturu a bilance potřeb jednotlivých</w:t>
      </w:r>
      <w:r w:rsidRPr="00DB0F96">
        <w:rPr>
          <w:spacing w:val="-22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médií.</w:t>
      </w:r>
    </w:p>
    <w:p w14:paraId="66ACD725" w14:textId="77777777" w:rsidR="00E578A1" w:rsidRPr="00DB0F96" w:rsidRDefault="00E578A1">
      <w:pPr>
        <w:pStyle w:val="Zkladntext"/>
        <w:rPr>
          <w:lang w:val="cs-CZ"/>
        </w:rPr>
      </w:pPr>
    </w:p>
    <w:p w14:paraId="0FC6A67F" w14:textId="77777777" w:rsidR="00E578A1" w:rsidRPr="00DB0F96" w:rsidRDefault="00DB0F96">
      <w:pPr>
        <w:pStyle w:val="Zkladntext"/>
        <w:spacing w:before="1"/>
        <w:ind w:left="116"/>
        <w:jc w:val="both"/>
        <w:rPr>
          <w:lang w:val="cs-CZ"/>
        </w:rPr>
      </w:pPr>
      <w:r w:rsidRPr="00DB0F96">
        <w:rPr>
          <w:lang w:val="cs-CZ"/>
        </w:rPr>
        <w:t>Téměř celé území, řešené územní studií, se nachází v záplavovém území Labe Q100.</w:t>
      </w:r>
    </w:p>
    <w:p w14:paraId="52EE19DF" w14:textId="77777777" w:rsidR="00E578A1" w:rsidRPr="00DB0F96" w:rsidRDefault="00DB0F96">
      <w:pPr>
        <w:pStyle w:val="Zkladntext"/>
        <w:spacing w:before="108" w:line="350" w:lineRule="atLeast"/>
        <w:ind w:left="116" w:right="681"/>
        <w:rPr>
          <w:lang w:val="cs-CZ"/>
        </w:rPr>
      </w:pPr>
      <w:r w:rsidRPr="00DB0F96">
        <w:rPr>
          <w:u w:val="single"/>
          <w:lang w:val="cs-CZ"/>
        </w:rPr>
        <w:t xml:space="preserve">Územní plán stanovil pro plochy </w:t>
      </w:r>
      <w:r w:rsidRPr="00DB0F96">
        <w:rPr>
          <w:b/>
          <w:u w:val="single"/>
          <w:lang w:val="cs-CZ"/>
        </w:rPr>
        <w:t xml:space="preserve">DV – plocha dopravní </w:t>
      </w:r>
      <w:r w:rsidRPr="00DB0F96">
        <w:rPr>
          <w:lang w:val="cs-CZ"/>
        </w:rPr>
        <w:t xml:space="preserve">následující podmínky pro využití území: </w:t>
      </w:r>
      <w:r w:rsidRPr="00DB0F96">
        <w:rPr>
          <w:u w:val="single"/>
          <w:lang w:val="cs-CZ"/>
        </w:rPr>
        <w:t>a) využití plochy</w:t>
      </w:r>
    </w:p>
    <w:p w14:paraId="136361A5" w14:textId="77777777" w:rsidR="00E578A1" w:rsidRPr="00DB0F96" w:rsidRDefault="00DB0F96">
      <w:pPr>
        <w:pStyle w:val="Nadpis3"/>
        <w:spacing w:line="240" w:lineRule="auto"/>
        <w:rPr>
          <w:lang w:val="cs-CZ"/>
        </w:rPr>
      </w:pPr>
      <w:r w:rsidRPr="00DB0F96">
        <w:rPr>
          <w:lang w:val="cs-CZ"/>
        </w:rPr>
        <w:t>Hlavní využití:</w:t>
      </w:r>
    </w:p>
    <w:p w14:paraId="66A5C46A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line="231" w:lineRule="exact"/>
        <w:rPr>
          <w:sz w:val="20"/>
          <w:lang w:val="cs-CZ"/>
        </w:rPr>
      </w:pPr>
      <w:r w:rsidRPr="00DB0F96">
        <w:rPr>
          <w:sz w:val="20"/>
          <w:lang w:val="cs-CZ"/>
        </w:rPr>
        <w:t>plochy vodní dopravy, zejména přístavy, mola, nábřeží, provozní budovy, správní</w:t>
      </w:r>
      <w:r w:rsidRPr="00DB0F96">
        <w:rPr>
          <w:spacing w:val="-29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budovy</w:t>
      </w:r>
    </w:p>
    <w:p w14:paraId="006D0FAC" w14:textId="77777777" w:rsidR="00E578A1" w:rsidRPr="00DB0F96" w:rsidRDefault="00DB0F96">
      <w:pPr>
        <w:pStyle w:val="Nadpis3"/>
        <w:rPr>
          <w:lang w:val="cs-CZ"/>
        </w:rPr>
      </w:pPr>
      <w:r w:rsidRPr="00DB0F96">
        <w:rPr>
          <w:lang w:val="cs-CZ"/>
        </w:rPr>
        <w:t>Přípustné využití:</w:t>
      </w:r>
    </w:p>
    <w:p w14:paraId="72FEE1F1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line="230" w:lineRule="exact"/>
        <w:rPr>
          <w:sz w:val="20"/>
          <w:lang w:val="cs-CZ"/>
        </w:rPr>
      </w:pPr>
      <w:r w:rsidRPr="00DB0F96">
        <w:rPr>
          <w:sz w:val="20"/>
          <w:lang w:val="cs-CZ"/>
        </w:rPr>
        <w:t>sociální zázemí a pohotovostní ubytovací zařízení pro obsluhu přístaviště a majitele</w:t>
      </w:r>
      <w:r w:rsidRPr="00DB0F96">
        <w:rPr>
          <w:spacing w:val="-18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lodí</w:t>
      </w:r>
    </w:p>
    <w:p w14:paraId="372EDE0D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line="230" w:lineRule="exact"/>
        <w:rPr>
          <w:sz w:val="20"/>
          <w:lang w:val="cs-CZ"/>
        </w:rPr>
      </w:pPr>
      <w:r w:rsidRPr="00DB0F96">
        <w:rPr>
          <w:sz w:val="20"/>
          <w:lang w:val="cs-CZ"/>
        </w:rPr>
        <w:t>související dopravní a technická</w:t>
      </w:r>
      <w:r w:rsidRPr="00DB0F96">
        <w:rPr>
          <w:spacing w:val="-17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infrastruktura</w:t>
      </w:r>
    </w:p>
    <w:p w14:paraId="1C0975B6" w14:textId="77777777" w:rsidR="00E578A1" w:rsidRPr="00DB0F96" w:rsidRDefault="00DB0F96">
      <w:pPr>
        <w:pStyle w:val="Nadpis3"/>
        <w:spacing w:line="230" w:lineRule="exact"/>
        <w:rPr>
          <w:lang w:val="cs-CZ"/>
        </w:rPr>
      </w:pPr>
      <w:r w:rsidRPr="00DB0F96">
        <w:rPr>
          <w:lang w:val="cs-CZ"/>
        </w:rPr>
        <w:t>Nepřípustné využití:</w:t>
      </w:r>
    </w:p>
    <w:p w14:paraId="31F58A8E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before="1" w:line="231" w:lineRule="exact"/>
        <w:rPr>
          <w:sz w:val="20"/>
          <w:lang w:val="cs-CZ"/>
        </w:rPr>
      </w:pPr>
      <w:r w:rsidRPr="00DB0F96">
        <w:rPr>
          <w:sz w:val="20"/>
          <w:lang w:val="cs-CZ"/>
        </w:rPr>
        <w:t>všechny činnosti, které nesouvisejí s vymezeným hlavním nebo přípustným</w:t>
      </w:r>
      <w:r w:rsidRPr="00DB0F96">
        <w:rPr>
          <w:spacing w:val="-17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využitím</w:t>
      </w:r>
    </w:p>
    <w:p w14:paraId="33D12F58" w14:textId="77777777" w:rsidR="00E578A1" w:rsidRPr="00DB0F96" w:rsidRDefault="00DB0F96">
      <w:pPr>
        <w:pStyle w:val="Nadpis3"/>
        <w:rPr>
          <w:lang w:val="cs-CZ"/>
        </w:rPr>
      </w:pPr>
      <w:r w:rsidRPr="00DB0F96">
        <w:rPr>
          <w:lang w:val="cs-CZ"/>
        </w:rPr>
        <w:t>Podmínky:</w:t>
      </w:r>
    </w:p>
    <w:p w14:paraId="7B1220ED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line="230" w:lineRule="exact"/>
        <w:rPr>
          <w:sz w:val="20"/>
          <w:lang w:val="cs-CZ"/>
        </w:rPr>
      </w:pPr>
      <w:r w:rsidRPr="00DB0F96">
        <w:rPr>
          <w:sz w:val="20"/>
          <w:lang w:val="cs-CZ"/>
        </w:rPr>
        <w:t>přístav musí bát citlivě začleněn do okolní krajiny i vodního</w:t>
      </w:r>
      <w:r w:rsidRPr="00DB0F96">
        <w:rPr>
          <w:spacing w:val="-18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toku</w:t>
      </w:r>
    </w:p>
    <w:p w14:paraId="01861BC3" w14:textId="77777777" w:rsidR="00E578A1" w:rsidRPr="00DB0F96" w:rsidRDefault="00DB0F96">
      <w:pPr>
        <w:pStyle w:val="Odstavecseseznamem"/>
        <w:numPr>
          <w:ilvl w:val="0"/>
          <w:numId w:val="5"/>
        </w:numPr>
        <w:tabs>
          <w:tab w:val="left" w:pos="477"/>
        </w:tabs>
        <w:spacing w:line="231" w:lineRule="exact"/>
        <w:rPr>
          <w:sz w:val="20"/>
          <w:lang w:val="cs-CZ"/>
        </w:rPr>
      </w:pPr>
      <w:r w:rsidRPr="00DB0F96">
        <w:rPr>
          <w:sz w:val="20"/>
          <w:lang w:val="cs-CZ"/>
        </w:rPr>
        <w:t>pozemek nebude</w:t>
      </w:r>
      <w:r w:rsidRPr="00DB0F96">
        <w:rPr>
          <w:spacing w:val="-8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oplocen</w:t>
      </w:r>
    </w:p>
    <w:p w14:paraId="10E3BE77" w14:textId="77777777" w:rsidR="00E578A1" w:rsidRPr="00DB0F96" w:rsidRDefault="00E578A1">
      <w:pPr>
        <w:spacing w:line="231" w:lineRule="exact"/>
        <w:jc w:val="both"/>
        <w:rPr>
          <w:sz w:val="20"/>
          <w:lang w:val="cs-CZ"/>
        </w:rPr>
        <w:sectPr w:rsidR="00E578A1" w:rsidRPr="00DB0F96">
          <w:pgSz w:w="11910" w:h="16840"/>
          <w:pgMar w:top="1320" w:right="1300" w:bottom="1680" w:left="1300" w:header="0" w:footer="1480" w:gutter="0"/>
          <w:cols w:space="708"/>
        </w:sectPr>
      </w:pPr>
    </w:p>
    <w:p w14:paraId="0C0E9EAC" w14:textId="77777777" w:rsidR="00E578A1" w:rsidRPr="00DB0F96" w:rsidRDefault="00DB0F96">
      <w:pPr>
        <w:pStyle w:val="Zkladntext"/>
        <w:spacing w:before="77"/>
        <w:ind w:left="116"/>
        <w:jc w:val="both"/>
        <w:rPr>
          <w:lang w:val="cs-CZ"/>
        </w:rPr>
      </w:pPr>
      <w:r w:rsidRPr="00DB0F96">
        <w:rPr>
          <w:u w:val="single"/>
          <w:lang w:val="cs-CZ"/>
        </w:rPr>
        <w:lastRenderedPageBreak/>
        <w:t>b) prostorové uspořádání</w:t>
      </w:r>
    </w:p>
    <w:p w14:paraId="27E9D762" w14:textId="74149647" w:rsidR="00E578A1" w:rsidRPr="00DB0F96" w:rsidRDefault="00DB0F96">
      <w:pPr>
        <w:pStyle w:val="Zkladntext"/>
        <w:spacing w:before="1"/>
        <w:ind w:left="116" w:right="116"/>
        <w:jc w:val="both"/>
        <w:rPr>
          <w:lang w:val="cs-CZ"/>
        </w:rPr>
      </w:pPr>
      <w:r w:rsidRPr="00DB0F96">
        <w:rPr>
          <w:lang w:val="cs-CZ"/>
        </w:rPr>
        <w:t xml:space="preserve">Nov objekty, stavby a zařízení, případně jejich přestavby musí členěním stavebních forem a zejména celkovým objemem respektovat kompoziční vztahy okolního nezastavěného území s důrazem na významný vodní tok Labe. Stavby budou posuzovány z hlediska ochrany krajinného rázu. Maximální výška budov – 9 m nad úrovní terénu (za výjimku lze považovat stavby nezbytné pro správný </w:t>
      </w:r>
      <w:r>
        <w:rPr>
          <w:lang w:val="cs-CZ"/>
        </w:rPr>
        <w:br/>
      </w:r>
      <w:r w:rsidRPr="00DB0F96">
        <w:rPr>
          <w:lang w:val="cs-CZ"/>
        </w:rPr>
        <w:t>a bezpečný chod přístavištěm jejichž technické provedení neumožňuje tuto výškovou hladinu respektovat). Investor, resp. vlastník zařízení je povinen zajistit doprovodnou, případně izolační zeleň.</w:t>
      </w:r>
    </w:p>
    <w:p w14:paraId="50F890D9" w14:textId="77777777" w:rsidR="00E578A1" w:rsidRPr="00DB0F96" w:rsidRDefault="00E578A1">
      <w:pPr>
        <w:pStyle w:val="Zkladntext"/>
        <w:rPr>
          <w:lang w:val="cs-CZ"/>
        </w:rPr>
      </w:pPr>
    </w:p>
    <w:p w14:paraId="6AD9A68A" w14:textId="54D60A64" w:rsidR="00E578A1" w:rsidRPr="00DB0F96" w:rsidRDefault="00DB0F96">
      <w:pPr>
        <w:pStyle w:val="Zkladntext"/>
        <w:spacing w:before="1"/>
        <w:ind w:left="116" w:right="114"/>
        <w:jc w:val="both"/>
        <w:rPr>
          <w:lang w:val="cs-CZ"/>
        </w:rPr>
      </w:pPr>
      <w:r w:rsidRPr="00DB0F96">
        <w:rPr>
          <w:lang w:val="cs-CZ"/>
        </w:rPr>
        <w:t xml:space="preserve">Územní studie bude sloužit zároveň jako podklad pro změnu územního plánu, v těch částech, </w:t>
      </w:r>
      <w:r>
        <w:rPr>
          <w:lang w:val="cs-CZ"/>
        </w:rPr>
        <w:br/>
      </w:r>
      <w:r w:rsidRPr="00DB0F96">
        <w:rPr>
          <w:lang w:val="cs-CZ"/>
        </w:rPr>
        <w:t>ve kterých nebude s územním plánem v souladu. Územní studie ale musí být v souladu s politikou územního rozvoje a Zásadami územního rozvoje Středočeského kraje.</w:t>
      </w:r>
    </w:p>
    <w:p w14:paraId="3AD6EC3A" w14:textId="757AAA2B" w:rsidR="00E578A1" w:rsidRPr="00DB0F96" w:rsidRDefault="00DB0F96">
      <w:pPr>
        <w:pStyle w:val="Zkladntext"/>
        <w:ind w:left="116" w:right="115"/>
        <w:jc w:val="both"/>
        <w:rPr>
          <w:lang w:val="cs-CZ"/>
        </w:rPr>
      </w:pPr>
      <w:r w:rsidRPr="00DB0F96">
        <w:rPr>
          <w:lang w:val="cs-CZ"/>
        </w:rPr>
        <w:t>V Zásadách územního rozvoje Středočeského kraje je řeka Labe u Lysé nad Labem vedena jako</w:t>
      </w:r>
      <w:r>
        <w:rPr>
          <w:lang w:val="cs-CZ"/>
        </w:rPr>
        <w:t xml:space="preserve"> </w:t>
      </w:r>
      <w:r w:rsidR="0088494D">
        <w:rPr>
          <w:lang w:val="cs-CZ"/>
        </w:rPr>
        <w:br/>
      </w:r>
      <w:r w:rsidRPr="00DB0F96">
        <w:rPr>
          <w:lang w:val="cs-CZ"/>
        </w:rPr>
        <w:t>VD – 1, Koridor vodní cesty Labe, Horní Počaply – Týnec nad Labem. Zároveň do řešeného území okrajově zasahuje regionální biocentrum RC 349 Niva Labe u Lysé nad</w:t>
      </w:r>
      <w:r w:rsidRPr="00DB0F96">
        <w:rPr>
          <w:spacing w:val="-23"/>
          <w:lang w:val="cs-CZ"/>
        </w:rPr>
        <w:t xml:space="preserve"> </w:t>
      </w:r>
      <w:r w:rsidRPr="00DB0F96">
        <w:rPr>
          <w:lang w:val="cs-CZ"/>
        </w:rPr>
        <w:t>Labem.</w:t>
      </w:r>
    </w:p>
    <w:p w14:paraId="62313CB8" w14:textId="77777777" w:rsidR="00E578A1" w:rsidRPr="00DB0F96" w:rsidRDefault="00E578A1">
      <w:pPr>
        <w:pStyle w:val="Zkladntext"/>
        <w:rPr>
          <w:lang w:val="cs-CZ"/>
        </w:rPr>
      </w:pPr>
    </w:p>
    <w:p w14:paraId="15F33BE8" w14:textId="77777777" w:rsidR="00E578A1" w:rsidRPr="00DB0F96" w:rsidRDefault="00DB0F96">
      <w:pPr>
        <w:pStyle w:val="Nadpis3"/>
        <w:numPr>
          <w:ilvl w:val="0"/>
          <w:numId w:val="9"/>
        </w:numPr>
        <w:tabs>
          <w:tab w:val="left" w:pos="349"/>
        </w:tabs>
        <w:spacing w:before="1"/>
        <w:ind w:left="348" w:hanging="232"/>
        <w:jc w:val="both"/>
        <w:rPr>
          <w:lang w:val="cs-CZ"/>
        </w:rPr>
      </w:pPr>
      <w:r w:rsidRPr="00DB0F96">
        <w:rPr>
          <w:lang w:val="cs-CZ"/>
        </w:rPr>
        <w:t>Požadavky na formu obsahu a uspořádání textové a grafické části územní</w:t>
      </w:r>
      <w:r w:rsidRPr="00DB0F96">
        <w:rPr>
          <w:spacing w:val="-19"/>
          <w:lang w:val="cs-CZ"/>
        </w:rPr>
        <w:t xml:space="preserve"> </w:t>
      </w:r>
      <w:r w:rsidRPr="00DB0F96">
        <w:rPr>
          <w:lang w:val="cs-CZ"/>
        </w:rPr>
        <w:t>studie</w:t>
      </w:r>
    </w:p>
    <w:p w14:paraId="2F4DFDB0" w14:textId="32598E0C" w:rsidR="00E578A1" w:rsidRPr="00DB0F96" w:rsidRDefault="00DB0F96">
      <w:pPr>
        <w:pStyle w:val="Zkladntext"/>
        <w:ind w:left="116" w:right="116"/>
        <w:jc w:val="both"/>
        <w:rPr>
          <w:lang w:val="cs-CZ"/>
        </w:rPr>
      </w:pPr>
      <w:r w:rsidRPr="00DB0F96">
        <w:rPr>
          <w:lang w:val="cs-CZ"/>
        </w:rPr>
        <w:t xml:space="preserve">Územní studie bude zpracována nad katastrální mapou. Data územní studie se v souladu s § 37 vyhlášky č. 157/2024 Sb., o územně analytických podkladech, územně plánovací dokumentaci </w:t>
      </w:r>
      <w:r>
        <w:rPr>
          <w:lang w:val="cs-CZ"/>
        </w:rPr>
        <w:br/>
      </w:r>
      <w:r w:rsidRPr="00DB0F96">
        <w:rPr>
          <w:lang w:val="cs-CZ"/>
        </w:rPr>
        <w:t xml:space="preserve">a jednotném standardu, předávají ve strojově čitelném formátu podle požadavků stanovených </w:t>
      </w:r>
      <w:r>
        <w:rPr>
          <w:lang w:val="cs-CZ"/>
        </w:rPr>
        <w:br/>
      </w:r>
      <w:r w:rsidRPr="00DB0F96">
        <w:rPr>
          <w:lang w:val="cs-CZ"/>
        </w:rPr>
        <w:t>v příloze č. 25 k této vyhlášce.</w:t>
      </w:r>
    </w:p>
    <w:p w14:paraId="5E0A0A93" w14:textId="77777777" w:rsidR="00E578A1" w:rsidRPr="00DB0F96" w:rsidRDefault="00DB0F96">
      <w:pPr>
        <w:pStyle w:val="Zkladntext"/>
        <w:ind w:left="116"/>
        <w:jc w:val="both"/>
        <w:rPr>
          <w:lang w:val="cs-CZ"/>
        </w:rPr>
      </w:pPr>
      <w:r w:rsidRPr="00DB0F96">
        <w:rPr>
          <w:lang w:val="cs-CZ"/>
        </w:rPr>
        <w:t>Konečná verze územní studie bude předána též ve 2 papírových vyhotoveních.</w:t>
      </w:r>
    </w:p>
    <w:p w14:paraId="424487BD" w14:textId="77777777" w:rsidR="00E578A1" w:rsidRPr="00DB0F96" w:rsidRDefault="00E578A1">
      <w:pPr>
        <w:pStyle w:val="Zkladntext"/>
        <w:spacing w:before="9"/>
        <w:rPr>
          <w:sz w:val="19"/>
          <w:lang w:val="cs-CZ"/>
        </w:rPr>
      </w:pPr>
    </w:p>
    <w:p w14:paraId="5A182B6F" w14:textId="77777777" w:rsidR="00E578A1" w:rsidRPr="00DB0F96" w:rsidRDefault="00DB0F96">
      <w:pPr>
        <w:pStyle w:val="Nadpis3"/>
        <w:spacing w:before="1" w:line="240" w:lineRule="auto"/>
        <w:rPr>
          <w:lang w:val="cs-CZ"/>
        </w:rPr>
      </w:pPr>
      <w:r w:rsidRPr="00DB0F96">
        <w:rPr>
          <w:lang w:val="cs-CZ"/>
        </w:rPr>
        <w:t>Textová část:</w:t>
      </w:r>
    </w:p>
    <w:p w14:paraId="6C472FFE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základní</w:t>
      </w:r>
      <w:r w:rsidRPr="00DB0F96">
        <w:rPr>
          <w:spacing w:val="-5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údaje</w:t>
      </w:r>
    </w:p>
    <w:p w14:paraId="020907FB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vymezení území a širší</w:t>
      </w:r>
      <w:r w:rsidRPr="00DB0F96">
        <w:rPr>
          <w:spacing w:val="-10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vztahy</w:t>
      </w:r>
    </w:p>
    <w:p w14:paraId="2F83E075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urbanistická koncepce, včetně doporučených prostorových regulativů</w:t>
      </w:r>
      <w:r w:rsidRPr="00DB0F96">
        <w:rPr>
          <w:spacing w:val="-23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zástavby</w:t>
      </w:r>
    </w:p>
    <w:p w14:paraId="7146ABCA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návrh dopravního</w:t>
      </w:r>
      <w:r w:rsidRPr="00DB0F96">
        <w:rPr>
          <w:spacing w:val="-9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řešení</w:t>
      </w:r>
    </w:p>
    <w:p w14:paraId="3F395992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spacing w:line="229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návrh veřejných</w:t>
      </w:r>
      <w:r w:rsidRPr="00DB0F96">
        <w:rPr>
          <w:spacing w:val="-8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prostranství</w:t>
      </w:r>
    </w:p>
    <w:p w14:paraId="162E132E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spacing w:line="229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technická</w:t>
      </w:r>
      <w:r w:rsidRPr="00DB0F96">
        <w:rPr>
          <w:spacing w:val="-6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infrastruktura</w:t>
      </w:r>
    </w:p>
    <w:p w14:paraId="00A276B9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krajinářské řešení, plochy</w:t>
      </w:r>
      <w:r w:rsidRPr="00DB0F96">
        <w:rPr>
          <w:spacing w:val="-11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zeleně</w:t>
      </w:r>
    </w:p>
    <w:p w14:paraId="73B154B8" w14:textId="77777777" w:rsidR="00E578A1" w:rsidRPr="00DB0F96" w:rsidRDefault="00DB0F96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komplexní odůvodnění navrženého</w:t>
      </w:r>
      <w:r w:rsidRPr="00DB0F96">
        <w:rPr>
          <w:spacing w:val="-13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řešení</w:t>
      </w:r>
    </w:p>
    <w:p w14:paraId="750C1BEA" w14:textId="77777777" w:rsidR="00E578A1" w:rsidRPr="00DB0F96" w:rsidRDefault="00E578A1">
      <w:pPr>
        <w:pStyle w:val="Zkladntext"/>
        <w:rPr>
          <w:lang w:val="cs-CZ"/>
        </w:rPr>
      </w:pPr>
    </w:p>
    <w:p w14:paraId="6C97DC29" w14:textId="77777777" w:rsidR="00E578A1" w:rsidRPr="00DB0F96" w:rsidRDefault="00DB0F96">
      <w:pPr>
        <w:pStyle w:val="Nadpis3"/>
        <w:spacing w:before="1"/>
        <w:rPr>
          <w:lang w:val="cs-CZ"/>
        </w:rPr>
      </w:pPr>
      <w:r w:rsidRPr="00DB0F96">
        <w:rPr>
          <w:lang w:val="cs-CZ"/>
        </w:rPr>
        <w:t>Grafická část bude obsahovat zejména:</w:t>
      </w:r>
    </w:p>
    <w:p w14:paraId="18E6105A" w14:textId="6D52B9AD" w:rsidR="00E578A1" w:rsidRPr="00DB0F96" w:rsidRDefault="00DB0F96">
      <w:pPr>
        <w:pStyle w:val="Odstavecseseznamem"/>
        <w:numPr>
          <w:ilvl w:val="0"/>
          <w:numId w:val="3"/>
        </w:numPr>
        <w:tabs>
          <w:tab w:val="left" w:pos="347"/>
        </w:tabs>
        <w:ind w:right="125" w:firstLine="0"/>
        <w:jc w:val="both"/>
        <w:rPr>
          <w:sz w:val="20"/>
          <w:lang w:val="cs-CZ"/>
        </w:rPr>
      </w:pPr>
      <w:r w:rsidRPr="00DB0F96">
        <w:rPr>
          <w:sz w:val="20"/>
          <w:u w:val="single"/>
          <w:lang w:val="cs-CZ"/>
        </w:rPr>
        <w:t xml:space="preserve">Hlavní </w:t>
      </w:r>
      <w:proofErr w:type="gramStart"/>
      <w:r w:rsidRPr="00DB0F96">
        <w:rPr>
          <w:sz w:val="20"/>
          <w:u w:val="single"/>
          <w:lang w:val="cs-CZ"/>
        </w:rPr>
        <w:t xml:space="preserve">výkres </w:t>
      </w:r>
      <w:r w:rsidRPr="00DB0F96">
        <w:rPr>
          <w:sz w:val="20"/>
          <w:lang w:val="cs-CZ"/>
        </w:rPr>
        <w:t>- v</w:t>
      </w:r>
      <w:proofErr w:type="gramEnd"/>
      <w:r w:rsidRPr="00DB0F96">
        <w:rPr>
          <w:sz w:val="20"/>
          <w:lang w:val="cs-CZ"/>
        </w:rPr>
        <w:t xml:space="preserve"> měřítku 1:1000, obsahující především hranici řešeného území, dělení pozemků, urbanistickou koncepci řešeného území, spočívající v upřesnění ploch pro veřejnou infrastrukturu, včetně upřesnění územního vymezení zastavitelných a nezastavitelných ploch ve smyslu vydaného územního plánu, regulativy</w:t>
      </w:r>
      <w:r w:rsidRPr="00DB0F96">
        <w:rPr>
          <w:spacing w:val="-12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zástavby</w:t>
      </w:r>
    </w:p>
    <w:p w14:paraId="4D0DFF1F" w14:textId="7AB3E85B" w:rsidR="00E578A1" w:rsidRPr="00DB0F96" w:rsidRDefault="00DB0F96">
      <w:pPr>
        <w:pStyle w:val="Odstavecseseznamem"/>
        <w:numPr>
          <w:ilvl w:val="0"/>
          <w:numId w:val="3"/>
        </w:numPr>
        <w:tabs>
          <w:tab w:val="left" w:pos="362"/>
        </w:tabs>
        <w:ind w:right="123" w:firstLine="0"/>
        <w:jc w:val="both"/>
        <w:rPr>
          <w:sz w:val="20"/>
          <w:lang w:val="cs-CZ"/>
        </w:rPr>
      </w:pPr>
      <w:r w:rsidRPr="00DB0F96">
        <w:rPr>
          <w:sz w:val="20"/>
          <w:u w:val="single"/>
          <w:lang w:val="cs-CZ"/>
        </w:rPr>
        <w:t xml:space="preserve">Výkres veřejné </w:t>
      </w:r>
      <w:proofErr w:type="gramStart"/>
      <w:r w:rsidRPr="00DB0F96">
        <w:rPr>
          <w:sz w:val="20"/>
          <w:u w:val="single"/>
          <w:lang w:val="cs-CZ"/>
        </w:rPr>
        <w:t xml:space="preserve">infrastruktury </w:t>
      </w:r>
      <w:r w:rsidRPr="00DB0F96">
        <w:rPr>
          <w:sz w:val="20"/>
          <w:lang w:val="cs-CZ"/>
        </w:rPr>
        <w:t>- v</w:t>
      </w:r>
      <w:proofErr w:type="gramEnd"/>
      <w:r w:rsidRPr="00DB0F96">
        <w:rPr>
          <w:sz w:val="20"/>
          <w:lang w:val="cs-CZ"/>
        </w:rPr>
        <w:t xml:space="preserve"> měřítku 1:1000 bude obsahovat plochy pro dopravu vymezené</w:t>
      </w:r>
      <w:r>
        <w:rPr>
          <w:sz w:val="20"/>
          <w:lang w:val="cs-CZ"/>
        </w:rPr>
        <w:br/>
      </w:r>
      <w:r w:rsidRPr="00DB0F96">
        <w:rPr>
          <w:sz w:val="20"/>
          <w:lang w:val="cs-CZ"/>
        </w:rPr>
        <w:t xml:space="preserve">v potřebném směrovém i šířkovém uspořádání, odpovídající podmínkám morfologie terénu </w:t>
      </w:r>
      <w:r>
        <w:rPr>
          <w:sz w:val="20"/>
          <w:lang w:val="cs-CZ"/>
        </w:rPr>
        <w:br/>
      </w:r>
      <w:r w:rsidRPr="00DB0F96">
        <w:rPr>
          <w:sz w:val="20"/>
          <w:lang w:val="cs-CZ"/>
        </w:rPr>
        <w:t>a požadavkům na dopravní obsluhu území ve smyslu platné legislativy v oblasti pozemních komunikací. Výkres bude dále obsahovat řešení koncepce technické infrastruktury, dohodnuté se správci sítí a dotčenými orgány, včetně definovaných podmínek, umožňujících realizaci připojení jednotlivých sítí na stávající technickou infrastrukturu v území a jejich</w:t>
      </w:r>
      <w:r w:rsidRPr="00DB0F96">
        <w:rPr>
          <w:spacing w:val="-18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ochranu</w:t>
      </w:r>
    </w:p>
    <w:p w14:paraId="2D012B78" w14:textId="2A967056" w:rsidR="00E578A1" w:rsidRPr="00DB0F96" w:rsidRDefault="00DB0F96">
      <w:pPr>
        <w:pStyle w:val="Odstavecseseznamem"/>
        <w:numPr>
          <w:ilvl w:val="0"/>
          <w:numId w:val="3"/>
        </w:numPr>
        <w:tabs>
          <w:tab w:val="left" w:pos="369"/>
        </w:tabs>
        <w:ind w:right="124" w:firstLine="0"/>
        <w:rPr>
          <w:sz w:val="20"/>
          <w:lang w:val="cs-CZ"/>
        </w:rPr>
      </w:pPr>
      <w:r w:rsidRPr="00DB0F96">
        <w:rPr>
          <w:sz w:val="20"/>
          <w:u w:val="single"/>
          <w:lang w:val="cs-CZ"/>
        </w:rPr>
        <w:t xml:space="preserve">Výkres širších </w:t>
      </w:r>
      <w:proofErr w:type="gramStart"/>
      <w:r w:rsidRPr="00DB0F96">
        <w:rPr>
          <w:sz w:val="20"/>
          <w:u w:val="single"/>
          <w:lang w:val="cs-CZ"/>
        </w:rPr>
        <w:t xml:space="preserve">vztahů </w:t>
      </w:r>
      <w:r w:rsidRPr="00DB0F96">
        <w:rPr>
          <w:sz w:val="20"/>
          <w:lang w:val="cs-CZ"/>
        </w:rPr>
        <w:t>- v</w:t>
      </w:r>
      <w:proofErr w:type="gramEnd"/>
      <w:r w:rsidRPr="00DB0F96">
        <w:rPr>
          <w:sz w:val="20"/>
          <w:lang w:val="cs-CZ"/>
        </w:rPr>
        <w:t xml:space="preserve"> měřítku 1:5 000, obsahující především vazby na okolní území obce, zejména z hlediska dopravní a technické infrastruktury a souladu s funkčním využitím</w:t>
      </w:r>
      <w:r w:rsidRPr="00DB0F96">
        <w:rPr>
          <w:spacing w:val="-26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ploch.</w:t>
      </w:r>
    </w:p>
    <w:p w14:paraId="20ED60F4" w14:textId="77777777" w:rsidR="00E578A1" w:rsidRPr="00DB0F96" w:rsidRDefault="00E578A1">
      <w:pPr>
        <w:pStyle w:val="Zkladntext"/>
        <w:spacing w:before="9"/>
        <w:rPr>
          <w:sz w:val="19"/>
          <w:lang w:val="cs-CZ"/>
        </w:rPr>
      </w:pPr>
    </w:p>
    <w:p w14:paraId="4DAD399F" w14:textId="77777777" w:rsidR="00E578A1" w:rsidRPr="00DB0F96" w:rsidRDefault="00DB0F96">
      <w:pPr>
        <w:pStyle w:val="Nadpis3"/>
        <w:numPr>
          <w:ilvl w:val="0"/>
          <w:numId w:val="9"/>
        </w:numPr>
        <w:tabs>
          <w:tab w:val="left" w:pos="349"/>
        </w:tabs>
        <w:spacing w:before="1" w:line="240" w:lineRule="auto"/>
        <w:ind w:left="348" w:hanging="232"/>
        <w:jc w:val="both"/>
        <w:rPr>
          <w:lang w:val="cs-CZ"/>
        </w:rPr>
      </w:pPr>
      <w:r w:rsidRPr="00DB0F96">
        <w:rPr>
          <w:lang w:val="cs-CZ"/>
        </w:rPr>
        <w:t>Proces projednání územní</w:t>
      </w:r>
      <w:r w:rsidRPr="00DB0F96">
        <w:rPr>
          <w:spacing w:val="-11"/>
          <w:lang w:val="cs-CZ"/>
        </w:rPr>
        <w:t xml:space="preserve"> </w:t>
      </w:r>
      <w:r w:rsidRPr="00DB0F96">
        <w:rPr>
          <w:lang w:val="cs-CZ"/>
        </w:rPr>
        <w:t>studie</w:t>
      </w:r>
    </w:p>
    <w:p w14:paraId="09885F75" w14:textId="77777777" w:rsidR="00E578A1" w:rsidRPr="00DB0F96" w:rsidRDefault="00E578A1">
      <w:pPr>
        <w:pStyle w:val="Zkladntext"/>
        <w:rPr>
          <w:b/>
          <w:lang w:val="cs-CZ"/>
        </w:rPr>
      </w:pPr>
    </w:p>
    <w:p w14:paraId="4FC2C50C" w14:textId="77777777" w:rsidR="00E578A1" w:rsidRPr="00DB0F96" w:rsidRDefault="00DB0F96">
      <w:pPr>
        <w:pStyle w:val="Zkladntext"/>
        <w:spacing w:before="1"/>
        <w:ind w:left="116"/>
        <w:jc w:val="both"/>
        <w:rPr>
          <w:lang w:val="cs-CZ"/>
        </w:rPr>
      </w:pPr>
      <w:r w:rsidRPr="00DB0F96">
        <w:rPr>
          <w:u w:val="single"/>
          <w:lang w:val="cs-CZ"/>
        </w:rPr>
        <w:t>Územní studie bude provedena v těchto fázích:</w:t>
      </w:r>
    </w:p>
    <w:p w14:paraId="7E0E4A60" w14:textId="77777777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line="261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Návrh studie bude konzultován se správci inženýrských sítí a vybranými dotčenými</w:t>
      </w:r>
      <w:r w:rsidRPr="00DB0F96">
        <w:rPr>
          <w:spacing w:val="-29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orgány.</w:t>
      </w:r>
    </w:p>
    <w:p w14:paraId="05485018" w14:textId="77777777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line="252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Návrh bude upraven dle obdržených</w:t>
      </w:r>
      <w:r w:rsidRPr="00DB0F96">
        <w:rPr>
          <w:spacing w:val="-10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připomínek.</w:t>
      </w:r>
    </w:p>
    <w:p w14:paraId="42356F14" w14:textId="30AB3588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before="18" w:line="228" w:lineRule="exact"/>
        <w:ind w:right="114"/>
        <w:rPr>
          <w:sz w:val="20"/>
          <w:lang w:val="cs-CZ"/>
        </w:rPr>
      </w:pPr>
      <w:r w:rsidRPr="00DB0F96">
        <w:rPr>
          <w:sz w:val="20"/>
          <w:lang w:val="cs-CZ"/>
        </w:rPr>
        <w:t xml:space="preserve">Návrh studie bude alespoň 2x konzultován s pořizovatelem, odborem městského investora, </w:t>
      </w:r>
      <w:r>
        <w:rPr>
          <w:sz w:val="20"/>
          <w:lang w:val="cs-CZ"/>
        </w:rPr>
        <w:br/>
      </w:r>
      <w:r w:rsidRPr="00DB0F96">
        <w:rPr>
          <w:sz w:val="20"/>
          <w:lang w:val="cs-CZ"/>
        </w:rPr>
        <w:t>a spolupracujícím zastupitelem, pokud bude</w:t>
      </w:r>
      <w:r w:rsidRPr="00DB0F96">
        <w:rPr>
          <w:spacing w:val="-14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určen.</w:t>
      </w:r>
    </w:p>
    <w:p w14:paraId="16F31B40" w14:textId="77777777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line="257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Rozpracovaný návrh bude konzultován s vlastníky pozemků a staveb v řešeném</w:t>
      </w:r>
      <w:r w:rsidRPr="00DB0F96">
        <w:rPr>
          <w:spacing w:val="-22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území</w:t>
      </w:r>
    </w:p>
    <w:p w14:paraId="07691695" w14:textId="77777777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line="252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Pořizovatel předá územní studii zastupitelstvu města k</w:t>
      </w:r>
      <w:r w:rsidRPr="00DB0F96">
        <w:rPr>
          <w:spacing w:val="-15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projednání.</w:t>
      </w:r>
    </w:p>
    <w:p w14:paraId="65940BAC" w14:textId="77777777" w:rsidR="00E578A1" w:rsidRPr="00DB0F96" w:rsidRDefault="00DB0F96">
      <w:pPr>
        <w:pStyle w:val="Odstavecseseznamem"/>
        <w:numPr>
          <w:ilvl w:val="0"/>
          <w:numId w:val="2"/>
        </w:numPr>
        <w:tabs>
          <w:tab w:val="left" w:pos="477"/>
        </w:tabs>
        <w:spacing w:line="260" w:lineRule="exact"/>
        <w:jc w:val="both"/>
        <w:rPr>
          <w:sz w:val="20"/>
          <w:lang w:val="cs-CZ"/>
        </w:rPr>
      </w:pPr>
      <w:r w:rsidRPr="00DB0F96">
        <w:rPr>
          <w:sz w:val="20"/>
          <w:lang w:val="cs-CZ"/>
        </w:rPr>
        <w:t>Zastupitelstvo města předá územní studii pořizovateli k případné úpravě a ke</w:t>
      </w:r>
      <w:r w:rsidRPr="00DB0F96">
        <w:rPr>
          <w:spacing w:val="-21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schválení.</w:t>
      </w:r>
    </w:p>
    <w:p w14:paraId="7B90B280" w14:textId="77777777" w:rsidR="00E578A1" w:rsidRPr="00DB0F96" w:rsidRDefault="00E578A1">
      <w:pPr>
        <w:spacing w:line="260" w:lineRule="exact"/>
        <w:jc w:val="both"/>
        <w:rPr>
          <w:sz w:val="20"/>
          <w:lang w:val="cs-CZ"/>
        </w:rPr>
        <w:sectPr w:rsidR="00E578A1" w:rsidRPr="00DB0F96">
          <w:pgSz w:w="11910" w:h="16840"/>
          <w:pgMar w:top="1440" w:right="1300" w:bottom="1680" w:left="1300" w:header="0" w:footer="1480" w:gutter="0"/>
          <w:cols w:space="708"/>
        </w:sectPr>
      </w:pPr>
    </w:p>
    <w:p w14:paraId="791CE3B7" w14:textId="77777777" w:rsidR="00E578A1" w:rsidRPr="00DB0F96" w:rsidRDefault="00DB0F96">
      <w:pPr>
        <w:pStyle w:val="Zkladntext"/>
        <w:spacing w:before="77"/>
        <w:ind w:left="116"/>
        <w:rPr>
          <w:lang w:val="cs-CZ"/>
        </w:rPr>
      </w:pPr>
      <w:r w:rsidRPr="00DB0F96">
        <w:rPr>
          <w:u w:val="single"/>
          <w:lang w:val="cs-CZ"/>
        </w:rPr>
        <w:lastRenderedPageBreak/>
        <w:t>Územní studie bude konzultována s následujícími subjekty</w:t>
      </w:r>
      <w:r w:rsidRPr="00DB0F96">
        <w:rPr>
          <w:lang w:val="cs-CZ"/>
        </w:rPr>
        <w:t>:</w:t>
      </w:r>
    </w:p>
    <w:p w14:paraId="6458D033" w14:textId="77777777" w:rsidR="00E578A1" w:rsidRPr="00DB0F96" w:rsidRDefault="00DB0F96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before="47" w:line="230" w:lineRule="exact"/>
        <w:ind w:right="114"/>
        <w:jc w:val="left"/>
        <w:rPr>
          <w:rFonts w:ascii="Symbol" w:hAnsi="Symbol"/>
          <w:sz w:val="23"/>
          <w:lang w:val="cs-CZ"/>
        </w:rPr>
      </w:pPr>
      <w:r w:rsidRPr="00DB0F96">
        <w:rPr>
          <w:sz w:val="20"/>
          <w:lang w:val="cs-CZ"/>
        </w:rPr>
        <w:t>Městský úřad Lysá nad Labem, odbor výstavby a životního prostředí – především z hlediska ochrany přírody a</w:t>
      </w:r>
      <w:r w:rsidRPr="00DB0F96">
        <w:rPr>
          <w:spacing w:val="-10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krajiny</w:t>
      </w:r>
    </w:p>
    <w:p w14:paraId="3E3823F2" w14:textId="71E775B0" w:rsidR="00E578A1" w:rsidRPr="00DB0F96" w:rsidRDefault="00DB0F96" w:rsidP="0088494D">
      <w:pPr>
        <w:pStyle w:val="Odstavecseseznamem"/>
        <w:tabs>
          <w:tab w:val="left" w:pos="476"/>
          <w:tab w:val="left" w:pos="477"/>
        </w:tabs>
        <w:spacing w:line="274" w:lineRule="exact"/>
        <w:ind w:firstLine="0"/>
        <w:jc w:val="left"/>
        <w:rPr>
          <w:rFonts w:ascii="Symbol"/>
          <w:sz w:val="23"/>
          <w:lang w:val="cs-CZ"/>
        </w:rPr>
      </w:pPr>
      <w:proofErr w:type="spellStart"/>
      <w:r w:rsidRPr="00DB0F96">
        <w:rPr>
          <w:sz w:val="20"/>
          <w:lang w:val="cs-CZ"/>
        </w:rPr>
        <w:t>Stavokomplet</w:t>
      </w:r>
      <w:proofErr w:type="spellEnd"/>
      <w:r w:rsidRPr="00DB0F96">
        <w:rPr>
          <w:sz w:val="20"/>
          <w:lang w:val="cs-CZ"/>
        </w:rPr>
        <w:t xml:space="preserve">, </w:t>
      </w:r>
      <w:proofErr w:type="spellStart"/>
      <w:proofErr w:type="gramStart"/>
      <w:r w:rsidRPr="00DB0F96">
        <w:rPr>
          <w:sz w:val="20"/>
          <w:lang w:val="cs-CZ"/>
        </w:rPr>
        <w:t>spol.s</w:t>
      </w:r>
      <w:proofErr w:type="spellEnd"/>
      <w:proofErr w:type="gramEnd"/>
      <w:r w:rsidRPr="00DB0F96">
        <w:rPr>
          <w:sz w:val="20"/>
          <w:lang w:val="cs-CZ"/>
        </w:rPr>
        <w:t xml:space="preserve"> r.o., IDDS:</w:t>
      </w:r>
      <w:r w:rsidRPr="00DB0F96">
        <w:rPr>
          <w:spacing w:val="-13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n834kd3</w:t>
      </w:r>
    </w:p>
    <w:p w14:paraId="0AC7D894" w14:textId="77777777" w:rsidR="00E578A1" w:rsidRPr="00DB0F96" w:rsidRDefault="00DB0F96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line="278" w:lineRule="exact"/>
        <w:jc w:val="left"/>
        <w:rPr>
          <w:rFonts w:ascii="Symbol" w:hAnsi="Symbol"/>
          <w:sz w:val="23"/>
          <w:lang w:val="cs-CZ"/>
        </w:rPr>
      </w:pPr>
      <w:r w:rsidRPr="00DB0F96">
        <w:rPr>
          <w:sz w:val="20"/>
          <w:lang w:val="cs-CZ"/>
        </w:rPr>
        <w:t>ČEZ Distribuce, a.s., IDDS:</w:t>
      </w:r>
      <w:r w:rsidRPr="00DB0F96">
        <w:rPr>
          <w:spacing w:val="-10"/>
          <w:sz w:val="20"/>
          <w:lang w:val="cs-CZ"/>
        </w:rPr>
        <w:t xml:space="preserve"> </w:t>
      </w:r>
      <w:r w:rsidRPr="00DB0F96">
        <w:rPr>
          <w:sz w:val="20"/>
          <w:lang w:val="cs-CZ"/>
        </w:rPr>
        <w:t>v95uqfy</w:t>
      </w:r>
    </w:p>
    <w:sectPr w:rsidR="00E578A1" w:rsidRPr="00DB0F96">
      <w:pgSz w:w="11910" w:h="16840"/>
      <w:pgMar w:top="1320" w:right="1300" w:bottom="1680" w:left="1300" w:header="0" w:footer="1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30A2" w14:textId="77777777" w:rsidR="00DB0F96" w:rsidRDefault="00DB0F96">
      <w:r>
        <w:separator/>
      </w:r>
    </w:p>
  </w:endnote>
  <w:endnote w:type="continuationSeparator" w:id="0">
    <w:p w14:paraId="7C69BBA0" w14:textId="77777777" w:rsidR="00DB0F96" w:rsidRDefault="00D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B850" w14:textId="77777777" w:rsidR="00E578A1" w:rsidRDefault="0088494D">
    <w:pPr>
      <w:pStyle w:val="Zkladntext"/>
      <w:spacing w:line="14" w:lineRule="auto"/>
    </w:pPr>
    <w:r>
      <w:pict w14:anchorId="674D3A9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pt;margin-top:778.1pt;width:9.6pt;height:13.05pt;z-index:-14440;mso-position-horizontal-relative:page;mso-position-vertical-relative:page" filled="f" stroked="f">
          <v:textbox inset="0,0,0,0">
            <w:txbxContent>
              <w:p w14:paraId="71CE2EF6" w14:textId="77777777" w:rsidR="00E578A1" w:rsidRDefault="00DB0F9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74DB" w14:textId="77777777" w:rsidR="00E578A1" w:rsidRDefault="00E578A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2630" w14:textId="77777777" w:rsidR="00E578A1" w:rsidRDefault="0088494D">
    <w:pPr>
      <w:pStyle w:val="Zkladntext"/>
      <w:spacing w:line="14" w:lineRule="auto"/>
    </w:pPr>
    <w:r>
      <w:pict w14:anchorId="18CD1A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56.9pt;width:9.6pt;height:13.05pt;z-index:-14416;mso-position-horizontal-relative:page;mso-position-vertical-relative:page" filled="f" stroked="f">
          <v:textbox inset="0,0,0,0">
            <w:txbxContent>
              <w:p w14:paraId="4442C3B0" w14:textId="77777777" w:rsidR="00E578A1" w:rsidRDefault="00DB0F9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A351" w14:textId="77777777" w:rsidR="00DB0F96" w:rsidRDefault="00DB0F96">
      <w:r>
        <w:separator/>
      </w:r>
    </w:p>
  </w:footnote>
  <w:footnote w:type="continuationSeparator" w:id="0">
    <w:p w14:paraId="6ADB6B07" w14:textId="77777777" w:rsidR="00DB0F96" w:rsidRDefault="00DB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0BF3"/>
    <w:multiLevelType w:val="hybridMultilevel"/>
    <w:tmpl w:val="21704CF4"/>
    <w:lvl w:ilvl="0" w:tplc="83B89052">
      <w:numFmt w:val="bullet"/>
      <w:lvlText w:val=""/>
      <w:lvlJc w:val="left"/>
      <w:pPr>
        <w:ind w:left="476" w:hanging="360"/>
      </w:pPr>
      <w:rPr>
        <w:rFonts w:hint="default"/>
        <w:w w:val="99"/>
      </w:rPr>
    </w:lvl>
    <w:lvl w:ilvl="1" w:tplc="375404D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04485D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6E446F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04C9B4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D307D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28291D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436F44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5F03FF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21FD163E"/>
    <w:multiLevelType w:val="hybridMultilevel"/>
    <w:tmpl w:val="D828EECC"/>
    <w:lvl w:ilvl="0" w:tplc="9EB034B2">
      <w:start w:val="1"/>
      <w:numFmt w:val="decimal"/>
      <w:lvlText w:val="%1)"/>
      <w:lvlJc w:val="left"/>
      <w:pPr>
        <w:ind w:left="375" w:hanging="259"/>
        <w:jc w:val="left"/>
      </w:pPr>
      <w:rPr>
        <w:rFonts w:hint="default"/>
        <w:b/>
        <w:bCs/>
        <w:w w:val="100"/>
      </w:rPr>
    </w:lvl>
    <w:lvl w:ilvl="1" w:tplc="DBAA89A0">
      <w:numFmt w:val="bullet"/>
      <w:lvlText w:val="•"/>
      <w:lvlJc w:val="left"/>
      <w:pPr>
        <w:ind w:left="1272" w:hanging="259"/>
      </w:pPr>
      <w:rPr>
        <w:rFonts w:hint="default"/>
      </w:rPr>
    </w:lvl>
    <w:lvl w:ilvl="2" w:tplc="56882DA8">
      <w:numFmt w:val="bullet"/>
      <w:lvlText w:val="•"/>
      <w:lvlJc w:val="left"/>
      <w:pPr>
        <w:ind w:left="2165" w:hanging="259"/>
      </w:pPr>
      <w:rPr>
        <w:rFonts w:hint="default"/>
      </w:rPr>
    </w:lvl>
    <w:lvl w:ilvl="3" w:tplc="D79C0EF2">
      <w:numFmt w:val="bullet"/>
      <w:lvlText w:val="•"/>
      <w:lvlJc w:val="left"/>
      <w:pPr>
        <w:ind w:left="3057" w:hanging="259"/>
      </w:pPr>
      <w:rPr>
        <w:rFonts w:hint="default"/>
      </w:rPr>
    </w:lvl>
    <w:lvl w:ilvl="4" w:tplc="D83AB6E0">
      <w:numFmt w:val="bullet"/>
      <w:lvlText w:val="•"/>
      <w:lvlJc w:val="left"/>
      <w:pPr>
        <w:ind w:left="3950" w:hanging="259"/>
      </w:pPr>
      <w:rPr>
        <w:rFonts w:hint="default"/>
      </w:rPr>
    </w:lvl>
    <w:lvl w:ilvl="5" w:tplc="202ED910">
      <w:numFmt w:val="bullet"/>
      <w:lvlText w:val="•"/>
      <w:lvlJc w:val="left"/>
      <w:pPr>
        <w:ind w:left="4843" w:hanging="259"/>
      </w:pPr>
      <w:rPr>
        <w:rFonts w:hint="default"/>
      </w:rPr>
    </w:lvl>
    <w:lvl w:ilvl="6" w:tplc="FB44E802">
      <w:numFmt w:val="bullet"/>
      <w:lvlText w:val="•"/>
      <w:lvlJc w:val="left"/>
      <w:pPr>
        <w:ind w:left="5735" w:hanging="259"/>
      </w:pPr>
      <w:rPr>
        <w:rFonts w:hint="default"/>
      </w:rPr>
    </w:lvl>
    <w:lvl w:ilvl="7" w:tplc="59BCEF10">
      <w:numFmt w:val="bullet"/>
      <w:lvlText w:val="•"/>
      <w:lvlJc w:val="left"/>
      <w:pPr>
        <w:ind w:left="6628" w:hanging="259"/>
      </w:pPr>
      <w:rPr>
        <w:rFonts w:hint="default"/>
      </w:rPr>
    </w:lvl>
    <w:lvl w:ilvl="8" w:tplc="CB5290C8">
      <w:numFmt w:val="bullet"/>
      <w:lvlText w:val="•"/>
      <w:lvlJc w:val="left"/>
      <w:pPr>
        <w:ind w:left="7521" w:hanging="259"/>
      </w:pPr>
      <w:rPr>
        <w:rFonts w:hint="default"/>
      </w:rPr>
    </w:lvl>
  </w:abstractNum>
  <w:abstractNum w:abstractNumId="2" w15:restartNumberingAfterBreak="0">
    <w:nsid w:val="32CC0441"/>
    <w:multiLevelType w:val="hybridMultilevel"/>
    <w:tmpl w:val="CABAF34E"/>
    <w:lvl w:ilvl="0" w:tplc="7940FE4C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8FAE40A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F69A35CA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D3E44968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A20AD096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A19A2C3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C0C9C0C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1376E74C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EAC89CEE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3" w15:restartNumberingAfterBreak="0">
    <w:nsid w:val="35E83E73"/>
    <w:multiLevelType w:val="hybridMultilevel"/>
    <w:tmpl w:val="0276A2E4"/>
    <w:lvl w:ilvl="0" w:tplc="8F4034A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05C8B6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574E41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76C20F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3527C4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7581F9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77C0D0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E6A193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D36D40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 w15:restartNumberingAfterBreak="0">
    <w:nsid w:val="43FF5973"/>
    <w:multiLevelType w:val="hybridMultilevel"/>
    <w:tmpl w:val="CB94A1DE"/>
    <w:lvl w:ilvl="0" w:tplc="5C6E49A6">
      <w:start w:val="1"/>
      <w:numFmt w:val="lowerLetter"/>
      <w:lvlText w:val="%1)"/>
      <w:lvlJc w:val="left"/>
      <w:pPr>
        <w:ind w:left="836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6B02112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1381DF0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0B52C962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40EE5026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1814384A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CD8ABF76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82626B3C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7E0CFAAE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5" w15:restartNumberingAfterBreak="0">
    <w:nsid w:val="45A47ABB"/>
    <w:multiLevelType w:val="hybridMultilevel"/>
    <w:tmpl w:val="4A7E19E4"/>
    <w:lvl w:ilvl="0" w:tplc="C37E744C">
      <w:start w:val="1"/>
      <w:numFmt w:val="decimal"/>
      <w:lvlText w:val="%1."/>
      <w:lvlJc w:val="left"/>
      <w:pPr>
        <w:ind w:left="116" w:hanging="23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468A04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1C8698D6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C2C6B1D8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214A5B02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B91CE31C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2B04C3D8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C5502FCE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65F01458">
      <w:numFmt w:val="bullet"/>
      <w:lvlText w:val="•"/>
      <w:lvlJc w:val="left"/>
      <w:pPr>
        <w:ind w:left="7469" w:hanging="231"/>
      </w:pPr>
      <w:rPr>
        <w:rFonts w:hint="default"/>
      </w:rPr>
    </w:lvl>
  </w:abstractNum>
  <w:abstractNum w:abstractNumId="6" w15:restartNumberingAfterBreak="0">
    <w:nsid w:val="554B5570"/>
    <w:multiLevelType w:val="hybridMultilevel"/>
    <w:tmpl w:val="ECF876AC"/>
    <w:lvl w:ilvl="0" w:tplc="2962017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DDED09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3EA77A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046CE3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1BC4DE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F52FA5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5AF6067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4A6D4E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CAC956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7B8437D0"/>
    <w:multiLevelType w:val="hybridMultilevel"/>
    <w:tmpl w:val="AAEC9416"/>
    <w:lvl w:ilvl="0" w:tplc="8D743CC8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700248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B2048F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D8C4DB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6A0FFC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BC4B68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E32636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2FAB15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65AD5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8" w15:restartNumberingAfterBreak="0">
    <w:nsid w:val="7DA57382"/>
    <w:multiLevelType w:val="hybridMultilevel"/>
    <w:tmpl w:val="0960EDA2"/>
    <w:lvl w:ilvl="0" w:tplc="17EC056E">
      <w:start w:val="1"/>
      <w:numFmt w:val="lowerLetter"/>
      <w:lvlText w:val="%1)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EF2005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A4C244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9EA94E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21E313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B080D27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B6E4EC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A927F0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A9AD126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1196113140">
    <w:abstractNumId w:val="4"/>
  </w:num>
  <w:num w:numId="2" w16cid:durableId="2826891">
    <w:abstractNumId w:val="3"/>
  </w:num>
  <w:num w:numId="3" w16cid:durableId="410467830">
    <w:abstractNumId w:val="5"/>
  </w:num>
  <w:num w:numId="4" w16cid:durableId="1305432073">
    <w:abstractNumId w:val="6"/>
  </w:num>
  <w:num w:numId="5" w16cid:durableId="2086687606">
    <w:abstractNumId w:val="7"/>
  </w:num>
  <w:num w:numId="6" w16cid:durableId="1503666345">
    <w:abstractNumId w:val="8"/>
  </w:num>
  <w:num w:numId="7" w16cid:durableId="29958095">
    <w:abstractNumId w:val="0"/>
  </w:num>
  <w:num w:numId="8" w16cid:durableId="750784247">
    <w:abstractNumId w:val="2"/>
  </w:num>
  <w:num w:numId="9" w16cid:durableId="140864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8A1"/>
    <w:rsid w:val="0088494D"/>
    <w:rsid w:val="00984761"/>
    <w:rsid w:val="00B97777"/>
    <w:rsid w:val="00BD59CB"/>
    <w:rsid w:val="00DB0F96"/>
    <w:rsid w:val="00E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2FF4DA"/>
  <w15:docId w15:val="{478E93BF-4C88-4F4E-8546-C9E397B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32" w:right="1134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375" w:hanging="259"/>
      <w:jc w:val="both"/>
      <w:outlineLvl w:val="1"/>
    </w:pPr>
    <w:rPr>
      <w:b/>
      <w:bCs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line="229" w:lineRule="exact"/>
      <w:ind w:left="116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97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77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97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7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estolysa.cz/cs/mesto-a-urad/2024/rekreacni-pristav-lysa-nad-labem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mestolysa.cz/cs/mesto-a-urad/2024/rekreacni-pristav-lysa-nad-lab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1843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Kučerová</dc:creator>
  <cp:lastModifiedBy>Jana Mullerová</cp:lastModifiedBy>
  <cp:revision>4</cp:revision>
  <dcterms:created xsi:type="dcterms:W3CDTF">2025-06-26T11:40:00Z</dcterms:created>
  <dcterms:modified xsi:type="dcterms:W3CDTF">2025-06-26T09:48:00Z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2025-06-26T00:00:00Z</vt:filetime>
  </property>
</Properties>
</file>