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20E6" w14:textId="77777777" w:rsidR="0030205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DÍLO</w:t>
      </w:r>
    </w:p>
    <w:p w14:paraId="1226FA77" w14:textId="77777777" w:rsidR="00302053" w:rsidRDefault="00000000">
      <w:pPr>
        <w:jc w:val="center"/>
      </w:pPr>
      <w:r>
        <w:t>uzavřená podle ustanovení § 2586 a násl. zákona č. 89/2012 Sb., obč</w:t>
      </w:r>
      <w:r>
        <w:rPr>
          <w:lang w:val="da-DK"/>
        </w:rPr>
        <w:t>ansk</w:t>
      </w:r>
      <w:r>
        <w:t>ý zákoník</w:t>
      </w:r>
    </w:p>
    <w:p w14:paraId="7C6351B6" w14:textId="77777777" w:rsidR="00302053" w:rsidRDefault="00000000">
      <w:pPr>
        <w:jc w:val="center"/>
      </w:pPr>
      <w:r>
        <w:t>(dále jen též „smlouva</w:t>
      </w:r>
      <w:r>
        <w:rPr>
          <w:rtl/>
          <w:lang w:val="ar-SA"/>
        </w:rPr>
        <w:t>“</w:t>
      </w:r>
      <w:r>
        <w:t xml:space="preserve">) </w:t>
      </w:r>
    </w:p>
    <w:p w14:paraId="0942B2F3" w14:textId="77777777" w:rsidR="00302053" w:rsidRDefault="00302053">
      <w:pPr>
        <w:spacing w:before="20" w:after="20"/>
        <w:jc w:val="both"/>
      </w:pPr>
    </w:p>
    <w:p w14:paraId="5ED7C341" w14:textId="77777777" w:rsidR="00302053" w:rsidRDefault="00302053">
      <w:pPr>
        <w:spacing w:before="20" w:after="20"/>
        <w:jc w:val="both"/>
      </w:pPr>
    </w:p>
    <w:p w14:paraId="166A908C" w14:textId="77777777" w:rsidR="00302053" w:rsidRDefault="00000000">
      <w:pPr>
        <w:spacing w:before="20" w:after="20"/>
        <w:jc w:val="both"/>
        <w:rPr>
          <w:b/>
          <w:bCs/>
        </w:rPr>
      </w:pPr>
      <w:r>
        <w:rPr>
          <w:b/>
          <w:bCs/>
        </w:rPr>
        <w:t xml:space="preserve">Smluvní strany: </w:t>
      </w:r>
    </w:p>
    <w:p w14:paraId="11380EF9" w14:textId="77777777" w:rsidR="00302053" w:rsidRDefault="00302053">
      <w:pPr>
        <w:spacing w:before="20" w:after="20"/>
        <w:jc w:val="both"/>
      </w:pPr>
    </w:p>
    <w:p w14:paraId="2EA31E34" w14:textId="77777777" w:rsidR="00302053" w:rsidRDefault="00000000">
      <w:pPr>
        <w:numPr>
          <w:ilvl w:val="0"/>
          <w:numId w:val="2"/>
        </w:numPr>
        <w:spacing w:before="20" w:after="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Domov seniorů Jenštejn, poskytovatel sociálních služeb</w:t>
      </w:r>
    </w:p>
    <w:p w14:paraId="42CA9020" w14:textId="77777777" w:rsidR="00302053" w:rsidRDefault="00000000">
      <w:pPr>
        <w:spacing w:before="20" w:after="20"/>
        <w:ind w:left="316"/>
        <w:jc w:val="both"/>
      </w:pPr>
      <w:r>
        <w:tab/>
      </w:r>
      <w:r>
        <w:tab/>
      </w:r>
      <w:r>
        <w:tab/>
        <w:t>se sídlem Jenštejn, Vinořská 78, 25073</w:t>
      </w:r>
    </w:p>
    <w:p w14:paraId="7007F04B" w14:textId="77777777" w:rsidR="00302053" w:rsidRDefault="00000000">
      <w:pPr>
        <w:spacing w:before="20" w:after="20"/>
        <w:ind w:left="1440" w:firstLine="720"/>
        <w:jc w:val="both"/>
      </w:pPr>
      <w:r>
        <w:t xml:space="preserve">IČ: 71229208 DIČ: CZ71229208 </w:t>
      </w:r>
    </w:p>
    <w:p w14:paraId="7B9A50D3" w14:textId="7CC96CAC" w:rsidR="00302053" w:rsidRDefault="00000000">
      <w:pPr>
        <w:spacing w:before="20" w:after="20"/>
        <w:ind w:left="1440" w:firstLine="720"/>
        <w:jc w:val="both"/>
      </w:pPr>
      <w:r>
        <w:t xml:space="preserve">Tel.: </w:t>
      </w:r>
      <w:r w:rsidR="006E2776">
        <w:t>.....................</w:t>
      </w:r>
      <w:r>
        <w:t xml:space="preserve"> e-mail.: </w:t>
      </w:r>
      <w:r w:rsidR="00302053">
        <w:fldChar w:fldCharType="begin"/>
      </w:r>
      <w:r w:rsidR="00302053">
        <w:instrText>HYPERLINK "mailto:jiri.ploner@dsjenstejn.cz"</w:instrText>
      </w:r>
      <w:r w:rsidR="00302053">
        <w:fldChar w:fldCharType="separate"/>
      </w:r>
      <w:r w:rsidR="006E2776">
        <w:rPr>
          <w:rStyle w:val="Hyperlink0"/>
        </w:rPr>
        <w:t>.......................................</w:t>
      </w:r>
      <w:r w:rsidR="00302053">
        <w:fldChar w:fldCharType="end"/>
      </w:r>
      <w:r>
        <w:t xml:space="preserve"> D</w:t>
      </w:r>
      <w:r w:rsidR="0062452E">
        <w:t>S.</w:t>
      </w:r>
      <w:r>
        <w:t>:</w:t>
      </w:r>
      <w:r w:rsidR="00C50946" w:rsidRPr="00C50946">
        <w:t xml:space="preserve"> 8t4ki8n</w:t>
      </w:r>
    </w:p>
    <w:p w14:paraId="71439181" w14:textId="2BBEBD5B" w:rsidR="00DE53CE" w:rsidRDefault="00DE53CE">
      <w:pPr>
        <w:spacing w:before="20" w:after="20"/>
        <w:ind w:left="1440" w:firstLine="720"/>
        <w:jc w:val="both"/>
      </w:pPr>
      <w:r>
        <w:t xml:space="preserve">Adresa pro zasílání faktur: </w:t>
      </w:r>
      <w:r w:rsidR="006E2776">
        <w:t>..........................................</w:t>
      </w:r>
    </w:p>
    <w:p w14:paraId="37202BA7" w14:textId="48E1824C" w:rsidR="00C50946" w:rsidRDefault="00C50946">
      <w:pPr>
        <w:spacing w:before="20" w:after="20"/>
        <w:ind w:left="1440" w:firstLine="720"/>
        <w:jc w:val="both"/>
      </w:pPr>
      <w:r>
        <w:t>Zapsán v:</w:t>
      </w:r>
      <w:r w:rsidRPr="00C50946">
        <w:t xml:space="preserve"> Zápis v obchodním rejstříku Městského soudu v Praze, oddíl Pr, vložka 967</w:t>
      </w:r>
    </w:p>
    <w:p w14:paraId="6A1B97ED" w14:textId="77777777" w:rsidR="00302053" w:rsidRDefault="00000000">
      <w:pPr>
        <w:spacing w:before="20" w:after="20"/>
        <w:ind w:left="1440" w:firstLine="720"/>
        <w:jc w:val="both"/>
      </w:pPr>
      <w:r>
        <w:t>Zastoupená: Mgr. Jiřím Plonerem</w:t>
      </w:r>
    </w:p>
    <w:p w14:paraId="281A6741" w14:textId="3A79A099" w:rsidR="008D2120" w:rsidRDefault="008D2120">
      <w:pPr>
        <w:spacing w:before="20" w:after="20"/>
        <w:ind w:left="1440" w:firstLine="720"/>
        <w:jc w:val="both"/>
      </w:pPr>
      <w:r>
        <w:t>Ev. číslo smlouvy:</w:t>
      </w:r>
      <w:r w:rsidRPr="008D2120">
        <w:t xml:space="preserve"> S-0010/71229108/2025</w:t>
      </w:r>
    </w:p>
    <w:p w14:paraId="3FA040E1" w14:textId="77777777" w:rsidR="00302053" w:rsidRDefault="00000000">
      <w:pPr>
        <w:spacing w:before="20" w:after="20"/>
        <w:ind w:left="316"/>
        <w:jc w:val="both"/>
      </w:pPr>
      <w:r>
        <w:tab/>
      </w:r>
    </w:p>
    <w:p w14:paraId="01E5D328" w14:textId="77777777" w:rsidR="00302053" w:rsidRDefault="00000000">
      <w:pPr>
        <w:spacing w:before="20" w:after="20"/>
        <w:jc w:val="both"/>
      </w:pPr>
      <w:r>
        <w:t>dále jen „objednatel</w:t>
      </w:r>
      <w:r>
        <w:rPr>
          <w:rtl/>
          <w:lang w:val="ar-SA"/>
        </w:rPr>
        <w:t>“</w:t>
      </w:r>
    </w:p>
    <w:p w14:paraId="68E249B8" w14:textId="77777777" w:rsidR="00302053" w:rsidRDefault="00302053">
      <w:pPr>
        <w:spacing w:before="20" w:after="20"/>
        <w:jc w:val="both"/>
      </w:pPr>
    </w:p>
    <w:p w14:paraId="4C330DC8" w14:textId="77777777" w:rsidR="00302053" w:rsidRDefault="00000000">
      <w:pPr>
        <w:spacing w:before="20" w:after="20"/>
        <w:jc w:val="both"/>
      </w:pPr>
      <w:r>
        <w:t>a</w:t>
      </w:r>
    </w:p>
    <w:p w14:paraId="5DA49EC0" w14:textId="77777777" w:rsidR="00302053" w:rsidRDefault="00302053">
      <w:pPr>
        <w:spacing w:before="20" w:after="20"/>
        <w:jc w:val="both"/>
      </w:pPr>
    </w:p>
    <w:p w14:paraId="0F6B1793" w14:textId="77777777" w:rsidR="00302053" w:rsidRDefault="00000000">
      <w:pPr>
        <w:spacing w:before="20" w:after="20"/>
        <w:jc w:val="both"/>
        <w:rPr>
          <w:b/>
          <w:bCs/>
        </w:rPr>
      </w:pPr>
      <w:r>
        <w:rPr>
          <w:b/>
          <w:bCs/>
        </w:rPr>
        <w:t xml:space="preserve">2)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Cross stavby s.r.o. </w:t>
      </w:r>
    </w:p>
    <w:p w14:paraId="1A74247E" w14:textId="77777777" w:rsidR="00302053" w:rsidRDefault="00000000">
      <w:pPr>
        <w:spacing w:before="20" w:after="20"/>
        <w:ind w:left="1440" w:firstLine="720"/>
        <w:jc w:val="both"/>
      </w:pPr>
      <w:r>
        <w:t>se sídlem Praha 9 Horní Počernice, Náchodská 802/13, 19300</w:t>
      </w:r>
    </w:p>
    <w:p w14:paraId="74A8B130" w14:textId="77777777" w:rsidR="00302053" w:rsidRDefault="00000000">
      <w:pPr>
        <w:spacing w:before="20" w:after="20"/>
        <w:ind w:left="1440" w:firstLine="720"/>
        <w:jc w:val="both"/>
      </w:pPr>
      <w:r>
        <w:t xml:space="preserve">IČ: 21477477, DIČ: CZ21477477 </w:t>
      </w:r>
    </w:p>
    <w:p w14:paraId="06A28038" w14:textId="0B086E1C" w:rsidR="00302053" w:rsidRDefault="00000000">
      <w:pPr>
        <w:spacing w:before="20" w:after="20"/>
        <w:ind w:left="1440" w:firstLine="720"/>
        <w:jc w:val="both"/>
      </w:pPr>
      <w:r>
        <w:t xml:space="preserve">Tel.: </w:t>
      </w:r>
      <w:r w:rsidR="006E2776">
        <w:t>....................................</w:t>
      </w:r>
      <w:r>
        <w:t xml:space="preserve"> e-mail.: </w:t>
      </w:r>
      <w:r w:rsidR="00302053">
        <w:fldChar w:fldCharType="begin"/>
      </w:r>
      <w:r w:rsidR="00302053">
        <w:instrText>HYPERLINK "mailto:info@crossstavby.cz"</w:instrText>
      </w:r>
      <w:r w:rsidR="00302053">
        <w:fldChar w:fldCharType="separate"/>
      </w:r>
      <w:r w:rsidR="006E2776">
        <w:rPr>
          <w:rStyle w:val="Hyperlink0"/>
        </w:rPr>
        <w:t>..............................</w:t>
      </w:r>
      <w:r w:rsidR="00302053">
        <w:fldChar w:fldCharType="end"/>
      </w:r>
      <w:r>
        <w:t xml:space="preserve"> DS.: aaxanu4</w:t>
      </w:r>
    </w:p>
    <w:p w14:paraId="231D8889" w14:textId="77777777" w:rsidR="00302053" w:rsidRDefault="00000000">
      <w:pPr>
        <w:spacing w:before="20" w:after="20"/>
        <w:ind w:left="1440" w:firstLine="720"/>
        <w:jc w:val="both"/>
      </w:pPr>
      <w:r>
        <w:t>Zastoupená: Ing. Martinem Křížkem</w:t>
      </w:r>
    </w:p>
    <w:p w14:paraId="3F0BBF58" w14:textId="77777777" w:rsidR="00302053" w:rsidRDefault="00302053">
      <w:pPr>
        <w:spacing w:before="20" w:after="20"/>
        <w:ind w:left="1440" w:firstLine="720"/>
        <w:jc w:val="both"/>
      </w:pPr>
    </w:p>
    <w:p w14:paraId="40B86910" w14:textId="77777777" w:rsidR="00302053" w:rsidRDefault="00000000">
      <w:pPr>
        <w:spacing w:before="20" w:after="20"/>
        <w:jc w:val="both"/>
      </w:pPr>
      <w:r>
        <w:t>dále jen „zhotovitel</w:t>
      </w:r>
      <w:r>
        <w:rPr>
          <w:rtl/>
          <w:lang w:val="ar-SA"/>
        </w:rPr>
        <w:t>“</w:t>
      </w:r>
    </w:p>
    <w:p w14:paraId="7DA35955" w14:textId="77777777" w:rsidR="00302053" w:rsidRDefault="00302053">
      <w:pPr>
        <w:spacing w:before="20" w:after="20"/>
        <w:jc w:val="both"/>
      </w:pPr>
    </w:p>
    <w:p w14:paraId="7EA71FDD" w14:textId="77777777" w:rsidR="00302053" w:rsidRDefault="00302053">
      <w:pPr>
        <w:spacing w:before="20" w:after="20"/>
        <w:jc w:val="both"/>
      </w:pPr>
    </w:p>
    <w:p w14:paraId="6C7E6994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1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Předmět smlouvy</w:t>
      </w:r>
    </w:p>
    <w:p w14:paraId="48A53C31" w14:textId="77777777" w:rsidR="00302053" w:rsidRDefault="00302053">
      <w:pPr>
        <w:spacing w:before="20" w:after="20"/>
      </w:pPr>
    </w:p>
    <w:p w14:paraId="0602ED29" w14:textId="3ECF6F2E" w:rsidR="00302053" w:rsidRDefault="00000000">
      <w:pPr>
        <w:pStyle w:val="Odstavecseseznamem"/>
        <w:numPr>
          <w:ilvl w:val="0"/>
          <w:numId w:val="4"/>
        </w:numPr>
        <w:spacing w:before="20" w:after="20"/>
        <w:jc w:val="both"/>
      </w:pPr>
      <w:r>
        <w:t xml:space="preserve">Zhotovitel se zavazuje touto smlouvou </w:t>
      </w:r>
      <w:proofErr w:type="spellStart"/>
      <w:r>
        <w:t>prov</w:t>
      </w:r>
      <w:r>
        <w:rPr>
          <w:lang w:val="fr-FR"/>
        </w:rPr>
        <w:t>ést</w:t>
      </w:r>
      <w:proofErr w:type="spellEnd"/>
      <w:r>
        <w:rPr>
          <w:lang w:val="fr-FR"/>
        </w:rPr>
        <w:t xml:space="preserve"> d</w:t>
      </w:r>
      <w:r>
        <w:t>í</w:t>
      </w:r>
      <w:r>
        <w:rPr>
          <w:lang w:val="it-IT"/>
        </w:rPr>
        <w:t>lo definovan</w:t>
      </w:r>
      <w:r>
        <w:rPr>
          <w:lang w:val="fr-FR"/>
        </w:rPr>
        <w:t xml:space="preserve">é </w:t>
      </w:r>
      <w:r>
        <w:t xml:space="preserve">touto smlouvou a objednatel toto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řevzít</w:t>
      </w:r>
      <w:proofErr w:type="spellEnd"/>
      <w:r>
        <w:t xml:space="preserve"> a uhradit cenu za provedení díla ve výši a způsobem dále uvedeným.</w:t>
      </w:r>
    </w:p>
    <w:p w14:paraId="3950EAB4" w14:textId="77777777" w:rsidR="00302053" w:rsidRDefault="00302053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7048C6B1" w14:textId="77777777" w:rsidR="00302053" w:rsidRDefault="00302053">
      <w:pPr>
        <w:spacing w:before="20" w:after="20"/>
      </w:pPr>
    </w:p>
    <w:p w14:paraId="32FB6332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2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Předmě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  <w:lang w:val="fr-FR"/>
        </w:rPr>
        <w:t>t d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íla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a doba plnění </w:t>
      </w:r>
    </w:p>
    <w:p w14:paraId="71194868" w14:textId="77777777" w:rsidR="00302053" w:rsidRDefault="00302053">
      <w:pPr>
        <w:spacing w:before="20" w:after="20"/>
      </w:pPr>
    </w:p>
    <w:p w14:paraId="71FBB66A" w14:textId="2AD9EFD4" w:rsidR="00302053" w:rsidRDefault="00000000">
      <w:pPr>
        <w:numPr>
          <w:ilvl w:val="0"/>
          <w:numId w:val="6"/>
        </w:numPr>
        <w:spacing w:before="20" w:after="20"/>
        <w:jc w:val="both"/>
      </w:pPr>
      <w:r>
        <w:t>Zhotovitel se zavazuje pro objednatele prov</w:t>
      </w:r>
      <w:r>
        <w:rPr>
          <w:lang w:val="fr-FR"/>
        </w:rPr>
        <w:t>é</w:t>
      </w:r>
      <w:r w:rsidRPr="006E2776">
        <w:t>st pr</w:t>
      </w:r>
      <w:r>
        <w:t xml:space="preserve">áce spočívající v rekonstrukci sociálních zařízení a koupelen v objektu Domova seniorů Jenštejn na adrese: Vinořská 78, Jenštejn. </w:t>
      </w:r>
    </w:p>
    <w:p w14:paraId="6091EB6E" w14:textId="77777777" w:rsidR="00302053" w:rsidRDefault="00302053">
      <w:pPr>
        <w:pStyle w:val="Bezmezer"/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1BC97" w14:textId="77777777" w:rsidR="00302053" w:rsidRDefault="00000000">
      <w:pPr>
        <w:pStyle w:val="Bezmezer"/>
        <w:numPr>
          <w:ilvl w:val="0"/>
          <w:numId w:val="6"/>
        </w:numPr>
        <w:spacing w:before="20"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zavazuje dílo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st nejpozději do 6 týdnů od převzetí stavby - tj. nejpozději do 04.08.2025  </w:t>
      </w:r>
    </w:p>
    <w:p w14:paraId="32ACE0B2" w14:textId="77777777" w:rsidR="00302053" w:rsidRDefault="00302053">
      <w:pPr>
        <w:pStyle w:val="Odstavecseseznamem"/>
        <w:spacing w:before="20" w:after="20"/>
      </w:pPr>
    </w:p>
    <w:p w14:paraId="2D34DF76" w14:textId="77777777" w:rsidR="00302053" w:rsidRDefault="00000000">
      <w:pPr>
        <w:pStyle w:val="Bezmezer"/>
        <w:numPr>
          <w:ilvl w:val="0"/>
          <w:numId w:val="6"/>
        </w:numPr>
        <w:spacing w:before="20"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</w:t>
      </w:r>
      <w:proofErr w:type="spellStart"/>
      <w:r>
        <w:rPr>
          <w:rFonts w:ascii="Times New Roman" w:hAnsi="Times New Roman"/>
          <w:sz w:val="24"/>
          <w:szCs w:val="24"/>
        </w:rPr>
        <w:t>vš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ak bere na v</w:t>
      </w:r>
      <w:proofErr w:type="spellStart"/>
      <w:r>
        <w:rPr>
          <w:rFonts w:ascii="Times New Roman" w:hAnsi="Times New Roman"/>
          <w:sz w:val="24"/>
          <w:szCs w:val="24"/>
        </w:rPr>
        <w:t>ědomí</w:t>
      </w:r>
      <w:proofErr w:type="spellEnd"/>
      <w:r>
        <w:rPr>
          <w:rFonts w:ascii="Times New Roman" w:hAnsi="Times New Roman"/>
          <w:sz w:val="24"/>
          <w:szCs w:val="24"/>
        </w:rPr>
        <w:t xml:space="preserve">, že zhotovitel může termín na provedení díla prodloužit v závislosti na komplikacích předem neznámých, jež byli zjištěny při provádění </w:t>
      </w:r>
      <w:proofErr w:type="gramStart"/>
      <w:r>
        <w:rPr>
          <w:rFonts w:ascii="Times New Roman" w:hAnsi="Times New Roman"/>
          <w:sz w:val="24"/>
          <w:szCs w:val="24"/>
        </w:rPr>
        <w:t>prací</w:t>
      </w:r>
      <w:proofErr w:type="gramEnd"/>
      <w:r>
        <w:rPr>
          <w:rFonts w:ascii="Times New Roman" w:hAnsi="Times New Roman"/>
          <w:sz w:val="24"/>
          <w:szCs w:val="24"/>
        </w:rPr>
        <w:t xml:space="preserve"> a to zejména na podkladových nebo konstrukčních materiálech a inženýrských sítích. O dobu př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eru</w:t>
      </w:r>
      <w:r>
        <w:rPr>
          <w:rFonts w:ascii="Times New Roman" w:hAnsi="Times New Roman"/>
          <w:sz w:val="24"/>
          <w:szCs w:val="24"/>
        </w:rPr>
        <w:t>šení</w:t>
      </w:r>
      <w:proofErr w:type="spellEnd"/>
      <w:r>
        <w:rPr>
          <w:rFonts w:ascii="Times New Roman" w:hAnsi="Times New Roman"/>
          <w:sz w:val="24"/>
          <w:szCs w:val="24"/>
        </w:rPr>
        <w:t xml:space="preserve"> provádění díla z důvodu zjištěných komplikací a jejich odstraňování se přiměřeně prodlužuje doba pro dokončení díla sjednaná </w:t>
      </w:r>
      <w:r>
        <w:rPr>
          <w:rFonts w:ascii="Times New Roman" w:hAnsi="Times New Roman"/>
          <w:sz w:val="24"/>
          <w:szCs w:val="24"/>
        </w:rPr>
        <w:lastRenderedPageBreak/>
        <w:t xml:space="preserve">v odstavci 2. tohoto článku. O </w:t>
      </w:r>
      <w:proofErr w:type="spellStart"/>
      <w:r>
        <w:rPr>
          <w:rFonts w:ascii="Times New Roman" w:hAnsi="Times New Roman"/>
          <w:sz w:val="24"/>
          <w:szCs w:val="24"/>
        </w:rPr>
        <w:t>takov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př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eru</w:t>
      </w:r>
      <w:r>
        <w:rPr>
          <w:rFonts w:ascii="Times New Roman" w:hAnsi="Times New Roman"/>
          <w:sz w:val="24"/>
          <w:szCs w:val="24"/>
        </w:rPr>
        <w:t>šení</w:t>
      </w:r>
      <w:proofErr w:type="spellEnd"/>
      <w:r>
        <w:rPr>
          <w:rFonts w:ascii="Times New Roman" w:hAnsi="Times New Roman"/>
          <w:sz w:val="24"/>
          <w:szCs w:val="24"/>
        </w:rPr>
        <w:t xml:space="preserve"> prací je zhotovitel ale povinen vyrozumět objednatele s uvedením prodloužen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term</w:t>
      </w:r>
      <w:proofErr w:type="spellStart"/>
      <w:r>
        <w:rPr>
          <w:rFonts w:ascii="Times New Roman" w:hAnsi="Times New Roman"/>
          <w:sz w:val="24"/>
          <w:szCs w:val="24"/>
        </w:rPr>
        <w:t>ínu</w:t>
      </w:r>
      <w:proofErr w:type="spellEnd"/>
      <w:r>
        <w:rPr>
          <w:rFonts w:ascii="Times New Roman" w:hAnsi="Times New Roman"/>
          <w:sz w:val="24"/>
          <w:szCs w:val="24"/>
        </w:rPr>
        <w:t xml:space="preserve"> dokončení díla. </w:t>
      </w:r>
    </w:p>
    <w:p w14:paraId="606D80B1" w14:textId="77777777" w:rsidR="00302053" w:rsidRDefault="00302053">
      <w:pPr>
        <w:pStyle w:val="Bezmezer"/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EE36F" w14:textId="77777777" w:rsidR="00302053" w:rsidRDefault="00302053">
      <w:pPr>
        <w:pStyle w:val="Bezmezer"/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8110F" w14:textId="77777777" w:rsidR="00302053" w:rsidRDefault="00000000">
      <w:pPr>
        <w:spacing w:before="20" w:after="20"/>
        <w:ind w:left="360"/>
        <w:jc w:val="center"/>
        <w:rPr>
          <w:b/>
          <w:bCs/>
        </w:rPr>
      </w:pPr>
      <w:r>
        <w:rPr>
          <w:b/>
          <w:bCs/>
        </w:rPr>
        <w:t>Článek 3</w:t>
      </w:r>
    </w:p>
    <w:p w14:paraId="0AD35055" w14:textId="77777777" w:rsidR="00302053" w:rsidRDefault="00000000">
      <w:pPr>
        <w:spacing w:before="20" w:after="20"/>
        <w:ind w:left="360"/>
        <w:jc w:val="center"/>
        <w:rPr>
          <w:b/>
          <w:bCs/>
        </w:rPr>
      </w:pPr>
      <w:r>
        <w:rPr>
          <w:b/>
          <w:bCs/>
          <w:lang w:val="it-IT"/>
        </w:rPr>
        <w:t>Cena d</w:t>
      </w:r>
      <w:r>
        <w:rPr>
          <w:b/>
          <w:bCs/>
        </w:rPr>
        <w:t>íla</w:t>
      </w:r>
    </w:p>
    <w:p w14:paraId="67BD8539" w14:textId="77777777" w:rsidR="00302053" w:rsidRDefault="00302053">
      <w:pPr>
        <w:spacing w:before="20" w:after="20"/>
        <w:ind w:left="360"/>
        <w:jc w:val="center"/>
        <w:rPr>
          <w:b/>
          <w:bCs/>
        </w:rPr>
      </w:pPr>
    </w:p>
    <w:p w14:paraId="6CACCC52" w14:textId="77777777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Objednavatel prohlašuje, že je poskytovatelem sociálních služeb a platí pro něj snížená sazba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DPH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to ve výši 12%</w:t>
      </w:r>
    </w:p>
    <w:p w14:paraId="3C276637" w14:textId="77777777" w:rsidR="00302053" w:rsidRDefault="00302053">
      <w:pPr>
        <w:pStyle w:val="Nadpis2"/>
        <w:tabs>
          <w:tab w:val="left" w:pos="72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4E8932B5" w14:textId="60FA9C16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  <w:t>Cena d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íla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byla určena dohodou smluvních stran, a to dle </w:t>
      </w:r>
      <w:r w:rsidR="000924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cenové nabídky předané objednateli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Cena díla činí celkem 335 259,45,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- K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č bez DPH to jest 375 490,58,- s DPH v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sazbě  12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%</w:t>
      </w:r>
    </w:p>
    <w:p w14:paraId="006B24B9" w14:textId="77777777" w:rsidR="00302053" w:rsidRDefault="00302053">
      <w:pPr>
        <w:spacing w:before="20" w:after="20"/>
      </w:pPr>
    </w:p>
    <w:p w14:paraId="296C6DF4" w14:textId="77777777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  <w:t>Cena d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íla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bude objednatelem uhrazena zhotoviteli takto: </w:t>
      </w:r>
    </w:p>
    <w:p w14:paraId="3FC2EB94" w14:textId="77777777" w:rsidR="00302053" w:rsidRDefault="00302053">
      <w:pPr>
        <w:pStyle w:val="Nadpis2"/>
        <w:spacing w:before="20" w:after="20" w:line="240" w:lineRule="auto"/>
        <w:ind w:left="72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1537627A" w14:textId="6C0F1283" w:rsidR="00302053" w:rsidRDefault="009846FF">
      <w:pPr>
        <w:pStyle w:val="Nadpis2"/>
        <w:spacing w:before="20" w:after="20" w:line="240" w:lineRule="auto"/>
        <w:ind w:left="72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Cena díla bude uhrazena objednatelem na účet zhotovitele č. účtu 131-2729930287/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0100  nejpozději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do </w:t>
      </w:r>
      <w:r w:rsidR="009A39A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dnů od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dokončení  díla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jeho předání objednateli.</w:t>
      </w:r>
    </w:p>
    <w:p w14:paraId="08C9908E" w14:textId="77777777" w:rsidR="00302053" w:rsidRDefault="00302053">
      <w:pPr>
        <w:pStyle w:val="Nadpis2"/>
        <w:tabs>
          <w:tab w:val="left" w:pos="72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14:paraId="37BB4DD6" w14:textId="1593EBC5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Zhotovitel se zavazuje </w:t>
      </w:r>
      <w:r w:rsidR="000C420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vystavit za účelem úhrady </w:t>
      </w:r>
      <w:r w:rsidR="006817D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daňový doklad, který bude zaslán elektronicky na adresu </w:t>
      </w:r>
      <w:hyperlink r:id="rId7" w:history="1">
        <w:r w:rsidR="002A777C" w:rsidRPr="00615BA9">
          <w:rPr>
            <w:rStyle w:val="Hypertextovodkaz"/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fakturace@dsjenstejn.cz</w:t>
        </w:r>
      </w:hyperlink>
      <w:r w:rsidR="006817D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.</w:t>
      </w:r>
    </w:p>
    <w:p w14:paraId="27A5D1B3" w14:textId="77777777" w:rsidR="00302053" w:rsidRDefault="00302053">
      <w:pPr>
        <w:spacing w:before="20" w:after="20"/>
      </w:pPr>
    </w:p>
    <w:p w14:paraId="1F6A9A65" w14:textId="77777777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Dnem splatnosti se rozumí den odepsání fakturované částky z účtu objednatele.</w:t>
      </w:r>
    </w:p>
    <w:p w14:paraId="57B1CA6A" w14:textId="77777777" w:rsidR="00302053" w:rsidRDefault="00302053">
      <w:pPr>
        <w:spacing w:before="20" w:after="20"/>
      </w:pPr>
    </w:p>
    <w:p w14:paraId="5AAF2769" w14:textId="25B63CB9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Právo na úhradu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úpln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ceny za dílo vzniká zhotoviteli řádným splněním jeho závazku vyplývajícího z</w:t>
      </w:r>
      <w:r w:rsidR="0099735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ustanovení t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fr-FR"/>
        </w:rPr>
        <w:t>é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to smlouvy.</w:t>
      </w:r>
    </w:p>
    <w:p w14:paraId="0C87DE5C" w14:textId="77777777" w:rsidR="00302053" w:rsidRDefault="00302053">
      <w:pPr>
        <w:spacing w:before="20" w:after="20"/>
      </w:pPr>
    </w:p>
    <w:p w14:paraId="536A2286" w14:textId="77777777" w:rsidR="00302053" w:rsidRDefault="00000000">
      <w:pPr>
        <w:pStyle w:val="Nadpis2"/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Neuhradí-li objednatel zhotoviteli kteroukoliv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čá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nl-NL"/>
        </w:rPr>
        <w:t>st z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ceny díla podle v t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fr-FR"/>
        </w:rPr>
        <w:t>é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to smlouvě dohodnutých podmínek, může zhotovitel pozastavit provádění prací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  <w:t>na d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íle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O dobu, po kterou zhotovitel př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de-DE"/>
        </w:rPr>
        <w:t>eru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š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it-IT"/>
        </w:rPr>
        <w:t>il prov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ádění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díla z důvodu nezaplacení, se prodlužuje automaticky doba dokončení díla. Zhotovitel je povinen o př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de-DE"/>
        </w:rPr>
        <w:t>eru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šení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provádění díla informovat objednatele, a to způsobem obdobným předchozí komunikaci.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ab/>
      </w:r>
    </w:p>
    <w:p w14:paraId="3C93DD67" w14:textId="77777777" w:rsidR="00302053" w:rsidRDefault="00302053">
      <w:pPr>
        <w:spacing w:before="20" w:after="20"/>
        <w:ind w:left="720"/>
        <w:jc w:val="both"/>
      </w:pPr>
    </w:p>
    <w:p w14:paraId="0FA18FF0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4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Další práva a povinnosti smluvních stran</w:t>
      </w:r>
    </w:p>
    <w:p w14:paraId="441BA3A8" w14:textId="77777777" w:rsidR="00302053" w:rsidRDefault="00302053">
      <w:pPr>
        <w:spacing w:before="20" w:after="20"/>
      </w:pPr>
    </w:p>
    <w:p w14:paraId="73624A15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>Objednatel prohlašuje, že pozemky a nemovitosti, na který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r>
        <w:t>á bý</w:t>
      </w:r>
      <w:r>
        <w:rPr>
          <w:lang w:val="fr-FR"/>
        </w:rPr>
        <w:t>t d</w:t>
      </w:r>
      <w:r>
        <w:t>ílo prováděno, jsou v jeho vlastnictví. Pokud by se ukázalo toto prohlášení objednatele v budoucnu jako nepravdiv</w:t>
      </w:r>
      <w:r>
        <w:rPr>
          <w:lang w:val="fr-FR"/>
        </w:rPr>
        <w:t>é</w:t>
      </w:r>
      <w:r>
        <w:t>, odpovídá objednatel za veškerou újmu tím vzniklou zhotoviteli.</w:t>
      </w:r>
    </w:p>
    <w:p w14:paraId="1CC0F09B" w14:textId="77777777" w:rsidR="00302053" w:rsidRDefault="00302053">
      <w:pPr>
        <w:spacing w:before="20" w:after="20"/>
        <w:ind w:left="720"/>
        <w:jc w:val="both"/>
      </w:pPr>
    </w:p>
    <w:p w14:paraId="30DB3038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>Objednatel dále prohlašuje, že disponuje veškerými nezbytnými povolení</w:t>
      </w:r>
      <w:r>
        <w:rPr>
          <w:lang w:val="it-IT"/>
        </w:rPr>
        <w:t>mi a u</w:t>
      </w:r>
      <w:r>
        <w:t xml:space="preserve">činil veškerá oznámení orgánům státní </w:t>
      </w:r>
      <w:proofErr w:type="spellStart"/>
      <w:r>
        <w:rPr>
          <w:lang w:val="de-DE"/>
        </w:rPr>
        <w:t>spr</w:t>
      </w:r>
      <w:proofErr w:type="spellEnd"/>
      <w:r>
        <w:t>ávy a samosprávy pro provádění předmětn</w:t>
      </w:r>
      <w:r>
        <w:rPr>
          <w:lang w:val="fr-FR"/>
        </w:rPr>
        <w:t>é</w:t>
      </w:r>
      <w:r>
        <w:t>ho díla, a to ve vztahu ke všem pozemkům, na který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r>
        <w:t>á bý</w:t>
      </w:r>
      <w:r>
        <w:rPr>
          <w:lang w:val="fr-FR"/>
        </w:rPr>
        <w:t>t d</w:t>
      </w:r>
      <w:r>
        <w:t>ílo prováděno, a tedy provedení těchto prací nebrání žádná právní překážka.  Pokud by se ukázalo toto prohlášení objednatele v budoucnu jako nepravdiv</w:t>
      </w:r>
      <w:r>
        <w:rPr>
          <w:lang w:val="fr-FR"/>
        </w:rPr>
        <w:t>é</w:t>
      </w:r>
      <w:r>
        <w:t>, odpovídá objednatel za veškerou újmu tím vzniklou zhotoviteli.</w:t>
      </w:r>
    </w:p>
    <w:p w14:paraId="63D599E0" w14:textId="77777777" w:rsidR="00302053" w:rsidRDefault="00302053">
      <w:pPr>
        <w:spacing w:before="20" w:after="20"/>
        <w:ind w:left="720"/>
        <w:jc w:val="both"/>
      </w:pPr>
    </w:p>
    <w:p w14:paraId="147D15CC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>Objednatel se zavazuje nejpozději v den podpisu t</w:t>
      </w:r>
      <w:r>
        <w:rPr>
          <w:lang w:val="fr-FR"/>
        </w:rPr>
        <w:t>é</w:t>
      </w:r>
      <w:r>
        <w:t>to smlouvy předat zhotoviteli klíče od objektu, případně jinak zajistit možnost vstupu do objektu a provádění díla. Po dobu, kdy nebude zhotoviteli umožněn přístup do objektu se prodlužuje termín dokončení díla. Objednatel prohlašuje, že vyznač</w:t>
      </w:r>
      <w:r>
        <w:rPr>
          <w:lang w:val="fr-FR"/>
        </w:rPr>
        <w:t xml:space="preserve">il </w:t>
      </w:r>
      <w:r>
        <w:t xml:space="preserve">  vešker</w:t>
      </w:r>
      <w:r>
        <w:rPr>
          <w:lang w:val="fr-FR"/>
        </w:rPr>
        <w:t xml:space="preserve">é </w:t>
      </w:r>
      <w:r>
        <w:t>inženýrsk</w:t>
      </w:r>
      <w:r>
        <w:rPr>
          <w:lang w:val="fr-FR"/>
        </w:rPr>
        <w:t xml:space="preserve">é </w:t>
      </w:r>
      <w:r>
        <w:t xml:space="preserve">sítě (kabely potrubí </w:t>
      </w:r>
      <w:r>
        <w:rPr>
          <w:lang w:val="it-IT"/>
        </w:rPr>
        <w:t>a dal</w:t>
      </w:r>
      <w:r>
        <w:t>ší) kter</w:t>
      </w:r>
      <w:r>
        <w:rPr>
          <w:lang w:val="fr-FR"/>
        </w:rPr>
        <w:t xml:space="preserve">é </w:t>
      </w:r>
      <w:r>
        <w:t>mohou být s ohledem na předpokládaný rozsah prací prováděním dí</w:t>
      </w:r>
      <w:r>
        <w:rPr>
          <w:lang w:val="it-IT"/>
        </w:rPr>
        <w:t>la dot</w:t>
      </w:r>
      <w:r>
        <w:t xml:space="preserve">čeny. Zhotovitel neodpovídá objednateli za případnou újmu v případech, kdy nebyly </w:t>
      </w:r>
      <w:r>
        <w:lastRenderedPageBreak/>
        <w:t>př</w:t>
      </w:r>
      <w:r>
        <w:rPr>
          <w:lang w:val="it-IT"/>
        </w:rPr>
        <w:t>i p</w:t>
      </w:r>
      <w:r>
        <w:t>ředání inženýrsk</w:t>
      </w:r>
      <w:r>
        <w:rPr>
          <w:lang w:val="fr-FR"/>
        </w:rPr>
        <w:t xml:space="preserve">é </w:t>
      </w:r>
      <w:r>
        <w:t>sítě objednatelem označeny. V případě vzniku škody na majetku třetích osob v případě nesprávn</w:t>
      </w:r>
      <w:r>
        <w:rPr>
          <w:lang w:val="fr-FR"/>
        </w:rPr>
        <w:t>é</w:t>
      </w:r>
      <w:r>
        <w:t>ho č</w:t>
      </w:r>
      <w:r>
        <w:rPr>
          <w:lang w:val="it-IT"/>
        </w:rPr>
        <w:t>i ne</w:t>
      </w:r>
      <w:r>
        <w:t>úpln</w:t>
      </w:r>
      <w:r>
        <w:rPr>
          <w:lang w:val="fr-FR"/>
        </w:rPr>
        <w:t>é</w:t>
      </w:r>
      <w:r>
        <w:t>ho vytyčení inženýrský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r>
        <w:t>ítí objednatelem odpovídá za tyto újmy objednatel.</w:t>
      </w:r>
    </w:p>
    <w:p w14:paraId="1DB9EA69" w14:textId="77777777" w:rsidR="00302053" w:rsidRDefault="00302053">
      <w:pPr>
        <w:spacing w:before="20" w:after="20"/>
        <w:ind w:left="720"/>
        <w:jc w:val="both"/>
      </w:pPr>
    </w:p>
    <w:p w14:paraId="00627393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 xml:space="preserve">Strany berou výslovně na vědomí, že zhotovitel neodpovídá </w:t>
      </w:r>
      <w:r>
        <w:rPr>
          <w:lang w:val="it-IT"/>
        </w:rPr>
        <w:t xml:space="preserve">za </w:t>
      </w:r>
      <w:r>
        <w:t>škody způsoben</w:t>
      </w:r>
      <w:r>
        <w:rPr>
          <w:lang w:val="fr-FR"/>
        </w:rPr>
        <w:t xml:space="preserve">é </w:t>
      </w:r>
      <w:r>
        <w:rPr>
          <w:lang w:val="it-IT"/>
        </w:rPr>
        <w:t>na d</w:t>
      </w:r>
      <w:r>
        <w:t>íle v době jeho provádění působením vis major. Pokud by v průběhu provádění dí</w:t>
      </w:r>
      <w:r>
        <w:rPr>
          <w:lang w:val="it-IT"/>
        </w:rPr>
        <w:t>la do</w:t>
      </w:r>
      <w:r>
        <w:t>šlo k poš</w:t>
      </w:r>
      <w:r>
        <w:rPr>
          <w:lang w:val="nl-NL"/>
        </w:rPr>
        <w:t>kozen</w:t>
      </w:r>
      <w:r>
        <w:t>í dí</w:t>
      </w:r>
      <w:r>
        <w:rPr>
          <w:lang w:val="fr-FR"/>
        </w:rPr>
        <w:t>la v</w:t>
      </w:r>
      <w:r>
        <w:t> důsledku vis major, je zhotovitel oprávněn požadovat navýšení ceny díla, a to o částku, kterou musel vynaložit na dokončení dí</w:t>
      </w:r>
      <w:r>
        <w:rPr>
          <w:lang w:val="it-IT"/>
        </w:rPr>
        <w:t>la po</w:t>
      </w:r>
      <w:r>
        <w:t>š</w:t>
      </w:r>
      <w:r>
        <w:rPr>
          <w:lang w:val="nl-NL"/>
        </w:rPr>
        <w:t>kozen</w:t>
      </w:r>
      <w:r>
        <w:rPr>
          <w:lang w:val="fr-FR"/>
        </w:rPr>
        <w:t>é</w:t>
      </w:r>
      <w:r>
        <w:t>ho působením vis major, případně uhrazení poměrné čá</w:t>
      </w:r>
      <w:r>
        <w:rPr>
          <w:lang w:val="it-IT"/>
        </w:rPr>
        <w:t>sti d</w:t>
      </w:r>
      <w:r>
        <w:t>íla, pokud by nebylo možn</w:t>
      </w:r>
      <w:r>
        <w:rPr>
          <w:lang w:val="fr-FR"/>
        </w:rPr>
        <w:t xml:space="preserve">é </w:t>
      </w:r>
      <w:r>
        <w:t>toto dílo vůbec dokončit. Objednatel výslovně bere toto riziko na vědomí a s případným navýšením ceny dí</w:t>
      </w:r>
      <w:r>
        <w:rPr>
          <w:lang w:val="fr-FR"/>
        </w:rPr>
        <w:t>la v</w:t>
      </w:r>
      <w:r>
        <w:t> takov</w:t>
      </w:r>
      <w:r>
        <w:rPr>
          <w:lang w:val="fr-FR"/>
        </w:rPr>
        <w:t>é</w:t>
      </w:r>
      <w:r>
        <w:t xml:space="preserve">m případě výslovně souhlasí.   </w:t>
      </w:r>
    </w:p>
    <w:p w14:paraId="5BF86F12" w14:textId="77777777" w:rsidR="00302053" w:rsidRDefault="00302053">
      <w:pPr>
        <w:spacing w:before="20" w:after="20"/>
        <w:ind w:left="720"/>
        <w:jc w:val="both"/>
      </w:pPr>
    </w:p>
    <w:p w14:paraId="64C9E6DF" w14:textId="4C3A5827" w:rsidR="00302053" w:rsidRDefault="00000000">
      <w:pPr>
        <w:pStyle w:val="Bezmezer"/>
        <w:numPr>
          <w:ilvl w:val="0"/>
          <w:numId w:val="10"/>
        </w:numPr>
        <w:spacing w:before="20"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do 7 dnů od oznámení zhotovitele o dokončení díla toto </w:t>
      </w:r>
      <w:proofErr w:type="spellStart"/>
      <w:r>
        <w:rPr>
          <w:rFonts w:ascii="Times New Roman" w:hAnsi="Times New Roman"/>
          <w:sz w:val="24"/>
          <w:szCs w:val="24"/>
        </w:rPr>
        <w:t>dí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lo p</w:t>
      </w:r>
      <w:proofErr w:type="spellStart"/>
      <w:r>
        <w:rPr>
          <w:rFonts w:ascii="Times New Roman" w:hAnsi="Times New Roman"/>
          <w:sz w:val="24"/>
          <w:szCs w:val="24"/>
        </w:rPr>
        <w:t>řevzít</w:t>
      </w:r>
      <w:proofErr w:type="spellEnd"/>
      <w:r>
        <w:rPr>
          <w:rFonts w:ascii="Times New Roman" w:hAnsi="Times New Roman"/>
          <w:sz w:val="24"/>
          <w:szCs w:val="24"/>
        </w:rPr>
        <w:t xml:space="preserve">. O tomto předání bude sepsán mezi stranami písemný protokol. </w:t>
      </w:r>
    </w:p>
    <w:p w14:paraId="30AADF5D" w14:textId="77777777" w:rsidR="00302053" w:rsidRDefault="00302053">
      <w:pPr>
        <w:pStyle w:val="Odstavecseseznamem"/>
        <w:spacing w:before="20" w:after="20"/>
      </w:pPr>
    </w:p>
    <w:p w14:paraId="2647D146" w14:textId="77777777" w:rsidR="00302053" w:rsidRDefault="00000000">
      <w:pPr>
        <w:pStyle w:val="Bezmezer"/>
        <w:numPr>
          <w:ilvl w:val="0"/>
          <w:numId w:val="10"/>
        </w:numPr>
        <w:spacing w:before="20"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poskytovat zhotoviteli </w:t>
      </w:r>
      <w:proofErr w:type="spellStart"/>
      <w:r>
        <w:rPr>
          <w:rFonts w:ascii="Times New Roman" w:hAnsi="Times New Roman"/>
          <w:sz w:val="24"/>
          <w:szCs w:val="24"/>
        </w:rPr>
        <w:t>úpln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pravdiv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včasn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informace </w:t>
      </w:r>
      <w:proofErr w:type="spellStart"/>
      <w:r>
        <w:rPr>
          <w:rFonts w:ascii="Times New Roman" w:hAnsi="Times New Roman"/>
          <w:sz w:val="24"/>
          <w:szCs w:val="24"/>
        </w:rPr>
        <w:t>potřebn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plnění závazků zhotovitele 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14:paraId="2C341FC8" w14:textId="77777777" w:rsidR="00302053" w:rsidRDefault="00302053">
      <w:pPr>
        <w:spacing w:before="20" w:after="20"/>
        <w:jc w:val="both"/>
      </w:pPr>
    </w:p>
    <w:p w14:paraId="66B3FBB8" w14:textId="3579D4BF" w:rsidR="00302053" w:rsidRDefault="00000000">
      <w:pPr>
        <w:numPr>
          <w:ilvl w:val="0"/>
          <w:numId w:val="10"/>
        </w:numPr>
        <w:spacing w:before="20" w:after="20"/>
        <w:jc w:val="both"/>
      </w:pPr>
      <w:r>
        <w:t>Objednatel se zavazuje zajistit pro zhotovitele potřebn</w:t>
      </w:r>
      <w:r>
        <w:rPr>
          <w:lang w:val="fr-FR"/>
        </w:rPr>
        <w:t xml:space="preserve">é </w:t>
      </w:r>
      <w:r>
        <w:t>technicko-organizační podmínky vyplývající z</w:t>
      </w:r>
      <w:r w:rsidR="004603B0">
        <w:t> </w:t>
      </w:r>
      <w:r>
        <w:t>t</w:t>
      </w:r>
      <w:r>
        <w:rPr>
          <w:lang w:val="fr-FR"/>
        </w:rPr>
        <w:t>é</w:t>
      </w:r>
      <w:r>
        <w:t>to smlouvy nebo dohodnut</w:t>
      </w:r>
      <w:r>
        <w:rPr>
          <w:lang w:val="fr-FR"/>
        </w:rPr>
        <w:t xml:space="preserve">é </w:t>
      </w:r>
      <w:r>
        <w:rPr>
          <w:lang w:val="it-IT"/>
        </w:rPr>
        <w:t>opr</w:t>
      </w:r>
      <w:r>
        <w:t>ávněnými osobami. Další závazky objednatele mohou být stanoveny v průběhu plnění t</w:t>
      </w:r>
      <w:r>
        <w:rPr>
          <w:lang w:val="fr-FR"/>
        </w:rPr>
        <w:t>é</w:t>
      </w:r>
      <w:r>
        <w:t xml:space="preserve">to smlouvy a to dle potřeby.  </w:t>
      </w:r>
    </w:p>
    <w:p w14:paraId="21CCA74C" w14:textId="77777777" w:rsidR="00302053" w:rsidRDefault="00302053">
      <w:pPr>
        <w:spacing w:before="20" w:after="20"/>
      </w:pPr>
    </w:p>
    <w:p w14:paraId="433AE633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>Zhotovitel je povinen vyrozumět objednatele o všech podstatných skutečnostech, jež mají vliv na plnění jeho povinností a zejm</w:t>
      </w:r>
      <w:r>
        <w:rPr>
          <w:lang w:val="fr-FR"/>
        </w:rPr>
        <w:t>é</w:t>
      </w:r>
      <w:r>
        <w:t>na na splnění závazku prov</w:t>
      </w:r>
      <w:r>
        <w:rPr>
          <w:lang w:val="fr-FR"/>
        </w:rPr>
        <w:t>é</w:t>
      </w:r>
      <w:r>
        <w:t>st sjednan</w:t>
      </w:r>
      <w:r>
        <w:rPr>
          <w:lang w:val="fr-FR"/>
        </w:rPr>
        <w:t xml:space="preserve">é </w:t>
      </w:r>
      <w:r>
        <w:t>dí</w:t>
      </w:r>
      <w:r>
        <w:rPr>
          <w:lang w:val="it-IT"/>
        </w:rPr>
        <w:t xml:space="preserve">lo </w:t>
      </w:r>
      <w:r>
        <w:t xml:space="preserve">řádně a včas. </w:t>
      </w:r>
    </w:p>
    <w:p w14:paraId="459E1954" w14:textId="77777777" w:rsidR="00302053" w:rsidRDefault="00302053">
      <w:pPr>
        <w:pStyle w:val="Odstavecseseznamem"/>
        <w:spacing w:before="20" w:after="20"/>
      </w:pPr>
    </w:p>
    <w:p w14:paraId="5D3E8D72" w14:textId="77777777" w:rsidR="00302053" w:rsidRDefault="00000000">
      <w:pPr>
        <w:numPr>
          <w:ilvl w:val="0"/>
          <w:numId w:val="10"/>
        </w:numPr>
        <w:spacing w:before="20" w:after="20"/>
        <w:jc w:val="both"/>
      </w:pPr>
      <w:r>
        <w:t>Zhotovitel ubezpečuje objednatele, že je osobou oprávněnou pro provádění sjednan</w:t>
      </w:r>
      <w:r>
        <w:rPr>
          <w:lang w:val="fr-FR"/>
        </w:rPr>
        <w:t>é</w:t>
      </w:r>
      <w:r>
        <w:t>ho díla, a dále že má v rámci sv</w:t>
      </w:r>
      <w:r>
        <w:rPr>
          <w:lang w:val="fr-FR"/>
        </w:rPr>
        <w:t xml:space="preserve">é </w:t>
      </w:r>
      <w:r>
        <w:t xml:space="preserve">podnikatelské činnosti sjednáno odpovídají pojištění </w:t>
      </w:r>
      <w:r>
        <w:rPr>
          <w:lang w:val="it-IT"/>
        </w:rPr>
        <w:t xml:space="preserve">za </w:t>
      </w:r>
      <w:r>
        <w:t>škodu vzniklou při výkonu t</w:t>
      </w:r>
      <w:r>
        <w:rPr>
          <w:lang w:val="fr-FR"/>
        </w:rPr>
        <w:t>é</w:t>
      </w:r>
      <w:r w:rsidRPr="006E2776">
        <w:rPr>
          <w:lang w:val="cs-CZ"/>
        </w:rPr>
        <w:t xml:space="preserve">to </w:t>
      </w:r>
      <w:r>
        <w:t xml:space="preserve">činnosti. </w:t>
      </w:r>
    </w:p>
    <w:p w14:paraId="43C537C3" w14:textId="77777777" w:rsidR="00302053" w:rsidRDefault="00302053">
      <w:pPr>
        <w:spacing w:before="20" w:after="20"/>
        <w:ind w:left="360"/>
      </w:pPr>
    </w:p>
    <w:p w14:paraId="7FF91C83" w14:textId="77777777" w:rsidR="00302053" w:rsidRDefault="00302053">
      <w:pPr>
        <w:spacing w:before="20" w:after="20"/>
        <w:ind w:left="360"/>
      </w:pPr>
    </w:p>
    <w:p w14:paraId="12C7C448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5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Oprávněn</w:t>
      </w:r>
      <w:r>
        <w:rPr>
          <w:rFonts w:ascii="Times New Roman" w:hAnsi="Times New Roman"/>
          <w:i w:val="0"/>
          <w:iCs w:val="0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i w:val="0"/>
          <w:iCs w:val="0"/>
          <w:sz w:val="24"/>
          <w:szCs w:val="24"/>
        </w:rPr>
        <w:t>osoby</w:t>
      </w:r>
    </w:p>
    <w:p w14:paraId="14C1A6D8" w14:textId="77777777" w:rsidR="00302053" w:rsidRDefault="00302053">
      <w:pPr>
        <w:spacing w:before="20" w:after="20"/>
      </w:pPr>
    </w:p>
    <w:p w14:paraId="642A7825" w14:textId="77777777" w:rsidR="00302053" w:rsidRDefault="00000000">
      <w:pPr>
        <w:numPr>
          <w:ilvl w:val="0"/>
          <w:numId w:val="12"/>
        </w:numPr>
        <w:spacing w:before="20" w:after="20"/>
        <w:jc w:val="both"/>
      </w:pPr>
      <w:r>
        <w:t>Každá ze smluvních stran jmenuje oprávněnou osobu. Oprávněn</w:t>
      </w:r>
      <w:r>
        <w:rPr>
          <w:lang w:val="fr-FR"/>
        </w:rPr>
        <w:t xml:space="preserve">é </w:t>
      </w:r>
      <w:r>
        <w:t>osoby budou zastupovat smluvní stranu ve smluvních a podstatných obchodní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áležitostech souvisejících s plněním t</w:t>
      </w:r>
      <w:r>
        <w:rPr>
          <w:lang w:val="fr-FR"/>
        </w:rPr>
        <w:t>é</w:t>
      </w:r>
      <w:r>
        <w:t>to smlouvy. Oprávněná osoba musí být vybavena oprávněním jednat jm</w:t>
      </w:r>
      <w:r>
        <w:rPr>
          <w:lang w:val="fr-FR"/>
        </w:rPr>
        <w:t>é</w:t>
      </w:r>
      <w:r>
        <w:t>nem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smluvní strany a konat právní úkony jejím jm</w:t>
      </w:r>
      <w:r>
        <w:rPr>
          <w:lang w:val="fr-FR"/>
        </w:rPr>
        <w:t>é</w:t>
      </w:r>
      <w:r>
        <w:t>nem.</w:t>
      </w:r>
    </w:p>
    <w:p w14:paraId="4C500ED0" w14:textId="77777777" w:rsidR="00302053" w:rsidRDefault="00302053">
      <w:pPr>
        <w:spacing w:before="20" w:after="20"/>
        <w:jc w:val="both"/>
      </w:pPr>
    </w:p>
    <w:p w14:paraId="36552691" w14:textId="77777777" w:rsidR="00302053" w:rsidRDefault="00000000">
      <w:pPr>
        <w:numPr>
          <w:ilvl w:val="0"/>
          <w:numId w:val="12"/>
        </w:numPr>
        <w:spacing w:before="20" w:after="20"/>
        <w:jc w:val="both"/>
      </w:pPr>
      <w:r>
        <w:t>Osoby oprávněn</w:t>
      </w:r>
      <w:r>
        <w:rPr>
          <w:lang w:val="fr-FR"/>
        </w:rPr>
        <w:t xml:space="preserve">é </w:t>
      </w:r>
      <w:r>
        <w:t>zastupovat smluvní strany jsou:</w:t>
      </w:r>
    </w:p>
    <w:p w14:paraId="7BB55CD1" w14:textId="1297B17C" w:rsidR="00302053" w:rsidRDefault="00000000">
      <w:pPr>
        <w:numPr>
          <w:ilvl w:val="1"/>
          <w:numId w:val="14"/>
        </w:numPr>
        <w:spacing w:before="20" w:after="20"/>
        <w:jc w:val="both"/>
      </w:pPr>
      <w:r>
        <w:t xml:space="preserve">Oprávněná osoba za stranu objednavatele: </w:t>
      </w:r>
      <w:r w:rsidR="004812BE">
        <w:t xml:space="preserve">Mgr. Jiří Ploner, tel. </w:t>
      </w:r>
    </w:p>
    <w:p w14:paraId="77B6BD73" w14:textId="6080AAF3" w:rsidR="00302053" w:rsidRDefault="00000000">
      <w:pPr>
        <w:numPr>
          <w:ilvl w:val="1"/>
          <w:numId w:val="14"/>
        </w:numPr>
        <w:spacing w:before="20" w:after="20"/>
        <w:jc w:val="both"/>
      </w:pPr>
      <w:r>
        <w:t xml:space="preserve">Oprávněná osoba za stranu zhotovitele: ing. Martin Křížek, tel. </w:t>
      </w:r>
    </w:p>
    <w:p w14:paraId="388EEAFA" w14:textId="77777777" w:rsidR="00302053" w:rsidRDefault="00302053">
      <w:pPr>
        <w:spacing w:before="20" w:after="20"/>
        <w:jc w:val="both"/>
      </w:pPr>
    </w:p>
    <w:p w14:paraId="5DD93895" w14:textId="77777777" w:rsidR="00302053" w:rsidRDefault="00000000">
      <w:pPr>
        <w:numPr>
          <w:ilvl w:val="0"/>
          <w:numId w:val="12"/>
        </w:numPr>
        <w:spacing w:before="20" w:after="20"/>
        <w:jc w:val="both"/>
      </w:pPr>
      <w:r>
        <w:t>Smluvní strany jsou oprávněny změ</w:t>
      </w:r>
      <w:r>
        <w:rPr>
          <w:lang w:val="nl-NL"/>
        </w:rPr>
        <w:t>nit opr</w:t>
      </w:r>
      <w:r>
        <w:t>ávněn</w:t>
      </w:r>
      <w:r>
        <w:rPr>
          <w:lang w:val="fr-FR"/>
        </w:rPr>
        <w:t xml:space="preserve">é </w:t>
      </w:r>
      <w:r>
        <w:t>osoby, jsou však povinny na takovou změnu písemně upozornit druhou smluvní stranu, a to bez zbytečn</w:t>
      </w:r>
      <w:r>
        <w:rPr>
          <w:lang w:val="fr-FR"/>
        </w:rPr>
        <w:t>é</w:t>
      </w:r>
      <w:r>
        <w:t>ho odkladu.</w:t>
      </w:r>
    </w:p>
    <w:p w14:paraId="715C9C12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08DC469E" w14:textId="77777777" w:rsidR="00302053" w:rsidRDefault="00302053">
      <w:pPr>
        <w:spacing w:before="20" w:after="20"/>
        <w:ind w:left="720"/>
        <w:jc w:val="both"/>
      </w:pPr>
    </w:p>
    <w:p w14:paraId="058DDA6B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6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Platnost a účinnost smlouvy</w:t>
      </w:r>
    </w:p>
    <w:p w14:paraId="2E00E522" w14:textId="77777777" w:rsidR="00302053" w:rsidRDefault="00302053">
      <w:pPr>
        <w:spacing w:before="20" w:after="20"/>
      </w:pPr>
    </w:p>
    <w:p w14:paraId="73630DE8" w14:textId="1B6BB3D5" w:rsidR="00302053" w:rsidRDefault="00000000">
      <w:pPr>
        <w:numPr>
          <w:ilvl w:val="0"/>
          <w:numId w:val="16"/>
        </w:numPr>
        <w:spacing w:before="20" w:after="20"/>
        <w:jc w:val="both"/>
      </w:pPr>
      <w:r>
        <w:t>Tato smlouva nabývá platnosti dnem podpisu oprávněnými zástupci obou smluvních stran</w:t>
      </w:r>
      <w:r w:rsidR="00F33FCA">
        <w:t xml:space="preserve"> a účinnosti dnem zveřejnění v registru smluv</w:t>
      </w:r>
      <w:r>
        <w:t>.</w:t>
      </w:r>
    </w:p>
    <w:p w14:paraId="3A198534" w14:textId="77777777" w:rsidR="00302053" w:rsidRDefault="00302053">
      <w:pPr>
        <w:spacing w:before="20" w:after="20"/>
        <w:ind w:left="720"/>
        <w:jc w:val="both"/>
      </w:pPr>
    </w:p>
    <w:p w14:paraId="0017E28D" w14:textId="77777777" w:rsidR="00302053" w:rsidRDefault="00000000">
      <w:pPr>
        <w:numPr>
          <w:ilvl w:val="0"/>
          <w:numId w:val="16"/>
        </w:numPr>
        <w:spacing w:before="20" w:after="20"/>
        <w:jc w:val="both"/>
      </w:pPr>
      <w:r>
        <w:t>Zhotovitel je oprávněn odstoupit od smlouvy bez nároku objednatele na vrácení případn</w:t>
      </w:r>
      <w:r>
        <w:rPr>
          <w:lang w:val="fr-FR"/>
        </w:rPr>
        <w:t xml:space="preserve">é </w:t>
      </w:r>
      <w:r>
        <w:t>již zcela nebo zčásti uhrazen</w:t>
      </w:r>
      <w:r>
        <w:rPr>
          <w:lang w:val="fr-FR"/>
        </w:rPr>
        <w:t xml:space="preserve">é </w:t>
      </w:r>
      <w:r>
        <w:t>odměny zhotovitele v případě, že je objednatel v prodlení s plněním svých peněžitý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ávazků vůči zhotoviteli nebo se zapracováním požadavků vyplývající z t</w:t>
      </w:r>
      <w:r>
        <w:rPr>
          <w:lang w:val="fr-FR"/>
        </w:rPr>
        <w:t>é</w:t>
      </w:r>
      <w:r>
        <w:t>to smlouvy či s plněním povinnosti součinnosti zhotoviteli nutn</w:t>
      </w:r>
      <w:r>
        <w:rPr>
          <w:lang w:val="fr-FR"/>
        </w:rPr>
        <w:t xml:space="preserve">é </w:t>
      </w:r>
      <w:r>
        <w:t>pro plnění t</w:t>
      </w:r>
      <w:r>
        <w:rPr>
          <w:lang w:val="fr-FR"/>
        </w:rPr>
        <w:t>é</w:t>
      </w:r>
      <w:r>
        <w:t>to Smlouvy a toto prodlení trvá po dobu delší než 20 pracovních dní.</w:t>
      </w:r>
    </w:p>
    <w:p w14:paraId="2F5AF9B7" w14:textId="77777777" w:rsidR="00302053" w:rsidRDefault="00302053">
      <w:pPr>
        <w:spacing w:before="20" w:after="20"/>
        <w:jc w:val="both"/>
      </w:pPr>
    </w:p>
    <w:p w14:paraId="502AA7B0" w14:textId="77777777" w:rsidR="00302053" w:rsidRDefault="00000000">
      <w:pPr>
        <w:numPr>
          <w:ilvl w:val="0"/>
          <w:numId w:val="16"/>
        </w:numPr>
        <w:spacing w:before="20" w:after="20"/>
        <w:jc w:val="both"/>
      </w:pPr>
      <w:r>
        <w:t>Odstoupením od smlouvy nejsou dotčena ustanovení týkající se smluvních pokut, úroků z prodlení, ochrany informací, zajištění pohledávky kter</w:t>
      </w:r>
      <w:r>
        <w:rPr>
          <w:lang w:val="fr-FR"/>
        </w:rPr>
        <w:t>é</w:t>
      </w:r>
      <w:r>
        <w:t xml:space="preserve">koliv ze smluvních stran, řešení sporů a ustanovení týkající </w:t>
      </w:r>
      <w:r w:rsidRPr="006E2776">
        <w:t>se t</w:t>
      </w:r>
      <w:r>
        <w:t>ěch práv a povinností</w:t>
      </w:r>
      <w:r>
        <w:rPr>
          <w:lang w:val="nl-NL"/>
        </w:rPr>
        <w:t>, z</w:t>
      </w:r>
      <w:r>
        <w:t> jejichž povahy vyplývá, že mají trvat i po odstoupení (zejm</w:t>
      </w:r>
      <w:r>
        <w:rPr>
          <w:lang w:val="fr-FR"/>
        </w:rPr>
        <w:t>é</w:t>
      </w:r>
      <w:r>
        <w:t>na jde o povinnost poskytnout peněžitá plnění za plnění poskytnutá př</w:t>
      </w:r>
      <w:r w:rsidRPr="006E2776">
        <w:t xml:space="preserve">ed </w:t>
      </w:r>
      <w:r>
        <w:t>účinností odstoupení).</w:t>
      </w:r>
    </w:p>
    <w:p w14:paraId="16F57B65" w14:textId="77777777" w:rsidR="00302053" w:rsidRDefault="00302053">
      <w:pPr>
        <w:spacing w:before="20" w:after="20"/>
        <w:ind w:left="720"/>
        <w:jc w:val="both"/>
      </w:pPr>
    </w:p>
    <w:p w14:paraId="628B83F7" w14:textId="77777777" w:rsidR="00302053" w:rsidRDefault="00000000">
      <w:pPr>
        <w:pStyle w:val="Nadpis2"/>
        <w:spacing w:before="20" w:after="2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Článek 7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>
        <w:rPr>
          <w:rFonts w:ascii="Times New Roman" w:hAnsi="Times New Roman"/>
          <w:i w:val="0"/>
          <w:iCs w:val="0"/>
          <w:sz w:val="24"/>
          <w:szCs w:val="24"/>
        </w:rPr>
        <w:t>Závěrečná ustanovení</w:t>
      </w:r>
    </w:p>
    <w:p w14:paraId="1D52965D" w14:textId="77777777" w:rsidR="00302053" w:rsidRDefault="00302053">
      <w:pPr>
        <w:spacing w:before="20" w:after="20"/>
      </w:pPr>
    </w:p>
    <w:p w14:paraId="045F3C64" w14:textId="77777777" w:rsidR="00302053" w:rsidRDefault="00000000">
      <w:pPr>
        <w:numPr>
          <w:ilvl w:val="0"/>
          <w:numId w:val="18"/>
        </w:numPr>
        <w:spacing w:before="20" w:after="20"/>
        <w:jc w:val="both"/>
      </w:pPr>
      <w:r>
        <w:t>Vztahuje-li se důvod neplatnosti jen na někter</w:t>
      </w:r>
      <w:r>
        <w:rPr>
          <w:lang w:val="fr-FR"/>
        </w:rPr>
        <w:t xml:space="preserve">é </w:t>
      </w:r>
      <w:r>
        <w:t>ustanovení t</w:t>
      </w:r>
      <w:r>
        <w:rPr>
          <w:lang w:val="fr-FR"/>
        </w:rPr>
        <w:t>é</w:t>
      </w:r>
      <w:r>
        <w:t xml:space="preserve">to smlouvy, je neplatným pouze toto ustanovení, pokud z jeho povahy nebo obsahu anebo z okolností, za nichž bylo sjednáno, nevyplývá, že jej nelze oddělit od ostatního obsahu smlouvy. </w:t>
      </w:r>
    </w:p>
    <w:p w14:paraId="549C6A32" w14:textId="77777777" w:rsidR="00302053" w:rsidRDefault="00302053">
      <w:pPr>
        <w:spacing w:before="20" w:after="20"/>
        <w:ind w:left="720"/>
        <w:jc w:val="both"/>
      </w:pPr>
    </w:p>
    <w:p w14:paraId="7FF284F4" w14:textId="77777777" w:rsidR="00302053" w:rsidRDefault="00000000">
      <w:pPr>
        <w:numPr>
          <w:ilvl w:val="0"/>
          <w:numId w:val="19"/>
        </w:numPr>
        <w:spacing w:before="20" w:after="20"/>
        <w:jc w:val="both"/>
      </w:pPr>
      <w:r>
        <w:t>Tato smlouva představuje úplnou dohodu smluvních stran o předmětu t</w:t>
      </w:r>
      <w:r>
        <w:rPr>
          <w:lang w:val="fr-FR"/>
        </w:rPr>
        <w:t>é</w:t>
      </w:r>
      <w:r>
        <w:t>to smlouvy. Tuto smlouvu je možn</w:t>
      </w:r>
      <w:r>
        <w:rPr>
          <w:lang w:val="fr-FR"/>
        </w:rPr>
        <w:t xml:space="preserve">é </w:t>
      </w:r>
      <w:r>
        <w:t>měnit pouze písemnou dohodou smluvních stran ve formě číslovaných dodatků t</w:t>
      </w:r>
      <w:r>
        <w:rPr>
          <w:lang w:val="fr-FR"/>
        </w:rPr>
        <w:t>é</w:t>
      </w:r>
      <w:r>
        <w:t>to smlouvy podepsaných oprávněnými zástupci obou smluvních stran.</w:t>
      </w:r>
    </w:p>
    <w:p w14:paraId="15E37A95" w14:textId="77777777" w:rsidR="00302053" w:rsidRDefault="00302053">
      <w:pPr>
        <w:spacing w:before="20" w:after="20"/>
        <w:jc w:val="both"/>
      </w:pPr>
    </w:p>
    <w:p w14:paraId="52E25602" w14:textId="0A67676C" w:rsidR="00302053" w:rsidRDefault="00000000">
      <w:pPr>
        <w:numPr>
          <w:ilvl w:val="0"/>
          <w:numId w:val="18"/>
        </w:numPr>
        <w:spacing w:before="20" w:after="20"/>
        <w:jc w:val="both"/>
      </w:pPr>
      <w:r>
        <w:t xml:space="preserve">Tato smlouva je uzavřena </w:t>
      </w:r>
      <w:r w:rsidR="00321FC0">
        <w:t>elektronicky</w:t>
      </w:r>
      <w:r w:rsidR="004C6120">
        <w:t xml:space="preserve"> a je podepsána platnými elektronickými podpisy</w:t>
      </w:r>
      <w:r>
        <w:t>.</w:t>
      </w:r>
    </w:p>
    <w:p w14:paraId="500A6730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3A257BD2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4B0C09E5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27E47188" w14:textId="77777777" w:rsidR="00302053" w:rsidRDefault="00302053">
      <w:pPr>
        <w:tabs>
          <w:tab w:val="left" w:pos="720"/>
        </w:tabs>
        <w:spacing w:before="20" w:after="20"/>
        <w:jc w:val="both"/>
      </w:pPr>
    </w:p>
    <w:p w14:paraId="01E431FF" w14:textId="77777777" w:rsidR="00302053" w:rsidRDefault="00302053">
      <w:pPr>
        <w:spacing w:before="20" w:after="20"/>
        <w:jc w:val="both"/>
      </w:pPr>
    </w:p>
    <w:p w14:paraId="2A5EB0F8" w14:textId="77777777" w:rsidR="00302053" w:rsidRDefault="00000000">
      <w:pPr>
        <w:spacing w:before="20" w:after="20"/>
        <w:jc w:val="center"/>
      </w:pPr>
      <w:r>
        <w:t>V ……………….  dne ……………………..</w:t>
      </w:r>
    </w:p>
    <w:p w14:paraId="0DB7EFD1" w14:textId="77777777" w:rsidR="00302053" w:rsidRDefault="00302053">
      <w:pPr>
        <w:spacing w:before="20" w:after="20"/>
        <w:jc w:val="both"/>
      </w:pPr>
    </w:p>
    <w:p w14:paraId="6477E79C" w14:textId="77777777" w:rsidR="00302053" w:rsidRDefault="00302053">
      <w:pPr>
        <w:spacing w:before="20" w:after="20"/>
        <w:jc w:val="both"/>
      </w:pPr>
    </w:p>
    <w:p w14:paraId="66FD3ED6" w14:textId="77777777" w:rsidR="00302053" w:rsidRDefault="00302053">
      <w:pPr>
        <w:spacing w:before="20" w:after="20"/>
        <w:jc w:val="both"/>
      </w:pPr>
    </w:p>
    <w:p w14:paraId="1C60788D" w14:textId="77777777" w:rsidR="00302053" w:rsidRDefault="00302053">
      <w:pPr>
        <w:spacing w:before="20" w:after="20"/>
        <w:jc w:val="both"/>
      </w:pPr>
    </w:p>
    <w:p w14:paraId="3BFD86C6" w14:textId="77777777" w:rsidR="00302053" w:rsidRDefault="00302053">
      <w:pPr>
        <w:spacing w:before="20" w:after="20"/>
        <w:jc w:val="both"/>
      </w:pPr>
    </w:p>
    <w:p w14:paraId="082833B3" w14:textId="77777777" w:rsidR="00302053" w:rsidRDefault="00000000">
      <w:pPr>
        <w:spacing w:before="20" w:after="2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953FE5F" w14:textId="77777777" w:rsidR="00302053" w:rsidRDefault="00000000">
      <w:pPr>
        <w:spacing w:before="20" w:after="20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302053" w:rsidSect="000338B5">
      <w:footerReference w:type="default" r:id="rId8"/>
      <w:pgSz w:w="12240" w:h="15840"/>
      <w:pgMar w:top="720" w:right="720" w:bottom="720" w:left="720" w:header="708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244C" w14:textId="77777777" w:rsidR="004F3857" w:rsidRDefault="004F3857">
      <w:r>
        <w:separator/>
      </w:r>
    </w:p>
  </w:endnote>
  <w:endnote w:type="continuationSeparator" w:id="0">
    <w:p w14:paraId="603E606A" w14:textId="77777777" w:rsidR="004F3857" w:rsidRDefault="004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34F0" w14:textId="30C51571" w:rsidR="00302053" w:rsidRDefault="00FE137A" w:rsidP="00247355">
    <w:pPr>
      <w:pStyle w:val="Zpat"/>
      <w:jc w:val="center"/>
    </w:pPr>
    <w: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3905DF">
      <w:rPr>
        <w:noProof/>
      </w:rPr>
      <w:t>1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DBF3" w14:textId="77777777" w:rsidR="004F3857" w:rsidRDefault="004F3857">
      <w:r>
        <w:separator/>
      </w:r>
    </w:p>
  </w:footnote>
  <w:footnote w:type="continuationSeparator" w:id="0">
    <w:p w14:paraId="73DBE4D5" w14:textId="77777777" w:rsidR="004F3857" w:rsidRDefault="004F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876"/>
    <w:multiLevelType w:val="hybridMultilevel"/>
    <w:tmpl w:val="512EC1C0"/>
    <w:numStyleLink w:val="Importovanstyl2"/>
  </w:abstractNum>
  <w:abstractNum w:abstractNumId="1" w15:restartNumberingAfterBreak="0">
    <w:nsid w:val="0E9B0CB9"/>
    <w:multiLevelType w:val="hybridMultilevel"/>
    <w:tmpl w:val="3968A702"/>
    <w:numStyleLink w:val="Importovanstyl5"/>
  </w:abstractNum>
  <w:abstractNum w:abstractNumId="2" w15:restartNumberingAfterBreak="0">
    <w:nsid w:val="18CB4ED3"/>
    <w:multiLevelType w:val="hybridMultilevel"/>
    <w:tmpl w:val="37369F12"/>
    <w:numStyleLink w:val="Importovanstyl3"/>
  </w:abstractNum>
  <w:abstractNum w:abstractNumId="3" w15:restartNumberingAfterBreak="0">
    <w:nsid w:val="2133597B"/>
    <w:multiLevelType w:val="hybridMultilevel"/>
    <w:tmpl w:val="FED27AE6"/>
    <w:styleLink w:val="Importovanstyl6"/>
    <w:lvl w:ilvl="0" w:tplc="26E0AA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ADC0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66EE6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6D3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4F82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4E33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E2E1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67FB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07276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322E9E"/>
    <w:multiLevelType w:val="hybridMultilevel"/>
    <w:tmpl w:val="37369F12"/>
    <w:styleLink w:val="Importovanstyl3"/>
    <w:lvl w:ilvl="0" w:tplc="12886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4FE3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6518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433E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29A8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6077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475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C926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66A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C10276"/>
    <w:multiLevelType w:val="hybridMultilevel"/>
    <w:tmpl w:val="0EDC8266"/>
    <w:styleLink w:val="Psmena"/>
    <w:lvl w:ilvl="0" w:tplc="1286DC1E">
      <w:start w:val="1"/>
      <w:numFmt w:val="decimal"/>
      <w:lvlText w:val="%1)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A2582">
      <w:start w:val="1"/>
      <w:numFmt w:val="decimal"/>
      <w:lvlText w:val="%2)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EE862">
      <w:start w:val="1"/>
      <w:numFmt w:val="decimal"/>
      <w:lvlText w:val="%3)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82F92">
      <w:start w:val="1"/>
      <w:numFmt w:val="decimal"/>
      <w:lvlText w:val="%4)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63B74">
      <w:start w:val="1"/>
      <w:numFmt w:val="decimal"/>
      <w:lvlText w:val="%5)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4BEF4">
      <w:start w:val="1"/>
      <w:numFmt w:val="decimal"/>
      <w:lvlText w:val="%6)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6AF5E">
      <w:start w:val="1"/>
      <w:numFmt w:val="decimal"/>
      <w:lvlText w:val="%7)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DA12BE">
      <w:start w:val="1"/>
      <w:numFmt w:val="decimal"/>
      <w:lvlText w:val="%8)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C7CA4">
      <w:start w:val="1"/>
      <w:numFmt w:val="decimal"/>
      <w:lvlText w:val="%9)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907420"/>
    <w:multiLevelType w:val="hybridMultilevel"/>
    <w:tmpl w:val="BCD48768"/>
    <w:numStyleLink w:val="Odrky"/>
  </w:abstractNum>
  <w:abstractNum w:abstractNumId="7" w15:restartNumberingAfterBreak="0">
    <w:nsid w:val="3BE16F25"/>
    <w:multiLevelType w:val="hybridMultilevel"/>
    <w:tmpl w:val="3968A702"/>
    <w:styleLink w:val="Importovanstyl5"/>
    <w:lvl w:ilvl="0" w:tplc="8E68B4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48F9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D856AA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6F1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C6EC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46ACC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C8E9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C09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CE72C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126C6E"/>
    <w:multiLevelType w:val="hybridMultilevel"/>
    <w:tmpl w:val="4A52AF28"/>
    <w:numStyleLink w:val="Importovanstyl7"/>
  </w:abstractNum>
  <w:abstractNum w:abstractNumId="9" w15:restartNumberingAfterBreak="0">
    <w:nsid w:val="4064106D"/>
    <w:multiLevelType w:val="hybridMultilevel"/>
    <w:tmpl w:val="BCD48768"/>
    <w:styleLink w:val="Odrky"/>
    <w:lvl w:ilvl="0" w:tplc="0D249B46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CADF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001F4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4C5B0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63AB6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8DEF4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507DDE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9308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A112C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8C1485"/>
    <w:multiLevelType w:val="hybridMultilevel"/>
    <w:tmpl w:val="FED27AE6"/>
    <w:numStyleLink w:val="Importovanstyl6"/>
  </w:abstractNum>
  <w:abstractNum w:abstractNumId="11" w15:restartNumberingAfterBreak="0">
    <w:nsid w:val="48117713"/>
    <w:multiLevelType w:val="hybridMultilevel"/>
    <w:tmpl w:val="36F0E254"/>
    <w:numStyleLink w:val="Importovanstyl4"/>
  </w:abstractNum>
  <w:abstractNum w:abstractNumId="12" w15:restartNumberingAfterBreak="0">
    <w:nsid w:val="721B4540"/>
    <w:multiLevelType w:val="hybridMultilevel"/>
    <w:tmpl w:val="F13C2D76"/>
    <w:styleLink w:val="Importovanstyl1"/>
    <w:lvl w:ilvl="0" w:tplc="7C264CC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3C3108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88B244">
      <w:start w:val="1"/>
      <w:numFmt w:val="lowerRoman"/>
      <w:lvlText w:val="%3."/>
      <w:lvlJc w:val="left"/>
      <w:pPr>
        <w:ind w:left="214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2CDF2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243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BC6EF6">
      <w:start w:val="1"/>
      <w:numFmt w:val="lowerRoman"/>
      <w:lvlText w:val="%6."/>
      <w:lvlJc w:val="left"/>
      <w:pPr>
        <w:ind w:left="430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46678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874E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EC19C">
      <w:start w:val="1"/>
      <w:numFmt w:val="lowerRoman"/>
      <w:lvlText w:val="%9."/>
      <w:lvlJc w:val="left"/>
      <w:pPr>
        <w:ind w:left="6469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A37EED"/>
    <w:multiLevelType w:val="hybridMultilevel"/>
    <w:tmpl w:val="36F0E254"/>
    <w:styleLink w:val="Importovanstyl4"/>
    <w:lvl w:ilvl="0" w:tplc="2BF606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AD6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720B2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2A2B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AEEF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6B5E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4231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EA48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2C002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4D554C1"/>
    <w:multiLevelType w:val="hybridMultilevel"/>
    <w:tmpl w:val="512EC1C0"/>
    <w:styleLink w:val="Importovanstyl2"/>
    <w:lvl w:ilvl="0" w:tplc="5CE091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72131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6250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EC85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E807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ADE18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ADD7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223B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A1028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ED397D"/>
    <w:multiLevelType w:val="hybridMultilevel"/>
    <w:tmpl w:val="4A52AF28"/>
    <w:styleLink w:val="Importovanstyl7"/>
    <w:lvl w:ilvl="0" w:tplc="184C91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CFC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BA650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06AF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F0683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26818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05F5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8F3B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63E6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CB7499B"/>
    <w:multiLevelType w:val="hybridMultilevel"/>
    <w:tmpl w:val="F13C2D76"/>
    <w:numStyleLink w:val="Importovanstyl1"/>
  </w:abstractNum>
  <w:abstractNum w:abstractNumId="17" w15:restartNumberingAfterBreak="0">
    <w:nsid w:val="7D556A3C"/>
    <w:multiLevelType w:val="hybridMultilevel"/>
    <w:tmpl w:val="0EDC8266"/>
    <w:numStyleLink w:val="Psmena"/>
  </w:abstractNum>
  <w:num w:numId="1" w16cid:durableId="201989520">
    <w:abstractNumId w:val="5"/>
  </w:num>
  <w:num w:numId="2" w16cid:durableId="1584756770">
    <w:abstractNumId w:val="17"/>
  </w:num>
  <w:num w:numId="3" w16cid:durableId="972365523">
    <w:abstractNumId w:val="12"/>
  </w:num>
  <w:num w:numId="4" w16cid:durableId="1527479386">
    <w:abstractNumId w:val="16"/>
  </w:num>
  <w:num w:numId="5" w16cid:durableId="709841721">
    <w:abstractNumId w:val="14"/>
  </w:num>
  <w:num w:numId="6" w16cid:durableId="2056854728">
    <w:abstractNumId w:val="0"/>
  </w:num>
  <w:num w:numId="7" w16cid:durableId="1175874958">
    <w:abstractNumId w:val="4"/>
  </w:num>
  <w:num w:numId="8" w16cid:durableId="980498053">
    <w:abstractNumId w:val="2"/>
  </w:num>
  <w:num w:numId="9" w16cid:durableId="1834680589">
    <w:abstractNumId w:val="13"/>
  </w:num>
  <w:num w:numId="10" w16cid:durableId="1936397771">
    <w:abstractNumId w:val="11"/>
  </w:num>
  <w:num w:numId="11" w16cid:durableId="156385170">
    <w:abstractNumId w:val="7"/>
  </w:num>
  <w:num w:numId="12" w16cid:durableId="1706057227">
    <w:abstractNumId w:val="1"/>
  </w:num>
  <w:num w:numId="13" w16cid:durableId="2006547873">
    <w:abstractNumId w:val="9"/>
  </w:num>
  <w:num w:numId="14" w16cid:durableId="325134590">
    <w:abstractNumId w:val="6"/>
  </w:num>
  <w:num w:numId="15" w16cid:durableId="1751345677">
    <w:abstractNumId w:val="3"/>
  </w:num>
  <w:num w:numId="16" w16cid:durableId="1510175932">
    <w:abstractNumId w:val="10"/>
  </w:num>
  <w:num w:numId="17" w16cid:durableId="1611014357">
    <w:abstractNumId w:val="15"/>
  </w:num>
  <w:num w:numId="18" w16cid:durableId="1055205611">
    <w:abstractNumId w:val="8"/>
  </w:num>
  <w:num w:numId="19" w16cid:durableId="1533230470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3"/>
    <w:rsid w:val="000338B5"/>
    <w:rsid w:val="000924FB"/>
    <w:rsid w:val="00094013"/>
    <w:rsid w:val="000C4200"/>
    <w:rsid w:val="00123B2A"/>
    <w:rsid w:val="00216CE9"/>
    <w:rsid w:val="00247355"/>
    <w:rsid w:val="00276C25"/>
    <w:rsid w:val="002A777C"/>
    <w:rsid w:val="00302053"/>
    <w:rsid w:val="00321FC0"/>
    <w:rsid w:val="00383A4F"/>
    <w:rsid w:val="003905DF"/>
    <w:rsid w:val="004603B0"/>
    <w:rsid w:val="004812BE"/>
    <w:rsid w:val="00490CBA"/>
    <w:rsid w:val="004C6120"/>
    <w:rsid w:val="004F3857"/>
    <w:rsid w:val="005177E4"/>
    <w:rsid w:val="005A0546"/>
    <w:rsid w:val="005D593A"/>
    <w:rsid w:val="00617F2A"/>
    <w:rsid w:val="0062452E"/>
    <w:rsid w:val="006426A3"/>
    <w:rsid w:val="00677C9F"/>
    <w:rsid w:val="006817DA"/>
    <w:rsid w:val="006E2776"/>
    <w:rsid w:val="007455E0"/>
    <w:rsid w:val="007B03AB"/>
    <w:rsid w:val="008D2120"/>
    <w:rsid w:val="008D5BBD"/>
    <w:rsid w:val="00953828"/>
    <w:rsid w:val="00957AB8"/>
    <w:rsid w:val="009846FF"/>
    <w:rsid w:val="0099735F"/>
    <w:rsid w:val="009A39AD"/>
    <w:rsid w:val="00BD2E34"/>
    <w:rsid w:val="00C50946"/>
    <w:rsid w:val="00C71AA1"/>
    <w:rsid w:val="00D37705"/>
    <w:rsid w:val="00D748BD"/>
    <w:rsid w:val="00DE53CE"/>
    <w:rsid w:val="00EF570A"/>
    <w:rsid w:val="00F33FCA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DBA2"/>
  <w15:docId w15:val="{8FDB50A0-CAE1-4159-8143-854600A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paragraph" w:styleId="Nadpis2">
    <w:name w:val="heading 2"/>
    <w:next w:val="Normln"/>
    <w:uiPriority w:val="9"/>
    <w:unhideWhenUsed/>
    <w:qFormat/>
    <w:pPr>
      <w:keepNext/>
      <w:spacing w:before="240" w:after="60" w:line="360" w:lineRule="auto"/>
      <w:jc w:val="center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numbering" w:customStyle="1" w:styleId="Psmena">
    <w:name w:val="Písmena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paragraph" w:styleId="Odstavecseseznamem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Odrky">
    <w:name w:val="Odrážky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E53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3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8B5"/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dsjenste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</dc:creator>
  <cp:lastModifiedBy>Michaela Vlachá</cp:lastModifiedBy>
  <cp:revision>2</cp:revision>
  <cp:lastPrinted>2025-06-23T15:21:00Z</cp:lastPrinted>
  <dcterms:created xsi:type="dcterms:W3CDTF">2025-06-27T06:44:00Z</dcterms:created>
  <dcterms:modified xsi:type="dcterms:W3CDTF">2025-06-27T06:44:00Z</dcterms:modified>
</cp:coreProperties>
</file>