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F6" w:rsidRPr="000F497D" w:rsidRDefault="000419F6" w:rsidP="000419F6">
      <w:pPr>
        <w:rPr>
          <w:color w:val="000000"/>
          <w:sz w:val="22"/>
          <w:szCs w:val="22"/>
        </w:rPr>
      </w:pPr>
      <w:r w:rsidRPr="000F497D">
        <w:rPr>
          <w:rStyle w:val="Siln"/>
          <w:color w:val="000000"/>
          <w:sz w:val="22"/>
          <w:szCs w:val="22"/>
        </w:rPr>
        <w:t>Národní památkový ústav,</w:t>
      </w:r>
      <w:r w:rsidRPr="000F497D">
        <w:rPr>
          <w:color w:val="000000"/>
          <w:sz w:val="22"/>
          <w:szCs w:val="22"/>
        </w:rPr>
        <w:t xml:space="preserve"> státní příspěvková organizace</w:t>
      </w:r>
    </w:p>
    <w:p w:rsidR="000419F6" w:rsidRPr="000F497D" w:rsidRDefault="000419F6" w:rsidP="000419F6">
      <w:pPr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IČO: 75032333, DIČ: CZ75032333,</w:t>
      </w:r>
    </w:p>
    <w:p w:rsidR="000419F6" w:rsidRPr="000F497D" w:rsidRDefault="000419F6" w:rsidP="000419F6">
      <w:pPr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se sídlem: Valdštejnské nám. 162/3, PSČ 118 01 Praha 1 – Malá Strana,</w:t>
      </w:r>
    </w:p>
    <w:p w:rsidR="000419F6" w:rsidRPr="000A2FD3" w:rsidRDefault="000419F6" w:rsidP="000419F6">
      <w:pPr>
        <w:rPr>
          <w:color w:val="000000"/>
          <w:sz w:val="22"/>
          <w:szCs w:val="22"/>
        </w:rPr>
      </w:pPr>
      <w:r w:rsidRPr="000A2FD3">
        <w:rPr>
          <w:color w:val="000000"/>
          <w:sz w:val="22"/>
          <w:szCs w:val="22"/>
        </w:rPr>
        <w:t>zastoupen: Mgr. Milošem Krčmářem, ředitelem NPÚ, ÚOP v Liberci</w:t>
      </w:r>
      <w:r w:rsidRPr="000A2FD3">
        <w:rPr>
          <w:color w:val="000000"/>
          <w:sz w:val="22"/>
          <w:szCs w:val="22"/>
        </w:rPr>
        <w:fldChar w:fldCharType="begin"/>
      </w:r>
      <w:r w:rsidRPr="000A2FD3">
        <w:rPr>
          <w:color w:val="000000"/>
          <w:sz w:val="22"/>
          <w:szCs w:val="22"/>
        </w:rPr>
        <w:instrText xml:space="preserve"> AUTOTEXTLIST  \s 1  \* MERGEFORMAT </w:instrText>
      </w:r>
      <w:r w:rsidRPr="000A2FD3">
        <w:rPr>
          <w:color w:val="000000"/>
          <w:sz w:val="22"/>
          <w:szCs w:val="22"/>
        </w:rPr>
        <w:fldChar w:fldCharType="end"/>
      </w:r>
      <w:r w:rsidRPr="000A2FD3">
        <w:rPr>
          <w:color w:val="000000"/>
          <w:sz w:val="22"/>
          <w:szCs w:val="22"/>
        </w:rPr>
        <w:fldChar w:fldCharType="begin"/>
      </w:r>
      <w:r w:rsidRPr="000A2FD3">
        <w:rPr>
          <w:color w:val="000000"/>
          <w:sz w:val="22"/>
          <w:szCs w:val="22"/>
        </w:rPr>
        <w:instrText xml:space="preserve"> AUTOTEXTLIST   \* MERGEFORMAT </w:instrText>
      </w:r>
      <w:r w:rsidRPr="000A2FD3">
        <w:rPr>
          <w:color w:val="000000"/>
          <w:sz w:val="22"/>
          <w:szCs w:val="22"/>
        </w:rPr>
        <w:fldChar w:fldCharType="end"/>
      </w:r>
      <w:r w:rsidRPr="000A2FD3">
        <w:rPr>
          <w:color w:val="000000"/>
          <w:sz w:val="22"/>
          <w:szCs w:val="22"/>
        </w:rPr>
        <w:t>,</w:t>
      </w:r>
    </w:p>
    <w:p w:rsidR="000419F6" w:rsidRPr="000A2FD3" w:rsidRDefault="000419F6" w:rsidP="000419F6">
      <w:pPr>
        <w:rPr>
          <w:color w:val="000000"/>
          <w:sz w:val="22"/>
          <w:szCs w:val="22"/>
        </w:rPr>
      </w:pPr>
      <w:r w:rsidRPr="000A2FD3">
        <w:rPr>
          <w:color w:val="000000"/>
          <w:sz w:val="22"/>
          <w:szCs w:val="22"/>
        </w:rPr>
        <w:t>bankovní spojení: Česká národní banka, č. </w:t>
      </w:r>
      <w:proofErr w:type="spellStart"/>
      <w:r w:rsidRPr="000A2FD3">
        <w:rPr>
          <w:color w:val="000000"/>
          <w:sz w:val="22"/>
          <w:szCs w:val="22"/>
        </w:rPr>
        <w:t>ú.</w:t>
      </w:r>
      <w:proofErr w:type="spellEnd"/>
      <w:r w:rsidRPr="000A2FD3">
        <w:rPr>
          <w:color w:val="000000"/>
          <w:sz w:val="22"/>
          <w:szCs w:val="22"/>
        </w:rPr>
        <w:t>: 530001-60039011/0710</w:t>
      </w:r>
    </w:p>
    <w:p w:rsidR="000419F6" w:rsidRPr="000F497D" w:rsidRDefault="000419F6" w:rsidP="000419F6">
      <w:pPr>
        <w:rPr>
          <w:color w:val="000000"/>
          <w:sz w:val="22"/>
          <w:szCs w:val="22"/>
        </w:rPr>
      </w:pPr>
      <w:r w:rsidRPr="000A2FD3">
        <w:rPr>
          <w:color w:val="000000"/>
          <w:sz w:val="22"/>
          <w:szCs w:val="22"/>
        </w:rPr>
        <w:t xml:space="preserve">Kontaktní osoba: </w:t>
      </w:r>
      <w:proofErr w:type="spellStart"/>
      <w:r w:rsidR="0009503C">
        <w:rPr>
          <w:color w:val="000000"/>
          <w:sz w:val="22"/>
          <w:szCs w:val="22"/>
        </w:rPr>
        <w:t>xxxxxxxxxxxxxxxxxxxxxxxxxx</w:t>
      </w:r>
      <w:proofErr w:type="spellEnd"/>
      <w:r w:rsidRPr="000A2FD3">
        <w:rPr>
          <w:color w:val="000000"/>
          <w:sz w:val="22"/>
          <w:szCs w:val="22"/>
        </w:rPr>
        <w:t xml:space="preserve"> (dále jen „Zástupce objednatele“)</w:t>
      </w:r>
    </w:p>
    <w:p w:rsidR="000419F6" w:rsidRPr="000F497D" w:rsidRDefault="000419F6" w:rsidP="000419F6">
      <w:pPr>
        <w:rPr>
          <w:color w:val="000000"/>
          <w:sz w:val="22"/>
          <w:szCs w:val="22"/>
        </w:rPr>
      </w:pPr>
    </w:p>
    <w:p w:rsidR="000419F6" w:rsidRPr="000419F6" w:rsidRDefault="000419F6" w:rsidP="000419F6">
      <w:pPr>
        <w:rPr>
          <w:sz w:val="22"/>
          <w:szCs w:val="22"/>
        </w:rPr>
      </w:pPr>
      <w:r w:rsidRPr="000419F6">
        <w:rPr>
          <w:b/>
          <w:bCs/>
          <w:sz w:val="22"/>
          <w:szCs w:val="22"/>
        </w:rPr>
        <w:t>Doručovací adresa:</w:t>
      </w:r>
    </w:p>
    <w:p w:rsidR="000419F6" w:rsidRPr="000419F6" w:rsidRDefault="000419F6" w:rsidP="000419F6">
      <w:pPr>
        <w:rPr>
          <w:sz w:val="22"/>
          <w:szCs w:val="22"/>
        </w:rPr>
      </w:pPr>
      <w:r w:rsidRPr="000419F6">
        <w:rPr>
          <w:sz w:val="22"/>
          <w:szCs w:val="22"/>
        </w:rPr>
        <w:t>Národní památkový ústav, územní odborné pracoviště v Liberci</w:t>
      </w:r>
    </w:p>
    <w:p w:rsidR="000419F6" w:rsidRPr="000419F6" w:rsidRDefault="000419F6" w:rsidP="000419F6">
      <w:pPr>
        <w:rPr>
          <w:sz w:val="22"/>
          <w:szCs w:val="22"/>
        </w:rPr>
      </w:pPr>
      <w:r w:rsidRPr="000419F6">
        <w:rPr>
          <w:sz w:val="22"/>
          <w:szCs w:val="22"/>
        </w:rPr>
        <w:t>adresa: Jablonecká  642/23, 460 01, Liberec 1</w:t>
      </w:r>
    </w:p>
    <w:p w:rsidR="000419F6" w:rsidRPr="000419F6" w:rsidRDefault="000419F6" w:rsidP="000419F6">
      <w:pPr>
        <w:rPr>
          <w:sz w:val="22"/>
          <w:szCs w:val="22"/>
        </w:rPr>
      </w:pPr>
      <w:r w:rsidRPr="000419F6">
        <w:rPr>
          <w:sz w:val="22"/>
          <w:szCs w:val="22"/>
        </w:rPr>
        <w:t xml:space="preserve">tel.: </w:t>
      </w:r>
      <w:proofErr w:type="spellStart"/>
      <w:r w:rsidR="0009503C">
        <w:rPr>
          <w:rStyle w:val="be6456"/>
        </w:rPr>
        <w:t>xxxxxxxxxxxxxxxxxxxxxxxxxxxxxxx</w:t>
      </w:r>
      <w:proofErr w:type="spellEnd"/>
    </w:p>
    <w:p w:rsidR="000419F6" w:rsidRPr="000419F6" w:rsidRDefault="000419F6" w:rsidP="000419F6">
      <w:pPr>
        <w:rPr>
          <w:sz w:val="22"/>
          <w:szCs w:val="22"/>
        </w:rPr>
      </w:pPr>
      <w:r w:rsidRPr="000419F6">
        <w:rPr>
          <w:sz w:val="22"/>
          <w:szCs w:val="22"/>
        </w:rPr>
        <w:t>(dále jen „</w:t>
      </w:r>
      <w:r w:rsidRPr="000419F6">
        <w:rPr>
          <w:b/>
          <w:sz w:val="22"/>
          <w:szCs w:val="22"/>
        </w:rPr>
        <w:t>Objednatel</w:t>
      </w:r>
      <w:r w:rsidRPr="000419F6">
        <w:rPr>
          <w:sz w:val="22"/>
          <w:szCs w:val="22"/>
        </w:rPr>
        <w:t>“)</w:t>
      </w:r>
    </w:p>
    <w:p w:rsidR="000419F6" w:rsidRPr="000419F6" w:rsidRDefault="000419F6" w:rsidP="000419F6">
      <w:pPr>
        <w:rPr>
          <w:sz w:val="22"/>
          <w:szCs w:val="22"/>
        </w:rPr>
      </w:pPr>
    </w:p>
    <w:p w:rsidR="000419F6" w:rsidRPr="000419F6" w:rsidRDefault="000419F6" w:rsidP="000419F6">
      <w:pPr>
        <w:rPr>
          <w:sz w:val="22"/>
          <w:szCs w:val="22"/>
        </w:rPr>
      </w:pPr>
      <w:r w:rsidRPr="000419F6">
        <w:rPr>
          <w:sz w:val="22"/>
          <w:szCs w:val="22"/>
        </w:rPr>
        <w:t>a</w:t>
      </w:r>
    </w:p>
    <w:p w:rsidR="000419F6" w:rsidRPr="000419F6" w:rsidRDefault="000419F6" w:rsidP="000419F6">
      <w:pPr>
        <w:rPr>
          <w:sz w:val="22"/>
          <w:szCs w:val="22"/>
        </w:rPr>
      </w:pPr>
    </w:p>
    <w:p w:rsidR="000419F6" w:rsidRPr="000419F6" w:rsidRDefault="000419F6" w:rsidP="000419F6">
      <w:pPr>
        <w:rPr>
          <w:b/>
          <w:sz w:val="22"/>
          <w:szCs w:val="22"/>
        </w:rPr>
      </w:pPr>
      <w:r w:rsidRPr="000419F6">
        <w:rPr>
          <w:b/>
          <w:sz w:val="22"/>
          <w:szCs w:val="22"/>
        </w:rPr>
        <w:t>Jan Čížek</w:t>
      </w:r>
    </w:p>
    <w:p w:rsidR="000419F6" w:rsidRPr="000419F6" w:rsidRDefault="000419F6" w:rsidP="000419F6">
      <w:pPr>
        <w:rPr>
          <w:sz w:val="22"/>
          <w:szCs w:val="22"/>
        </w:rPr>
      </w:pPr>
      <w:r w:rsidRPr="000419F6">
        <w:rPr>
          <w:sz w:val="22"/>
          <w:szCs w:val="22"/>
        </w:rPr>
        <w:t xml:space="preserve">datum nar.: </w:t>
      </w:r>
      <w:proofErr w:type="spellStart"/>
      <w:r w:rsidR="0009503C">
        <w:rPr>
          <w:sz w:val="22"/>
          <w:szCs w:val="22"/>
        </w:rPr>
        <w:t>xxxxxxxxx</w:t>
      </w:r>
      <w:proofErr w:type="spellEnd"/>
    </w:p>
    <w:p w:rsidR="000419F6" w:rsidRPr="000419F6" w:rsidRDefault="000419F6" w:rsidP="000419F6">
      <w:pPr>
        <w:rPr>
          <w:sz w:val="22"/>
          <w:szCs w:val="22"/>
        </w:rPr>
      </w:pPr>
      <w:r w:rsidRPr="000419F6">
        <w:rPr>
          <w:sz w:val="22"/>
          <w:szCs w:val="22"/>
        </w:rPr>
        <w:t xml:space="preserve">se sídlem: </w:t>
      </w:r>
      <w:proofErr w:type="spellStart"/>
      <w:r w:rsidR="0009503C">
        <w:rPr>
          <w:sz w:val="22"/>
          <w:szCs w:val="22"/>
        </w:rPr>
        <w:t>xxxxxxxxxxxxxxxxxxxxxxxxxxxxxxxxxxxxxxxxxxx</w:t>
      </w:r>
      <w:proofErr w:type="spellEnd"/>
    </w:p>
    <w:p w:rsidR="000419F6" w:rsidRPr="000419F6" w:rsidRDefault="000419F6" w:rsidP="000419F6">
      <w:pPr>
        <w:rPr>
          <w:sz w:val="22"/>
          <w:szCs w:val="22"/>
        </w:rPr>
      </w:pPr>
      <w:r w:rsidRPr="000419F6">
        <w:rPr>
          <w:sz w:val="22"/>
          <w:szCs w:val="22"/>
        </w:rPr>
        <w:t xml:space="preserve">bankovní spojení: </w:t>
      </w:r>
      <w:r w:rsidRPr="000419F6">
        <w:rPr>
          <w:bCs/>
        </w:rPr>
        <w:t xml:space="preserve">MONETA </w:t>
      </w:r>
      <w:r w:rsidRPr="000419F6">
        <w:rPr>
          <w:bCs/>
          <w:sz w:val="22"/>
          <w:szCs w:val="22"/>
        </w:rPr>
        <w:t>Money Bank, a.s.</w:t>
      </w:r>
      <w:r w:rsidRPr="000419F6">
        <w:rPr>
          <w:sz w:val="22"/>
          <w:szCs w:val="22"/>
        </w:rPr>
        <w:t>, č. </w:t>
      </w:r>
      <w:proofErr w:type="spellStart"/>
      <w:r w:rsidRPr="000419F6">
        <w:rPr>
          <w:sz w:val="22"/>
          <w:szCs w:val="22"/>
        </w:rPr>
        <w:t>ú.</w:t>
      </w:r>
      <w:proofErr w:type="spellEnd"/>
      <w:r w:rsidRPr="000419F6">
        <w:rPr>
          <w:sz w:val="22"/>
          <w:szCs w:val="22"/>
        </w:rPr>
        <w:t xml:space="preserve">: </w:t>
      </w:r>
      <w:proofErr w:type="spellStart"/>
      <w:r w:rsidR="0009503C">
        <w:rPr>
          <w:sz w:val="22"/>
          <w:szCs w:val="22"/>
        </w:rPr>
        <w:t>xxxxxxxxxxxxxxx</w:t>
      </w:r>
      <w:proofErr w:type="spellEnd"/>
    </w:p>
    <w:p w:rsidR="000419F6" w:rsidRPr="000419F6" w:rsidRDefault="000419F6" w:rsidP="000419F6">
      <w:pPr>
        <w:rPr>
          <w:sz w:val="22"/>
          <w:szCs w:val="22"/>
        </w:rPr>
      </w:pPr>
      <w:r w:rsidRPr="000419F6">
        <w:rPr>
          <w:sz w:val="22"/>
          <w:szCs w:val="22"/>
        </w:rPr>
        <w:t>(dále jen „</w:t>
      </w:r>
      <w:r w:rsidRPr="000419F6">
        <w:rPr>
          <w:b/>
          <w:sz w:val="22"/>
          <w:szCs w:val="22"/>
        </w:rPr>
        <w:t>Zhotovitel</w:t>
      </w:r>
      <w:r w:rsidRPr="000419F6">
        <w:rPr>
          <w:sz w:val="22"/>
          <w:szCs w:val="22"/>
        </w:rPr>
        <w:t>“)</w:t>
      </w:r>
    </w:p>
    <w:p w:rsidR="000419F6" w:rsidRPr="000F497D" w:rsidRDefault="000419F6" w:rsidP="000419F6">
      <w:pPr>
        <w:rPr>
          <w:color w:val="000000"/>
          <w:sz w:val="22"/>
          <w:szCs w:val="22"/>
        </w:rPr>
      </w:pPr>
    </w:p>
    <w:p w:rsidR="000419F6" w:rsidRPr="000F497D" w:rsidRDefault="000419F6" w:rsidP="000419F6">
      <w:pPr>
        <w:pStyle w:val="Default"/>
        <w:jc w:val="both"/>
        <w:rPr>
          <w:sz w:val="22"/>
          <w:szCs w:val="22"/>
        </w:rPr>
      </w:pPr>
      <w:r w:rsidRPr="000F497D">
        <w:rPr>
          <w:sz w:val="22"/>
          <w:szCs w:val="22"/>
        </w:rPr>
        <w:t>(</w:t>
      </w:r>
      <w:r>
        <w:rPr>
          <w:sz w:val="22"/>
          <w:szCs w:val="22"/>
        </w:rPr>
        <w:t>Objednatel</w:t>
      </w:r>
      <w:r w:rsidRPr="000F497D">
        <w:rPr>
          <w:sz w:val="22"/>
          <w:szCs w:val="22"/>
        </w:rPr>
        <w:t xml:space="preserve"> a </w:t>
      </w:r>
      <w:r>
        <w:rPr>
          <w:sz w:val="22"/>
          <w:szCs w:val="22"/>
        </w:rPr>
        <w:t>Zhotovitel</w:t>
      </w:r>
      <w:r w:rsidRPr="000F497D">
        <w:rPr>
          <w:sz w:val="22"/>
          <w:szCs w:val="22"/>
        </w:rPr>
        <w:t xml:space="preserve"> dále též jednotlivě jen jako „</w:t>
      </w:r>
      <w:r w:rsidRPr="000F497D">
        <w:rPr>
          <w:b/>
          <w:sz w:val="22"/>
          <w:szCs w:val="22"/>
        </w:rPr>
        <w:t>Smluvní strana</w:t>
      </w:r>
      <w:r w:rsidRPr="000F497D">
        <w:rPr>
          <w:sz w:val="22"/>
          <w:szCs w:val="22"/>
        </w:rPr>
        <w:t>“ nebo společně jako „</w:t>
      </w:r>
      <w:r w:rsidRPr="000F497D">
        <w:rPr>
          <w:b/>
          <w:sz w:val="22"/>
          <w:szCs w:val="22"/>
        </w:rPr>
        <w:t>Smluvní strany</w:t>
      </w:r>
      <w:r w:rsidRPr="000F497D">
        <w:rPr>
          <w:sz w:val="22"/>
          <w:szCs w:val="22"/>
        </w:rPr>
        <w:t>“)</w:t>
      </w:r>
    </w:p>
    <w:p w:rsidR="000419F6" w:rsidRPr="000F497D" w:rsidRDefault="000419F6" w:rsidP="000419F6">
      <w:pPr>
        <w:rPr>
          <w:color w:val="000000"/>
          <w:sz w:val="22"/>
          <w:szCs w:val="22"/>
        </w:rPr>
      </w:pPr>
    </w:p>
    <w:p w:rsidR="000419F6" w:rsidRPr="000F497D" w:rsidRDefault="000419F6" w:rsidP="000419F6">
      <w:pPr>
        <w:spacing w:before="240" w:line="240" w:lineRule="atLeast"/>
        <w:jc w:val="center"/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 xml:space="preserve">jako smluvní strany uzavřely podle </w:t>
      </w:r>
      <w:r w:rsidRPr="006D1683">
        <w:rPr>
          <w:sz w:val="22"/>
          <w:szCs w:val="22"/>
        </w:rPr>
        <w:t xml:space="preserve">§ 2586 a násl. </w:t>
      </w:r>
      <w:r w:rsidRPr="000F497D">
        <w:rPr>
          <w:color w:val="000000"/>
          <w:sz w:val="22"/>
          <w:szCs w:val="22"/>
        </w:rPr>
        <w:t>zákona č. 89/2012 Sb., občanský zákoník, ve znění pozdějších předpisů (dále jen „</w:t>
      </w:r>
      <w:r w:rsidRPr="000F497D">
        <w:rPr>
          <w:b/>
          <w:i/>
          <w:color w:val="000000"/>
          <w:sz w:val="22"/>
          <w:szCs w:val="22"/>
        </w:rPr>
        <w:t>OZ</w:t>
      </w:r>
      <w:r w:rsidRPr="000F497D">
        <w:rPr>
          <w:color w:val="000000"/>
          <w:sz w:val="22"/>
          <w:szCs w:val="22"/>
        </w:rPr>
        <w:t>“), níže uvedeného dne, měsíce a roku tuto</w:t>
      </w:r>
    </w:p>
    <w:p w:rsidR="000419F6" w:rsidRPr="000F497D" w:rsidRDefault="000419F6" w:rsidP="000419F6">
      <w:pPr>
        <w:pStyle w:val="Normln0"/>
        <w:jc w:val="center"/>
        <w:rPr>
          <w:rFonts w:ascii="Calibri" w:hAnsi="Calibri" w:cs="Calibri"/>
          <w:color w:val="000000"/>
          <w:szCs w:val="22"/>
        </w:rPr>
      </w:pPr>
    </w:p>
    <w:p w:rsidR="000419F6" w:rsidRPr="00F7639D" w:rsidRDefault="000419F6" w:rsidP="000419F6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4"/>
          <w:szCs w:val="24"/>
          <w:u w:val="none"/>
          <w:lang w:val="cs-CZ"/>
        </w:rPr>
      </w:pPr>
      <w:r w:rsidRPr="00F7639D">
        <w:rPr>
          <w:b/>
          <w:bCs/>
          <w:sz w:val="24"/>
          <w:szCs w:val="24"/>
          <w:u w:val="none"/>
          <w:lang w:val="cs-CZ"/>
        </w:rPr>
        <w:t>smlouvu o dílo</w:t>
      </w:r>
    </w:p>
    <w:p w:rsidR="000419F6" w:rsidRPr="000F497D" w:rsidRDefault="000419F6" w:rsidP="000419F6">
      <w:pPr>
        <w:pStyle w:val="Nzev"/>
        <w:numPr>
          <w:ilvl w:val="0"/>
          <w:numId w:val="0"/>
        </w:numPr>
        <w:tabs>
          <w:tab w:val="left" w:pos="1341"/>
        </w:tabs>
        <w:rPr>
          <w:bCs/>
          <w:sz w:val="22"/>
          <w:szCs w:val="22"/>
          <w:u w:val="none"/>
          <w:lang w:val="cs-CZ"/>
        </w:rPr>
      </w:pPr>
      <w:r w:rsidRPr="000F497D">
        <w:rPr>
          <w:bCs/>
          <w:sz w:val="22"/>
          <w:szCs w:val="22"/>
          <w:u w:val="none"/>
          <w:lang w:val="cs-CZ"/>
        </w:rPr>
        <w:t>(dále jen „Smlouva“)</w:t>
      </w:r>
    </w:p>
    <w:p w:rsidR="000419F6" w:rsidRPr="006D1683" w:rsidRDefault="000419F6" w:rsidP="000419F6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2"/>
          <w:szCs w:val="22"/>
          <w:u w:val="none"/>
          <w:lang w:val="cs-CZ"/>
        </w:rPr>
      </w:pPr>
    </w:p>
    <w:p w:rsidR="000419F6" w:rsidRPr="006D1683" w:rsidRDefault="000419F6" w:rsidP="000419F6">
      <w:pPr>
        <w:pStyle w:val="Nzev"/>
        <w:numPr>
          <w:ilvl w:val="0"/>
          <w:numId w:val="0"/>
        </w:numPr>
        <w:ind w:left="4680" w:hanging="4680"/>
        <w:rPr>
          <w:b/>
          <w:bCs/>
          <w:sz w:val="22"/>
          <w:szCs w:val="22"/>
          <w:u w:val="none"/>
          <w:lang w:val="cs-CZ"/>
        </w:rPr>
      </w:pPr>
    </w:p>
    <w:p w:rsidR="000419F6" w:rsidRDefault="000419F6" w:rsidP="000419F6">
      <w:pPr>
        <w:pStyle w:val="Nzev"/>
        <w:numPr>
          <w:ilvl w:val="0"/>
          <w:numId w:val="2"/>
        </w:numPr>
        <w:rPr>
          <w:b/>
          <w:bCs/>
          <w:sz w:val="22"/>
          <w:szCs w:val="22"/>
          <w:u w:val="none"/>
          <w:lang w:val="cs-CZ"/>
        </w:rPr>
      </w:pPr>
      <w:bookmarkStart w:id="0" w:name="_Ref29200563"/>
      <w:r w:rsidRPr="006D1683">
        <w:rPr>
          <w:b/>
          <w:bCs/>
          <w:sz w:val="22"/>
          <w:szCs w:val="22"/>
          <w:u w:val="none"/>
          <w:lang w:val="cs-CZ"/>
        </w:rPr>
        <w:t>Předmět smlouvy</w:t>
      </w:r>
      <w:bookmarkEnd w:id="0"/>
    </w:p>
    <w:p w:rsidR="000419F6" w:rsidRPr="00EF615E" w:rsidRDefault="000419F6" w:rsidP="000419F6">
      <w:pPr>
        <w:pStyle w:val="Zkladntext"/>
        <w:numPr>
          <w:ilvl w:val="1"/>
          <w:numId w:val="8"/>
        </w:numPr>
        <w:ind w:left="567" w:hanging="567"/>
        <w:rPr>
          <w:rFonts w:ascii="Calibri" w:hAnsi="Calibri"/>
          <w:sz w:val="22"/>
          <w:szCs w:val="22"/>
        </w:rPr>
      </w:pPr>
      <w:bookmarkStart w:id="1" w:name="_Ref29209901"/>
      <w:r w:rsidRPr="00EF615E">
        <w:rPr>
          <w:rFonts w:ascii="Calibri" w:hAnsi="Calibri"/>
          <w:sz w:val="22"/>
          <w:szCs w:val="22"/>
        </w:rPr>
        <w:t xml:space="preserve">Zhotovitel je povinen pro Objednatele provést na svůj náklad a nebezpečí dílo: </w:t>
      </w:r>
      <w:r w:rsidRPr="00D32FE9">
        <w:rPr>
          <w:rFonts w:ascii="Calibri" w:hAnsi="Calibri"/>
          <w:b/>
          <w:sz w:val="22"/>
          <w:szCs w:val="22"/>
        </w:rPr>
        <w:t>Fotodokumentace sbírkových předmětů</w:t>
      </w:r>
      <w:r w:rsidRPr="00EF615E">
        <w:rPr>
          <w:rFonts w:ascii="Calibri" w:hAnsi="Calibri"/>
          <w:sz w:val="22"/>
          <w:szCs w:val="22"/>
        </w:rPr>
        <w:t>; dílo je specifikované podrobněji v dalších částech této Smlouvy, zejména v Příloze 1 – Specifikace</w:t>
      </w:r>
      <w:r w:rsidR="00D32FE9">
        <w:rPr>
          <w:rFonts w:ascii="Calibri" w:hAnsi="Calibri"/>
          <w:sz w:val="22"/>
          <w:szCs w:val="22"/>
        </w:rPr>
        <w:t xml:space="preserve"> prací</w:t>
      </w:r>
      <w:r w:rsidRPr="00EF615E">
        <w:rPr>
          <w:rFonts w:ascii="Calibri" w:hAnsi="Calibri"/>
          <w:sz w:val="22"/>
          <w:szCs w:val="22"/>
        </w:rPr>
        <w:t xml:space="preserve"> a v Příloze 2: </w:t>
      </w:r>
      <w:r w:rsidR="00D32FE9">
        <w:rPr>
          <w:rFonts w:ascii="Calibri" w:hAnsi="Calibri"/>
          <w:sz w:val="22"/>
          <w:szCs w:val="22"/>
        </w:rPr>
        <w:t>Cenová nabídka</w:t>
      </w:r>
      <w:r w:rsidRPr="00EF615E">
        <w:rPr>
          <w:rFonts w:ascii="Calibri" w:hAnsi="Calibri"/>
          <w:sz w:val="22"/>
          <w:szCs w:val="22"/>
        </w:rPr>
        <w:t xml:space="preserve"> (dále jen „Dílo“). </w:t>
      </w:r>
    </w:p>
    <w:p w:rsidR="000419F6" w:rsidRDefault="000419F6" w:rsidP="000419F6">
      <w:pPr>
        <w:pStyle w:val="Zkladntext"/>
        <w:numPr>
          <w:ilvl w:val="1"/>
          <w:numId w:val="8"/>
        </w:numPr>
        <w:ind w:left="567" w:hanging="567"/>
        <w:rPr>
          <w:rFonts w:ascii="Calibri" w:hAnsi="Calibri"/>
          <w:sz w:val="22"/>
          <w:szCs w:val="22"/>
        </w:rPr>
      </w:pPr>
      <w:r w:rsidRPr="002B3F89">
        <w:rPr>
          <w:rFonts w:ascii="Calibri" w:hAnsi="Calibri"/>
          <w:sz w:val="22"/>
          <w:szCs w:val="22"/>
        </w:rPr>
        <w:t>Objednatel se zavazuje řádně zhotovené Dílo převzít a zaplatit za něj Smluvní cenu uvedenou v této Smlouvě.</w:t>
      </w:r>
    </w:p>
    <w:p w:rsidR="000419F6" w:rsidRPr="002B3F89" w:rsidRDefault="000419F6" w:rsidP="000419F6">
      <w:pPr>
        <w:pStyle w:val="Zkladntext"/>
        <w:numPr>
          <w:ilvl w:val="1"/>
          <w:numId w:val="8"/>
        </w:numPr>
        <w:ind w:left="567" w:hanging="567"/>
        <w:rPr>
          <w:rFonts w:ascii="Calibri" w:hAnsi="Calibri"/>
          <w:sz w:val="22"/>
          <w:szCs w:val="22"/>
        </w:rPr>
      </w:pPr>
      <w:r w:rsidRPr="002B3F89">
        <w:rPr>
          <w:rFonts w:ascii="Calibri" w:hAnsi="Calibri"/>
          <w:sz w:val="22"/>
          <w:szCs w:val="22"/>
        </w:rPr>
        <w:t>Místem plnění je</w:t>
      </w:r>
      <w:r>
        <w:rPr>
          <w:rFonts w:ascii="Calibri" w:hAnsi="Calibri"/>
          <w:sz w:val="22"/>
          <w:szCs w:val="22"/>
        </w:rPr>
        <w:t>:</w:t>
      </w:r>
      <w:r w:rsidRPr="002B3F89">
        <w:rPr>
          <w:rFonts w:ascii="Calibri" w:hAnsi="Calibri"/>
          <w:sz w:val="22"/>
          <w:szCs w:val="22"/>
        </w:rPr>
        <w:t xml:space="preserve"> </w:t>
      </w:r>
      <w:r w:rsidRPr="00D32FE9">
        <w:rPr>
          <w:rFonts w:ascii="Calibri" w:hAnsi="Calibri"/>
          <w:sz w:val="22"/>
          <w:szCs w:val="22"/>
        </w:rPr>
        <w:t>SZ Hrubý Rohozec</w:t>
      </w:r>
      <w:r w:rsidRPr="002B3F89">
        <w:rPr>
          <w:rFonts w:ascii="Calibri" w:hAnsi="Calibri"/>
          <w:sz w:val="22"/>
          <w:szCs w:val="22"/>
        </w:rPr>
        <w:t xml:space="preserve">. </w:t>
      </w:r>
    </w:p>
    <w:p w:rsidR="000419F6" w:rsidRDefault="000419F6" w:rsidP="000419F6">
      <w:pPr>
        <w:pStyle w:val="Nzev"/>
        <w:numPr>
          <w:ilvl w:val="0"/>
          <w:numId w:val="0"/>
        </w:numPr>
        <w:ind w:left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bookmarkStart w:id="2" w:name="_Ref29202019"/>
      <w:bookmarkEnd w:id="1"/>
    </w:p>
    <w:p w:rsidR="00F37E37" w:rsidRPr="002A2068" w:rsidRDefault="00F37E37" w:rsidP="000419F6">
      <w:pPr>
        <w:pStyle w:val="Nzev"/>
        <w:numPr>
          <w:ilvl w:val="0"/>
          <w:numId w:val="0"/>
        </w:numPr>
        <w:ind w:left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</w:p>
    <w:p w:rsidR="000419F6" w:rsidRDefault="000419F6" w:rsidP="000419F6">
      <w:pPr>
        <w:pStyle w:val="Nzev"/>
        <w:numPr>
          <w:ilvl w:val="0"/>
          <w:numId w:val="2"/>
        </w:numPr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</w:pPr>
      <w:r w:rsidRPr="00512E46"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 xml:space="preserve">Podmínky provádění Díla </w:t>
      </w:r>
    </w:p>
    <w:p w:rsidR="000419F6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Strany musí při realizaci předmětu plnění jednat poctivě a s řádnou odbornou péčí, s potřebnou znalostí a pečlivostí. </w:t>
      </w:r>
    </w:p>
    <w:p w:rsidR="000419F6" w:rsidRPr="00426251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Zhotovitel je povinen spolupracovat při provádění Díla se Zástupcem objednatele (kontaktní osobou), s dalšími odpovědnými pracovníky Objednatele pro účely provedení Díla. </w:t>
      </w:r>
    </w:p>
    <w:p w:rsidR="000419F6" w:rsidRPr="002A2068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Zhotovitel prohlašuje, že nezjistil při své odborné způsobilosti žádnou skutečnost, která by mohla bránit provádění Díla podle této Smlouvy v Době pro dokončení Díla a za smluvní cenu dle této Smlouvy. </w:t>
      </w:r>
    </w:p>
    <w:bookmarkEnd w:id="2"/>
    <w:p w:rsidR="000419F6" w:rsidRPr="002A2068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lastRenderedPageBreak/>
        <w:t>Objednatel je oprávněn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kontrolovat provádění Díla</w:t>
      </w: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v průběhu jeho realizace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. Zhotovitel musí bez zbytečného odkladu tuto kontrolu umožnit, poskytnout Zástupci objednatele při provádění kontroly nezbytnou součinnost a seznámit Zástupce objednatele s postupem provádění Díla.</w:t>
      </w:r>
    </w:p>
    <w:p w:rsidR="000419F6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Zjistí-li Zástupce objednatele, že jakákoli </w:t>
      </w:r>
      <w:r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činnost nebo použité podklady nejsou v souladu se Smlouvou, nebo že Zhotovitel porušuje jinou svou smluvní povinnost,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může s odůvodněním požadovat, aby Zhotovitel na své náklady a odpovědnost provedl nápravu. Zástupce objednatele může Zhotoviteli dát pokyn k odstranění a novému provedení dané části Díla v souladu se Smlouvou. Jestliže Zhotovitel takový pokyn v přiměřené lhůtě nesplní, jedná se o porušení Smlouvy podstatným způsobem.</w:t>
      </w:r>
    </w:p>
    <w:p w:rsidR="000419F6" w:rsidRPr="002A2068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Zhotovitel je v plné míře odpovědný za škody způsobené Objednateli nebo třetím stranám svojí činností nebo činností jiných osob, které k p</w:t>
      </w: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lnění podle této S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mlouvy použil. </w:t>
      </w:r>
    </w:p>
    <w:p w:rsidR="000419F6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>Zhotovitel není oprávněn postoupit práva a povinnosti vzniklé z této Smlouvy nebo v souvislosti s ní, případně postoupit Smlouvu jako celek, třetí osobě nebo jiným osobám bez předchozího písemného souhlasu Objednatele.</w:t>
      </w:r>
    </w:p>
    <w:p w:rsidR="000419F6" w:rsidRDefault="000419F6" w:rsidP="000419F6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</w:p>
    <w:p w:rsidR="00F37E37" w:rsidRPr="006D1683" w:rsidRDefault="00F37E37" w:rsidP="000419F6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</w:p>
    <w:p w:rsidR="000419F6" w:rsidRDefault="000419F6" w:rsidP="000419F6">
      <w:pPr>
        <w:pStyle w:val="Nzev"/>
        <w:numPr>
          <w:ilvl w:val="0"/>
          <w:numId w:val="2"/>
        </w:numPr>
        <w:rPr>
          <w:b/>
          <w:sz w:val="22"/>
          <w:szCs w:val="22"/>
          <w:u w:val="none"/>
          <w:lang w:val="cs-CZ"/>
        </w:rPr>
      </w:pPr>
      <w:r w:rsidRPr="006D1683">
        <w:rPr>
          <w:b/>
          <w:sz w:val="22"/>
          <w:szCs w:val="22"/>
          <w:u w:val="none"/>
          <w:lang w:val="cs-CZ"/>
        </w:rPr>
        <w:t>Doba pro dokončení</w:t>
      </w:r>
      <w:r>
        <w:rPr>
          <w:b/>
          <w:sz w:val="22"/>
          <w:szCs w:val="22"/>
          <w:u w:val="none"/>
          <w:lang w:val="cs-CZ"/>
        </w:rPr>
        <w:t xml:space="preserve"> díla a předání a převzetí díla</w:t>
      </w:r>
    </w:p>
    <w:p w:rsidR="000419F6" w:rsidRPr="006D1683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6D1683">
        <w:rPr>
          <w:sz w:val="22"/>
          <w:szCs w:val="22"/>
          <w:u w:val="none"/>
          <w:lang w:val="cs-CZ"/>
        </w:rPr>
        <w:t>Zhotovitel se zavazuje provést Dílo v následujících lhůtách:</w:t>
      </w:r>
    </w:p>
    <w:p w:rsidR="000419F6" w:rsidRPr="007767E0" w:rsidRDefault="000419F6" w:rsidP="000419F6">
      <w:pPr>
        <w:pStyle w:val="Nzev"/>
        <w:numPr>
          <w:ilvl w:val="2"/>
          <w:numId w:val="2"/>
        </w:numPr>
        <w:ind w:left="1418" w:hanging="709"/>
        <w:jc w:val="both"/>
        <w:rPr>
          <w:sz w:val="22"/>
          <w:szCs w:val="22"/>
          <w:u w:val="none"/>
          <w:lang w:val="cs-CZ"/>
        </w:rPr>
      </w:pPr>
      <w:r w:rsidRPr="007767E0">
        <w:rPr>
          <w:sz w:val="22"/>
          <w:szCs w:val="22"/>
          <w:u w:val="none"/>
          <w:lang w:val="cs-CZ"/>
        </w:rPr>
        <w:t xml:space="preserve">Lhůta pro zahájení provádění Díla: </w:t>
      </w:r>
      <w:r>
        <w:rPr>
          <w:sz w:val="22"/>
          <w:szCs w:val="22"/>
          <w:u w:val="none"/>
          <w:lang w:val="cs-CZ"/>
        </w:rPr>
        <w:t>bez zbytečného odkladu po nabytí účinnosti Smlouvy</w:t>
      </w:r>
      <w:r w:rsidRPr="007767E0">
        <w:rPr>
          <w:sz w:val="22"/>
          <w:szCs w:val="22"/>
          <w:u w:val="none"/>
          <w:lang w:val="cs-CZ"/>
        </w:rPr>
        <w:t>;</w:t>
      </w:r>
    </w:p>
    <w:p w:rsidR="000419F6" w:rsidRPr="007767E0" w:rsidRDefault="000419F6" w:rsidP="000419F6">
      <w:pPr>
        <w:pStyle w:val="Nzev"/>
        <w:numPr>
          <w:ilvl w:val="2"/>
          <w:numId w:val="2"/>
        </w:numPr>
        <w:ind w:left="1418" w:hanging="709"/>
        <w:jc w:val="both"/>
        <w:rPr>
          <w:b/>
          <w:sz w:val="22"/>
          <w:szCs w:val="22"/>
          <w:u w:val="none"/>
          <w:lang w:val="cs-CZ"/>
        </w:rPr>
      </w:pPr>
      <w:r w:rsidRPr="007767E0">
        <w:rPr>
          <w:b/>
          <w:sz w:val="22"/>
          <w:szCs w:val="22"/>
          <w:u w:val="none"/>
          <w:lang w:val="cs-CZ"/>
        </w:rPr>
        <w:t xml:space="preserve">Doba pro dokončení Díla: </w:t>
      </w:r>
      <w:r w:rsidRPr="000D1295">
        <w:rPr>
          <w:b/>
          <w:sz w:val="22"/>
          <w:szCs w:val="22"/>
          <w:u w:val="none"/>
          <w:lang w:val="cs-CZ"/>
        </w:rPr>
        <w:t xml:space="preserve">do </w:t>
      </w:r>
      <w:r w:rsidRPr="00D32FE9">
        <w:rPr>
          <w:b/>
          <w:sz w:val="22"/>
          <w:szCs w:val="22"/>
          <w:u w:val="none"/>
          <w:lang w:val="cs-CZ"/>
        </w:rPr>
        <w:t>6</w:t>
      </w:r>
      <w:r>
        <w:rPr>
          <w:b/>
          <w:color w:val="FF0000"/>
          <w:sz w:val="22"/>
          <w:szCs w:val="22"/>
          <w:u w:val="none"/>
          <w:lang w:val="cs-CZ"/>
        </w:rPr>
        <w:t xml:space="preserve"> </w:t>
      </w:r>
      <w:r w:rsidRPr="000D1295">
        <w:rPr>
          <w:b/>
          <w:sz w:val="22"/>
          <w:szCs w:val="22"/>
          <w:u w:val="none"/>
          <w:lang w:val="cs-CZ"/>
        </w:rPr>
        <w:t>měsíců ode dne nabytí</w:t>
      </w:r>
      <w:r w:rsidRPr="007767E0">
        <w:rPr>
          <w:b/>
          <w:sz w:val="22"/>
          <w:szCs w:val="22"/>
          <w:u w:val="none"/>
          <w:lang w:val="cs-CZ"/>
        </w:rPr>
        <w:t xml:space="preserve"> účinnosti této Smlouvy</w:t>
      </w:r>
    </w:p>
    <w:p w:rsidR="000419F6" w:rsidRPr="008E077E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80F29">
        <w:rPr>
          <w:sz w:val="22"/>
          <w:szCs w:val="22"/>
          <w:u w:val="none"/>
        </w:rPr>
        <w:t xml:space="preserve">Dílo </w:t>
      </w:r>
      <w:r w:rsidRPr="008E077E">
        <w:rPr>
          <w:sz w:val="22"/>
          <w:szCs w:val="22"/>
          <w:u w:val="none"/>
        </w:rPr>
        <w:t>je provedeno, je-li předáno a dále pokud:</w:t>
      </w:r>
    </w:p>
    <w:p w:rsidR="000419F6" w:rsidRDefault="000419F6" w:rsidP="000419F6">
      <w:pPr>
        <w:pStyle w:val="Nzev"/>
        <w:numPr>
          <w:ilvl w:val="0"/>
          <w:numId w:val="3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D32FE9">
        <w:rPr>
          <w:sz w:val="22"/>
          <w:szCs w:val="22"/>
          <w:u w:val="none"/>
          <w:lang w:val="cs-CZ"/>
        </w:rPr>
        <w:t>byly</w:t>
      </w:r>
      <w:r>
        <w:rPr>
          <w:color w:val="FF0000"/>
          <w:sz w:val="22"/>
          <w:szCs w:val="22"/>
          <w:u w:val="none"/>
          <w:lang w:val="cs-CZ"/>
        </w:rPr>
        <w:t xml:space="preserve"> </w:t>
      </w:r>
      <w:r w:rsidRPr="00305F40">
        <w:rPr>
          <w:sz w:val="22"/>
          <w:szCs w:val="22"/>
          <w:u w:val="none"/>
        </w:rPr>
        <w:t xml:space="preserve">provedeny veškeré práce </w:t>
      </w:r>
      <w:r w:rsidRPr="00305F40">
        <w:rPr>
          <w:sz w:val="22"/>
          <w:szCs w:val="22"/>
          <w:u w:val="none"/>
          <w:lang w:val="cs-CZ"/>
        </w:rPr>
        <w:t xml:space="preserve">na Díle </w:t>
      </w:r>
      <w:r>
        <w:rPr>
          <w:sz w:val="22"/>
          <w:szCs w:val="22"/>
          <w:u w:val="none"/>
        </w:rPr>
        <w:t>v souladu se Smlouvou,</w:t>
      </w:r>
    </w:p>
    <w:p w:rsidR="000419F6" w:rsidRDefault="000419F6" w:rsidP="000419F6">
      <w:pPr>
        <w:pStyle w:val="Nzev"/>
        <w:numPr>
          <w:ilvl w:val="0"/>
          <w:numId w:val="3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305F40">
        <w:rPr>
          <w:sz w:val="22"/>
          <w:szCs w:val="22"/>
          <w:u w:val="none"/>
          <w:lang w:val="cs-CZ"/>
        </w:rPr>
        <w:t>došlo k </w:t>
      </w:r>
      <w:r w:rsidRPr="00305F40">
        <w:rPr>
          <w:sz w:val="22"/>
          <w:szCs w:val="22"/>
          <w:u w:val="none"/>
        </w:rPr>
        <w:t>odstranění případných vad a nedodělků, s výjimkou ojedinělých nebo drobných vad a nedodělků, které samy o sobě ani ve spojení s</w:t>
      </w:r>
      <w:r w:rsidRPr="00305F40">
        <w:rPr>
          <w:sz w:val="22"/>
          <w:szCs w:val="22"/>
          <w:u w:val="none"/>
          <w:lang w:val="cs-CZ"/>
        </w:rPr>
        <w:t> </w:t>
      </w:r>
      <w:r w:rsidRPr="00305F40">
        <w:rPr>
          <w:sz w:val="22"/>
          <w:szCs w:val="22"/>
          <w:u w:val="none"/>
        </w:rPr>
        <w:t>jinými do jejich odstranění nebudou podstatným způsobem bránit užívání Díla ke smluvenému účelu nebo takové užívání nebudou podstatným způsobem omezovat;</w:t>
      </w:r>
    </w:p>
    <w:p w:rsidR="000419F6" w:rsidRPr="005653DC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 xml:space="preserve">O dokončení a předání díla sepíšou smluvní strany předávací protokol, v němž se případně popíšou </w:t>
      </w:r>
      <w:r w:rsidRPr="00426251">
        <w:rPr>
          <w:sz w:val="22"/>
          <w:szCs w:val="22"/>
          <w:u w:val="none"/>
        </w:rPr>
        <w:t>případné ojedinělé nebo drobné vady a nedodělky včetně doby pro jejich odstranění</w:t>
      </w:r>
      <w:r>
        <w:rPr>
          <w:sz w:val="22"/>
          <w:szCs w:val="22"/>
          <w:u w:val="none"/>
          <w:lang w:val="cs-CZ"/>
        </w:rPr>
        <w:t>.</w:t>
      </w:r>
    </w:p>
    <w:p w:rsidR="000419F6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DF0DC9">
        <w:rPr>
          <w:sz w:val="22"/>
          <w:szCs w:val="22"/>
          <w:u w:val="none"/>
        </w:rPr>
        <w:t xml:space="preserve">Nebezpečí škody přechází na Objednatele k datu vydání </w:t>
      </w:r>
      <w:r>
        <w:rPr>
          <w:sz w:val="22"/>
          <w:szCs w:val="22"/>
          <w:u w:val="none"/>
          <w:lang w:val="cs-CZ"/>
        </w:rPr>
        <w:t>předávacího protokolu a po odstranění případných vad a nedodělků</w:t>
      </w:r>
      <w:r w:rsidRPr="00DF0DC9">
        <w:rPr>
          <w:sz w:val="22"/>
          <w:szCs w:val="22"/>
          <w:u w:val="none"/>
        </w:rPr>
        <w:t>.</w:t>
      </w:r>
    </w:p>
    <w:p w:rsidR="000419F6" w:rsidRDefault="000419F6" w:rsidP="000419F6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</w:rPr>
      </w:pPr>
    </w:p>
    <w:p w:rsidR="00F37E37" w:rsidRDefault="00F37E37" w:rsidP="000419F6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</w:rPr>
      </w:pPr>
    </w:p>
    <w:p w:rsidR="000419F6" w:rsidRPr="00C45AAE" w:rsidRDefault="000419F6" w:rsidP="000419F6">
      <w:pPr>
        <w:pStyle w:val="Nzev"/>
        <w:keepNext/>
        <w:numPr>
          <w:ilvl w:val="0"/>
          <w:numId w:val="2"/>
        </w:numPr>
        <w:rPr>
          <w:b/>
          <w:sz w:val="22"/>
          <w:szCs w:val="22"/>
          <w:u w:val="none"/>
        </w:rPr>
      </w:pPr>
      <w:r w:rsidRPr="0020035D">
        <w:rPr>
          <w:b/>
          <w:sz w:val="22"/>
          <w:szCs w:val="22"/>
          <w:u w:val="none"/>
          <w:lang w:val="cs-CZ"/>
        </w:rPr>
        <w:t>Smluvní cena a platební podmínky</w:t>
      </w:r>
    </w:p>
    <w:p w:rsidR="000419F6" w:rsidRPr="00997D03" w:rsidRDefault="000419F6" w:rsidP="000419F6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Smluvní cena je stanovena na základě ocenění jednotlivých prací a </w:t>
      </w:r>
      <w:r w:rsidRPr="00997D03">
        <w:rPr>
          <w:sz w:val="22"/>
          <w:szCs w:val="22"/>
          <w:u w:val="none"/>
        </w:rPr>
        <w:t>služeb Díla uvedených Zhotovitelem v Příloze</w:t>
      </w:r>
      <w:r w:rsidR="00D32FE9">
        <w:rPr>
          <w:sz w:val="22"/>
          <w:szCs w:val="22"/>
          <w:u w:val="none"/>
          <w:lang w:val="cs-CZ"/>
        </w:rPr>
        <w:t xml:space="preserve"> č. 2 – Cenová nabídka</w:t>
      </w:r>
      <w:r w:rsidRPr="00997D03">
        <w:rPr>
          <w:sz w:val="22"/>
          <w:szCs w:val="22"/>
          <w:u w:val="none"/>
        </w:rPr>
        <w:t>:</w:t>
      </w:r>
    </w:p>
    <w:p w:rsidR="000419F6" w:rsidRPr="00D32FE9" w:rsidRDefault="000419F6" w:rsidP="00D32FE9">
      <w:pPr>
        <w:pStyle w:val="Nzev"/>
        <w:numPr>
          <w:ilvl w:val="0"/>
          <w:numId w:val="0"/>
        </w:numPr>
        <w:ind w:left="567"/>
        <w:rPr>
          <w:sz w:val="22"/>
          <w:szCs w:val="22"/>
          <w:u w:val="none"/>
          <w:lang w:val="cs-CZ"/>
        </w:rPr>
      </w:pPr>
      <w:r w:rsidRPr="0020035D">
        <w:rPr>
          <w:sz w:val="22"/>
          <w:szCs w:val="22"/>
          <w:u w:val="none"/>
        </w:rPr>
        <w:t xml:space="preserve">v celkové </w:t>
      </w:r>
      <w:r w:rsidRPr="00D32FE9">
        <w:rPr>
          <w:sz w:val="22"/>
          <w:szCs w:val="22"/>
          <w:u w:val="none"/>
        </w:rPr>
        <w:t xml:space="preserve">výši </w:t>
      </w:r>
      <w:r w:rsidR="006917FB">
        <w:rPr>
          <w:b/>
          <w:sz w:val="22"/>
          <w:szCs w:val="22"/>
          <w:u w:val="none"/>
          <w:lang w:val="cs-CZ"/>
        </w:rPr>
        <w:t>65</w:t>
      </w:r>
      <w:r w:rsidR="00D32FE9" w:rsidRPr="00D32FE9">
        <w:rPr>
          <w:b/>
          <w:sz w:val="22"/>
          <w:szCs w:val="22"/>
          <w:u w:val="none"/>
          <w:lang w:val="cs-CZ"/>
        </w:rPr>
        <w:t>.</w:t>
      </w:r>
      <w:r w:rsidR="006917FB">
        <w:rPr>
          <w:b/>
          <w:sz w:val="22"/>
          <w:szCs w:val="22"/>
          <w:u w:val="none"/>
          <w:lang w:val="cs-CZ"/>
        </w:rPr>
        <w:t>790</w:t>
      </w:r>
      <w:r w:rsidR="00D32FE9" w:rsidRPr="00D32FE9">
        <w:rPr>
          <w:b/>
          <w:sz w:val="22"/>
          <w:szCs w:val="22"/>
          <w:u w:val="none"/>
          <w:lang w:val="cs-CZ"/>
        </w:rPr>
        <w:t>,-</w:t>
      </w:r>
      <w:r w:rsidRPr="00D32FE9">
        <w:rPr>
          <w:b/>
          <w:sz w:val="22"/>
          <w:szCs w:val="22"/>
          <w:u w:val="none"/>
        </w:rPr>
        <w:t xml:space="preserve"> Kč</w:t>
      </w:r>
      <w:r w:rsidRPr="00D32FE9">
        <w:rPr>
          <w:sz w:val="22"/>
          <w:szCs w:val="22"/>
          <w:u w:val="none"/>
        </w:rPr>
        <w:t xml:space="preserve"> </w:t>
      </w:r>
      <w:r w:rsidRPr="0020035D">
        <w:rPr>
          <w:sz w:val="22"/>
          <w:szCs w:val="22"/>
          <w:u w:val="none"/>
        </w:rPr>
        <w:t>(„Smluvní cena“)</w:t>
      </w:r>
    </w:p>
    <w:p w:rsidR="000419F6" w:rsidRPr="00CF61C8" w:rsidRDefault="000419F6" w:rsidP="00D32FE9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  <w:lang w:val="cs-CZ"/>
        </w:rPr>
        <w:t>Zhotovitel není plátce DPH</w:t>
      </w:r>
      <w:r w:rsidR="00D32FE9">
        <w:rPr>
          <w:sz w:val="22"/>
          <w:szCs w:val="22"/>
          <w:u w:val="none"/>
          <w:lang w:val="cs-CZ"/>
        </w:rPr>
        <w:t>.</w:t>
      </w:r>
    </w:p>
    <w:p w:rsidR="000419F6" w:rsidRPr="0020035D" w:rsidRDefault="000A2FD3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 xml:space="preserve">Smluvní </w:t>
      </w:r>
      <w:r w:rsidRPr="0020035D">
        <w:rPr>
          <w:sz w:val="22"/>
          <w:szCs w:val="22"/>
          <w:u w:val="none"/>
        </w:rPr>
        <w:t>ce</w:t>
      </w:r>
      <w:r>
        <w:rPr>
          <w:sz w:val="22"/>
          <w:szCs w:val="22"/>
          <w:u w:val="none"/>
          <w:lang w:val="cs-CZ"/>
        </w:rPr>
        <w:t>na</w:t>
      </w:r>
      <w:r w:rsidR="000419F6" w:rsidRPr="0020035D">
        <w:rPr>
          <w:sz w:val="22"/>
          <w:szCs w:val="22"/>
          <w:u w:val="none"/>
        </w:rPr>
        <w:t xml:space="preserve"> </w:t>
      </w:r>
      <w:r w:rsidR="000419F6">
        <w:rPr>
          <w:sz w:val="22"/>
          <w:szCs w:val="22"/>
          <w:u w:val="none"/>
        </w:rPr>
        <w:t>obsahuje</w:t>
      </w:r>
      <w:r w:rsidR="000419F6" w:rsidRPr="0020035D">
        <w:rPr>
          <w:sz w:val="22"/>
          <w:szCs w:val="22"/>
          <w:u w:val="none"/>
        </w:rPr>
        <w:t xml:space="preserve"> veškeré náklady Zhotovitele související s provedením Díla, včetně všech vedlejších nákladů, režijních nákladů, </w:t>
      </w:r>
      <w:r w:rsidR="000419F6">
        <w:rPr>
          <w:sz w:val="22"/>
          <w:szCs w:val="22"/>
          <w:u w:val="none"/>
          <w:lang w:val="cs-CZ"/>
        </w:rPr>
        <w:t xml:space="preserve">nákladů na dopravu, </w:t>
      </w:r>
      <w:r w:rsidR="000419F6" w:rsidRPr="00D32FE9">
        <w:rPr>
          <w:sz w:val="22"/>
          <w:szCs w:val="22"/>
          <w:u w:val="none"/>
        </w:rPr>
        <w:t>zisku, cenu licenčního ujednání a ostatní náklady související s plněním podmínek dle této Smlouvy.</w:t>
      </w:r>
    </w:p>
    <w:p w:rsidR="000419F6" w:rsidRPr="0020035D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>Smluvní cenu díla lze měnit pouze a výlučně formou písemných, vzestupně číslovaných dodatků, a to pouze ze zákonných důvodů nebo z důvodů stanovených v této Smlouvě. Objednatel neposkytuje zálohy na provádění Díla.</w:t>
      </w:r>
    </w:p>
    <w:p w:rsidR="000419F6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BE675F">
        <w:rPr>
          <w:sz w:val="22"/>
          <w:szCs w:val="22"/>
          <w:u w:val="none"/>
        </w:rPr>
        <w:t xml:space="preserve">Zhotovitel má nárok na úhradu platby Smluvní ceny, a to po předání a převzetí </w:t>
      </w:r>
      <w:r>
        <w:rPr>
          <w:sz w:val="22"/>
          <w:szCs w:val="22"/>
          <w:u w:val="none"/>
          <w:lang w:val="cs-CZ"/>
        </w:rPr>
        <w:t>Díla</w:t>
      </w:r>
      <w:r w:rsidRPr="00BE675F">
        <w:rPr>
          <w:sz w:val="22"/>
          <w:szCs w:val="22"/>
          <w:u w:val="none"/>
        </w:rPr>
        <w:t xml:space="preserve"> na základě </w:t>
      </w:r>
      <w:r>
        <w:rPr>
          <w:sz w:val="22"/>
          <w:szCs w:val="22"/>
          <w:u w:val="none"/>
          <w:lang w:val="cs-CZ"/>
        </w:rPr>
        <w:t>předávacího protokolu</w:t>
      </w:r>
      <w:r w:rsidRPr="00BE675F">
        <w:rPr>
          <w:sz w:val="22"/>
          <w:szCs w:val="22"/>
          <w:u w:val="none"/>
        </w:rPr>
        <w:t>.</w:t>
      </w:r>
    </w:p>
    <w:p w:rsidR="000419F6" w:rsidRPr="00D32FE9" w:rsidRDefault="000419F6" w:rsidP="00D32FE9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Objednatel může jednostranně započíst vůči Zhotoviteli pohledávku (i nesplatnou) plynoucí z této Smlouvy oproti splatné pohledávce Zhotovitele vůči Objednateli. </w:t>
      </w:r>
    </w:p>
    <w:p w:rsidR="000419F6" w:rsidRPr="0020035D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7376A">
        <w:rPr>
          <w:sz w:val="22"/>
          <w:szCs w:val="22"/>
          <w:u w:val="none"/>
        </w:rPr>
        <w:t xml:space="preserve">Fakturu (daňový doklad) k platbě lze vystavit až po vydání </w:t>
      </w:r>
      <w:r>
        <w:rPr>
          <w:sz w:val="22"/>
          <w:szCs w:val="22"/>
          <w:u w:val="none"/>
          <w:lang w:val="cs-CZ"/>
        </w:rPr>
        <w:t xml:space="preserve">předávacího protokolu </w:t>
      </w:r>
      <w:r>
        <w:rPr>
          <w:sz w:val="22"/>
          <w:szCs w:val="22"/>
          <w:u w:val="none"/>
        </w:rPr>
        <w:t xml:space="preserve">se splatností </w:t>
      </w:r>
      <w:r w:rsidRPr="00D60CA9">
        <w:rPr>
          <w:sz w:val="22"/>
          <w:szCs w:val="22"/>
          <w:u w:val="none"/>
        </w:rPr>
        <w:t>21 dnů od data vystavení</w:t>
      </w:r>
      <w:r w:rsidRPr="0020035D">
        <w:rPr>
          <w:sz w:val="22"/>
          <w:szCs w:val="22"/>
          <w:u w:val="none"/>
        </w:rPr>
        <w:t xml:space="preserve">. </w:t>
      </w:r>
    </w:p>
    <w:p w:rsidR="000419F6" w:rsidRPr="0020035D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bookmarkStart w:id="3" w:name="_Ref29203143"/>
      <w:r w:rsidRPr="0020035D">
        <w:rPr>
          <w:sz w:val="22"/>
          <w:szCs w:val="22"/>
          <w:u w:val="none"/>
        </w:rPr>
        <w:lastRenderedPageBreak/>
        <w:t>Faktura – daňový doklad - musí splňovat smlouvou stanovené náležitosti a náležitosti řádného daňového dokladu podle příslušných právních předpisů, jinak je Objednatel oprávněn jej do data splatnosti vrátit s tím, že zhotovitel je poté povinen vystavit nový daňový doklad s novým termínem splatnosti. V takovém případě není objednatel v prodlení s úhradou.</w:t>
      </w:r>
      <w:bookmarkEnd w:id="3"/>
    </w:p>
    <w:p w:rsidR="000419F6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Na každé faktuře – daňovém dokladu musí být uvedeno číslo smlouvy Objednatele a název Díla. </w:t>
      </w:r>
      <w:bookmarkStart w:id="4" w:name="_Ref29210228"/>
    </w:p>
    <w:p w:rsidR="000419F6" w:rsidRPr="00D32FE9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Zhotovitel</w:t>
      </w:r>
      <w:r w:rsidRPr="00800EAC">
        <w:rPr>
          <w:sz w:val="22"/>
          <w:szCs w:val="22"/>
          <w:u w:val="none"/>
        </w:rPr>
        <w:t xml:space="preserve"> doručí fakturu v listinné </w:t>
      </w:r>
      <w:r w:rsidRPr="00D32FE9">
        <w:rPr>
          <w:sz w:val="22"/>
          <w:szCs w:val="22"/>
          <w:u w:val="none"/>
        </w:rPr>
        <w:t xml:space="preserve">podobě na doručovací adresu </w:t>
      </w:r>
      <w:r w:rsidRPr="00D32FE9">
        <w:rPr>
          <w:sz w:val="22"/>
          <w:szCs w:val="22"/>
          <w:u w:val="none"/>
          <w:lang w:val="cs-CZ"/>
        </w:rPr>
        <w:t>Objednatele</w:t>
      </w:r>
      <w:r w:rsidRPr="00D32FE9">
        <w:rPr>
          <w:sz w:val="22"/>
          <w:szCs w:val="22"/>
          <w:u w:val="none"/>
        </w:rPr>
        <w:t xml:space="preserve"> anebo v elektronické podobě na e-mailovou adresu: </w:t>
      </w:r>
      <w:r w:rsidR="0009503C">
        <w:rPr>
          <w:lang w:val="cs-CZ"/>
        </w:rPr>
        <w:t>xxxxxxxxxxxxxxxxxxxxxx</w:t>
      </w:r>
      <w:bookmarkStart w:id="5" w:name="_GoBack"/>
      <w:bookmarkEnd w:id="5"/>
      <w:r w:rsidRPr="00D32FE9">
        <w:rPr>
          <w:sz w:val="22"/>
          <w:szCs w:val="22"/>
          <w:u w:val="none"/>
        </w:rPr>
        <w:t xml:space="preserve"> </w:t>
      </w:r>
    </w:p>
    <w:p w:rsidR="000419F6" w:rsidRPr="00800EAC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800EAC">
        <w:rPr>
          <w:sz w:val="22"/>
          <w:szCs w:val="22"/>
          <w:u w:val="none"/>
        </w:rPr>
        <w:t xml:space="preserve">Cena je považována za uhrazenou odepsáním příslušné </w:t>
      </w:r>
      <w:r w:rsidRPr="00F6468E">
        <w:rPr>
          <w:sz w:val="22"/>
          <w:szCs w:val="22"/>
          <w:u w:val="none"/>
        </w:rPr>
        <w:t xml:space="preserve">částky k úhradě z účtu </w:t>
      </w:r>
      <w:r w:rsidRPr="00F6468E">
        <w:rPr>
          <w:sz w:val="22"/>
          <w:szCs w:val="22"/>
          <w:u w:val="none"/>
          <w:lang w:val="cs-CZ"/>
        </w:rPr>
        <w:t>Objednatele</w:t>
      </w:r>
      <w:r w:rsidRPr="00F6468E">
        <w:rPr>
          <w:sz w:val="22"/>
          <w:szCs w:val="22"/>
          <w:u w:val="none"/>
        </w:rPr>
        <w:t xml:space="preserve"> ve prospěch účtu </w:t>
      </w:r>
      <w:r w:rsidRPr="00F6468E">
        <w:rPr>
          <w:sz w:val="22"/>
          <w:szCs w:val="22"/>
          <w:u w:val="none"/>
          <w:lang w:val="cs-CZ"/>
        </w:rPr>
        <w:t>Zhotovitele</w:t>
      </w:r>
      <w:r w:rsidRPr="00F6468E">
        <w:rPr>
          <w:sz w:val="22"/>
          <w:szCs w:val="22"/>
          <w:u w:val="none"/>
        </w:rPr>
        <w:t xml:space="preserve"> uvedeného v záhlaví této smlouv</w:t>
      </w:r>
      <w:r w:rsidRPr="00800EAC">
        <w:rPr>
          <w:sz w:val="22"/>
          <w:szCs w:val="22"/>
          <w:u w:val="none"/>
        </w:rPr>
        <w:t>y.</w:t>
      </w:r>
    </w:p>
    <w:p w:rsidR="000419F6" w:rsidRPr="0020035D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Zhotovitel prohlašuje, že ke dni podpisu této Smlouvy není nespolehlivým plátcem DPH dle § 106 zákona č. 235/2004 Sb., o dani z přidané hodnoty, ve znění pozdějších předpisů, a není veden v registru nespolehlivých plátců DPH. </w:t>
      </w:r>
    </w:p>
    <w:p w:rsidR="000419F6" w:rsidRPr="00305F40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20035D">
        <w:rPr>
          <w:sz w:val="22"/>
          <w:szCs w:val="22"/>
          <w:u w:val="none"/>
        </w:rPr>
        <w:t xml:space="preserve">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</w:t>
      </w:r>
      <w:r w:rsidRPr="007E36CB">
        <w:rPr>
          <w:sz w:val="22"/>
          <w:szCs w:val="22"/>
          <w:u w:val="none"/>
        </w:rPr>
        <w:t>finančního úřadu, jestliže zhotovitel bude ke dni uskutečnění zdanitelného plnění veden v registru nespolehlivých plátců DPH.</w:t>
      </w:r>
      <w:bookmarkEnd w:id="4"/>
    </w:p>
    <w:p w:rsidR="000419F6" w:rsidRDefault="000419F6" w:rsidP="000419F6">
      <w:pPr>
        <w:pStyle w:val="Nzev"/>
        <w:numPr>
          <w:ilvl w:val="0"/>
          <w:numId w:val="0"/>
        </w:numPr>
        <w:spacing w:line="240" w:lineRule="atLeast"/>
        <w:ind w:left="709"/>
        <w:jc w:val="both"/>
        <w:rPr>
          <w:sz w:val="22"/>
          <w:szCs w:val="22"/>
          <w:u w:val="none"/>
        </w:rPr>
      </w:pPr>
    </w:p>
    <w:p w:rsidR="00F37E37" w:rsidRPr="000F1411" w:rsidRDefault="00F37E37" w:rsidP="000419F6">
      <w:pPr>
        <w:pStyle w:val="Nzev"/>
        <w:numPr>
          <w:ilvl w:val="0"/>
          <w:numId w:val="0"/>
        </w:numPr>
        <w:spacing w:line="240" w:lineRule="atLeast"/>
        <w:ind w:left="709"/>
        <w:jc w:val="both"/>
        <w:rPr>
          <w:sz w:val="22"/>
          <w:szCs w:val="22"/>
          <w:u w:val="none"/>
        </w:rPr>
      </w:pPr>
    </w:p>
    <w:p w:rsidR="000419F6" w:rsidRDefault="000419F6" w:rsidP="000419F6">
      <w:pPr>
        <w:pStyle w:val="Nzev"/>
        <w:keepNext/>
        <w:numPr>
          <w:ilvl w:val="0"/>
          <w:numId w:val="2"/>
        </w:numPr>
        <w:rPr>
          <w:b/>
          <w:sz w:val="22"/>
          <w:szCs w:val="22"/>
          <w:u w:val="none"/>
        </w:rPr>
      </w:pPr>
      <w:r w:rsidRPr="00B74047">
        <w:rPr>
          <w:b/>
          <w:sz w:val="22"/>
          <w:szCs w:val="22"/>
          <w:u w:val="none"/>
        </w:rPr>
        <w:t xml:space="preserve">Vady díla a záruka </w:t>
      </w:r>
    </w:p>
    <w:p w:rsidR="000419F6" w:rsidRPr="00262A63" w:rsidRDefault="000419F6" w:rsidP="000419F6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Zhotovitel musí na svůj náklad a nebezpečí odstranit veškeré vady a nedodělky uvedené v</w:t>
      </w:r>
      <w:r>
        <w:rPr>
          <w:sz w:val="22"/>
          <w:szCs w:val="22"/>
          <w:u w:val="none"/>
        </w:rPr>
        <w:t> </w:t>
      </w:r>
      <w:r>
        <w:rPr>
          <w:sz w:val="22"/>
          <w:szCs w:val="22"/>
          <w:u w:val="none"/>
          <w:lang w:val="cs-CZ"/>
        </w:rPr>
        <w:t>předávacím protokolu</w:t>
      </w:r>
      <w:r w:rsidRPr="00262A63">
        <w:rPr>
          <w:sz w:val="22"/>
          <w:szCs w:val="22"/>
          <w:u w:val="none"/>
        </w:rPr>
        <w:t xml:space="preserve">, a to v době uvedené v tomto potvrzení (není-li uvedeno, pak v době </w:t>
      </w:r>
      <w:r w:rsidRPr="00BA76B9">
        <w:rPr>
          <w:sz w:val="22"/>
          <w:szCs w:val="22"/>
          <w:highlight w:val="lightGray"/>
          <w:u w:val="none"/>
          <w:lang w:val="cs-CZ"/>
        </w:rPr>
        <w:t>5</w:t>
      </w:r>
      <w:r w:rsidRPr="00262A63">
        <w:rPr>
          <w:sz w:val="22"/>
          <w:szCs w:val="22"/>
          <w:u w:val="none"/>
        </w:rPr>
        <w:t xml:space="preserve"> pracovních dnů).</w:t>
      </w:r>
    </w:p>
    <w:p w:rsidR="000419F6" w:rsidRPr="00262A63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Zhotovitel poskytuje záruku, že Dílo a veškeré jeho výstupy a součásti (včetně příslušenství) mají ke dni jejich předání funkční a další vlastnosti stanovené v této Smlouvě nebo požadované Objednatelem v souladu s touto Smlouvou.</w:t>
      </w:r>
    </w:p>
    <w:p w:rsidR="000419F6" w:rsidRPr="007B5366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7B5366">
        <w:rPr>
          <w:sz w:val="22"/>
          <w:szCs w:val="22"/>
          <w:u w:val="none"/>
        </w:rPr>
        <w:t xml:space="preserve">Dílo a výstupy Zhotovitele musí být ve stavu požadovaném Smlouvou do data uplynutí příslušné záruční doby. Záruční doba </w:t>
      </w:r>
      <w:r w:rsidRPr="00161233">
        <w:rPr>
          <w:sz w:val="22"/>
          <w:szCs w:val="22"/>
          <w:u w:val="none"/>
        </w:rPr>
        <w:t xml:space="preserve">činí </w:t>
      </w:r>
      <w:r w:rsidRPr="00D32FE9">
        <w:rPr>
          <w:sz w:val="22"/>
          <w:szCs w:val="22"/>
          <w:u w:val="none"/>
        </w:rPr>
        <w:t>36 měsíců</w:t>
      </w:r>
      <w:r w:rsidRPr="00161233">
        <w:rPr>
          <w:sz w:val="22"/>
          <w:szCs w:val="22"/>
          <w:u w:val="none"/>
        </w:rPr>
        <w:t>.</w:t>
      </w:r>
      <w:r w:rsidRPr="007B5366">
        <w:rPr>
          <w:sz w:val="22"/>
          <w:szCs w:val="22"/>
          <w:u w:val="none"/>
        </w:rPr>
        <w:t xml:space="preserve"> Počátek běhu záruční doby se počítá ode dne dokončení Díla jako celku uvedeného v</w:t>
      </w:r>
      <w:r w:rsidRPr="007B5366">
        <w:rPr>
          <w:sz w:val="22"/>
          <w:szCs w:val="22"/>
          <w:u w:val="none"/>
          <w:lang w:val="cs-CZ"/>
        </w:rPr>
        <w:t xml:space="preserve"> předávacím protokolu. </w:t>
      </w:r>
      <w:r w:rsidRPr="007B5366">
        <w:rPr>
          <w:sz w:val="22"/>
          <w:szCs w:val="22"/>
          <w:u w:val="none"/>
        </w:rPr>
        <w:t xml:space="preserve"> </w:t>
      </w:r>
    </w:p>
    <w:p w:rsidR="000419F6" w:rsidRPr="00D64775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D64775">
        <w:rPr>
          <w:sz w:val="22"/>
          <w:szCs w:val="22"/>
          <w:u w:val="none"/>
        </w:rPr>
        <w:t>Jestliže se objeví vada Díla před uplynutím příslušné záruční doby, Objednatel tuto vadu Zhotoviteli bez zbytečného odkladu písemně oznámí. Zhotovitel musí na základě oznámení o</w:t>
      </w:r>
      <w:r>
        <w:rPr>
          <w:sz w:val="22"/>
          <w:szCs w:val="22"/>
          <w:u w:val="none"/>
          <w:lang w:val="cs-CZ"/>
        </w:rPr>
        <w:t> </w:t>
      </w:r>
      <w:r w:rsidRPr="00D64775">
        <w:rPr>
          <w:sz w:val="22"/>
          <w:szCs w:val="22"/>
          <w:u w:val="none"/>
        </w:rPr>
        <w:t xml:space="preserve">vadě učiněném Objednatelem vyvinout úsilí ke zjištění její příčiny a odstranění vady ve lhůtě </w:t>
      </w:r>
      <w:r w:rsidRPr="00D32FE9">
        <w:rPr>
          <w:sz w:val="22"/>
          <w:szCs w:val="22"/>
          <w:u w:val="none"/>
          <w:lang w:val="cs-CZ"/>
        </w:rPr>
        <w:t>10</w:t>
      </w:r>
      <w:r w:rsidRPr="00D32FE9">
        <w:rPr>
          <w:sz w:val="22"/>
          <w:szCs w:val="22"/>
          <w:u w:val="none"/>
        </w:rPr>
        <w:t xml:space="preserve"> k</w:t>
      </w:r>
      <w:r w:rsidRPr="00D64775">
        <w:rPr>
          <w:sz w:val="22"/>
          <w:szCs w:val="22"/>
          <w:u w:val="none"/>
        </w:rPr>
        <w:t xml:space="preserve">alendářních dnů, nedohodnou-li se smluvní strany jinak. </w:t>
      </w:r>
    </w:p>
    <w:p w:rsidR="000419F6" w:rsidRPr="00262A63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V případě, že Zhotovitel neodstraní vady ve stanovené nebo sjednané době podle předchozích odstavců, může Objednatel:</w:t>
      </w:r>
    </w:p>
    <w:p w:rsidR="000419F6" w:rsidRPr="00262A63" w:rsidRDefault="000419F6" w:rsidP="000419F6">
      <w:pPr>
        <w:pStyle w:val="Nadpis20"/>
        <w:numPr>
          <w:ilvl w:val="0"/>
          <w:numId w:val="7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262A63">
        <w:rPr>
          <w:rFonts w:ascii="Calibri" w:hAnsi="Calibri" w:cs="Calibri"/>
          <w:b w:val="0"/>
          <w:sz w:val="22"/>
          <w:szCs w:val="22"/>
        </w:rPr>
        <w:t xml:space="preserve">požadovat zaplacení smluvní pokuty ve </w:t>
      </w:r>
      <w:r w:rsidRPr="00D32FE9">
        <w:rPr>
          <w:rFonts w:ascii="Calibri" w:hAnsi="Calibri" w:cs="Calibri"/>
          <w:b w:val="0"/>
          <w:sz w:val="22"/>
          <w:szCs w:val="22"/>
        </w:rPr>
        <w:t xml:space="preserve">výši 500,- Kč za každou </w:t>
      </w:r>
      <w:r w:rsidRPr="00262A63">
        <w:rPr>
          <w:rFonts w:ascii="Calibri" w:hAnsi="Calibri" w:cs="Calibri"/>
          <w:b w:val="0"/>
          <w:sz w:val="22"/>
          <w:szCs w:val="22"/>
        </w:rPr>
        <w:t xml:space="preserve">jednotlivou vadu nebo nedodělek a každý den trvání prodlení nebo </w:t>
      </w:r>
    </w:p>
    <w:p w:rsidR="000419F6" w:rsidRPr="00262A63" w:rsidRDefault="000419F6" w:rsidP="000419F6">
      <w:pPr>
        <w:pStyle w:val="Nadpis20"/>
        <w:numPr>
          <w:ilvl w:val="0"/>
          <w:numId w:val="7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262A63">
        <w:rPr>
          <w:rFonts w:ascii="Calibri" w:hAnsi="Calibri" w:cs="Calibri"/>
          <w:b w:val="0"/>
          <w:sz w:val="22"/>
          <w:szCs w:val="22"/>
        </w:rPr>
        <w:t>odstranit vady svépomocí nebo prostřednictvím třetí osoby na náklady Zhotovitele a požadovat na Zhotoviteli náhradu těchto nákladů nebo</w:t>
      </w:r>
    </w:p>
    <w:p w:rsidR="000419F6" w:rsidRPr="00262A63" w:rsidRDefault="000419F6" w:rsidP="000419F6">
      <w:pPr>
        <w:pStyle w:val="Nadpis20"/>
        <w:numPr>
          <w:ilvl w:val="0"/>
          <w:numId w:val="7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262A63">
        <w:rPr>
          <w:rFonts w:ascii="Calibri" w:hAnsi="Calibri" w:cs="Calibri"/>
          <w:b w:val="0"/>
          <w:sz w:val="22"/>
          <w:szCs w:val="22"/>
        </w:rPr>
        <w:t>není-li vadu možné odstranit nebo není-li to s ohledem na výši nákladů na její odstranění účelné, může Objednatel požadovat po Zhotoviteli slevu z ceny Díla.</w:t>
      </w:r>
    </w:p>
    <w:p w:rsidR="000419F6" w:rsidRPr="00262A63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Objednatel je oprávněn k prodloužení záruční doby v takovém rozsahu, v jakém nemohl v průběhu záruční doby Dílo nebo jeho významnou část užívat následkem vady přičitatelné Zhotoviteli.</w:t>
      </w:r>
    </w:p>
    <w:p w:rsidR="000419F6" w:rsidRDefault="000419F6" w:rsidP="000419F6">
      <w:pPr>
        <w:pStyle w:val="Nadpis20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:rsidR="00F37E37" w:rsidRPr="00305F40" w:rsidRDefault="00F37E37" w:rsidP="000419F6">
      <w:pPr>
        <w:pStyle w:val="Nadpis20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:rsidR="000419F6" w:rsidRPr="00D32FE9" w:rsidRDefault="000419F6" w:rsidP="000419F6">
      <w:pPr>
        <w:pStyle w:val="Nzev"/>
        <w:keepNext/>
        <w:numPr>
          <w:ilvl w:val="0"/>
          <w:numId w:val="2"/>
        </w:numPr>
        <w:rPr>
          <w:b/>
          <w:sz w:val="22"/>
          <w:szCs w:val="22"/>
          <w:u w:val="none"/>
        </w:rPr>
      </w:pPr>
      <w:r w:rsidRPr="00D32FE9">
        <w:rPr>
          <w:b/>
          <w:sz w:val="22"/>
          <w:szCs w:val="22"/>
          <w:u w:val="none"/>
        </w:rPr>
        <w:t>Licenční ujednání</w:t>
      </w:r>
    </w:p>
    <w:p w:rsidR="000419F6" w:rsidRPr="00161233" w:rsidRDefault="000419F6" w:rsidP="000419F6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161233">
        <w:rPr>
          <w:sz w:val="22"/>
          <w:szCs w:val="22"/>
          <w:u w:val="none"/>
        </w:rPr>
        <w:t>Bude-li výsledkem Díla autorské dílo ve smyslu zák. č. 121/2000 Sb., o právu autorském, o právech souvisejících, Zhotovitel prohlašuje, že je</w:t>
      </w:r>
      <w:r w:rsidRPr="00161233">
        <w:rPr>
          <w:sz w:val="22"/>
          <w:szCs w:val="22"/>
          <w:u w:val="none"/>
          <w:lang w:val="cs-CZ"/>
        </w:rPr>
        <w:t>, resp. bude</w:t>
      </w:r>
      <w:r w:rsidRPr="00161233">
        <w:rPr>
          <w:sz w:val="22"/>
          <w:szCs w:val="22"/>
          <w:u w:val="none"/>
        </w:rPr>
        <w:t xml:space="preserve"> oprávněným vykonavatelem autorských práv k Dílu </w:t>
      </w:r>
      <w:r w:rsidRPr="00161233">
        <w:rPr>
          <w:sz w:val="22"/>
          <w:szCs w:val="22"/>
          <w:u w:val="none"/>
          <w:lang w:val="cs-CZ"/>
        </w:rPr>
        <w:t xml:space="preserve">a </w:t>
      </w:r>
      <w:r w:rsidRPr="00161233">
        <w:rPr>
          <w:sz w:val="22"/>
          <w:szCs w:val="22"/>
          <w:u w:val="none"/>
        </w:rPr>
        <w:t>uděluje Objednateli licenci k Dílu za následujících podmínek:</w:t>
      </w:r>
    </w:p>
    <w:p w:rsidR="000419F6" w:rsidRPr="00D32FE9" w:rsidRDefault="000419F6" w:rsidP="000419F6">
      <w:pPr>
        <w:pStyle w:val="Nadpis20"/>
        <w:numPr>
          <w:ilvl w:val="0"/>
          <w:numId w:val="4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161233">
        <w:rPr>
          <w:rFonts w:ascii="Calibri" w:hAnsi="Calibri" w:cs="Calibri"/>
          <w:b w:val="0"/>
          <w:sz w:val="22"/>
          <w:szCs w:val="22"/>
        </w:rPr>
        <w:t xml:space="preserve">licence se </w:t>
      </w:r>
      <w:r w:rsidRPr="00D32FE9">
        <w:rPr>
          <w:rFonts w:ascii="Calibri" w:hAnsi="Calibri" w:cs="Calibri"/>
          <w:b w:val="0"/>
          <w:sz w:val="22"/>
          <w:szCs w:val="22"/>
        </w:rPr>
        <w:t>poskytuje jako výhradní;</w:t>
      </w:r>
    </w:p>
    <w:p w:rsidR="000419F6" w:rsidRPr="00161233" w:rsidRDefault="000419F6" w:rsidP="000419F6">
      <w:pPr>
        <w:pStyle w:val="Nadpis20"/>
        <w:numPr>
          <w:ilvl w:val="0"/>
          <w:numId w:val="4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161233">
        <w:rPr>
          <w:rFonts w:ascii="Calibri" w:hAnsi="Calibri" w:cs="Calibri"/>
          <w:b w:val="0"/>
          <w:sz w:val="22"/>
          <w:szCs w:val="22"/>
        </w:rPr>
        <w:t>licence se poskytuje ke všem způsobům užití podle zák. č. 121/2000 Sb., autorský zákon;</w:t>
      </w:r>
    </w:p>
    <w:p w:rsidR="000419F6" w:rsidRPr="00161233" w:rsidRDefault="000419F6" w:rsidP="000419F6">
      <w:pPr>
        <w:pStyle w:val="Nadpis20"/>
        <w:numPr>
          <w:ilvl w:val="0"/>
          <w:numId w:val="4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161233">
        <w:rPr>
          <w:rFonts w:ascii="Calibri" w:hAnsi="Calibri" w:cs="Calibri"/>
          <w:b w:val="0"/>
          <w:sz w:val="22"/>
          <w:szCs w:val="22"/>
        </w:rPr>
        <w:t xml:space="preserve">licence je územně neomezená, licence je neomezená, pokud jde o množstevní rozsah; </w:t>
      </w:r>
    </w:p>
    <w:p w:rsidR="000419F6" w:rsidRPr="00161233" w:rsidRDefault="000419F6" w:rsidP="000419F6">
      <w:pPr>
        <w:pStyle w:val="Nadpis20"/>
        <w:numPr>
          <w:ilvl w:val="0"/>
          <w:numId w:val="4"/>
        </w:numPr>
        <w:tabs>
          <w:tab w:val="left" w:pos="993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161233">
        <w:rPr>
          <w:rFonts w:ascii="Calibri" w:hAnsi="Calibri" w:cs="Calibri"/>
          <w:b w:val="0"/>
          <w:sz w:val="22"/>
          <w:szCs w:val="22"/>
        </w:rPr>
        <w:t>licence je ryze opravňující, tzn. Objednatel nemá povinnost autorské Dílo užít;</w:t>
      </w:r>
    </w:p>
    <w:p w:rsidR="000419F6" w:rsidRPr="00161233" w:rsidRDefault="000419F6" w:rsidP="000419F6">
      <w:pPr>
        <w:pStyle w:val="Nadpis20"/>
        <w:numPr>
          <w:ilvl w:val="0"/>
          <w:numId w:val="4"/>
        </w:numPr>
        <w:tabs>
          <w:tab w:val="left" w:pos="993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161233">
        <w:rPr>
          <w:rFonts w:ascii="Calibri" w:hAnsi="Calibri" w:cs="Calibri"/>
          <w:b w:val="0"/>
          <w:sz w:val="22"/>
          <w:szCs w:val="22"/>
        </w:rPr>
        <w:t>licence se vztahuje i na úpravy či doplnění Díla;</w:t>
      </w:r>
    </w:p>
    <w:p w:rsidR="000419F6" w:rsidRPr="00161233" w:rsidRDefault="000419F6" w:rsidP="000419F6">
      <w:pPr>
        <w:pStyle w:val="Nadpis20"/>
        <w:numPr>
          <w:ilvl w:val="0"/>
          <w:numId w:val="4"/>
        </w:numPr>
        <w:tabs>
          <w:tab w:val="left" w:pos="993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161233">
        <w:rPr>
          <w:rFonts w:ascii="Calibri" w:hAnsi="Calibri" w:cs="Calibri"/>
          <w:b w:val="0"/>
          <w:sz w:val="22"/>
          <w:szCs w:val="22"/>
        </w:rPr>
        <w:t>licence se poskytuje na celou dobu trvání majetkových práv autorských.</w:t>
      </w:r>
    </w:p>
    <w:p w:rsidR="000419F6" w:rsidRPr="00161233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161233">
        <w:rPr>
          <w:sz w:val="22"/>
          <w:szCs w:val="22"/>
          <w:u w:val="none"/>
        </w:rPr>
        <w:t xml:space="preserve">Odměna za poskytnutí této licence je z ekonomického pohledu a na základě souhlasné vůle stran je součástí Smluvní ceny. Smluvní strany si tímto s odkazem na </w:t>
      </w:r>
      <w:proofErr w:type="spellStart"/>
      <w:r w:rsidRPr="00161233">
        <w:rPr>
          <w:sz w:val="22"/>
          <w:szCs w:val="22"/>
          <w:u w:val="none"/>
        </w:rPr>
        <w:t>ust</w:t>
      </w:r>
      <w:proofErr w:type="spellEnd"/>
      <w:r w:rsidRPr="00161233">
        <w:rPr>
          <w:sz w:val="22"/>
          <w:szCs w:val="22"/>
          <w:u w:val="none"/>
        </w:rPr>
        <w:t xml:space="preserve">. § 2374 odst. 1 </w:t>
      </w:r>
      <w:r w:rsidRPr="00161233">
        <w:rPr>
          <w:sz w:val="22"/>
          <w:szCs w:val="22"/>
          <w:u w:val="none"/>
          <w:lang w:val="cs-CZ"/>
        </w:rPr>
        <w:t>občanského zákoníku</w:t>
      </w:r>
      <w:r w:rsidRPr="00161233">
        <w:rPr>
          <w:sz w:val="22"/>
          <w:szCs w:val="22"/>
          <w:u w:val="none"/>
        </w:rPr>
        <w:t xml:space="preserve"> potvrzují, že výše smluvní odměny je sjednána i s přihlédnutím k účelu licence, způsobu a okolnostem užití Díla, k velikosti tvůrčího příspěvku Zhotovitele a k územnímu, časovému a množstevnímu rozsahu licence, přičemž si dále potvrzují, že ujednání odměny ve formě pevné částky je odpovídající a přiměřené rozsahu, obsahu a povaze Díla, jakož i s ohledy na zvláštnosti příslušného odvětví.</w:t>
      </w:r>
    </w:p>
    <w:p w:rsidR="000419F6" w:rsidRPr="00161233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161233">
        <w:rPr>
          <w:sz w:val="22"/>
          <w:szCs w:val="22"/>
          <w:u w:val="none"/>
        </w:rPr>
        <w:t xml:space="preserve">Objednatel je oprávněn Dílo nebo jeho dílčí část upravit, měnit, spojovat ho s jinými díly nebo zařadit ho do jiného autorského díla takovým způsobem, který nesníží hodnotu tohoto autorského díla, jakož i tato oprávnění udělovat třetím osobám, k čemuž uděluje Zhotovitel souhlas. </w:t>
      </w:r>
    </w:p>
    <w:p w:rsidR="000419F6" w:rsidRPr="00161233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161233">
        <w:rPr>
          <w:sz w:val="22"/>
          <w:szCs w:val="22"/>
          <w:u w:val="none"/>
        </w:rPr>
        <w:t>Objednatel je oprávněn po ukončení Smlouvy poskytovat práva získaná touto smlouvou (udělovat sublicence) zcela nebo zčásti třetím osobám, přičemž Zhotovitel s tímto předem souhlasí. Oprávnění výkonu těchto práv platí pro třetí osoby ve stejném rozsahu jako pro Objednatele.</w:t>
      </w:r>
    </w:p>
    <w:p w:rsidR="000419F6" w:rsidRPr="00161233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161233">
        <w:rPr>
          <w:sz w:val="22"/>
          <w:szCs w:val="22"/>
          <w:u w:val="none"/>
        </w:rPr>
        <w:t>Zhotovitel výslovně prohlašuje, že je plně oprávněn disponovat právy k duševnímu vlastnictví včetně výše uvedených autorských práv, a zavazuje se zajistit řádné a nerušené užívání díla objednatelem, včetně případného zajištění dalších souhlasů a licencí od autorů děl v souladu s autorským zákonem, popř. od nositelů jiných práv duševního vlastnictví v souladu s právními předpisy. Zhotovitel se zavazuje, že objednateli uhradí veškeré náklady, výdaje, škody a majetkovou i nemajetkovou újmu, které objednateli vzniknou v důsledku toho, že objednatel nemohl dílo užívat řádně a nerušeně.</w:t>
      </w:r>
    </w:p>
    <w:p w:rsidR="000419F6" w:rsidRPr="00161233" w:rsidRDefault="000419F6" w:rsidP="000419F6">
      <w:pPr>
        <w:numPr>
          <w:ilvl w:val="1"/>
          <w:numId w:val="2"/>
        </w:numPr>
        <w:ind w:left="567" w:hanging="567"/>
        <w:jc w:val="both"/>
        <w:rPr>
          <w:sz w:val="22"/>
          <w:szCs w:val="22"/>
          <w:lang w:val="x-none" w:eastAsia="x-none"/>
        </w:rPr>
      </w:pPr>
      <w:r w:rsidRPr="00161233">
        <w:rPr>
          <w:sz w:val="22"/>
          <w:szCs w:val="22"/>
          <w:shd w:val="clear" w:color="auto" w:fill="FFFFFF"/>
        </w:rPr>
        <w:t>Dojde-li k odstoupení od smlouvy či k jinému předčasnému ukončení této smlouvy platí, že Objednateli přísluší práva ve výše uvedeném rozsahu a s výše uvedeným obsahem k Dílu nebo jeho částem vytvořeným Zhotovitelem do okamžiku ukončení smlouvy</w:t>
      </w:r>
      <w:r w:rsidRPr="00161233">
        <w:rPr>
          <w:sz w:val="22"/>
          <w:szCs w:val="22"/>
          <w:lang w:val="x-none" w:eastAsia="x-none"/>
        </w:rPr>
        <w:t>.</w:t>
      </w:r>
    </w:p>
    <w:p w:rsidR="000419F6" w:rsidRDefault="000419F6" w:rsidP="000419F6">
      <w:pPr>
        <w:pStyle w:val="Nadpis20"/>
        <w:tabs>
          <w:tab w:val="left" w:pos="567"/>
        </w:tabs>
        <w:spacing w:after="0" w:line="240" w:lineRule="atLeast"/>
        <w:ind w:left="567"/>
        <w:jc w:val="both"/>
        <w:rPr>
          <w:rFonts w:ascii="Calibri" w:eastAsia="Calibri" w:hAnsi="Calibri" w:cs="Calibri"/>
          <w:b w:val="0"/>
          <w:sz w:val="22"/>
          <w:szCs w:val="22"/>
          <w:u w:color="000000"/>
        </w:rPr>
      </w:pPr>
    </w:p>
    <w:p w:rsidR="00F37E37" w:rsidRPr="00064754" w:rsidRDefault="00F37E37" w:rsidP="000419F6">
      <w:pPr>
        <w:pStyle w:val="Nadpis20"/>
        <w:tabs>
          <w:tab w:val="left" w:pos="567"/>
        </w:tabs>
        <w:spacing w:after="0" w:line="240" w:lineRule="atLeast"/>
        <w:ind w:left="567"/>
        <w:jc w:val="both"/>
        <w:rPr>
          <w:rFonts w:ascii="Calibri" w:eastAsia="Calibri" w:hAnsi="Calibri" w:cs="Calibri"/>
          <w:b w:val="0"/>
          <w:sz w:val="22"/>
          <w:szCs w:val="22"/>
          <w:u w:color="000000"/>
        </w:rPr>
      </w:pPr>
    </w:p>
    <w:p w:rsidR="000419F6" w:rsidRPr="009519D4" w:rsidRDefault="000419F6" w:rsidP="000419F6">
      <w:pPr>
        <w:pStyle w:val="Nzev"/>
        <w:keepNext/>
        <w:numPr>
          <w:ilvl w:val="0"/>
          <w:numId w:val="2"/>
        </w:numPr>
        <w:rPr>
          <w:b/>
          <w:bCs/>
          <w:sz w:val="22"/>
          <w:szCs w:val="22"/>
          <w:u w:val="none"/>
        </w:rPr>
      </w:pPr>
      <w:bookmarkStart w:id="6" w:name="bookmark22"/>
      <w:bookmarkStart w:id="7" w:name="bookmark23"/>
      <w:r w:rsidRPr="009519D4">
        <w:rPr>
          <w:b/>
          <w:bCs/>
          <w:sz w:val="22"/>
          <w:szCs w:val="22"/>
          <w:u w:val="none"/>
        </w:rPr>
        <w:t>Smluvní pokuty</w:t>
      </w:r>
      <w:bookmarkEnd w:id="6"/>
      <w:bookmarkEnd w:id="7"/>
    </w:p>
    <w:p w:rsidR="000419F6" w:rsidRDefault="000419F6" w:rsidP="000419F6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Smluvní strany se zavazují k úhradě smluvních pokut uvedených v tomto článku Smlouvy či uvedených v jiných částech této Smlouvy.</w:t>
      </w:r>
    </w:p>
    <w:p w:rsidR="000419F6" w:rsidRDefault="000419F6" w:rsidP="000419F6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 xml:space="preserve">V případě </w:t>
      </w:r>
      <w:r w:rsidRPr="00E7166A">
        <w:rPr>
          <w:sz w:val="22"/>
          <w:szCs w:val="22"/>
          <w:u w:val="none"/>
        </w:rPr>
        <w:t xml:space="preserve">nesplnění doby pro dokončení Díla má Objednatel právo na zaplacení smluvní pokuty ve </w:t>
      </w:r>
      <w:r w:rsidRPr="00161233">
        <w:rPr>
          <w:sz w:val="22"/>
          <w:szCs w:val="22"/>
          <w:u w:val="none"/>
        </w:rPr>
        <w:t>výši 0,3 % z </w:t>
      </w:r>
      <w:r w:rsidRPr="00161233">
        <w:rPr>
          <w:sz w:val="22"/>
          <w:szCs w:val="22"/>
          <w:u w:val="none"/>
          <w:lang w:val="cs-CZ"/>
        </w:rPr>
        <w:t>ceny za</w:t>
      </w:r>
      <w:r w:rsidRPr="00161233">
        <w:rPr>
          <w:sz w:val="22"/>
          <w:szCs w:val="22"/>
          <w:u w:val="none"/>
        </w:rPr>
        <w:t xml:space="preserve"> Dílo</w:t>
      </w:r>
      <w:r w:rsidRPr="00161233">
        <w:rPr>
          <w:sz w:val="22"/>
          <w:szCs w:val="22"/>
          <w:u w:val="none"/>
          <w:lang w:val="cs-CZ"/>
        </w:rPr>
        <w:t xml:space="preserve"> </w:t>
      </w:r>
      <w:r w:rsidRPr="00161233">
        <w:rPr>
          <w:sz w:val="22"/>
          <w:szCs w:val="22"/>
          <w:u w:val="none"/>
        </w:rPr>
        <w:t>(bez DPH</w:t>
      </w:r>
      <w:r w:rsidRPr="00161233">
        <w:rPr>
          <w:sz w:val="22"/>
          <w:szCs w:val="22"/>
          <w:u w:val="none"/>
          <w:lang w:val="cs-CZ"/>
        </w:rPr>
        <w:t xml:space="preserve">, resp. </w:t>
      </w:r>
      <w:r w:rsidRPr="00161233">
        <w:rPr>
          <w:sz w:val="22"/>
          <w:szCs w:val="22"/>
          <w:u w:val="none"/>
        </w:rPr>
        <w:t xml:space="preserve">z ceny konečné </w:t>
      </w:r>
      <w:r w:rsidRPr="00161233">
        <w:rPr>
          <w:sz w:val="22"/>
          <w:szCs w:val="22"/>
          <w:u w:val="none"/>
          <w:lang w:val="cs-CZ"/>
        </w:rPr>
        <w:t xml:space="preserve">v případě </w:t>
      </w:r>
      <w:r w:rsidRPr="00161233">
        <w:rPr>
          <w:sz w:val="22"/>
          <w:szCs w:val="22"/>
          <w:u w:val="none"/>
        </w:rPr>
        <w:t>neplátce DPH</w:t>
      </w:r>
      <w:r w:rsidRPr="00161233">
        <w:rPr>
          <w:sz w:val="22"/>
          <w:szCs w:val="22"/>
          <w:u w:val="none"/>
          <w:lang w:val="cs-CZ"/>
        </w:rPr>
        <w:t>)</w:t>
      </w:r>
      <w:r w:rsidRPr="00161233">
        <w:rPr>
          <w:sz w:val="22"/>
          <w:szCs w:val="22"/>
          <w:u w:val="none"/>
        </w:rPr>
        <w:t>,</w:t>
      </w:r>
      <w:r w:rsidRPr="00E7166A">
        <w:rPr>
          <w:sz w:val="22"/>
          <w:szCs w:val="22"/>
          <w:u w:val="none"/>
        </w:rPr>
        <w:t xml:space="preserve"> s níž je v prodlení, </w:t>
      </w:r>
      <w:r w:rsidRPr="00E7166A">
        <w:rPr>
          <w:sz w:val="22"/>
          <w:szCs w:val="22"/>
          <w:u w:val="none"/>
          <w:lang w:val="cs-CZ"/>
        </w:rPr>
        <w:t xml:space="preserve">a to </w:t>
      </w:r>
      <w:r w:rsidRPr="00E7166A">
        <w:rPr>
          <w:sz w:val="22"/>
          <w:szCs w:val="22"/>
          <w:u w:val="none"/>
        </w:rPr>
        <w:t>za každý byť započatý den prodlení</w:t>
      </w:r>
      <w:r w:rsidRPr="009519D4">
        <w:rPr>
          <w:sz w:val="22"/>
          <w:szCs w:val="22"/>
          <w:u w:val="none"/>
        </w:rPr>
        <w:t>.</w:t>
      </w:r>
    </w:p>
    <w:p w:rsidR="000419F6" w:rsidRPr="009519D4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>V případě prodlení Objednatele s placením Smluvní ceny je Zhotovitel oprávněn požadovat zákonný úrok z prodlení.</w:t>
      </w:r>
    </w:p>
    <w:p w:rsidR="000419F6" w:rsidRPr="009519D4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 xml:space="preserve">Smluvní pokuta je splatná do 21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</w:t>
      </w:r>
      <w:r w:rsidRPr="009519D4">
        <w:rPr>
          <w:sz w:val="22"/>
          <w:szCs w:val="22"/>
          <w:u w:val="none"/>
        </w:rPr>
        <w:lastRenderedPageBreak/>
        <w:t>maximální celková výše smluvních pokut uhrazených Zhotovitelem za porušení Smlouvy podle tohoto článku nepřesáhne Smluvní cenu.</w:t>
      </w:r>
    </w:p>
    <w:p w:rsidR="000419F6" w:rsidRPr="009519D4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bookmarkStart w:id="8" w:name="bookmark24"/>
      <w:bookmarkStart w:id="9" w:name="bookmark25"/>
      <w:r w:rsidRPr="009519D4">
        <w:rPr>
          <w:sz w:val="22"/>
          <w:szCs w:val="22"/>
          <w:u w:val="none"/>
        </w:rPr>
        <w:t>Uhrazením smluvní pokuty není dotčeno právo druhé strany na náhradu škody, a to v rozsahu, ve kterém škoda výši smluvní pokuty přesahuje.</w:t>
      </w:r>
    </w:p>
    <w:p w:rsidR="000419F6" w:rsidRPr="00774F73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>Objedna</w:t>
      </w:r>
      <w:r w:rsidRPr="00774F73">
        <w:rPr>
          <w:sz w:val="22"/>
          <w:szCs w:val="22"/>
          <w:u w:val="none"/>
        </w:rPr>
        <w:t>tel je oprávněn provést zápočet svého i nesplatného nároku na zaplacení smluvní pokuty proti nároku Zhotovitele na zaplacení Smluvní ceny Díla nebo jeho části.</w:t>
      </w:r>
    </w:p>
    <w:bookmarkEnd w:id="8"/>
    <w:bookmarkEnd w:id="9"/>
    <w:p w:rsidR="000419F6" w:rsidRDefault="000419F6" w:rsidP="000419F6">
      <w:pPr>
        <w:pStyle w:val="Nadpis20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:rsidR="00F37E37" w:rsidRPr="00305F40" w:rsidRDefault="00F37E37" w:rsidP="000419F6">
      <w:pPr>
        <w:pStyle w:val="Nadpis20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:rsidR="000419F6" w:rsidRPr="0001214E" w:rsidRDefault="000419F6" w:rsidP="000419F6">
      <w:pPr>
        <w:pStyle w:val="Nzev"/>
        <w:numPr>
          <w:ilvl w:val="0"/>
          <w:numId w:val="2"/>
        </w:numPr>
        <w:rPr>
          <w:b/>
          <w:sz w:val="22"/>
          <w:szCs w:val="22"/>
          <w:u w:val="none"/>
        </w:rPr>
      </w:pPr>
      <w:r w:rsidRPr="0001214E">
        <w:rPr>
          <w:b/>
          <w:sz w:val="22"/>
          <w:szCs w:val="22"/>
          <w:u w:val="none"/>
        </w:rPr>
        <w:t>Trvání Smlouvy</w:t>
      </w:r>
    </w:p>
    <w:p w:rsidR="000419F6" w:rsidRPr="00327F06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Objednatel je oprávněn od Smlouvy odstoupit v případech stanovených zákonem, v případech stanovených Smlouvou, jakož i v případech </w:t>
      </w:r>
      <w:r>
        <w:rPr>
          <w:sz w:val="22"/>
          <w:szCs w:val="22"/>
          <w:u w:val="none"/>
          <w:lang w:val="cs-CZ"/>
        </w:rPr>
        <w:t>podstatného</w:t>
      </w:r>
      <w:r w:rsidRPr="00327F06">
        <w:rPr>
          <w:sz w:val="22"/>
          <w:szCs w:val="22"/>
          <w:u w:val="none"/>
        </w:rPr>
        <w:t xml:space="preserve"> porušení Smlouvy, zejména: </w:t>
      </w:r>
    </w:p>
    <w:p w:rsidR="000419F6" w:rsidRPr="00161233" w:rsidRDefault="000419F6" w:rsidP="000419F6">
      <w:pPr>
        <w:pStyle w:val="Nadpis2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161233">
        <w:rPr>
          <w:rFonts w:ascii="Calibri" w:hAnsi="Calibri" w:cs="Calibri"/>
          <w:b w:val="0"/>
          <w:sz w:val="22"/>
          <w:szCs w:val="22"/>
        </w:rPr>
        <w:t xml:space="preserve">bude-li Zhotovitel v prodlení oproti termínu dokončení Díla po dobu delší než 30 kalendářních dnů; </w:t>
      </w:r>
    </w:p>
    <w:p w:rsidR="000419F6" w:rsidRPr="00305F40" w:rsidRDefault="000419F6" w:rsidP="000419F6">
      <w:pPr>
        <w:pStyle w:val="Nadpis2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161233">
        <w:rPr>
          <w:rFonts w:ascii="Calibri" w:hAnsi="Calibri" w:cs="Calibri"/>
          <w:b w:val="0"/>
          <w:sz w:val="22"/>
          <w:szCs w:val="22"/>
        </w:rPr>
        <w:t>pokud Zhotovitel bude provádět Dílo v rozporu se Smlouvou, právními předpisy, technickými normami nebo v rozporu s pokyny Objednatele a nezjedná nápravu v přiměřené lhůtě (za přiměřenou se považuje lhůta 5 pracovních dnů), ačkoliv byl Zhotovitel na toto své chování nebo porušování povinností Objednatelem písemně</w:t>
      </w:r>
      <w:r>
        <w:rPr>
          <w:rFonts w:ascii="Calibri" w:hAnsi="Calibri" w:cs="Calibri"/>
          <w:b w:val="0"/>
          <w:sz w:val="22"/>
          <w:szCs w:val="22"/>
        </w:rPr>
        <w:t xml:space="preserve"> upozorněn.</w:t>
      </w:r>
    </w:p>
    <w:p w:rsidR="000419F6" w:rsidRPr="00327F06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Objednatel je dále oprávněn od Smlouvy odstoupit, bude-li na majetek Zhotovitele prohlášen úpadek nebo hrozící úpadek nebo Zhotovitel vstoupí do likvidace. </w:t>
      </w:r>
    </w:p>
    <w:p w:rsidR="000419F6" w:rsidRPr="005A7DE0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327F06">
        <w:rPr>
          <w:sz w:val="22"/>
          <w:szCs w:val="22"/>
          <w:u w:val="none"/>
        </w:rPr>
        <w:t>Zhotovitel je oprávněn od Smlouvy odstoupit v případech stanovených zákonem, v případech stanovených touto Smlouvou, jakož i v případech závažného porušení Smlouvy Objednatelem</w:t>
      </w:r>
      <w:r w:rsidRPr="005A7DE0">
        <w:rPr>
          <w:b/>
          <w:sz w:val="22"/>
          <w:szCs w:val="22"/>
        </w:rPr>
        <w:t xml:space="preserve">: </w:t>
      </w:r>
    </w:p>
    <w:p w:rsidR="000419F6" w:rsidRPr="00305F40" w:rsidRDefault="000419F6" w:rsidP="000419F6">
      <w:pPr>
        <w:pStyle w:val="Nadpis20"/>
        <w:numPr>
          <w:ilvl w:val="0"/>
          <w:numId w:val="6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05F40">
        <w:rPr>
          <w:rFonts w:ascii="Calibri" w:hAnsi="Calibri" w:cs="Calibri"/>
          <w:b w:val="0"/>
          <w:sz w:val="22"/>
          <w:szCs w:val="22"/>
        </w:rPr>
        <w:t xml:space="preserve">Objednatel </w:t>
      </w:r>
      <w:r>
        <w:rPr>
          <w:rFonts w:ascii="Calibri" w:hAnsi="Calibri" w:cs="Calibri"/>
          <w:b w:val="0"/>
          <w:sz w:val="22"/>
          <w:szCs w:val="22"/>
        </w:rPr>
        <w:t>bude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v prodlení s úhradou Smluvní ceny po dobu delší než 30 dnů a nezjedná nápravu ani v dodatečné lhůtě poskytnuté mu písemně Zhotovitelem;</w:t>
      </w:r>
    </w:p>
    <w:p w:rsidR="000419F6" w:rsidRPr="00305F40" w:rsidRDefault="000419F6" w:rsidP="000419F6">
      <w:pPr>
        <w:pStyle w:val="Nadpis20"/>
        <w:numPr>
          <w:ilvl w:val="0"/>
          <w:numId w:val="6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05F40">
        <w:rPr>
          <w:rFonts w:ascii="Calibri" w:hAnsi="Calibri" w:cs="Calibri"/>
          <w:b w:val="0"/>
          <w:sz w:val="22"/>
          <w:szCs w:val="22"/>
        </w:rPr>
        <w:t>Objednatel neposkytuje nezbytnou součinnost k provádění plnění dle Smlouvy a nezjedná nápravu ani</w:t>
      </w:r>
      <w:r w:rsidRPr="005A7DE0">
        <w:rPr>
          <w:rFonts w:ascii="Calibri" w:hAnsi="Calibri" w:cs="Calibri"/>
          <w:b w:val="0"/>
          <w:sz w:val="22"/>
          <w:szCs w:val="22"/>
        </w:rPr>
        <w:t xml:space="preserve"> v dodatečné lhůtě poskytnuté mu písemně Zhotovitelem</w:t>
      </w:r>
      <w:r>
        <w:rPr>
          <w:rFonts w:ascii="Calibri" w:hAnsi="Calibri" w:cs="Calibri"/>
          <w:b w:val="0"/>
          <w:sz w:val="22"/>
          <w:szCs w:val="22"/>
        </w:rPr>
        <w:t>.</w:t>
      </w:r>
    </w:p>
    <w:p w:rsidR="000419F6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Odstoupení musí mít písemnou formu s tím, že je účinné dnem jeho doručení druhé smluvní straně. </w:t>
      </w:r>
    </w:p>
    <w:p w:rsidR="00F37E37" w:rsidRDefault="00F37E37" w:rsidP="00F37E37">
      <w:pPr>
        <w:pStyle w:val="Nzev"/>
        <w:numPr>
          <w:ilvl w:val="0"/>
          <w:numId w:val="0"/>
        </w:numPr>
        <w:ind w:left="4680" w:hanging="360"/>
        <w:jc w:val="both"/>
        <w:rPr>
          <w:sz w:val="22"/>
          <w:szCs w:val="22"/>
          <w:u w:val="none"/>
        </w:rPr>
      </w:pPr>
    </w:p>
    <w:p w:rsidR="00F37E37" w:rsidRDefault="00F37E37" w:rsidP="00F37E37">
      <w:pPr>
        <w:pStyle w:val="Nzev"/>
        <w:numPr>
          <w:ilvl w:val="0"/>
          <w:numId w:val="0"/>
        </w:numPr>
        <w:ind w:left="4680" w:hanging="360"/>
        <w:jc w:val="both"/>
        <w:rPr>
          <w:sz w:val="22"/>
          <w:szCs w:val="22"/>
          <w:u w:val="none"/>
        </w:rPr>
      </w:pPr>
    </w:p>
    <w:p w:rsidR="000419F6" w:rsidRPr="00305F40" w:rsidRDefault="000419F6" w:rsidP="000419F6">
      <w:pPr>
        <w:pStyle w:val="Nadpis20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:rsidR="000419F6" w:rsidRPr="00C52023" w:rsidRDefault="000419F6" w:rsidP="000419F6">
      <w:pPr>
        <w:pStyle w:val="Nzev"/>
        <w:numPr>
          <w:ilvl w:val="0"/>
          <w:numId w:val="2"/>
        </w:numPr>
        <w:rPr>
          <w:b/>
          <w:sz w:val="22"/>
          <w:szCs w:val="22"/>
          <w:u w:val="none"/>
        </w:rPr>
      </w:pPr>
      <w:bookmarkStart w:id="10" w:name="bookmark26"/>
      <w:bookmarkStart w:id="11" w:name="bookmark27"/>
      <w:r w:rsidRPr="00C52023">
        <w:rPr>
          <w:b/>
          <w:sz w:val="22"/>
          <w:szCs w:val="22"/>
          <w:u w:val="none"/>
        </w:rPr>
        <w:t>Závěrečná ustanovení</w:t>
      </w:r>
      <w:bookmarkEnd w:id="10"/>
      <w:bookmarkEnd w:id="11"/>
    </w:p>
    <w:p w:rsidR="000419F6" w:rsidRPr="00036F2B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Vztahy mezi smluvními stranami touto </w:t>
      </w:r>
      <w:r>
        <w:rPr>
          <w:sz w:val="22"/>
          <w:szCs w:val="22"/>
          <w:u w:val="none"/>
          <w:lang w:val="cs-CZ"/>
        </w:rPr>
        <w:t>S</w:t>
      </w:r>
      <w:proofErr w:type="spellStart"/>
      <w:r w:rsidRPr="00036F2B">
        <w:rPr>
          <w:sz w:val="22"/>
          <w:szCs w:val="22"/>
          <w:u w:val="none"/>
        </w:rPr>
        <w:t>mlouvou</w:t>
      </w:r>
      <w:proofErr w:type="spellEnd"/>
      <w:r w:rsidRPr="00036F2B">
        <w:rPr>
          <w:sz w:val="22"/>
          <w:szCs w:val="22"/>
          <w:u w:val="none"/>
        </w:rPr>
        <w:t xml:space="preserve"> výslovně neupravené se budou řídit českými, obecně závaznými právními předpisy, zejména OZ.</w:t>
      </w:r>
    </w:p>
    <w:p w:rsidR="000419F6" w:rsidRPr="00036F2B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Objednatel</w:t>
      </w:r>
      <w:r w:rsidRPr="00036F2B">
        <w:rPr>
          <w:sz w:val="22"/>
          <w:szCs w:val="22"/>
          <w:u w:val="none"/>
        </w:rPr>
        <w:t xml:space="preserve"> si vyhraz</w:t>
      </w:r>
      <w:r>
        <w:rPr>
          <w:sz w:val="22"/>
          <w:szCs w:val="22"/>
          <w:u w:val="none"/>
        </w:rPr>
        <w:t xml:space="preserve">uje právo zveřejnit obsah této </w:t>
      </w:r>
      <w:r>
        <w:rPr>
          <w:sz w:val="22"/>
          <w:szCs w:val="22"/>
          <w:u w:val="none"/>
          <w:lang w:val="cs-CZ"/>
        </w:rPr>
        <w:t>S</w:t>
      </w:r>
      <w:proofErr w:type="spellStart"/>
      <w:r w:rsidRPr="00036F2B">
        <w:rPr>
          <w:sz w:val="22"/>
          <w:szCs w:val="22"/>
          <w:u w:val="none"/>
        </w:rPr>
        <w:t>mlouvy</w:t>
      </w:r>
      <w:proofErr w:type="spellEnd"/>
      <w:r w:rsidRPr="00036F2B">
        <w:rPr>
          <w:sz w:val="22"/>
          <w:szCs w:val="22"/>
          <w:u w:val="none"/>
        </w:rPr>
        <w:t xml:space="preserve"> v</w:t>
      </w:r>
      <w:r>
        <w:rPr>
          <w:sz w:val="22"/>
          <w:szCs w:val="22"/>
          <w:u w:val="none"/>
        </w:rPr>
        <w:t>četně případných dodatků k této</w:t>
      </w:r>
      <w:r>
        <w:rPr>
          <w:sz w:val="22"/>
          <w:szCs w:val="22"/>
          <w:u w:val="none"/>
          <w:lang w:val="cs-CZ"/>
        </w:rPr>
        <w:t xml:space="preserve"> S</w:t>
      </w:r>
      <w:proofErr w:type="spellStart"/>
      <w:r w:rsidRPr="00036F2B">
        <w:rPr>
          <w:sz w:val="22"/>
          <w:szCs w:val="22"/>
          <w:u w:val="none"/>
        </w:rPr>
        <w:t>mlouvě</w:t>
      </w:r>
      <w:proofErr w:type="spellEnd"/>
      <w:r w:rsidRPr="00036F2B">
        <w:rPr>
          <w:sz w:val="22"/>
          <w:szCs w:val="22"/>
          <w:u w:val="none"/>
        </w:rPr>
        <w:t xml:space="preserve">. </w:t>
      </w:r>
      <w:r>
        <w:rPr>
          <w:sz w:val="22"/>
          <w:szCs w:val="22"/>
          <w:u w:val="none"/>
          <w:lang w:val="cs-CZ"/>
        </w:rPr>
        <w:t>Zhotovitel</w:t>
      </w:r>
      <w:r w:rsidRPr="00036F2B">
        <w:rPr>
          <w:sz w:val="22"/>
          <w:szCs w:val="22"/>
          <w:u w:val="none"/>
        </w:rPr>
        <w:t xml:space="preserve"> dále souhlasí se zveřejněním své identifikac</w:t>
      </w:r>
      <w:r>
        <w:rPr>
          <w:sz w:val="22"/>
          <w:szCs w:val="22"/>
          <w:u w:val="none"/>
        </w:rPr>
        <w:t xml:space="preserve">e a dalších údajů uvedených ve </w:t>
      </w:r>
      <w:r>
        <w:rPr>
          <w:sz w:val="22"/>
          <w:szCs w:val="22"/>
          <w:u w:val="none"/>
          <w:lang w:val="cs-CZ"/>
        </w:rPr>
        <w:t>S</w:t>
      </w:r>
      <w:proofErr w:type="spellStart"/>
      <w:r w:rsidRPr="00036F2B">
        <w:rPr>
          <w:sz w:val="22"/>
          <w:szCs w:val="22"/>
          <w:u w:val="none"/>
        </w:rPr>
        <w:t>mlouvě</w:t>
      </w:r>
      <w:proofErr w:type="spellEnd"/>
      <w:r w:rsidRPr="00036F2B">
        <w:rPr>
          <w:sz w:val="22"/>
          <w:szCs w:val="22"/>
          <w:u w:val="none"/>
        </w:rPr>
        <w:t xml:space="preserve"> včetně </w:t>
      </w:r>
      <w:r>
        <w:rPr>
          <w:sz w:val="22"/>
          <w:szCs w:val="22"/>
          <w:u w:val="none"/>
          <w:lang w:val="cs-CZ"/>
        </w:rPr>
        <w:t>Smluvní ceny, případně i ceny jednotlivých položek</w:t>
      </w:r>
      <w:r w:rsidRPr="00036F2B">
        <w:rPr>
          <w:sz w:val="22"/>
          <w:szCs w:val="22"/>
          <w:u w:val="none"/>
        </w:rPr>
        <w:t xml:space="preserve">. </w:t>
      </w:r>
    </w:p>
    <w:p w:rsidR="000419F6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Zhotovitel</w:t>
      </w:r>
      <w:r w:rsidRPr="00036F2B">
        <w:rPr>
          <w:sz w:val="22"/>
          <w:szCs w:val="22"/>
          <w:u w:val="none"/>
        </w:rPr>
        <w:t xml:space="preserve"> bere na vědomí, že </w:t>
      </w:r>
      <w:r>
        <w:rPr>
          <w:sz w:val="22"/>
          <w:szCs w:val="22"/>
          <w:u w:val="none"/>
          <w:lang w:val="cs-CZ"/>
        </w:rPr>
        <w:t>Objednatel</w:t>
      </w:r>
      <w:r w:rsidRPr="00036F2B">
        <w:rPr>
          <w:sz w:val="22"/>
          <w:szCs w:val="22"/>
          <w:u w:val="none"/>
        </w:rPr>
        <w:t xml:space="preserve"> je povinnou osobou ve smyslu zákona č. 106/1999 Sb., o svobodném přístupu k informacím.</w:t>
      </w:r>
    </w:p>
    <w:p w:rsidR="000419F6" w:rsidRPr="00036F2B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Zhotovitel je podle </w:t>
      </w:r>
      <w:proofErr w:type="spellStart"/>
      <w:r w:rsidRPr="00327F06">
        <w:rPr>
          <w:sz w:val="22"/>
          <w:szCs w:val="22"/>
          <w:u w:val="none"/>
        </w:rPr>
        <w:t>ust</w:t>
      </w:r>
      <w:proofErr w:type="spellEnd"/>
      <w:r w:rsidRPr="00327F06">
        <w:rPr>
          <w:sz w:val="22"/>
          <w:szCs w:val="22"/>
          <w:u w:val="none"/>
        </w:rPr>
        <w:t>. § 2 písm. e) zákona č. 320/2001 Sb., o finanční kontrole ve veřejné správě a o změně některých zákonů, ve znění pozdějších předpisů, osobou povinnou spolupůsobit při výkonu finanční kontroly prováděné v souvislosti s úhradou zboží a služeb z veřejných výdajů nebo z veřejné finanční podpory</w:t>
      </w:r>
      <w:r>
        <w:rPr>
          <w:sz w:val="22"/>
          <w:szCs w:val="22"/>
          <w:u w:val="none"/>
          <w:lang w:val="cs-CZ"/>
        </w:rPr>
        <w:t>.</w:t>
      </w:r>
    </w:p>
    <w:p w:rsidR="000419F6" w:rsidRPr="00F37E37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37E37">
        <w:rPr>
          <w:sz w:val="22"/>
          <w:szCs w:val="22"/>
          <w:u w:val="none"/>
        </w:rPr>
        <w:t xml:space="preserve">Smluvní strany berou na vědomí, že tato </w:t>
      </w:r>
      <w:r w:rsidRPr="00F37E37">
        <w:rPr>
          <w:sz w:val="22"/>
          <w:szCs w:val="22"/>
          <w:u w:val="none"/>
          <w:lang w:val="cs-CZ"/>
        </w:rPr>
        <w:t>S</w:t>
      </w:r>
      <w:proofErr w:type="spellStart"/>
      <w:r w:rsidRPr="00F37E37">
        <w:rPr>
          <w:sz w:val="22"/>
          <w:szCs w:val="22"/>
          <w:u w:val="none"/>
        </w:rPr>
        <w:t>mlouva</w:t>
      </w:r>
      <w:proofErr w:type="spellEnd"/>
      <w:r w:rsidRPr="00F37E37">
        <w:rPr>
          <w:sz w:val="22"/>
          <w:szCs w:val="22"/>
          <w:u w:val="none"/>
        </w:rPr>
        <w:t xml:space="preserve"> podléhá uveřejnění dle zákona č. 340/2015 Sb., o zvláštních podmínkách účinnosti některých smluv, uveřejňování těchto smluv a o registru smluv (zákon o registru smluv). Uveřejnění zajistí </w:t>
      </w:r>
      <w:r w:rsidRPr="00F37E37">
        <w:rPr>
          <w:sz w:val="22"/>
          <w:szCs w:val="22"/>
          <w:u w:val="none"/>
          <w:lang w:val="cs-CZ"/>
        </w:rPr>
        <w:t>Objednatel</w:t>
      </w:r>
      <w:r w:rsidRPr="00F37E37">
        <w:rPr>
          <w:sz w:val="22"/>
          <w:szCs w:val="22"/>
          <w:u w:val="none"/>
        </w:rPr>
        <w:t>.</w:t>
      </w:r>
    </w:p>
    <w:p w:rsidR="000419F6" w:rsidRPr="00F37E37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37E37">
        <w:rPr>
          <w:sz w:val="22"/>
          <w:szCs w:val="22"/>
          <w:u w:val="none"/>
        </w:rPr>
        <w:t xml:space="preserve">Tato </w:t>
      </w:r>
      <w:r w:rsidRPr="00F37E37">
        <w:rPr>
          <w:sz w:val="22"/>
          <w:szCs w:val="22"/>
          <w:u w:val="none"/>
          <w:lang w:val="cs-CZ"/>
        </w:rPr>
        <w:t>S</w:t>
      </w:r>
      <w:proofErr w:type="spellStart"/>
      <w:r w:rsidRPr="00F37E37">
        <w:rPr>
          <w:sz w:val="22"/>
          <w:szCs w:val="22"/>
          <w:u w:val="none"/>
        </w:rPr>
        <w:t>mlouva</w:t>
      </w:r>
      <w:proofErr w:type="spellEnd"/>
      <w:r w:rsidRPr="00F37E37">
        <w:rPr>
          <w:sz w:val="22"/>
          <w:szCs w:val="22"/>
          <w:u w:val="none"/>
        </w:rPr>
        <w:t xml:space="preserve"> nabývá platnosti a účinnosti dnem jejího podpisu oběma </w:t>
      </w:r>
      <w:r w:rsidRPr="00F37E37">
        <w:rPr>
          <w:sz w:val="22"/>
          <w:szCs w:val="22"/>
          <w:u w:val="none"/>
          <w:lang w:val="cs-CZ"/>
        </w:rPr>
        <w:t>S</w:t>
      </w:r>
      <w:r w:rsidRPr="00F37E37">
        <w:rPr>
          <w:sz w:val="22"/>
          <w:szCs w:val="22"/>
          <w:u w:val="none"/>
        </w:rPr>
        <w:t>mluvními stranami.</w:t>
      </w:r>
      <w:r w:rsidRPr="00F37E37">
        <w:rPr>
          <w:sz w:val="22"/>
          <w:szCs w:val="22"/>
          <w:u w:val="none"/>
          <w:lang w:val="cs-CZ"/>
        </w:rPr>
        <w:t xml:space="preserve"> </w:t>
      </w:r>
    </w:p>
    <w:p w:rsidR="000419F6" w:rsidRPr="00F37E37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trike/>
          <w:sz w:val="22"/>
          <w:szCs w:val="22"/>
          <w:u w:val="none"/>
        </w:rPr>
      </w:pPr>
      <w:r w:rsidRPr="00F37E37">
        <w:rPr>
          <w:sz w:val="22"/>
          <w:szCs w:val="22"/>
          <w:u w:val="none"/>
        </w:rPr>
        <w:t>Tato smlouva je vyhotovena ve 2 vyhotoveních v českém jazyce, přičemž každá ze Smluvních stran obdrží po jednom vyhotovení</w:t>
      </w:r>
      <w:r w:rsidR="00F37E37">
        <w:rPr>
          <w:sz w:val="22"/>
          <w:szCs w:val="22"/>
          <w:u w:val="none"/>
          <w:lang w:val="cs-CZ"/>
        </w:rPr>
        <w:t>.</w:t>
      </w:r>
    </w:p>
    <w:p w:rsidR="000419F6" w:rsidRPr="00F37E37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37E37">
        <w:rPr>
          <w:sz w:val="22"/>
          <w:szCs w:val="22"/>
          <w:u w:val="none"/>
        </w:rPr>
        <w:lastRenderedPageBreak/>
        <w:t>Doplňování nebo změnu této smlouvy lze provádět jen se souhlasem Smluvních stran, a to pouze formou písemných dodatků. Žádná ze smluvních stran se nemůže dovolávat zvláštních, v této smlouvě neuvedených ústních ujednání a dohod.</w:t>
      </w:r>
    </w:p>
    <w:p w:rsidR="000419F6" w:rsidRPr="00036F2B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Jakékoliv změny kontaktních údajů a kontaktních osob je Smluvní strana oprávněna písemně oznámit druhé straně bez nutnosti uzavření dodatku ke smlouvě. </w:t>
      </w:r>
    </w:p>
    <w:p w:rsidR="000419F6" w:rsidRPr="00036F2B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Smluvní strany prohlašují, že žádná z nich se nepovažuje za slabší smluvní stranu ve smyslu ustanovení § 433 zákona č. 89/2012 Sb., občanský zákoník. </w:t>
      </w:r>
    </w:p>
    <w:p w:rsidR="000419F6" w:rsidRPr="00036F2B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>Informace k ochraně osobních údajů jsou ze strany NPÚ uveřejněny na webových stránkách www.npu.cz v sekci „Ochrana osobních údajů“.</w:t>
      </w:r>
    </w:p>
    <w:p w:rsidR="000419F6" w:rsidRPr="00036F2B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>Na důkaz souhlasu s celým obsahem smlouvy připojují smluvní strany své podpisy.</w:t>
      </w:r>
    </w:p>
    <w:p w:rsidR="000419F6" w:rsidRPr="00327F06" w:rsidRDefault="000419F6" w:rsidP="000419F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>Nedílnou součástí smlouvy jsou tyto přílohy:</w:t>
      </w:r>
    </w:p>
    <w:p w:rsidR="000419F6" w:rsidRPr="001373DA" w:rsidRDefault="000419F6" w:rsidP="000419F6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="Calibri" w:hAnsi="Calibri" w:cs="Calibri"/>
        </w:rPr>
      </w:pPr>
      <w:r w:rsidRPr="001373DA">
        <w:rPr>
          <w:rFonts w:ascii="Calibri" w:hAnsi="Calibri" w:cs="Calibri"/>
        </w:rPr>
        <w:t>Příloha č. 1: Specifikace</w:t>
      </w:r>
    </w:p>
    <w:p w:rsidR="000419F6" w:rsidRPr="00B06FF9" w:rsidRDefault="000419F6" w:rsidP="000419F6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="Calibri" w:hAnsi="Calibri" w:cs="Calibri"/>
        </w:rPr>
      </w:pPr>
      <w:r w:rsidRPr="00997D03">
        <w:rPr>
          <w:rFonts w:ascii="Calibri" w:hAnsi="Calibri" w:cs="Calibri"/>
        </w:rPr>
        <w:t>Příloha č. 2: Rozpočet</w:t>
      </w:r>
    </w:p>
    <w:p w:rsidR="000419F6" w:rsidRDefault="000419F6" w:rsidP="000419F6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="Calibri" w:hAnsi="Calibri" w:cs="Calibri"/>
        </w:rPr>
      </w:pPr>
    </w:p>
    <w:p w:rsidR="000419F6" w:rsidRPr="006A0CB1" w:rsidRDefault="000419F6" w:rsidP="000419F6">
      <w:pPr>
        <w:pStyle w:val="Zkladntext"/>
        <w:ind w:left="360"/>
        <w:rPr>
          <w:rFonts w:ascii="Calibri" w:hAnsi="Calibri"/>
          <w:b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0419F6" w:rsidRPr="00202AE1" w:rsidTr="003D127E">
        <w:trPr>
          <w:jc w:val="center"/>
        </w:trPr>
        <w:tc>
          <w:tcPr>
            <w:tcW w:w="4606" w:type="dxa"/>
          </w:tcPr>
          <w:p w:rsidR="000419F6" w:rsidRPr="000A2FD3" w:rsidRDefault="000419F6" w:rsidP="003D127E">
            <w:pPr>
              <w:jc w:val="center"/>
              <w:rPr>
                <w:color w:val="000000"/>
                <w:sz w:val="22"/>
                <w:szCs w:val="22"/>
              </w:rPr>
            </w:pPr>
            <w:r w:rsidRPr="000A2FD3">
              <w:rPr>
                <w:color w:val="000000"/>
                <w:sz w:val="22"/>
                <w:szCs w:val="22"/>
              </w:rPr>
              <w:t xml:space="preserve">V Liberci, </w:t>
            </w:r>
            <w:r w:rsidRPr="00E42E0E">
              <w:rPr>
                <w:color w:val="000000"/>
                <w:sz w:val="22"/>
                <w:szCs w:val="22"/>
              </w:rPr>
              <w:t xml:space="preserve">dne </w:t>
            </w:r>
            <w:r w:rsidRPr="00E42E0E">
              <w:rPr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2E0E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E42E0E">
              <w:rPr>
                <w:color w:val="000000"/>
                <w:sz w:val="22"/>
                <w:szCs w:val="22"/>
              </w:rPr>
            </w:r>
            <w:r w:rsidRPr="00E42E0E">
              <w:rPr>
                <w:color w:val="000000"/>
                <w:sz w:val="22"/>
                <w:szCs w:val="22"/>
              </w:rPr>
              <w:fldChar w:fldCharType="separate"/>
            </w:r>
            <w:r w:rsidRPr="00E42E0E">
              <w:rPr>
                <w:noProof/>
                <w:color w:val="000000"/>
                <w:sz w:val="22"/>
                <w:szCs w:val="22"/>
              </w:rPr>
              <w:t> </w:t>
            </w:r>
            <w:r w:rsidRPr="00E42E0E">
              <w:rPr>
                <w:noProof/>
                <w:color w:val="000000"/>
                <w:sz w:val="22"/>
                <w:szCs w:val="22"/>
              </w:rPr>
              <w:t> </w:t>
            </w:r>
            <w:r w:rsidRPr="00E42E0E">
              <w:rPr>
                <w:noProof/>
                <w:color w:val="000000"/>
                <w:sz w:val="22"/>
                <w:szCs w:val="22"/>
              </w:rPr>
              <w:t> </w:t>
            </w:r>
            <w:r w:rsidRPr="00E42E0E">
              <w:rPr>
                <w:noProof/>
                <w:color w:val="000000"/>
                <w:sz w:val="22"/>
                <w:szCs w:val="22"/>
              </w:rPr>
              <w:t> </w:t>
            </w:r>
            <w:r w:rsidRPr="00E42E0E">
              <w:rPr>
                <w:noProof/>
                <w:color w:val="000000"/>
                <w:sz w:val="22"/>
                <w:szCs w:val="22"/>
              </w:rPr>
              <w:t> </w:t>
            </w:r>
            <w:r w:rsidRPr="00E42E0E">
              <w:rPr>
                <w:color w:val="000000"/>
                <w:sz w:val="22"/>
                <w:szCs w:val="22"/>
              </w:rPr>
              <w:fldChar w:fldCharType="end"/>
            </w:r>
          </w:p>
          <w:p w:rsidR="000419F6" w:rsidRPr="000A2FD3" w:rsidRDefault="000419F6" w:rsidP="003D12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19F6" w:rsidRPr="000A2FD3" w:rsidRDefault="000419F6" w:rsidP="003D12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19F6" w:rsidRPr="000A2FD3" w:rsidRDefault="000419F6" w:rsidP="003D12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19F6" w:rsidRPr="000A2FD3" w:rsidRDefault="000419F6" w:rsidP="003D12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19F6" w:rsidRPr="000A2FD3" w:rsidRDefault="000419F6" w:rsidP="003D127E">
            <w:pPr>
              <w:jc w:val="center"/>
              <w:rPr>
                <w:color w:val="000000"/>
                <w:sz w:val="22"/>
                <w:szCs w:val="22"/>
              </w:rPr>
            </w:pPr>
            <w:r w:rsidRPr="000A2FD3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:rsidR="000419F6" w:rsidRPr="000A2FD3" w:rsidRDefault="000419F6" w:rsidP="003D127E">
            <w:pPr>
              <w:jc w:val="center"/>
              <w:rPr>
                <w:color w:val="000000"/>
                <w:sz w:val="22"/>
                <w:szCs w:val="22"/>
              </w:rPr>
            </w:pPr>
            <w:r w:rsidRPr="000A2FD3">
              <w:rPr>
                <w:color w:val="000000"/>
                <w:sz w:val="22"/>
                <w:szCs w:val="22"/>
              </w:rPr>
              <w:t>(podpis Objednatele)</w:t>
            </w:r>
          </w:p>
          <w:p w:rsidR="000419F6" w:rsidRPr="000A2FD3" w:rsidRDefault="000419F6" w:rsidP="003D127E">
            <w:pPr>
              <w:jc w:val="center"/>
              <w:rPr>
                <w:color w:val="000000"/>
                <w:sz w:val="22"/>
                <w:szCs w:val="22"/>
              </w:rPr>
            </w:pPr>
            <w:r w:rsidRPr="000A2FD3">
              <w:rPr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:rsidR="000419F6" w:rsidRPr="000A2FD3" w:rsidRDefault="000419F6" w:rsidP="003D127E">
            <w:pPr>
              <w:jc w:val="center"/>
              <w:rPr>
                <w:color w:val="000000"/>
                <w:sz w:val="22"/>
                <w:szCs w:val="22"/>
              </w:rPr>
            </w:pPr>
            <w:r w:rsidRPr="000A2FD3">
              <w:rPr>
                <w:color w:val="000000"/>
                <w:sz w:val="22"/>
                <w:szCs w:val="22"/>
              </w:rPr>
              <w:t xml:space="preserve">V Liberci, dne </w:t>
            </w:r>
            <w:r w:rsidRPr="000A2FD3">
              <w:rPr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A2FD3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A2FD3">
              <w:rPr>
                <w:color w:val="000000"/>
                <w:sz w:val="22"/>
                <w:szCs w:val="22"/>
              </w:rPr>
            </w:r>
            <w:r w:rsidRPr="000A2FD3">
              <w:rPr>
                <w:color w:val="000000"/>
                <w:sz w:val="22"/>
                <w:szCs w:val="22"/>
              </w:rPr>
              <w:fldChar w:fldCharType="separate"/>
            </w:r>
            <w:r w:rsidRPr="000A2FD3">
              <w:rPr>
                <w:noProof/>
                <w:color w:val="000000"/>
                <w:sz w:val="22"/>
                <w:szCs w:val="22"/>
              </w:rPr>
              <w:t> </w:t>
            </w:r>
            <w:r w:rsidRPr="000A2FD3">
              <w:rPr>
                <w:noProof/>
                <w:color w:val="000000"/>
                <w:sz w:val="22"/>
                <w:szCs w:val="22"/>
              </w:rPr>
              <w:t> </w:t>
            </w:r>
            <w:r w:rsidRPr="000A2FD3">
              <w:rPr>
                <w:noProof/>
                <w:color w:val="000000"/>
                <w:sz w:val="22"/>
                <w:szCs w:val="22"/>
              </w:rPr>
              <w:t> </w:t>
            </w:r>
            <w:r w:rsidRPr="000A2FD3">
              <w:rPr>
                <w:noProof/>
                <w:color w:val="000000"/>
                <w:sz w:val="22"/>
                <w:szCs w:val="22"/>
              </w:rPr>
              <w:t> </w:t>
            </w:r>
            <w:r w:rsidRPr="000A2FD3">
              <w:rPr>
                <w:noProof/>
                <w:color w:val="000000"/>
                <w:sz w:val="22"/>
                <w:szCs w:val="22"/>
              </w:rPr>
              <w:t> </w:t>
            </w:r>
            <w:r w:rsidRPr="000A2FD3">
              <w:rPr>
                <w:color w:val="000000"/>
                <w:sz w:val="22"/>
                <w:szCs w:val="22"/>
              </w:rPr>
              <w:fldChar w:fldCharType="end"/>
            </w:r>
          </w:p>
          <w:p w:rsidR="000419F6" w:rsidRPr="000A2FD3" w:rsidRDefault="000419F6" w:rsidP="003D12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19F6" w:rsidRPr="000A2FD3" w:rsidRDefault="000419F6" w:rsidP="003D12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19F6" w:rsidRPr="000A2FD3" w:rsidRDefault="000419F6" w:rsidP="003D12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19F6" w:rsidRPr="000A2FD3" w:rsidRDefault="000419F6" w:rsidP="003D12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19F6" w:rsidRPr="000A2FD3" w:rsidRDefault="000419F6" w:rsidP="003D127E">
            <w:pPr>
              <w:jc w:val="center"/>
              <w:rPr>
                <w:color w:val="000000"/>
                <w:sz w:val="22"/>
                <w:szCs w:val="22"/>
              </w:rPr>
            </w:pPr>
            <w:r w:rsidRPr="000A2FD3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:rsidR="000419F6" w:rsidRPr="000A2FD3" w:rsidRDefault="000419F6" w:rsidP="003D127E">
            <w:pPr>
              <w:jc w:val="center"/>
              <w:rPr>
                <w:color w:val="000000"/>
                <w:sz w:val="22"/>
                <w:szCs w:val="22"/>
              </w:rPr>
            </w:pPr>
            <w:r w:rsidRPr="000A2FD3">
              <w:rPr>
                <w:color w:val="000000"/>
                <w:sz w:val="22"/>
                <w:szCs w:val="22"/>
              </w:rPr>
              <w:t>(podpis Zhotovitele)</w:t>
            </w:r>
          </w:p>
          <w:p w:rsidR="000419F6" w:rsidRPr="000A2FD3" w:rsidRDefault="000419F6" w:rsidP="003D127E">
            <w:pPr>
              <w:jc w:val="center"/>
              <w:rPr>
                <w:color w:val="000000"/>
                <w:sz w:val="22"/>
                <w:szCs w:val="22"/>
              </w:rPr>
            </w:pPr>
            <w:r w:rsidRPr="000A2FD3">
              <w:rPr>
                <w:color w:val="000000"/>
                <w:sz w:val="22"/>
                <w:szCs w:val="22"/>
              </w:rPr>
              <w:t>/razítko/</w:t>
            </w:r>
          </w:p>
        </w:tc>
      </w:tr>
    </w:tbl>
    <w:p w:rsidR="000419F6" w:rsidRDefault="000419F6" w:rsidP="000419F6">
      <w:pPr>
        <w:jc w:val="both"/>
        <w:rPr>
          <w:b/>
          <w:bCs/>
          <w:sz w:val="22"/>
          <w:szCs w:val="22"/>
        </w:rPr>
      </w:pPr>
    </w:p>
    <w:p w:rsidR="0069047D" w:rsidRDefault="0069047D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D32FE9" w:rsidRDefault="00D32FE9" w:rsidP="000419F6">
      <w:pPr>
        <w:jc w:val="both"/>
        <w:rPr>
          <w:b/>
          <w:bCs/>
          <w:sz w:val="22"/>
          <w:szCs w:val="22"/>
        </w:rPr>
      </w:pPr>
    </w:p>
    <w:p w:rsidR="00D32FE9" w:rsidRDefault="00D32FE9" w:rsidP="000419F6">
      <w:pPr>
        <w:jc w:val="both"/>
        <w:rPr>
          <w:b/>
          <w:bCs/>
          <w:sz w:val="22"/>
          <w:szCs w:val="22"/>
        </w:rPr>
      </w:pPr>
    </w:p>
    <w:p w:rsidR="00F37E37" w:rsidRDefault="00F37E37" w:rsidP="000419F6">
      <w:pPr>
        <w:jc w:val="both"/>
        <w:rPr>
          <w:b/>
          <w:bCs/>
          <w:sz w:val="22"/>
          <w:szCs w:val="22"/>
        </w:rPr>
      </w:pPr>
    </w:p>
    <w:p w:rsidR="000419F6" w:rsidRPr="00D32FE9" w:rsidRDefault="000419F6" w:rsidP="000419F6">
      <w:pPr>
        <w:jc w:val="both"/>
        <w:rPr>
          <w:bCs/>
          <w:sz w:val="22"/>
          <w:szCs w:val="22"/>
        </w:rPr>
      </w:pPr>
      <w:r w:rsidRPr="00D32FE9">
        <w:rPr>
          <w:bCs/>
          <w:sz w:val="22"/>
          <w:szCs w:val="22"/>
        </w:rPr>
        <w:lastRenderedPageBreak/>
        <w:t xml:space="preserve">Příloha č. 1 Smlouvy o dílo </w:t>
      </w:r>
    </w:p>
    <w:p w:rsidR="000419F6" w:rsidRDefault="000419F6" w:rsidP="000419F6">
      <w:pPr>
        <w:jc w:val="both"/>
        <w:rPr>
          <w:b/>
          <w:bCs/>
          <w:sz w:val="22"/>
          <w:szCs w:val="22"/>
        </w:rPr>
      </w:pPr>
    </w:p>
    <w:p w:rsidR="000419F6" w:rsidRDefault="000419F6" w:rsidP="000419F6">
      <w:pPr>
        <w:jc w:val="both"/>
        <w:rPr>
          <w:b/>
          <w:bCs/>
          <w:sz w:val="22"/>
          <w:szCs w:val="22"/>
        </w:rPr>
      </w:pPr>
    </w:p>
    <w:p w:rsidR="000419F6" w:rsidRDefault="000419F6" w:rsidP="000419F6">
      <w:pPr>
        <w:jc w:val="both"/>
        <w:rPr>
          <w:b/>
          <w:bCs/>
          <w:sz w:val="22"/>
          <w:szCs w:val="22"/>
        </w:rPr>
      </w:pPr>
    </w:p>
    <w:p w:rsidR="000419F6" w:rsidRDefault="000419F6" w:rsidP="000419F6">
      <w:pPr>
        <w:jc w:val="both"/>
        <w:rPr>
          <w:b/>
          <w:bCs/>
          <w:sz w:val="22"/>
          <w:szCs w:val="22"/>
        </w:rPr>
      </w:pPr>
    </w:p>
    <w:p w:rsidR="000419F6" w:rsidRDefault="000419F6" w:rsidP="000419F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Specifikace prací</w:t>
      </w:r>
    </w:p>
    <w:p w:rsidR="000419F6" w:rsidRDefault="000419F6" w:rsidP="000419F6">
      <w:pPr>
        <w:ind w:left="0" w:firstLine="0"/>
        <w:jc w:val="both"/>
        <w:rPr>
          <w:bCs/>
          <w:sz w:val="22"/>
          <w:szCs w:val="22"/>
        </w:rPr>
      </w:pPr>
    </w:p>
    <w:p w:rsidR="000419F6" w:rsidRDefault="000419F6" w:rsidP="000419F6">
      <w:pPr>
        <w:ind w:left="136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Zhotovitel provede v období od podpisu Smlouvy do konce listopadu 2025 fotodokumentaci sbírkových předmětů podle zadání Objednavatele v celkovém rozsahu</w:t>
      </w:r>
      <w:r w:rsidRPr="0072515E">
        <w:rPr>
          <w:b/>
          <w:bCs/>
          <w:sz w:val="22"/>
          <w:szCs w:val="22"/>
        </w:rPr>
        <w:t xml:space="preserve"> 1.</w:t>
      </w:r>
      <w:r w:rsidR="006917FB">
        <w:rPr>
          <w:b/>
          <w:bCs/>
          <w:sz w:val="22"/>
          <w:szCs w:val="22"/>
        </w:rPr>
        <w:t>462</w:t>
      </w:r>
      <w:r w:rsidRPr="000A2FD3">
        <w:rPr>
          <w:bCs/>
          <w:color w:val="FF0000"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snímků. Fotodokumentace bude probíhat na SZ Hrubý Rohozec na základě instrukcí pověřeného pracovníka NPÚ a v součinnosti se správou objektu. Veškeré náklady spojené s plněním díla jsou započteny v ceně. </w:t>
      </w:r>
    </w:p>
    <w:p w:rsidR="000419F6" w:rsidRDefault="000419F6" w:rsidP="000419F6">
      <w:pPr>
        <w:ind w:left="136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Fotodokumentace bude pověřenému pracovníku NPÚ předána v digitální podobě.</w:t>
      </w:r>
    </w:p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/>
    <w:p w:rsidR="000419F6" w:rsidRDefault="000419F6" w:rsidP="00D32FE9">
      <w:pPr>
        <w:ind w:left="0" w:firstLine="0"/>
        <w:jc w:val="both"/>
        <w:rPr>
          <w:b/>
          <w:bCs/>
          <w:sz w:val="22"/>
          <w:szCs w:val="22"/>
        </w:rPr>
      </w:pPr>
    </w:p>
    <w:p w:rsidR="000419F6" w:rsidRPr="00D32FE9" w:rsidRDefault="000419F6" w:rsidP="000419F6">
      <w:pPr>
        <w:jc w:val="both"/>
        <w:rPr>
          <w:bCs/>
          <w:sz w:val="22"/>
          <w:szCs w:val="22"/>
        </w:rPr>
      </w:pPr>
      <w:r w:rsidRPr="00D32FE9">
        <w:rPr>
          <w:bCs/>
          <w:sz w:val="22"/>
          <w:szCs w:val="22"/>
        </w:rPr>
        <w:lastRenderedPageBreak/>
        <w:t xml:space="preserve">Příloha č. 2 Smlouvy o dílo </w:t>
      </w:r>
    </w:p>
    <w:p w:rsidR="000419F6" w:rsidRDefault="000419F6" w:rsidP="000419F6">
      <w:pPr>
        <w:jc w:val="both"/>
        <w:rPr>
          <w:b/>
          <w:bCs/>
          <w:sz w:val="22"/>
          <w:szCs w:val="22"/>
        </w:rPr>
      </w:pPr>
    </w:p>
    <w:p w:rsidR="000419F6" w:rsidRDefault="000419F6" w:rsidP="000419F6">
      <w:pPr>
        <w:jc w:val="both"/>
        <w:rPr>
          <w:b/>
          <w:bCs/>
          <w:sz w:val="22"/>
          <w:szCs w:val="22"/>
        </w:rPr>
      </w:pPr>
    </w:p>
    <w:p w:rsidR="000419F6" w:rsidRDefault="000419F6" w:rsidP="000419F6">
      <w:pPr>
        <w:jc w:val="both"/>
        <w:rPr>
          <w:b/>
          <w:bCs/>
          <w:sz w:val="22"/>
          <w:szCs w:val="22"/>
        </w:rPr>
      </w:pPr>
    </w:p>
    <w:p w:rsidR="000419F6" w:rsidRDefault="000419F6" w:rsidP="000419F6">
      <w:pPr>
        <w:jc w:val="both"/>
        <w:rPr>
          <w:b/>
          <w:bCs/>
          <w:sz w:val="22"/>
          <w:szCs w:val="22"/>
        </w:rPr>
      </w:pPr>
    </w:p>
    <w:p w:rsidR="000419F6" w:rsidRDefault="000419F6" w:rsidP="000419F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Cenový nabídka na fotodokumentaci sbírkových předmětů</w:t>
      </w:r>
    </w:p>
    <w:p w:rsidR="000419F6" w:rsidRDefault="000419F6" w:rsidP="000419F6">
      <w:pPr>
        <w:jc w:val="both"/>
        <w:rPr>
          <w:b/>
          <w:bCs/>
          <w:sz w:val="22"/>
          <w:szCs w:val="22"/>
        </w:rPr>
      </w:pPr>
    </w:p>
    <w:tbl>
      <w:tblPr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8"/>
        <w:gridCol w:w="2867"/>
        <w:gridCol w:w="2860"/>
      </w:tblGrid>
      <w:tr w:rsidR="000419F6" w:rsidRPr="0015579F" w:rsidTr="003D127E">
        <w:tc>
          <w:tcPr>
            <w:tcW w:w="2858" w:type="dxa"/>
            <w:shd w:val="clear" w:color="auto" w:fill="auto"/>
          </w:tcPr>
          <w:p w:rsidR="000419F6" w:rsidRPr="0015579F" w:rsidRDefault="000419F6" w:rsidP="003D127E">
            <w:pPr>
              <w:ind w:left="0" w:firstLine="0"/>
              <w:jc w:val="both"/>
              <w:rPr>
                <w:b/>
                <w:bCs/>
                <w:sz w:val="22"/>
                <w:szCs w:val="22"/>
              </w:rPr>
            </w:pPr>
            <w:r w:rsidRPr="0015579F">
              <w:rPr>
                <w:b/>
                <w:bCs/>
                <w:sz w:val="22"/>
                <w:szCs w:val="22"/>
              </w:rPr>
              <w:t>Cena za snímek</w:t>
            </w:r>
          </w:p>
        </w:tc>
        <w:tc>
          <w:tcPr>
            <w:tcW w:w="2867" w:type="dxa"/>
            <w:shd w:val="clear" w:color="auto" w:fill="auto"/>
          </w:tcPr>
          <w:p w:rsidR="000419F6" w:rsidRPr="0015579F" w:rsidRDefault="000419F6" w:rsidP="003D127E">
            <w:pPr>
              <w:ind w:left="0" w:firstLine="0"/>
              <w:jc w:val="both"/>
              <w:rPr>
                <w:b/>
                <w:bCs/>
                <w:sz w:val="22"/>
                <w:szCs w:val="22"/>
              </w:rPr>
            </w:pPr>
            <w:r w:rsidRPr="0015579F">
              <w:rPr>
                <w:b/>
                <w:bCs/>
                <w:sz w:val="22"/>
                <w:szCs w:val="22"/>
              </w:rPr>
              <w:t>Počet snímků</w:t>
            </w:r>
          </w:p>
        </w:tc>
        <w:tc>
          <w:tcPr>
            <w:tcW w:w="2860" w:type="dxa"/>
            <w:shd w:val="clear" w:color="auto" w:fill="auto"/>
          </w:tcPr>
          <w:p w:rsidR="000419F6" w:rsidRPr="0015579F" w:rsidRDefault="000419F6" w:rsidP="003D127E">
            <w:pPr>
              <w:ind w:left="0" w:firstLine="0"/>
              <w:jc w:val="both"/>
              <w:rPr>
                <w:b/>
                <w:bCs/>
                <w:sz w:val="22"/>
                <w:szCs w:val="22"/>
              </w:rPr>
            </w:pPr>
            <w:r w:rsidRPr="0015579F">
              <w:rPr>
                <w:b/>
                <w:bCs/>
                <w:sz w:val="22"/>
                <w:szCs w:val="22"/>
              </w:rPr>
              <w:t>Cena celkem</w:t>
            </w:r>
          </w:p>
        </w:tc>
      </w:tr>
      <w:tr w:rsidR="000419F6" w:rsidRPr="0015579F" w:rsidTr="003D127E">
        <w:tc>
          <w:tcPr>
            <w:tcW w:w="2858" w:type="dxa"/>
            <w:shd w:val="clear" w:color="auto" w:fill="auto"/>
          </w:tcPr>
          <w:p w:rsidR="000419F6" w:rsidRPr="0072515E" w:rsidRDefault="00AB5896" w:rsidP="003D127E">
            <w:pPr>
              <w:ind w:left="0" w:firstLine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</w:t>
            </w:r>
            <w:r w:rsidR="000419F6" w:rsidRPr="0072515E">
              <w:rPr>
                <w:b/>
                <w:bCs/>
                <w:sz w:val="22"/>
                <w:szCs w:val="22"/>
              </w:rPr>
              <w:t xml:space="preserve"> Kč</w:t>
            </w:r>
          </w:p>
        </w:tc>
        <w:tc>
          <w:tcPr>
            <w:tcW w:w="2867" w:type="dxa"/>
            <w:shd w:val="clear" w:color="auto" w:fill="auto"/>
          </w:tcPr>
          <w:p w:rsidR="000419F6" w:rsidRPr="0072515E" w:rsidRDefault="000419F6" w:rsidP="006917FB">
            <w:pPr>
              <w:ind w:left="0" w:firstLine="0"/>
              <w:jc w:val="both"/>
              <w:rPr>
                <w:b/>
                <w:bCs/>
                <w:sz w:val="22"/>
                <w:szCs w:val="22"/>
              </w:rPr>
            </w:pPr>
            <w:r w:rsidRPr="0072515E">
              <w:rPr>
                <w:b/>
                <w:bCs/>
                <w:sz w:val="22"/>
                <w:szCs w:val="22"/>
              </w:rPr>
              <w:t>1.</w:t>
            </w:r>
            <w:r w:rsidR="006917FB">
              <w:rPr>
                <w:b/>
                <w:bCs/>
                <w:sz w:val="22"/>
                <w:szCs w:val="22"/>
              </w:rPr>
              <w:t>462</w:t>
            </w:r>
          </w:p>
        </w:tc>
        <w:tc>
          <w:tcPr>
            <w:tcW w:w="2860" w:type="dxa"/>
            <w:shd w:val="clear" w:color="auto" w:fill="auto"/>
          </w:tcPr>
          <w:p w:rsidR="000419F6" w:rsidRPr="0072515E" w:rsidRDefault="006917FB" w:rsidP="006917FB">
            <w:pPr>
              <w:ind w:left="0" w:firstLine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</w:t>
            </w:r>
            <w:r w:rsidR="000419F6" w:rsidRPr="0072515E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790</w:t>
            </w:r>
            <w:r w:rsidR="000419F6" w:rsidRPr="0072515E">
              <w:rPr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:rsidR="000419F6" w:rsidRPr="00424AE4" w:rsidRDefault="000419F6" w:rsidP="000419F6">
      <w:pPr>
        <w:jc w:val="both"/>
        <w:rPr>
          <w:b/>
          <w:bCs/>
          <w:sz w:val="22"/>
          <w:szCs w:val="22"/>
        </w:rPr>
      </w:pPr>
    </w:p>
    <w:p w:rsidR="000419F6" w:rsidRDefault="000419F6"/>
    <w:p w:rsidR="000419F6" w:rsidRDefault="000419F6"/>
    <w:p w:rsidR="000419F6" w:rsidRDefault="000419F6"/>
    <w:p w:rsidR="000419F6" w:rsidRDefault="000419F6"/>
    <w:p w:rsidR="000419F6" w:rsidRDefault="000419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 Čížek</w:t>
      </w:r>
    </w:p>
    <w:sectPr w:rsidR="000419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51D" w:rsidRDefault="00C5751D" w:rsidP="00F37E37">
      <w:r>
        <w:separator/>
      </w:r>
    </w:p>
  </w:endnote>
  <w:endnote w:type="continuationSeparator" w:id="0">
    <w:p w:rsidR="00C5751D" w:rsidRDefault="00C5751D" w:rsidP="00F3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EE" w:rsidRDefault="00233DE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EE" w:rsidRDefault="00233DE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EE" w:rsidRDefault="00233DE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51D" w:rsidRDefault="00C5751D" w:rsidP="00F37E37">
      <w:r>
        <w:separator/>
      </w:r>
    </w:p>
  </w:footnote>
  <w:footnote w:type="continuationSeparator" w:id="0">
    <w:p w:rsidR="00C5751D" w:rsidRDefault="00C5751D" w:rsidP="00F37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EE" w:rsidRDefault="00233DE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E37" w:rsidRPr="0072515E" w:rsidRDefault="00233DEE">
    <w:pPr>
      <w:pStyle w:val="Zhlav"/>
    </w:pPr>
    <w:proofErr w:type="spellStart"/>
    <w:r>
      <w:t>Evid</w:t>
    </w:r>
    <w:proofErr w:type="spellEnd"/>
    <w:r>
      <w:t xml:space="preserve">. č. </w:t>
    </w:r>
    <w:proofErr w:type="spellStart"/>
    <w:r>
      <w:t>sml</w:t>
    </w:r>
    <w:proofErr w:type="spellEnd"/>
    <w:r>
      <w:t>.: NPÚ-LI-08</w:t>
    </w:r>
    <w:r w:rsidR="00E42E0E" w:rsidRPr="0072515E">
      <w:t>/2</w:t>
    </w:r>
    <w:r w:rsidR="00F37E37" w:rsidRPr="0072515E">
      <w:t>025</w:t>
    </w:r>
    <w:r w:rsidR="00F37E37" w:rsidRPr="0072515E">
      <w:tab/>
    </w:r>
  </w:p>
  <w:p w:rsidR="00F37E37" w:rsidRPr="0072515E" w:rsidRDefault="00F37E37">
    <w:pPr>
      <w:pStyle w:val="Zhlav"/>
    </w:pPr>
    <w:proofErr w:type="spellStart"/>
    <w:r w:rsidRPr="0072515E">
      <w:t>čj</w:t>
    </w:r>
    <w:proofErr w:type="spellEnd"/>
    <w:r w:rsidRPr="0072515E">
      <w:t>:</w:t>
    </w:r>
    <w:r w:rsidR="0072515E" w:rsidRPr="0072515E">
      <w:t xml:space="preserve"> </w:t>
    </w:r>
    <w:hyperlink r:id="rId1" w:history="1">
      <w:r w:rsidR="00233DEE">
        <w:rPr>
          <w:rStyle w:val="Hypertextovodkaz"/>
          <w:color w:val="auto"/>
          <w:u w:val="none"/>
        </w:rPr>
        <w:t>NPU-353/53871</w:t>
      </w:r>
      <w:r w:rsidR="0072515E" w:rsidRPr="0072515E">
        <w:rPr>
          <w:rStyle w:val="Hypertextovodkaz"/>
          <w:color w:val="auto"/>
          <w:u w:val="none"/>
        </w:rPr>
        <w:t>/2025</w:t>
      </w:r>
    </w:hyperlink>
  </w:p>
  <w:p w:rsidR="00F37E37" w:rsidRPr="0072515E" w:rsidRDefault="00F37E37">
    <w:pPr>
      <w:pStyle w:val="Zhlav"/>
    </w:pPr>
  </w:p>
  <w:p w:rsidR="00F37E37" w:rsidRDefault="00F37E37">
    <w:pPr>
      <w:pStyle w:val="Zhlav"/>
    </w:pPr>
  </w:p>
  <w:p w:rsidR="00F37E37" w:rsidRDefault="00F37E3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EE" w:rsidRDefault="00233DE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C05D4B"/>
    <w:multiLevelType w:val="hybridMultilevel"/>
    <w:tmpl w:val="5360F55C"/>
    <w:lvl w:ilvl="0" w:tplc="018EF5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4">
    <w:nsid w:val="47B95544"/>
    <w:multiLevelType w:val="multilevel"/>
    <w:tmpl w:val="847868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D023BF1"/>
    <w:multiLevelType w:val="multilevel"/>
    <w:tmpl w:val="3DF0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F6"/>
    <w:rsid w:val="000419F6"/>
    <w:rsid w:val="0009503C"/>
    <w:rsid w:val="000A2FD3"/>
    <w:rsid w:val="0013777C"/>
    <w:rsid w:val="001C14A4"/>
    <w:rsid w:val="00233DEE"/>
    <w:rsid w:val="003B1841"/>
    <w:rsid w:val="00641F9A"/>
    <w:rsid w:val="0069047D"/>
    <w:rsid w:val="006917FB"/>
    <w:rsid w:val="006D260B"/>
    <w:rsid w:val="0072515E"/>
    <w:rsid w:val="007E2F18"/>
    <w:rsid w:val="00A1518C"/>
    <w:rsid w:val="00AB5896"/>
    <w:rsid w:val="00AB5E27"/>
    <w:rsid w:val="00C5751D"/>
    <w:rsid w:val="00C65074"/>
    <w:rsid w:val="00D0703C"/>
    <w:rsid w:val="00D32FE9"/>
    <w:rsid w:val="00E42E0E"/>
    <w:rsid w:val="00F3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19F6"/>
    <w:pPr>
      <w:spacing w:after="0" w:line="240" w:lineRule="auto"/>
      <w:ind w:left="703" w:hanging="567"/>
    </w:pPr>
    <w:rPr>
      <w:rFonts w:ascii="Calibri" w:eastAsia="Calibri" w:hAnsi="Calibri" w:cs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rsid w:val="000419F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419F6"/>
    <w:rPr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19F6"/>
    <w:rPr>
      <w:rFonts w:ascii="Calibri" w:eastAsia="Calibri" w:hAnsi="Calibri" w:cs="Calibri"/>
      <w:sz w:val="20"/>
      <w:szCs w:val="20"/>
      <w:lang w:val="x-none" w:eastAsia="cs-CZ"/>
    </w:rPr>
  </w:style>
  <w:style w:type="character" w:styleId="Hypertextovodkaz">
    <w:name w:val="Hyperlink"/>
    <w:uiPriority w:val="99"/>
    <w:rsid w:val="000419F6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0419F6"/>
    <w:pPr>
      <w:numPr>
        <w:numId w:val="1"/>
      </w:numPr>
      <w:jc w:val="center"/>
    </w:pPr>
    <w:rPr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0419F6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0419F6"/>
    <w:pPr>
      <w:ind w:right="-142"/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419F6"/>
    <w:rPr>
      <w:rFonts w:ascii="Arial" w:eastAsia="Calibri" w:hAnsi="Arial" w:cs="Calibri"/>
      <w:sz w:val="20"/>
      <w:szCs w:val="20"/>
      <w:lang w:eastAsia="cs-CZ"/>
    </w:rPr>
  </w:style>
  <w:style w:type="character" w:styleId="Siln">
    <w:name w:val="Strong"/>
    <w:qFormat/>
    <w:rsid w:val="000419F6"/>
    <w:rPr>
      <w:rFonts w:cs="Times New Roman"/>
      <w:b/>
      <w:bCs/>
    </w:rPr>
  </w:style>
  <w:style w:type="paragraph" w:customStyle="1" w:styleId="Default">
    <w:name w:val="Default"/>
    <w:rsid w:val="000419F6"/>
    <w:pPr>
      <w:autoSpaceDE w:val="0"/>
      <w:autoSpaceDN w:val="0"/>
      <w:adjustRightInd w:val="0"/>
      <w:spacing w:after="0" w:line="240" w:lineRule="auto"/>
      <w:ind w:left="703" w:hanging="567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adpis2">
    <w:name w:val="Nadpis #2_"/>
    <w:link w:val="Nadpis20"/>
    <w:rsid w:val="000419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dpis20">
    <w:name w:val="Nadpis #2"/>
    <w:basedOn w:val="Normln"/>
    <w:link w:val="Nadpis2"/>
    <w:rsid w:val="000419F6"/>
    <w:pPr>
      <w:widowControl w:val="0"/>
      <w:shd w:val="clear" w:color="auto" w:fill="FFFFFF"/>
      <w:spacing w:after="220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Zkladntext1">
    <w:name w:val="Základní text1"/>
    <w:basedOn w:val="Normln"/>
    <w:rsid w:val="000419F6"/>
    <w:pPr>
      <w:widowControl w:val="0"/>
      <w:shd w:val="clear" w:color="auto" w:fill="FFFFFF"/>
      <w:spacing w:after="100"/>
      <w:ind w:left="0" w:firstLine="0"/>
    </w:pPr>
    <w:rPr>
      <w:rFonts w:ascii="Times New Roman" w:eastAsia="Times New Roman" w:hAnsi="Times New Roman" w:cs="Times New Roman"/>
      <w:color w:val="000000"/>
      <w:sz w:val="22"/>
      <w:szCs w:val="22"/>
      <w:lang w:bidi="cs-CZ"/>
    </w:rPr>
  </w:style>
  <w:style w:type="paragraph" w:customStyle="1" w:styleId="Normln0">
    <w:name w:val="Normální~"/>
    <w:basedOn w:val="Normln"/>
    <w:rsid w:val="000419F6"/>
    <w:pPr>
      <w:widowControl w:val="0"/>
      <w:ind w:left="0" w:firstLine="0"/>
      <w:jc w:val="both"/>
    </w:pPr>
    <w:rPr>
      <w:rFonts w:ascii="Arial" w:eastAsia="Times New Roman" w:hAnsi="Arial" w:cs="Arial"/>
      <w:sz w:val="22"/>
    </w:rPr>
  </w:style>
  <w:style w:type="character" w:customStyle="1" w:styleId="be6456">
    <w:name w:val="be6456"/>
    <w:rsid w:val="000419F6"/>
  </w:style>
  <w:style w:type="paragraph" w:styleId="Textbubliny">
    <w:name w:val="Balloon Text"/>
    <w:basedOn w:val="Normln"/>
    <w:link w:val="TextbublinyChar"/>
    <w:uiPriority w:val="99"/>
    <w:semiHidden/>
    <w:unhideWhenUsed/>
    <w:rsid w:val="000419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9F6"/>
    <w:rPr>
      <w:rFonts w:ascii="Segoe UI" w:eastAsia="Calibr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7E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7E37"/>
    <w:rPr>
      <w:rFonts w:ascii="Calibri" w:eastAsia="Calibri" w:hAnsi="Calibri" w:cs="Calibri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37E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7E37"/>
    <w:rPr>
      <w:rFonts w:ascii="Calibri" w:eastAsia="Calibri" w:hAnsi="Calibri" w:cs="Calibri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19F6"/>
    <w:pPr>
      <w:spacing w:after="0" w:line="240" w:lineRule="auto"/>
      <w:ind w:left="703" w:hanging="567"/>
    </w:pPr>
    <w:rPr>
      <w:rFonts w:ascii="Calibri" w:eastAsia="Calibri" w:hAnsi="Calibri" w:cs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rsid w:val="000419F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419F6"/>
    <w:rPr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19F6"/>
    <w:rPr>
      <w:rFonts w:ascii="Calibri" w:eastAsia="Calibri" w:hAnsi="Calibri" w:cs="Calibri"/>
      <w:sz w:val="20"/>
      <w:szCs w:val="20"/>
      <w:lang w:val="x-none" w:eastAsia="cs-CZ"/>
    </w:rPr>
  </w:style>
  <w:style w:type="character" w:styleId="Hypertextovodkaz">
    <w:name w:val="Hyperlink"/>
    <w:uiPriority w:val="99"/>
    <w:rsid w:val="000419F6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0419F6"/>
    <w:pPr>
      <w:numPr>
        <w:numId w:val="1"/>
      </w:numPr>
      <w:jc w:val="center"/>
    </w:pPr>
    <w:rPr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0419F6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0419F6"/>
    <w:pPr>
      <w:ind w:right="-142"/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419F6"/>
    <w:rPr>
      <w:rFonts w:ascii="Arial" w:eastAsia="Calibri" w:hAnsi="Arial" w:cs="Calibri"/>
      <w:sz w:val="20"/>
      <w:szCs w:val="20"/>
      <w:lang w:eastAsia="cs-CZ"/>
    </w:rPr>
  </w:style>
  <w:style w:type="character" w:styleId="Siln">
    <w:name w:val="Strong"/>
    <w:qFormat/>
    <w:rsid w:val="000419F6"/>
    <w:rPr>
      <w:rFonts w:cs="Times New Roman"/>
      <w:b/>
      <w:bCs/>
    </w:rPr>
  </w:style>
  <w:style w:type="paragraph" w:customStyle="1" w:styleId="Default">
    <w:name w:val="Default"/>
    <w:rsid w:val="000419F6"/>
    <w:pPr>
      <w:autoSpaceDE w:val="0"/>
      <w:autoSpaceDN w:val="0"/>
      <w:adjustRightInd w:val="0"/>
      <w:spacing w:after="0" w:line="240" w:lineRule="auto"/>
      <w:ind w:left="703" w:hanging="567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adpis2">
    <w:name w:val="Nadpis #2_"/>
    <w:link w:val="Nadpis20"/>
    <w:rsid w:val="000419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dpis20">
    <w:name w:val="Nadpis #2"/>
    <w:basedOn w:val="Normln"/>
    <w:link w:val="Nadpis2"/>
    <w:rsid w:val="000419F6"/>
    <w:pPr>
      <w:widowControl w:val="0"/>
      <w:shd w:val="clear" w:color="auto" w:fill="FFFFFF"/>
      <w:spacing w:after="220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Zkladntext1">
    <w:name w:val="Základní text1"/>
    <w:basedOn w:val="Normln"/>
    <w:rsid w:val="000419F6"/>
    <w:pPr>
      <w:widowControl w:val="0"/>
      <w:shd w:val="clear" w:color="auto" w:fill="FFFFFF"/>
      <w:spacing w:after="100"/>
      <w:ind w:left="0" w:firstLine="0"/>
    </w:pPr>
    <w:rPr>
      <w:rFonts w:ascii="Times New Roman" w:eastAsia="Times New Roman" w:hAnsi="Times New Roman" w:cs="Times New Roman"/>
      <w:color w:val="000000"/>
      <w:sz w:val="22"/>
      <w:szCs w:val="22"/>
      <w:lang w:bidi="cs-CZ"/>
    </w:rPr>
  </w:style>
  <w:style w:type="paragraph" w:customStyle="1" w:styleId="Normln0">
    <w:name w:val="Normální~"/>
    <w:basedOn w:val="Normln"/>
    <w:rsid w:val="000419F6"/>
    <w:pPr>
      <w:widowControl w:val="0"/>
      <w:ind w:left="0" w:firstLine="0"/>
      <w:jc w:val="both"/>
    </w:pPr>
    <w:rPr>
      <w:rFonts w:ascii="Arial" w:eastAsia="Times New Roman" w:hAnsi="Arial" w:cs="Arial"/>
      <w:sz w:val="22"/>
    </w:rPr>
  </w:style>
  <w:style w:type="character" w:customStyle="1" w:styleId="be6456">
    <w:name w:val="be6456"/>
    <w:rsid w:val="000419F6"/>
  </w:style>
  <w:style w:type="paragraph" w:styleId="Textbubliny">
    <w:name w:val="Balloon Text"/>
    <w:basedOn w:val="Normln"/>
    <w:link w:val="TextbublinyChar"/>
    <w:uiPriority w:val="99"/>
    <w:semiHidden/>
    <w:unhideWhenUsed/>
    <w:rsid w:val="000419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9F6"/>
    <w:rPr>
      <w:rFonts w:ascii="Segoe UI" w:eastAsia="Calibr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7E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7E37"/>
    <w:rPr>
      <w:rFonts w:ascii="Calibri" w:eastAsia="Calibri" w:hAnsi="Calibri" w:cs="Calibri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37E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7E37"/>
    <w:rPr>
      <w:rFonts w:ascii="Calibri" w:eastAsia="Calibri" w:hAnsi="Calibri"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ss.npu.cz/ost/posta/brow_spis.php?cislo_spisu1=43219&amp;cislo_spisu2=2025&amp;doc_id=100254323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597BF-37E3-4FDF-BDA8-6E206293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2484</Words>
  <Characters>14662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Hanzlíková</dc:creator>
  <cp:lastModifiedBy>Michaela Vorlíčková</cp:lastModifiedBy>
  <cp:revision>5</cp:revision>
  <cp:lastPrinted>2025-05-20T06:24:00Z</cp:lastPrinted>
  <dcterms:created xsi:type="dcterms:W3CDTF">2025-06-24T08:12:00Z</dcterms:created>
  <dcterms:modified xsi:type="dcterms:W3CDTF">2025-06-26T09:54:00Z</dcterms:modified>
</cp:coreProperties>
</file>