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934C4" w14:textId="77777777" w:rsidR="00C70A93" w:rsidRDefault="00C70A93" w:rsidP="00755063">
      <w:pPr>
        <w:pStyle w:val="Nadpis1"/>
        <w:shd w:val="clear" w:color="auto" w:fill="C6D9F1"/>
        <w:tabs>
          <w:tab w:val="clear" w:pos="7371"/>
        </w:tabs>
        <w:spacing w:before="120" w:after="240"/>
        <w:rPr>
          <w:rFonts w:ascii="Calibri" w:hAnsi="Calibri" w:cs="Calibri"/>
          <w:caps/>
          <w:color w:val="000000"/>
        </w:rPr>
      </w:pPr>
    </w:p>
    <w:p w14:paraId="01BD1025" w14:textId="16CA6CB6" w:rsidR="00B8383C" w:rsidRPr="00755063" w:rsidRDefault="00B8383C" w:rsidP="00755063">
      <w:pPr>
        <w:pStyle w:val="Nadpis1"/>
        <w:shd w:val="clear" w:color="auto" w:fill="C6D9F1"/>
        <w:tabs>
          <w:tab w:val="clear" w:pos="7371"/>
        </w:tabs>
        <w:spacing w:before="120" w:after="240"/>
        <w:rPr>
          <w:rFonts w:ascii="Calibri" w:hAnsi="Calibri" w:cs="Calibri"/>
          <w:caps/>
          <w:color w:val="000000"/>
        </w:rPr>
      </w:pPr>
      <w:r w:rsidRPr="00755063">
        <w:rPr>
          <w:rFonts w:ascii="Calibri" w:hAnsi="Calibri" w:cs="Calibri"/>
          <w:caps/>
          <w:color w:val="000000"/>
        </w:rPr>
        <w:t>OBCHODNÍ A JINÉ SMLUVNÍ PODMÍNKY</w:t>
      </w:r>
    </w:p>
    <w:p w14:paraId="4D2119EE" w14:textId="0E5B1121" w:rsidR="00B8383C" w:rsidRPr="00755063" w:rsidRDefault="00B8383C" w:rsidP="004717A3">
      <w:pPr>
        <w:pBdr>
          <w:bottom w:val="single" w:sz="12" w:space="1" w:color="auto"/>
        </w:pBdr>
        <w:spacing w:line="300" w:lineRule="exact"/>
        <w:jc w:val="center"/>
        <w:rPr>
          <w:rFonts w:ascii="Calibri" w:hAnsi="Calibri" w:cs="Calibri"/>
          <w:sz w:val="28"/>
          <w:szCs w:val="28"/>
        </w:rPr>
      </w:pPr>
      <w:r w:rsidRPr="00755063">
        <w:rPr>
          <w:rFonts w:ascii="Calibri" w:hAnsi="Calibri" w:cs="Calibri"/>
          <w:sz w:val="28"/>
          <w:szCs w:val="28"/>
        </w:rPr>
        <w:t>Pro veřejnou zakázku malého rozsahu „</w:t>
      </w:r>
      <w:bookmarkStart w:id="0" w:name="_Hlk103583780"/>
      <w:r w:rsidR="00B7698A" w:rsidRPr="00B7698A">
        <w:rPr>
          <w:rFonts w:ascii="Calibri" w:hAnsi="Calibri" w:cs="Calibri"/>
          <w:sz w:val="28"/>
          <w:szCs w:val="28"/>
        </w:rPr>
        <w:t xml:space="preserve">OPRAVA POVRCHU BASKETBALOVÉHO HŘIŠTĚ ZŠ PŘEROV, Svisle 13. “   </w:t>
      </w:r>
      <w:bookmarkEnd w:id="0"/>
    </w:p>
    <w:p w14:paraId="09ECAC0A" w14:textId="77777777" w:rsidR="00B8383C" w:rsidRPr="00755063" w:rsidRDefault="00B8383C" w:rsidP="004717A3">
      <w:pPr>
        <w:pStyle w:val="StyllnekPed30b"/>
        <w:numPr>
          <w:ilvl w:val="0"/>
          <w:numId w:val="0"/>
        </w:numPr>
        <w:tabs>
          <w:tab w:val="left" w:pos="708"/>
        </w:tabs>
        <w:spacing w:before="360" w:line="300" w:lineRule="exact"/>
        <w:jc w:val="both"/>
        <w:rPr>
          <w:rFonts w:ascii="Calibri" w:hAnsi="Calibri" w:cs="Calibri"/>
          <w:b w:val="0"/>
          <w:bCs w:val="0"/>
          <w:color w:val="auto"/>
          <w:sz w:val="24"/>
          <w:szCs w:val="24"/>
        </w:rPr>
      </w:pPr>
      <w:r w:rsidRPr="00755063">
        <w:rPr>
          <w:rFonts w:ascii="Calibri" w:hAnsi="Calibri" w:cs="Calibri"/>
          <w:color w:val="auto"/>
        </w:rPr>
        <w:t xml:space="preserve">Preambule:  </w:t>
      </w:r>
    </w:p>
    <w:p w14:paraId="5790A751" w14:textId="77777777" w:rsidR="00B8383C" w:rsidRPr="00E84A7B" w:rsidRDefault="00B8383C" w:rsidP="004717A3">
      <w:pPr>
        <w:spacing w:line="300" w:lineRule="exact"/>
        <w:jc w:val="both"/>
        <w:rPr>
          <w:rFonts w:ascii="Calibri" w:hAnsi="Calibri" w:cs="Calibri"/>
        </w:rPr>
      </w:pPr>
      <w:r w:rsidRPr="00E84A7B">
        <w:rPr>
          <w:rFonts w:ascii="Calibri" w:hAnsi="Calibri" w:cs="Calibri"/>
        </w:rPr>
        <w:t>Tyto obchodní a jiné smluvní podmínky jsou vypracovány ve formě a struktuře závazného vzoru „Smlouvy o </w:t>
      </w:r>
      <w:r>
        <w:rPr>
          <w:rFonts w:ascii="Calibri" w:hAnsi="Calibri" w:cs="Calibri"/>
        </w:rPr>
        <w:t>dílo</w:t>
      </w:r>
      <w:r w:rsidRPr="00E84A7B">
        <w:rPr>
          <w:rFonts w:ascii="Calibri" w:hAnsi="Calibri" w:cs="Calibri"/>
        </w:rPr>
        <w:t>“</w:t>
      </w:r>
      <w:r>
        <w:rPr>
          <w:rFonts w:ascii="Calibri" w:hAnsi="Calibri" w:cs="Calibri"/>
        </w:rPr>
        <w:t xml:space="preserve"> k výše uvedené veřejné zakázce</w:t>
      </w:r>
      <w:r w:rsidRPr="00E84A7B">
        <w:rPr>
          <w:rFonts w:ascii="Calibri" w:hAnsi="Calibri" w:cs="Calibri"/>
        </w:rPr>
        <w:t>.</w:t>
      </w:r>
    </w:p>
    <w:p w14:paraId="636FA44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4CFEB13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Dodavatel je povinen zcela respektovat obchodní a jiné smluvní podmínky zadavatele.</w:t>
      </w:r>
    </w:p>
    <w:p w14:paraId="61E1F20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34100A2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Účastník výběrového řízení akceptaci obchodních a jiných smluvních podmínek prokáže předložením doplněné a podepsané vzorové smlouvy ve své nabídce.</w:t>
      </w:r>
    </w:p>
    <w:p w14:paraId="666373A8"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1058D1E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 xml:space="preserve">Účastník výběrového řízení do vzoru smlouvy doplní výhradně údaje nezbytné pro vznik smlouvy (zejména vlastní identifikační údaje, nabídkovou cenu a popřípadě další požadované údaje). </w:t>
      </w:r>
    </w:p>
    <w:p w14:paraId="3A79EEB3"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72C72A0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Vzorová smlouva bude ze strany účastníka výběrového řízení podepsána statutárním orgánem nebo osobou příslušně zmocněnou; originál zmocnění musí být v takovém případě součástí nabídky účastníka.</w:t>
      </w:r>
    </w:p>
    <w:p w14:paraId="5DA563E7" w14:textId="77777777" w:rsidR="00B8383C" w:rsidRDefault="00B8383C" w:rsidP="004717A3">
      <w:pPr>
        <w:pStyle w:val="StyllnekPed30b"/>
        <w:numPr>
          <w:ilvl w:val="0"/>
          <w:numId w:val="0"/>
        </w:numPr>
        <w:tabs>
          <w:tab w:val="left" w:pos="708"/>
        </w:tabs>
        <w:spacing w:line="300" w:lineRule="exact"/>
        <w:jc w:val="both"/>
        <w:rPr>
          <w:rFonts w:ascii="Arial" w:hAnsi="Arial" w:cs="Arial"/>
          <w:b w:val="0"/>
          <w:bCs w:val="0"/>
          <w:color w:val="auto"/>
          <w:sz w:val="24"/>
          <w:szCs w:val="24"/>
        </w:rPr>
      </w:pPr>
      <w:r>
        <w:rPr>
          <w:rFonts w:ascii="Arial" w:hAnsi="Arial" w:cs="Arial"/>
          <w:b w:val="0"/>
          <w:bCs w:val="0"/>
          <w:color w:val="auto"/>
          <w:sz w:val="24"/>
          <w:szCs w:val="24"/>
        </w:rPr>
        <w:br/>
      </w:r>
    </w:p>
    <w:p w14:paraId="2CF688D5" w14:textId="77777777" w:rsidR="00B8383C" w:rsidRDefault="00B8383C" w:rsidP="004717A3">
      <w:pPr>
        <w:spacing w:line="300" w:lineRule="exact"/>
        <w:rPr>
          <w:rFonts w:ascii="Arial" w:hAnsi="Arial" w:cs="Arial"/>
        </w:rPr>
      </w:pPr>
      <w:r>
        <w:rPr>
          <w:rFonts w:ascii="Arial" w:hAnsi="Arial" w:cs="Arial"/>
          <w:b/>
          <w:bCs/>
        </w:rPr>
        <w:br w:type="page"/>
      </w:r>
    </w:p>
    <w:p w14:paraId="08EC2D26" w14:textId="77777777" w:rsidR="00B8383C" w:rsidRPr="003B7299" w:rsidRDefault="00B8383C" w:rsidP="004717A3">
      <w:pPr>
        <w:pStyle w:val="Podnadpis"/>
        <w:spacing w:line="300" w:lineRule="exact"/>
        <w:rPr>
          <w:rFonts w:ascii="Calibri" w:hAnsi="Calibri" w:cs="Calibri"/>
          <w:caps/>
        </w:rPr>
      </w:pPr>
      <w:r w:rsidRPr="003B7299">
        <w:rPr>
          <w:rFonts w:ascii="Calibri" w:hAnsi="Calibri" w:cs="Calibri"/>
          <w:caps/>
        </w:rPr>
        <w:lastRenderedPageBreak/>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uzavřená podle </w:t>
      </w:r>
      <w:proofErr w:type="spellStart"/>
      <w:r w:rsidRPr="003B7299">
        <w:rPr>
          <w:rFonts w:ascii="Calibri" w:hAnsi="Calibri" w:cs="Calibri"/>
        </w:rPr>
        <w:t>ust</w:t>
      </w:r>
      <w:proofErr w:type="spellEnd"/>
      <w:r w:rsidRPr="003B7299">
        <w:rPr>
          <w:rFonts w:ascii="Calibri" w:hAnsi="Calibri" w:cs="Calibri"/>
        </w:rPr>
        <w: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nadpis"/>
        <w:tabs>
          <w:tab w:val="left" w:pos="4080"/>
        </w:tabs>
        <w:spacing w:line="300" w:lineRule="exact"/>
        <w:jc w:val="left"/>
        <w:rPr>
          <w:rFonts w:ascii="Calibri" w:hAnsi="Calibri" w:cs="Calibri"/>
          <w:caps/>
        </w:rPr>
      </w:pPr>
      <w:r>
        <w:rPr>
          <w:rFonts w:ascii="Calibri" w:hAnsi="Calibri" w:cs="Calibri"/>
          <w:caps/>
        </w:rPr>
        <w:tab/>
      </w:r>
    </w:p>
    <w:p w14:paraId="3CE0AEF1" w14:textId="77777777"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Číslo smlouvy objednatele: ………………………</w:t>
      </w:r>
    </w:p>
    <w:p w14:paraId="12A432A3" w14:textId="77777777"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Číslo smlouvy zhotovitele: ……………………….</w:t>
      </w:r>
    </w:p>
    <w:p w14:paraId="40375DF3" w14:textId="77777777"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3A9DB61C" w14:textId="4669C4E7" w:rsidR="00B8383C" w:rsidRPr="003B7299" w:rsidRDefault="008B34E3" w:rsidP="004717A3">
      <w:pPr>
        <w:numPr>
          <w:ilvl w:val="0"/>
          <w:numId w:val="23"/>
        </w:numPr>
        <w:tabs>
          <w:tab w:val="clear" w:pos="720"/>
          <w:tab w:val="num" w:pos="360"/>
        </w:tabs>
        <w:spacing w:before="240" w:line="300" w:lineRule="exact"/>
        <w:ind w:hanging="720"/>
        <w:jc w:val="both"/>
        <w:rPr>
          <w:rFonts w:ascii="Calibri" w:hAnsi="Calibri" w:cs="Calibri"/>
          <w:b/>
          <w:bCs/>
        </w:rPr>
      </w:pPr>
      <w:r w:rsidRPr="008B34E3">
        <w:rPr>
          <w:rFonts w:ascii="Calibri" w:hAnsi="Calibri" w:cs="Calibri"/>
          <w:b/>
          <w:bCs/>
        </w:rPr>
        <w:t xml:space="preserve">Základní škola </w:t>
      </w:r>
      <w:r w:rsidR="00907687">
        <w:rPr>
          <w:rFonts w:ascii="Calibri" w:hAnsi="Calibri" w:cs="Calibri"/>
          <w:b/>
          <w:bCs/>
        </w:rPr>
        <w:t xml:space="preserve">Přerov, </w:t>
      </w:r>
      <w:proofErr w:type="gramStart"/>
      <w:r w:rsidR="00B7698A">
        <w:rPr>
          <w:rFonts w:ascii="Calibri" w:hAnsi="Calibri" w:cs="Calibri"/>
          <w:b/>
          <w:bCs/>
        </w:rPr>
        <w:t>Svisle  13</w:t>
      </w:r>
      <w:proofErr w:type="gramEnd"/>
    </w:p>
    <w:p w14:paraId="4F6021C5" w14:textId="59A0FAF1"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60487B">
        <w:rPr>
          <w:rFonts w:ascii="Calibri" w:hAnsi="Calibri" w:cs="Calibri"/>
        </w:rPr>
        <w:t xml:space="preserve">Se sídlem: </w:t>
      </w:r>
      <w:r w:rsidRPr="0060487B">
        <w:rPr>
          <w:rFonts w:ascii="Calibri" w:hAnsi="Calibri" w:cs="Calibri"/>
        </w:rPr>
        <w:tab/>
      </w:r>
      <w:r w:rsidR="00533640">
        <w:rPr>
          <w:rFonts w:ascii="Calibri" w:hAnsi="Calibri" w:cs="Calibri"/>
        </w:rPr>
        <w:t>Svisle 13</w:t>
      </w:r>
      <w:r w:rsidRPr="004C567B">
        <w:rPr>
          <w:rFonts w:ascii="Calibri" w:hAnsi="Calibri" w:cs="Calibri"/>
        </w:rPr>
        <w:t xml:space="preserve">, </w:t>
      </w:r>
      <w:r w:rsidR="008737D7">
        <w:rPr>
          <w:rFonts w:ascii="Calibri" w:hAnsi="Calibri" w:cs="Calibri"/>
        </w:rPr>
        <w:t>Přerov</w:t>
      </w:r>
      <w:r w:rsidRPr="004C567B">
        <w:rPr>
          <w:rFonts w:ascii="Calibri" w:hAnsi="Calibri" w:cs="Calibri"/>
        </w:rPr>
        <w:t>, 75</w:t>
      </w:r>
      <w:r w:rsidR="008737D7">
        <w:rPr>
          <w:rFonts w:ascii="Calibri" w:hAnsi="Calibri" w:cs="Calibri"/>
        </w:rPr>
        <w:t>1</w:t>
      </w:r>
      <w:r w:rsidR="00456831">
        <w:rPr>
          <w:rFonts w:ascii="Calibri" w:hAnsi="Calibri" w:cs="Calibri"/>
        </w:rPr>
        <w:t xml:space="preserve"> 02</w:t>
      </w:r>
      <w:r w:rsidRPr="004C567B">
        <w:rPr>
          <w:rFonts w:ascii="Calibri" w:hAnsi="Calibri" w:cs="Calibri"/>
        </w:rPr>
        <w:t xml:space="preserve"> Př</w:t>
      </w:r>
      <w:r w:rsidR="00915A7C">
        <w:rPr>
          <w:rFonts w:ascii="Calibri" w:hAnsi="Calibri" w:cs="Calibri"/>
        </w:rPr>
        <w:t>e</w:t>
      </w:r>
      <w:r w:rsidR="00456831">
        <w:rPr>
          <w:rFonts w:ascii="Calibri" w:hAnsi="Calibri" w:cs="Calibri"/>
        </w:rPr>
        <w:t>rov</w:t>
      </w:r>
    </w:p>
    <w:p w14:paraId="55BA928A" w14:textId="6ED3DE0B" w:rsidR="004C0B33" w:rsidRPr="004C567B"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4C567B">
        <w:rPr>
          <w:rFonts w:ascii="Calibri" w:hAnsi="Calibri" w:cs="Calibri"/>
        </w:rPr>
        <w:t>Zastoupené:</w:t>
      </w:r>
      <w:r w:rsidRPr="004C567B">
        <w:rPr>
          <w:rFonts w:ascii="Calibri" w:hAnsi="Calibri" w:cs="Calibri"/>
        </w:rPr>
        <w:tab/>
      </w:r>
      <w:proofErr w:type="spellStart"/>
      <w:r w:rsidR="005C0BE0">
        <w:rPr>
          <w:rFonts w:ascii="Calibri" w:hAnsi="Calibri" w:cs="Calibri"/>
        </w:rPr>
        <w:t>xxxxx</w:t>
      </w:r>
      <w:proofErr w:type="spellEnd"/>
      <w:r w:rsidR="00FF1799" w:rsidRPr="004C567B">
        <w:rPr>
          <w:rFonts w:ascii="Calibri" w:hAnsi="Calibri" w:cs="Calibri"/>
        </w:rPr>
        <w:t xml:space="preserve"> </w:t>
      </w:r>
      <w:r w:rsidR="0096572B" w:rsidRPr="004C567B">
        <w:rPr>
          <w:rFonts w:ascii="Calibri" w:hAnsi="Calibri" w:cs="Calibri"/>
        </w:rPr>
        <w:t>–</w:t>
      </w:r>
      <w:r w:rsidR="00FF1799" w:rsidRPr="004C567B">
        <w:rPr>
          <w:rFonts w:ascii="Calibri" w:hAnsi="Calibri" w:cs="Calibri"/>
        </w:rPr>
        <w:t xml:space="preserve"> ředitel</w:t>
      </w:r>
      <w:r w:rsidR="00533640">
        <w:rPr>
          <w:rFonts w:ascii="Calibri" w:hAnsi="Calibri" w:cs="Calibri"/>
        </w:rPr>
        <w:t xml:space="preserve"> školy</w:t>
      </w:r>
      <w:r w:rsidR="00054051">
        <w:rPr>
          <w:rFonts w:ascii="Calibri" w:hAnsi="Calibri" w:cs="Calibri"/>
        </w:rPr>
        <w:t xml:space="preserve"> </w:t>
      </w:r>
      <w:r w:rsidR="00FF1799" w:rsidRPr="004C567B">
        <w:rPr>
          <w:rFonts w:ascii="Calibri" w:hAnsi="Calibri" w:cs="Calibri"/>
        </w:rPr>
        <w:t xml:space="preserve"> </w:t>
      </w:r>
    </w:p>
    <w:p w14:paraId="2C554042" w14:textId="357AAA47"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IČ:</w:t>
      </w:r>
      <w:r w:rsidRPr="004C567B">
        <w:rPr>
          <w:rFonts w:ascii="Calibri" w:hAnsi="Calibri" w:cs="Calibri"/>
        </w:rPr>
        <w:tab/>
      </w:r>
      <w:r w:rsidR="00326811" w:rsidRPr="00326811">
        <w:rPr>
          <w:rFonts w:ascii="Calibri" w:hAnsi="Calibri" w:cs="Calibri"/>
        </w:rPr>
        <w:t>47858052</w:t>
      </w:r>
    </w:p>
    <w:p w14:paraId="5D8EEF5A" w14:textId="18A2D492"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 xml:space="preserve">DIČ: </w:t>
      </w:r>
      <w:r w:rsidRPr="004C567B">
        <w:rPr>
          <w:rFonts w:ascii="Calibri" w:hAnsi="Calibri" w:cs="Calibri"/>
        </w:rPr>
        <w:tab/>
      </w:r>
      <w:r w:rsidR="00FF1799" w:rsidRPr="004C567B">
        <w:rPr>
          <w:rFonts w:ascii="Calibri" w:hAnsi="Calibri" w:cs="Calibri"/>
        </w:rPr>
        <w:t>nejsme plátci DPH</w:t>
      </w:r>
    </w:p>
    <w:p w14:paraId="4A8004DB" w14:textId="40C544EC" w:rsidR="00897712" w:rsidRPr="002D324C" w:rsidRDefault="00B8383C" w:rsidP="00897712">
      <w:pPr>
        <w:numPr>
          <w:ilvl w:val="12"/>
          <w:numId w:val="0"/>
        </w:numPr>
        <w:tabs>
          <w:tab w:val="num" w:pos="360"/>
          <w:tab w:val="left" w:pos="2977"/>
        </w:tabs>
        <w:spacing w:line="300" w:lineRule="exact"/>
        <w:ind w:left="426" w:hanging="66"/>
        <w:jc w:val="both"/>
        <w:rPr>
          <w:rFonts w:ascii="Calibri" w:hAnsi="Calibri" w:cs="Calibri"/>
          <w:highlight w:val="yellow"/>
        </w:rPr>
      </w:pPr>
      <w:r w:rsidRPr="008B14BF">
        <w:rPr>
          <w:rFonts w:ascii="Calibri" w:hAnsi="Calibri" w:cs="Calibri"/>
        </w:rPr>
        <w:t xml:space="preserve">Bankovní spojení: </w:t>
      </w:r>
      <w:r w:rsidRPr="008B14BF">
        <w:rPr>
          <w:rFonts w:ascii="Calibri" w:hAnsi="Calibri" w:cs="Calibri"/>
        </w:rPr>
        <w:tab/>
      </w:r>
      <w:proofErr w:type="spellStart"/>
      <w:r w:rsidR="005C0BE0">
        <w:rPr>
          <w:rFonts w:ascii="Calibri" w:hAnsi="Calibri" w:cs="Calibri"/>
        </w:rPr>
        <w:t>xxxxx</w:t>
      </w:r>
      <w:proofErr w:type="spellEnd"/>
    </w:p>
    <w:p w14:paraId="1332C76A" w14:textId="708F11DB" w:rsidR="004C567B" w:rsidRDefault="00B8383C" w:rsidP="004C567B">
      <w:pPr>
        <w:numPr>
          <w:ilvl w:val="12"/>
          <w:numId w:val="0"/>
        </w:numPr>
        <w:tabs>
          <w:tab w:val="num" w:pos="360"/>
          <w:tab w:val="left" w:pos="2977"/>
        </w:tabs>
        <w:spacing w:line="300" w:lineRule="exact"/>
        <w:ind w:left="426" w:hanging="66"/>
        <w:jc w:val="both"/>
        <w:rPr>
          <w:rFonts w:ascii="Calibri" w:hAnsi="Calibri" w:cs="Calibri"/>
          <w:color w:val="000000"/>
        </w:rPr>
      </w:pPr>
      <w:r w:rsidRPr="00326811">
        <w:rPr>
          <w:rFonts w:ascii="Calibri" w:hAnsi="Calibri" w:cs="Calibri"/>
          <w:color w:val="000000"/>
        </w:rPr>
        <w:t xml:space="preserve">Číslo </w:t>
      </w:r>
      <w:proofErr w:type="gramStart"/>
      <w:r w:rsidR="00165A91" w:rsidRPr="00326811">
        <w:rPr>
          <w:rFonts w:ascii="Calibri" w:hAnsi="Calibri" w:cs="Calibri"/>
          <w:color w:val="000000"/>
        </w:rPr>
        <w:t>účtu</w:t>
      </w:r>
      <w:r w:rsidRPr="00326811">
        <w:rPr>
          <w:rFonts w:ascii="Calibri" w:hAnsi="Calibri" w:cs="Calibri"/>
          <w:color w:val="000000"/>
        </w:rPr>
        <w:t xml:space="preserve">: </w:t>
      </w:r>
      <w:r w:rsidR="00C248BF" w:rsidRPr="00326811">
        <w:rPr>
          <w:rFonts w:ascii="Calibri" w:hAnsi="Calibri" w:cs="Calibri"/>
          <w:color w:val="000000"/>
        </w:rPr>
        <w:t xml:space="preserve">  </w:t>
      </w:r>
      <w:proofErr w:type="gramEnd"/>
      <w:r w:rsidR="00C248BF" w:rsidRPr="00326811">
        <w:rPr>
          <w:rFonts w:ascii="Calibri" w:hAnsi="Calibri" w:cs="Calibri"/>
          <w:color w:val="000000"/>
        </w:rPr>
        <w:t xml:space="preserve">   </w:t>
      </w:r>
      <w:r w:rsidR="00165A91" w:rsidRPr="00326811">
        <w:rPr>
          <w:rFonts w:ascii="Calibri" w:hAnsi="Calibri" w:cs="Calibri"/>
          <w:color w:val="000000"/>
        </w:rPr>
        <w:t xml:space="preserve">                        </w:t>
      </w:r>
      <w:proofErr w:type="spellStart"/>
      <w:r w:rsidR="005C0BE0">
        <w:rPr>
          <w:rFonts w:ascii="Calibri" w:hAnsi="Calibri" w:cs="Calibri"/>
          <w:color w:val="000000"/>
        </w:rPr>
        <w:t>xxxxx</w:t>
      </w:r>
      <w:proofErr w:type="spellEnd"/>
    </w:p>
    <w:p w14:paraId="310AA43D" w14:textId="77777777" w:rsidR="004C567B" w:rsidRDefault="004C567B" w:rsidP="004C567B">
      <w:pPr>
        <w:numPr>
          <w:ilvl w:val="12"/>
          <w:numId w:val="0"/>
        </w:numPr>
        <w:tabs>
          <w:tab w:val="num" w:pos="360"/>
          <w:tab w:val="left" w:pos="2977"/>
        </w:tabs>
        <w:spacing w:line="300" w:lineRule="exact"/>
        <w:ind w:left="426" w:hanging="66"/>
        <w:jc w:val="both"/>
        <w:rPr>
          <w:rFonts w:ascii="Calibri" w:hAnsi="Calibri" w:cs="Calibri"/>
          <w:color w:val="000000"/>
        </w:rPr>
      </w:pPr>
    </w:p>
    <w:p w14:paraId="458E3F1C" w14:textId="506796A2" w:rsidR="00B8383C" w:rsidRDefault="00B8383C"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6F4166">
        <w:rPr>
          <w:rFonts w:ascii="Calibri" w:hAnsi="Calibri" w:cs="Calibri"/>
          <w:color w:val="000000"/>
        </w:rPr>
        <w:t xml:space="preserve">Osoba </w:t>
      </w:r>
      <w:r w:rsidRPr="006F4166">
        <w:rPr>
          <w:rFonts w:asciiTheme="minorHAnsi" w:hAnsiTheme="minorHAnsi" w:cstheme="minorHAnsi"/>
          <w:color w:val="000000"/>
        </w:rPr>
        <w:t>oprávněná jednat ve věcech technických a realizace stavby:</w:t>
      </w:r>
    </w:p>
    <w:p w14:paraId="49F3B632" w14:textId="02100731" w:rsidR="003B6705" w:rsidRPr="003B6705" w:rsidRDefault="005C0BE0"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proofErr w:type="spellStart"/>
      <w:r>
        <w:rPr>
          <w:rFonts w:asciiTheme="minorHAnsi" w:hAnsiTheme="minorHAnsi" w:cstheme="minorHAnsi"/>
          <w:color w:val="000000"/>
        </w:rPr>
        <w:t>xxxxx</w:t>
      </w:r>
      <w:proofErr w:type="spellEnd"/>
    </w:p>
    <w:p w14:paraId="6BE13266" w14:textId="5C4E336F" w:rsidR="003B6705" w:rsidRPr="006F4166" w:rsidRDefault="005C0BE0"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proofErr w:type="spellStart"/>
      <w:r>
        <w:rPr>
          <w:rFonts w:asciiTheme="minorHAnsi" w:hAnsiTheme="minorHAnsi" w:cstheme="minorHAnsi"/>
          <w:color w:val="000000"/>
        </w:rPr>
        <w:t>xxxxx</w:t>
      </w:r>
      <w:proofErr w:type="spellEnd"/>
    </w:p>
    <w:p w14:paraId="19C07DE3" w14:textId="793AE3E1" w:rsidR="00B8383C" w:rsidRPr="0060487B" w:rsidRDefault="00B8383C" w:rsidP="004717A3">
      <w:pPr>
        <w:numPr>
          <w:ilvl w:val="12"/>
          <w:numId w:val="0"/>
        </w:numPr>
        <w:tabs>
          <w:tab w:val="left" w:pos="2977"/>
        </w:tabs>
        <w:spacing w:before="240" w:line="300" w:lineRule="exact"/>
        <w:ind w:left="419" w:hanging="62"/>
        <w:jc w:val="both"/>
        <w:rPr>
          <w:rFonts w:ascii="Calibri" w:hAnsi="Calibri" w:cs="Calibri"/>
        </w:rPr>
      </w:pPr>
      <w:r w:rsidRPr="0060487B">
        <w:rPr>
          <w:rFonts w:ascii="Calibri" w:hAnsi="Calibri" w:cs="Calibri"/>
        </w:rPr>
        <w:t>(dále jen „objednatel“)</w:t>
      </w:r>
    </w:p>
    <w:p w14:paraId="08AA3420" w14:textId="77777777" w:rsidR="00B8383C" w:rsidRPr="003B7299" w:rsidRDefault="00B8383C" w:rsidP="004717A3">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049E6E1F" w14:textId="0365CD81" w:rsidR="00B8383C" w:rsidRPr="003B7299" w:rsidRDefault="003E7C40" w:rsidP="004717A3">
      <w:pPr>
        <w:numPr>
          <w:ilvl w:val="0"/>
          <w:numId w:val="23"/>
        </w:numPr>
        <w:tabs>
          <w:tab w:val="clear" w:pos="720"/>
          <w:tab w:val="num" w:pos="360"/>
        </w:tabs>
        <w:spacing w:before="240" w:line="300" w:lineRule="exact"/>
        <w:ind w:hanging="720"/>
        <w:jc w:val="both"/>
        <w:rPr>
          <w:rFonts w:ascii="Calibri" w:hAnsi="Calibri" w:cs="Calibri"/>
        </w:rPr>
      </w:pPr>
      <w:proofErr w:type="spellStart"/>
      <w:r>
        <w:rPr>
          <w:rFonts w:ascii="Calibri" w:hAnsi="Calibri" w:cs="Calibri"/>
          <w:b/>
          <w:bCs/>
        </w:rPr>
        <w:t>Pavlacký</w:t>
      </w:r>
      <w:proofErr w:type="spellEnd"/>
      <w:r>
        <w:rPr>
          <w:rFonts w:ascii="Calibri" w:hAnsi="Calibri" w:cs="Calibri"/>
          <w:b/>
          <w:bCs/>
        </w:rPr>
        <w:t xml:space="preserve"> s.r.o.</w:t>
      </w:r>
      <w:r w:rsidR="00B8383C" w:rsidRPr="003B7299">
        <w:rPr>
          <w:rFonts w:ascii="Calibri" w:hAnsi="Calibri" w:cs="Calibri"/>
          <w:b/>
          <w:bCs/>
        </w:rPr>
        <w:tab/>
      </w:r>
      <w:r w:rsidR="00B8383C" w:rsidRPr="003B7299">
        <w:rPr>
          <w:rFonts w:ascii="Calibri" w:hAnsi="Calibri" w:cs="Calibri"/>
          <w:b/>
          <w:bCs/>
        </w:rPr>
        <w:tab/>
        <w:t xml:space="preserve">  </w:t>
      </w:r>
    </w:p>
    <w:p w14:paraId="4CF33B1B" w14:textId="570ACB9C" w:rsidR="00B8383C" w:rsidRPr="003B7299"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Pr="003B7299">
        <w:rPr>
          <w:rFonts w:ascii="Calibri" w:hAnsi="Calibri" w:cs="Calibri"/>
        </w:rPr>
        <w:tab/>
      </w:r>
      <w:r w:rsidR="003E7C40">
        <w:rPr>
          <w:rFonts w:ascii="Calibri" w:hAnsi="Calibri" w:cs="Calibri"/>
        </w:rPr>
        <w:t>Družstevní 1012, 763 26 Luhačovice</w:t>
      </w:r>
    </w:p>
    <w:p w14:paraId="2A2F5C38"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Pr="003B7299">
        <w:rPr>
          <w:rFonts w:ascii="Calibri" w:hAnsi="Calibri" w:cs="Calibri"/>
        </w:rPr>
        <w:tab/>
      </w:r>
    </w:p>
    <w:p w14:paraId="75F188E9" w14:textId="313FEAAB"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Pr="003B7299">
        <w:rPr>
          <w:rFonts w:ascii="Calibri" w:hAnsi="Calibri" w:cs="Calibri"/>
        </w:rPr>
        <w:tab/>
      </w:r>
      <w:proofErr w:type="spellStart"/>
      <w:r w:rsidR="005C0BE0">
        <w:rPr>
          <w:rFonts w:ascii="Calibri" w:hAnsi="Calibri" w:cs="Calibri"/>
        </w:rPr>
        <w:t>xxxxx</w:t>
      </w:r>
      <w:proofErr w:type="spellEnd"/>
    </w:p>
    <w:p w14:paraId="4E1E582B" w14:textId="78C89DDB"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Pr="003B7299">
        <w:rPr>
          <w:rFonts w:ascii="Calibri" w:hAnsi="Calibri" w:cs="Calibri"/>
        </w:rPr>
        <w:tab/>
      </w:r>
      <w:proofErr w:type="spellStart"/>
      <w:r w:rsidR="005C0BE0">
        <w:rPr>
          <w:rFonts w:ascii="Calibri" w:hAnsi="Calibri" w:cs="Calibri"/>
        </w:rPr>
        <w:t>xxxxx</w:t>
      </w:r>
      <w:proofErr w:type="spellEnd"/>
    </w:p>
    <w:p w14:paraId="7D293778" w14:textId="554D1E26"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stavby</w:t>
      </w:r>
      <w:r w:rsidRPr="003B7299">
        <w:rPr>
          <w:rFonts w:ascii="Calibri" w:hAnsi="Calibri" w:cs="Calibri"/>
        </w:rPr>
        <w:tab/>
      </w:r>
      <w:proofErr w:type="spellStart"/>
      <w:r w:rsidR="005C0BE0">
        <w:rPr>
          <w:rFonts w:ascii="Calibri" w:hAnsi="Calibri" w:cs="Calibri"/>
        </w:rPr>
        <w:t>xxxxx</w:t>
      </w:r>
      <w:proofErr w:type="spellEnd"/>
    </w:p>
    <w:p w14:paraId="3141EC3B" w14:textId="277EB171"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Pr="003B7299">
        <w:rPr>
          <w:rFonts w:ascii="Calibri" w:hAnsi="Calibri" w:cs="Calibri"/>
        </w:rPr>
        <w:tab/>
      </w:r>
      <w:r w:rsidR="003E7C40">
        <w:rPr>
          <w:rFonts w:ascii="Calibri" w:hAnsi="Calibri" w:cs="Calibri"/>
        </w:rPr>
        <w:t>63472902</w:t>
      </w:r>
    </w:p>
    <w:p w14:paraId="4910742A" w14:textId="71B7E8F9"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r w:rsidR="003E7C40">
        <w:rPr>
          <w:rFonts w:ascii="Calibri" w:hAnsi="Calibri" w:cs="Calibri"/>
        </w:rPr>
        <w:t>CZ63472902</w:t>
      </w:r>
    </w:p>
    <w:p w14:paraId="17455C35" w14:textId="42F7F545"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B</w:t>
      </w:r>
      <w:r w:rsidRPr="003B7299">
        <w:rPr>
          <w:rFonts w:ascii="Calibri" w:hAnsi="Calibri" w:cs="Calibri"/>
        </w:rPr>
        <w:t>ankovní spojení:</w:t>
      </w:r>
      <w:r w:rsidRPr="003B7299">
        <w:rPr>
          <w:rFonts w:ascii="Calibri" w:hAnsi="Calibri" w:cs="Calibri"/>
        </w:rPr>
        <w:tab/>
      </w:r>
      <w:proofErr w:type="spellStart"/>
      <w:r w:rsidR="005C0BE0">
        <w:rPr>
          <w:rFonts w:ascii="Calibri" w:hAnsi="Calibri" w:cs="Calibri"/>
        </w:rPr>
        <w:t>xxxxx</w:t>
      </w:r>
      <w:proofErr w:type="spellEnd"/>
    </w:p>
    <w:p w14:paraId="5AEF14C6" w14:textId="617E77FA"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Č</w:t>
      </w:r>
      <w:r w:rsidRPr="003B7299">
        <w:rPr>
          <w:rFonts w:ascii="Calibri" w:hAnsi="Calibri" w:cs="Calibri"/>
        </w:rPr>
        <w:t>íslo účtu:</w:t>
      </w:r>
      <w:r w:rsidR="005C0BE0">
        <w:rPr>
          <w:rFonts w:ascii="Calibri" w:hAnsi="Calibri" w:cs="Calibri"/>
        </w:rPr>
        <w:tab/>
      </w:r>
      <w:proofErr w:type="spellStart"/>
      <w:r w:rsidR="005C0BE0">
        <w:rPr>
          <w:rFonts w:ascii="Calibri" w:hAnsi="Calibri" w:cs="Calibri"/>
        </w:rPr>
        <w:t>xxxxx</w:t>
      </w:r>
      <w:proofErr w:type="spellEnd"/>
    </w:p>
    <w:p w14:paraId="20FCE0A0" w14:textId="68F20E1E" w:rsidR="00B8383C" w:rsidRPr="003B7299"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 xml:space="preserve">Zapsána v obchodním rejstříku vedeném Krajského soudu v </w:t>
      </w:r>
      <w:r w:rsidR="003E7C40">
        <w:rPr>
          <w:rFonts w:ascii="Calibri" w:hAnsi="Calibri" w:cs="Calibri"/>
        </w:rPr>
        <w:t>Brně</w:t>
      </w:r>
      <w:r w:rsidRPr="003B7299">
        <w:rPr>
          <w:rFonts w:ascii="Calibri" w:hAnsi="Calibri" w:cs="Calibri"/>
        </w:rPr>
        <w:t xml:space="preserve">, oddíl </w:t>
      </w:r>
      <w:r w:rsidR="003E7C40">
        <w:rPr>
          <w:rFonts w:ascii="Calibri" w:hAnsi="Calibri" w:cs="Calibri"/>
        </w:rPr>
        <w:t>C</w:t>
      </w:r>
      <w:r w:rsidRPr="003B7299">
        <w:rPr>
          <w:rFonts w:ascii="Calibri" w:hAnsi="Calibri" w:cs="Calibri"/>
        </w:rPr>
        <w:t xml:space="preserve">., vložka </w:t>
      </w:r>
      <w:r w:rsidR="003E7C40">
        <w:rPr>
          <w:rFonts w:ascii="Calibri" w:hAnsi="Calibri" w:cs="Calibri"/>
        </w:rPr>
        <w:t>20152</w:t>
      </w:r>
    </w:p>
    <w:p w14:paraId="22249234" w14:textId="77777777" w:rsidR="00B8383C" w:rsidRPr="003B7299" w:rsidRDefault="00B8383C" w:rsidP="004717A3">
      <w:pPr>
        <w:tabs>
          <w:tab w:val="left" w:pos="360"/>
          <w:tab w:val="left" w:pos="2268"/>
        </w:tabs>
        <w:spacing w:before="120" w:line="300" w:lineRule="exact"/>
        <w:ind w:left="284" w:firstLine="74"/>
        <w:rPr>
          <w:rFonts w:ascii="Calibri" w:hAnsi="Calibri" w:cs="Calibri"/>
        </w:rPr>
      </w:pPr>
      <w:r w:rsidRPr="003B7299">
        <w:rPr>
          <w:rFonts w:ascii="Calibri" w:hAnsi="Calibri" w:cs="Calibri"/>
        </w:rPr>
        <w:t>Osoba oprávněná jednat ve věcech technických a realizace stavby:</w:t>
      </w:r>
    </w:p>
    <w:p w14:paraId="01739174" w14:textId="6928820A" w:rsidR="005C0BE0" w:rsidRDefault="005C0BE0" w:rsidP="004717A3">
      <w:pPr>
        <w:numPr>
          <w:ilvl w:val="12"/>
          <w:numId w:val="0"/>
        </w:numPr>
        <w:tabs>
          <w:tab w:val="num" w:pos="360"/>
          <w:tab w:val="left" w:pos="2977"/>
        </w:tabs>
        <w:spacing w:before="240" w:line="300" w:lineRule="exact"/>
        <w:ind w:left="425" w:hanging="68"/>
        <w:jc w:val="both"/>
        <w:rPr>
          <w:rFonts w:ascii="Calibri" w:hAnsi="Calibri" w:cs="Calibri"/>
        </w:rPr>
      </w:pPr>
      <w:proofErr w:type="spellStart"/>
      <w:r>
        <w:rPr>
          <w:rFonts w:ascii="Calibri" w:hAnsi="Calibri" w:cs="Calibri"/>
        </w:rPr>
        <w:t>xxxxx</w:t>
      </w:r>
      <w:proofErr w:type="spellEnd"/>
    </w:p>
    <w:p w14:paraId="3CA3E313" w14:textId="2DC1DE22" w:rsidR="00B8383C" w:rsidRPr="003B7299" w:rsidRDefault="005C0BE0" w:rsidP="004717A3">
      <w:pPr>
        <w:numPr>
          <w:ilvl w:val="12"/>
          <w:numId w:val="0"/>
        </w:numPr>
        <w:tabs>
          <w:tab w:val="num" w:pos="360"/>
          <w:tab w:val="left" w:pos="2977"/>
        </w:tabs>
        <w:spacing w:before="240" w:line="300" w:lineRule="exact"/>
        <w:ind w:left="425" w:hanging="68"/>
        <w:jc w:val="both"/>
        <w:rPr>
          <w:rFonts w:ascii="Calibri" w:hAnsi="Calibri" w:cs="Calibri"/>
        </w:rPr>
      </w:pPr>
      <w:r w:rsidRPr="003B7299">
        <w:rPr>
          <w:rFonts w:ascii="Calibri" w:hAnsi="Calibri" w:cs="Calibri"/>
        </w:rPr>
        <w:t xml:space="preserve"> </w:t>
      </w:r>
      <w:r w:rsidR="00B8383C" w:rsidRPr="003B7299">
        <w:rPr>
          <w:rFonts w:ascii="Calibri" w:hAnsi="Calibri" w:cs="Calibri"/>
        </w:rPr>
        <w:t>(dále jen „zhotovitel“)</w:t>
      </w:r>
    </w:p>
    <w:p w14:paraId="03CDFEA3" w14:textId="1E507085" w:rsidR="00EF6D67" w:rsidRDefault="00EF6D67" w:rsidP="004717A3">
      <w:pPr>
        <w:pStyle w:val="Smlouva2"/>
        <w:spacing w:before="360" w:line="300" w:lineRule="exact"/>
        <w:rPr>
          <w:rFonts w:ascii="Calibri" w:hAnsi="Calibri" w:cs="Calibri"/>
        </w:rPr>
      </w:pPr>
    </w:p>
    <w:p w14:paraId="0EF95864" w14:textId="13978D40" w:rsidR="00A869A3" w:rsidRDefault="00A869A3"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329B76BC" w14:textId="43758E06"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 xml:space="preserve">Zhotovitel potvrzuje, že si prostudoval a detailně se seznámil se zadávacími podmínkami </w:t>
      </w:r>
      <w:r w:rsidR="00F74A6D">
        <w:rPr>
          <w:rFonts w:ascii="Calibri" w:hAnsi="Calibri" w:cs="Calibri"/>
        </w:rPr>
        <w:t xml:space="preserve">  </w:t>
      </w:r>
      <w:r w:rsidRPr="003B7299">
        <w:rPr>
          <w:rFonts w:ascii="Calibri" w:hAnsi="Calibri" w:cs="Calibri"/>
        </w:rPr>
        <w:t>a tímto zároveň prověřil, že závazné podklady týkající se předmětu smlouvy nemají zjevné vady a nedostatky, neobsahují nevhodná řešení, materiály a technologie</w:t>
      </w:r>
      <w:r>
        <w:rPr>
          <w:rFonts w:ascii="Calibri" w:hAnsi="Calibri" w:cs="Calibri"/>
        </w:rPr>
        <w:t>,</w:t>
      </w:r>
      <w:r w:rsidRPr="003B7299">
        <w:rPr>
          <w:rFonts w:ascii="Calibri" w:hAnsi="Calibri" w:cs="Calibri"/>
        </w:rPr>
        <w:t xml:space="preserve"> a dílo je takto možno realizovat za dohodnutou smluvní cenu uvedenou v článku V odst. 1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004DE1DF" w:rsidR="00B8383C" w:rsidRPr="008305B9"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r w:rsidRPr="00A75B42">
        <w:rPr>
          <w:rFonts w:ascii="Calibri" w:hAnsi="Calibri" w:cs="Calibri"/>
          <w:b/>
          <w:bCs/>
        </w:rPr>
        <w:t>„</w:t>
      </w:r>
      <w:r w:rsidR="001A538C" w:rsidRPr="001A538C">
        <w:rPr>
          <w:rFonts w:ascii="Calibri" w:hAnsi="Calibri" w:cs="Calibri"/>
          <w:b/>
          <w:bCs/>
        </w:rPr>
        <w:t xml:space="preserve">OPRAVA POVRCHU BASKETBALOVÉHO HŘIŠTĚ ZŠ PŘEROV, Svisle 13. </w:t>
      </w:r>
      <w:proofErr w:type="gramStart"/>
      <w:r w:rsidR="001A538C" w:rsidRPr="001A538C">
        <w:rPr>
          <w:rFonts w:ascii="Calibri" w:hAnsi="Calibri" w:cs="Calibri"/>
          <w:b/>
          <w:bCs/>
        </w:rPr>
        <w:t xml:space="preserve">“ </w:t>
      </w:r>
      <w:r w:rsidRPr="00A75B42">
        <w:rPr>
          <w:rFonts w:ascii="Calibri" w:hAnsi="Calibri" w:cs="Calibri"/>
        </w:rPr>
        <w:t>,</w:t>
      </w:r>
      <w:proofErr w:type="gramEnd"/>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4C520D8E" w14:textId="77777777" w:rsidR="008305B9" w:rsidRPr="00247956" w:rsidRDefault="008305B9" w:rsidP="008305B9">
      <w:pPr>
        <w:tabs>
          <w:tab w:val="left" w:pos="851"/>
          <w:tab w:val="num" w:pos="1348"/>
        </w:tabs>
        <w:spacing w:after="60" w:line="300" w:lineRule="exact"/>
        <w:ind w:left="357"/>
        <w:jc w:val="both"/>
        <w:rPr>
          <w:rFonts w:ascii="Calibri" w:hAnsi="Calibri" w:cs="Calibri"/>
          <w:b/>
          <w:bCs/>
        </w:rPr>
      </w:pPr>
    </w:p>
    <w:p w14:paraId="2D3C8F93" w14:textId="40612EA6" w:rsidR="00B8383C" w:rsidRPr="00313745" w:rsidRDefault="00F8507C" w:rsidP="000860C3">
      <w:pPr>
        <w:numPr>
          <w:ilvl w:val="0"/>
          <w:numId w:val="25"/>
        </w:numPr>
        <w:tabs>
          <w:tab w:val="clear" w:pos="2520"/>
          <w:tab w:val="num" w:pos="720"/>
        </w:tabs>
        <w:spacing w:after="60" w:line="300" w:lineRule="exact"/>
        <w:ind w:left="720" w:hanging="294"/>
        <w:jc w:val="both"/>
        <w:rPr>
          <w:rFonts w:ascii="Calibri" w:hAnsi="Calibri" w:cs="Calibri"/>
        </w:rPr>
      </w:pPr>
      <w:r w:rsidRPr="00313745">
        <w:rPr>
          <w:rFonts w:ascii="Calibri" w:hAnsi="Calibri" w:cs="Calibri"/>
        </w:rPr>
        <w:t>s</w:t>
      </w:r>
      <w:r w:rsidR="00B8383C" w:rsidRPr="00313745">
        <w:rPr>
          <w:rFonts w:ascii="Calibri" w:hAnsi="Calibri" w:cs="Calibri"/>
        </w:rPr>
        <w:t xml:space="preserve">oupisu dodávek, služeb a stavebních prací s výkazem výměr, </w:t>
      </w:r>
    </w:p>
    <w:p w14:paraId="075CD61E" w14:textId="77777777" w:rsidR="00B8383C" w:rsidRPr="003B7299" w:rsidRDefault="00B8383C" w:rsidP="004717A3">
      <w:pPr>
        <w:numPr>
          <w:ilvl w:val="0"/>
          <w:numId w:val="25"/>
        </w:numPr>
        <w:tabs>
          <w:tab w:val="clear" w:pos="2520"/>
          <w:tab w:val="num" w:pos="720"/>
        </w:tabs>
        <w:spacing w:after="60" w:line="300" w:lineRule="exact"/>
        <w:ind w:left="720" w:hanging="294"/>
        <w:jc w:val="both"/>
        <w:rPr>
          <w:rFonts w:ascii="Calibri" w:hAnsi="Calibri" w:cs="Calibri"/>
        </w:rPr>
      </w:pPr>
      <w:r w:rsidRPr="003B7299">
        <w:rPr>
          <w:rFonts w:ascii="Calibri" w:hAnsi="Calibri" w:cs="Calibri"/>
        </w:rPr>
        <w:t>předpisů upravujících provádění stavebních děl a ustanovení této smlouvy</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2A5BA5E2"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zabezpečení souhlasu (rozhodnutí) ke zvláštnímu užívání veřejného prostranství a komunikací dle platných předpisů, bude-li potřebné,</w:t>
      </w:r>
    </w:p>
    <w:p w14:paraId="18F78F9E"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zpracování dokumentace dočasného dopravního značení včetně projednání s příslušnými správními orgány, bude-li potřebné,</w:t>
      </w:r>
    </w:p>
    <w:p w14:paraId="6C4D62EF"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osazení a údržba dopravního značení v průběhu provádění stavebních prací dle dokumentace dopravního značení, včetně uvedení do původního stavu a vrácení jejich správci, bude-li potřebné,</w:t>
      </w:r>
    </w:p>
    <w:p w14:paraId="6FD9500D"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7EE0EBD8"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vytýčení obvodu staveniště,</w:t>
      </w:r>
    </w:p>
    <w:p w14:paraId="15C4B7AE"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lastRenderedPageBreak/>
        <w:t>zajištění funkce odpovědného geodeta po dobu realizace stavby, bude-li potřebné,</w:t>
      </w:r>
    </w:p>
    <w:p w14:paraId="36C74B94" w14:textId="77777777" w:rsidR="00B8383C" w:rsidRPr="003B7299" w:rsidRDefault="00B8383C" w:rsidP="004717A3">
      <w:pPr>
        <w:pStyle w:val="Zkladntext"/>
        <w:widowControl w:val="0"/>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16AB3D8B"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 xml:space="preserve">o odpadech a o změně některých dalších zákonů, ve znění pozdějších předpisů, </w:t>
      </w:r>
      <w:r w:rsidRPr="003B7299">
        <w:rPr>
          <w:rFonts w:ascii="Calibri" w:hAnsi="Calibri" w:cs="Calibri"/>
        </w:rPr>
        <w:br/>
        <w:t>o likvidaci odpadu bude předložen písemný doklad,</w:t>
      </w:r>
    </w:p>
    <w:p w14:paraId="4264A9A1"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2ACC5ECE"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zřízení deponie materiálů tak, aby nevznikly žádné škody na sousedních pozemcích,</w:t>
      </w:r>
    </w:p>
    <w:p w14:paraId="128B4ADB" w14:textId="77777777" w:rsid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provedení předepsaných zkoušek dle platných právních předpisů a technických norem, úspěšné provedení těchto zkoušek je podmínkou k převzetí díla,</w:t>
      </w:r>
    </w:p>
    <w:p w14:paraId="3C7286AF" w14:textId="435E4509" w:rsidR="0057704E" w:rsidRPr="006878C5" w:rsidRDefault="0057704E"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6878C5">
        <w:rPr>
          <w:rFonts w:ascii="Calibri" w:hAnsi="Calibri" w:cs="Calibri"/>
        </w:rPr>
        <w:t>zabezpečení bezpečného pohybu chodců přes, a podél staveniště,</w:t>
      </w:r>
    </w:p>
    <w:p w14:paraId="126B8498" w14:textId="77777777" w:rsidR="00B8383C" w:rsidRP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6878C5">
        <w:rPr>
          <w:rFonts w:ascii="Calibri" w:hAnsi="Calibri" w:cs="Calibri"/>
        </w:rPr>
        <w:t>zajištění bezpečných přechodů a přejezdů přes výkopy pro zabezpečení přístupu a příjezdu k objektům,</w:t>
      </w:r>
    </w:p>
    <w:p w14:paraId="41CA86F9" w14:textId="77777777" w:rsidR="00B8383C" w:rsidRPr="00A34A0F" w:rsidRDefault="00B8383C" w:rsidP="004717A3">
      <w:pPr>
        <w:pStyle w:val="Zkladntext"/>
        <w:numPr>
          <w:ilvl w:val="0"/>
          <w:numId w:val="2"/>
        </w:numPr>
        <w:tabs>
          <w:tab w:val="clear" w:pos="540"/>
          <w:tab w:val="clear" w:pos="851"/>
          <w:tab w:val="left" w:pos="709"/>
        </w:tabs>
        <w:spacing w:after="60" w:line="300" w:lineRule="exact"/>
        <w:ind w:left="709" w:hanging="369"/>
        <w:rPr>
          <w:rFonts w:asciiTheme="minorHAnsi" w:hAnsiTheme="minorHAnsi" w:cstheme="minorHAnsi"/>
        </w:rPr>
      </w:pPr>
      <w:r w:rsidRPr="00A34A0F">
        <w:rPr>
          <w:rFonts w:ascii="Calibri" w:hAnsi="Calibri" w:cs="Calibri"/>
        </w:rPr>
        <w:t xml:space="preserve">udržování stavbou dotčených ploch, veřejných komunikací a výjezdů ze staveniště </w:t>
      </w:r>
      <w:r w:rsidRPr="00A34A0F">
        <w:rPr>
          <w:rFonts w:asciiTheme="minorHAnsi" w:hAnsiTheme="minorHAnsi" w:cstheme="minorHAnsi"/>
        </w:rPr>
        <w:t>v čistotě a jejich uvedení do původního stavu,</w:t>
      </w:r>
    </w:p>
    <w:p w14:paraId="11A8CA70" w14:textId="77777777" w:rsidR="00B8383C" w:rsidRPr="00A34A0F"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A34A0F">
        <w:rPr>
          <w:rFonts w:asciiTheme="minorHAnsi" w:hAnsiTheme="minorHAnsi" w:cstheme="minorHAnsi"/>
        </w:rPr>
        <w:t xml:space="preserve">zajištění ochrany </w:t>
      </w:r>
      <w:r w:rsidRPr="00A34A0F">
        <w:rPr>
          <w:rFonts w:asciiTheme="minorHAnsi" w:hAnsiTheme="minorHAnsi" w:cstheme="minorHAnsi"/>
          <w:u w:val="single"/>
        </w:rPr>
        <w:t>proti šíření nadměrného hluku</w:t>
      </w:r>
      <w:r w:rsidRPr="00A34A0F">
        <w:rPr>
          <w:rFonts w:asciiTheme="minorHAnsi" w:hAnsiTheme="minorHAnsi" w:cstheme="minorHAnsi"/>
        </w:rPr>
        <w:t>,</w:t>
      </w:r>
    </w:p>
    <w:p w14:paraId="136AE536" w14:textId="1C47ABA9" w:rsidR="00B8383C" w:rsidRDefault="00B8383C" w:rsidP="004717A3">
      <w:pPr>
        <w:pStyle w:val="Zkladntext"/>
        <w:numPr>
          <w:ilvl w:val="0"/>
          <w:numId w:val="2"/>
        </w:numPr>
        <w:tabs>
          <w:tab w:val="clear" w:pos="540"/>
          <w:tab w:val="left" w:pos="709"/>
        </w:tabs>
        <w:spacing w:after="120" w:line="300" w:lineRule="exact"/>
        <w:rPr>
          <w:rFonts w:asciiTheme="minorHAnsi" w:hAnsiTheme="minorHAnsi" w:cstheme="minorHAnsi"/>
        </w:rPr>
      </w:pPr>
      <w:r w:rsidRPr="00F42DFC">
        <w:rPr>
          <w:rFonts w:asciiTheme="minorHAnsi" w:hAnsiTheme="minorHAnsi" w:cstheme="minorHAnsi"/>
        </w:rPr>
        <w:t xml:space="preserve">zajištění opatření </w:t>
      </w:r>
      <w:r w:rsidRPr="00A34A0F">
        <w:rPr>
          <w:rFonts w:asciiTheme="minorHAnsi" w:hAnsiTheme="minorHAnsi" w:cstheme="minorHAnsi"/>
          <w:u w:val="single"/>
        </w:rPr>
        <w:t xml:space="preserve">pro omezení prašných emisí </w:t>
      </w:r>
      <w:r w:rsidRPr="00F42DFC">
        <w:rPr>
          <w:rFonts w:asciiTheme="minorHAnsi" w:hAnsiTheme="minorHAnsi" w:cstheme="minorHAnsi"/>
        </w:rPr>
        <w:t>ze stavební činnosti,</w:t>
      </w:r>
    </w:p>
    <w:p w14:paraId="04913F93" w14:textId="0EEAFA88" w:rsidR="00091A93" w:rsidRPr="00091A93" w:rsidRDefault="00091A93" w:rsidP="00091A93">
      <w:pPr>
        <w:pStyle w:val="Zkladntext"/>
        <w:numPr>
          <w:ilvl w:val="0"/>
          <w:numId w:val="2"/>
        </w:numPr>
        <w:tabs>
          <w:tab w:val="clear" w:pos="540"/>
          <w:tab w:val="clear" w:pos="851"/>
          <w:tab w:val="left" w:pos="709"/>
          <w:tab w:val="num" w:pos="5587"/>
        </w:tabs>
        <w:spacing w:after="120"/>
        <w:ind w:left="709" w:hanging="369"/>
        <w:rPr>
          <w:rFonts w:ascii="Calibri" w:hAnsi="Calibri" w:cs="Calibri"/>
        </w:rPr>
      </w:pPr>
      <w:r w:rsidRPr="003B7299">
        <w:rPr>
          <w:rFonts w:ascii="Calibri" w:hAnsi="Calibri" w:cs="Calibri"/>
        </w:rPr>
        <w:t>provedení veškerých geodetických prací a případných doplňujících průzkumů souvisejících s provedením díla,</w:t>
      </w:r>
    </w:p>
    <w:p w14:paraId="06E7F6C7" w14:textId="77777777" w:rsidR="00B8383C" w:rsidRPr="00F42DFC"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F42DFC">
        <w:rPr>
          <w:rFonts w:asciiTheme="minorHAnsi" w:hAnsiTheme="minorHAnsi" w:cstheme="minorHAnsi"/>
        </w:rPr>
        <w:t xml:space="preserve">zajištění </w:t>
      </w:r>
      <w:r w:rsidRPr="00F42DFC">
        <w:rPr>
          <w:rFonts w:asciiTheme="minorHAnsi" w:hAnsiTheme="minorHAnsi" w:cstheme="minorHAnsi"/>
          <w:color w:val="000000"/>
        </w:rPr>
        <w:t xml:space="preserve">zpracování dokumentace skutečného provedení stavby v rozsahu zákona č. 183/2006 Sb., o územním plánování a stavebním řádu (stavební zákon), ve znění pozdějších předpisů a vyhlášky o dokumentaci staveb č.  62/2013 Sb., </w:t>
      </w:r>
      <w:r w:rsidRPr="00F42DFC">
        <w:rPr>
          <w:rFonts w:asciiTheme="minorHAnsi" w:hAnsiTheme="minorHAnsi" w:cstheme="minorHAnsi"/>
        </w:rPr>
        <w:t xml:space="preserve">v tištěné a elektronické podobě. </w:t>
      </w:r>
    </w:p>
    <w:p w14:paraId="7B3848BC" w14:textId="0BE88178" w:rsidR="00B8383C" w:rsidRPr="003B7299" w:rsidRDefault="00B8383C" w:rsidP="004717A3">
      <w:pPr>
        <w:numPr>
          <w:ilvl w:val="0"/>
          <w:numId w:val="17"/>
        </w:numPr>
        <w:tabs>
          <w:tab w:val="left" w:pos="851"/>
        </w:tabs>
        <w:spacing w:before="120" w:after="60" w:line="300" w:lineRule="exact"/>
        <w:jc w:val="both"/>
        <w:rPr>
          <w:rFonts w:ascii="Calibri" w:hAnsi="Calibri" w:cs="Calibri"/>
        </w:rPr>
      </w:pPr>
      <w:r w:rsidRPr="00F42DFC">
        <w:rPr>
          <w:rFonts w:asciiTheme="minorHAnsi" w:hAnsiTheme="minorHAnsi" w:cstheme="minorHAnsi"/>
        </w:rPr>
        <w:t>Zhotovitel je povinen při provádění díla plnit požadavky dotčených orgánů a organizací</w:t>
      </w:r>
      <w:r w:rsidRPr="003B7299">
        <w:rPr>
          <w:rFonts w:ascii="Calibri" w:hAnsi="Calibri" w:cs="Calibri"/>
        </w:rPr>
        <w:t xml:space="preserve"> související s realizací stavby.</w:t>
      </w:r>
    </w:p>
    <w:p w14:paraId="394B4584"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Objednatelem poskytnutá projektová dokumentace nenahrazuje realizační a výrobní dokumentaci. Pokud vyvstane v průběhu realizace díla nutnost zpracování realizační a</w:t>
      </w:r>
      <w:r>
        <w:rPr>
          <w:rFonts w:ascii="Calibri" w:hAnsi="Calibri" w:cs="Calibri"/>
        </w:rPr>
        <w:t> </w:t>
      </w:r>
      <w:r w:rsidRPr="003B7299">
        <w:rPr>
          <w:rFonts w:ascii="Calibri" w:hAnsi="Calibri" w:cs="Calibri"/>
        </w:rPr>
        <w:t>výrobní dokumentace, zajistí je zhotovitel na své náklady.</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t xml:space="preserve">Zhotovitel se zavazuje provést dílo v souladu s technickými a právními předpisy platnými v České republice v době provádění díla. </w:t>
      </w:r>
    </w:p>
    <w:p w14:paraId="53DC8B1C"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průběžně provádět veškeré potřebné zkoušky, měření a atesty k prokázání kvalitativních parametrů předmětu díla. </w:t>
      </w:r>
    </w:p>
    <w:p w14:paraId="4ED1A370" w14:textId="77777777" w:rsidR="00B8383C" w:rsidRPr="00B47CBD"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provést veškeré činnosti a úkony související s prováděním díla, zejména </w:t>
      </w:r>
      <w:r w:rsidRPr="00B47CBD">
        <w:rPr>
          <w:rFonts w:ascii="Calibri" w:hAnsi="Calibri" w:cs="Calibri"/>
        </w:rPr>
        <w:t>vyřizování veškerých povolení, překopů, záborů, souhlasů, oznámení apod., bude-li potřebné</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w:t>
      </w:r>
      <w:r w:rsidRPr="003B7299">
        <w:rPr>
          <w:rFonts w:ascii="Calibri" w:hAnsi="Calibri" w:cs="Calibri"/>
        </w:rPr>
        <w:lastRenderedPageBreak/>
        <w:t xml:space="preserve">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Pr="003B7299"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76E0EA7"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protokolárního předání a převzetí staveniště</w:t>
      </w:r>
      <w:r w:rsidR="007746E3">
        <w:rPr>
          <w:rFonts w:ascii="Calibri" w:hAnsi="Calibri" w:cs="Calibri"/>
          <w:b/>
          <w:bCs/>
        </w:rPr>
        <w:t xml:space="preserve">                                                                                             </w:t>
      </w:r>
    </w:p>
    <w:p w14:paraId="07C1ABAF" w14:textId="30286B30" w:rsidR="00B8383C" w:rsidRPr="00274DF2" w:rsidRDefault="007746E3" w:rsidP="004717A3">
      <w:pPr>
        <w:widowControl w:val="0"/>
        <w:spacing w:before="120" w:line="300" w:lineRule="exact"/>
        <w:ind w:left="340"/>
        <w:jc w:val="both"/>
        <w:rPr>
          <w:rFonts w:ascii="Calibri" w:hAnsi="Calibri" w:cs="Calibri"/>
          <w:b/>
          <w:bCs/>
          <w:color w:val="000000" w:themeColor="text1"/>
        </w:rPr>
      </w:pPr>
      <w:r>
        <w:rPr>
          <w:rFonts w:ascii="Calibri" w:hAnsi="Calibri" w:cs="Calibri"/>
          <w:b/>
          <w:bCs/>
        </w:rPr>
        <w:t xml:space="preserve"> </w:t>
      </w:r>
      <w:r w:rsidR="00567CC0">
        <w:rPr>
          <w:rFonts w:ascii="Calibri" w:hAnsi="Calibri" w:cs="Calibri"/>
          <w:b/>
          <w:bCs/>
        </w:rPr>
        <w:t xml:space="preserve">                                                          </w:t>
      </w:r>
      <w:r w:rsidR="002D324C" w:rsidRPr="00274DF2">
        <w:rPr>
          <w:rFonts w:ascii="Calibri" w:hAnsi="Calibri" w:cs="Calibri"/>
          <w:b/>
          <w:bCs/>
          <w:color w:val="000000" w:themeColor="text1"/>
        </w:rPr>
        <w:t>07</w:t>
      </w:r>
      <w:r w:rsidR="00684C09" w:rsidRPr="00274DF2">
        <w:rPr>
          <w:rFonts w:ascii="Calibri" w:hAnsi="Calibri" w:cs="Calibri"/>
          <w:b/>
          <w:bCs/>
          <w:color w:val="000000" w:themeColor="text1"/>
        </w:rPr>
        <w:t>-08</w:t>
      </w:r>
      <w:r w:rsidR="002D324C" w:rsidRPr="00274DF2">
        <w:rPr>
          <w:rFonts w:ascii="Calibri" w:hAnsi="Calibri" w:cs="Calibri"/>
          <w:b/>
          <w:bCs/>
          <w:color w:val="000000" w:themeColor="text1"/>
        </w:rPr>
        <w:t>/</w:t>
      </w:r>
      <w:r w:rsidR="00313745" w:rsidRPr="00274DF2">
        <w:rPr>
          <w:rFonts w:ascii="Calibri" w:hAnsi="Calibri" w:cs="Calibri"/>
          <w:b/>
          <w:bCs/>
          <w:color w:val="000000" w:themeColor="text1"/>
        </w:rPr>
        <w:t>202</w:t>
      </w:r>
      <w:r w:rsidR="00274DF2" w:rsidRPr="00274DF2">
        <w:rPr>
          <w:rFonts w:ascii="Calibri" w:hAnsi="Calibri" w:cs="Calibri"/>
          <w:b/>
          <w:bCs/>
          <w:color w:val="000000" w:themeColor="text1"/>
        </w:rPr>
        <w:t>5</w:t>
      </w:r>
    </w:p>
    <w:p w14:paraId="2BE41771" w14:textId="6898C0E0" w:rsidR="00B8383C" w:rsidRPr="00CC1263" w:rsidRDefault="00B8383C" w:rsidP="00C24C4B">
      <w:pPr>
        <w:widowControl w:val="0"/>
        <w:spacing w:before="120" w:line="300" w:lineRule="exact"/>
        <w:ind w:left="3535" w:hanging="3195"/>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313745">
        <w:rPr>
          <w:rFonts w:ascii="Calibri" w:hAnsi="Calibri" w:cs="Calibri"/>
          <w:b/>
          <w:bCs/>
        </w:rPr>
        <w:t xml:space="preserve">do </w:t>
      </w:r>
      <w:r w:rsidR="001A538C">
        <w:rPr>
          <w:rFonts w:ascii="Calibri" w:hAnsi="Calibri" w:cs="Calibri"/>
          <w:b/>
          <w:bCs/>
        </w:rPr>
        <w:t>20</w:t>
      </w:r>
      <w:r w:rsidRPr="00313745">
        <w:rPr>
          <w:rFonts w:ascii="Calibri" w:hAnsi="Calibri" w:cs="Calibri"/>
          <w:b/>
          <w:bCs/>
        </w:rPr>
        <w:t xml:space="preserve"> kalendářních dní</w:t>
      </w:r>
      <w:r w:rsidRPr="00D64119">
        <w:rPr>
          <w:rFonts w:ascii="Calibri" w:hAnsi="Calibri" w:cs="Calibri"/>
          <w:b/>
          <w:bCs/>
        </w:rPr>
        <w:t xml:space="preserve"> ode dne zahájení realizace díla</w:t>
      </w:r>
      <w:r w:rsidR="00C24C4B" w:rsidRPr="00D64119">
        <w:rPr>
          <w:rFonts w:ascii="Calibri" w:hAnsi="Calibri" w:cs="Calibri"/>
          <w:b/>
          <w:bCs/>
        </w:rPr>
        <w:t xml:space="preserve">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3D4B6A90" w:rsidR="001B7265" w:rsidRPr="00CC7094" w:rsidRDefault="00B8383C" w:rsidP="007650F7">
      <w:pPr>
        <w:numPr>
          <w:ilvl w:val="0"/>
          <w:numId w:val="18"/>
        </w:numPr>
        <w:spacing w:line="300" w:lineRule="exact"/>
        <w:jc w:val="both"/>
        <w:rPr>
          <w:rFonts w:ascii="Calibri" w:hAnsi="Calibri" w:cs="Calibri"/>
          <w:bCs/>
          <w:snapToGrid w:val="0"/>
        </w:rPr>
      </w:pPr>
      <w:r w:rsidRPr="00CC7094">
        <w:rPr>
          <w:rFonts w:ascii="Calibri" w:hAnsi="Calibri" w:cs="Calibri"/>
          <w:snapToGrid w:val="0"/>
        </w:rPr>
        <w:t>Míst</w:t>
      </w:r>
      <w:r w:rsidR="007650F7" w:rsidRPr="00CC7094">
        <w:rPr>
          <w:rFonts w:ascii="Calibri" w:hAnsi="Calibri" w:cs="Calibri"/>
          <w:snapToGrid w:val="0"/>
        </w:rPr>
        <w:t xml:space="preserve">o </w:t>
      </w:r>
      <w:r w:rsidRPr="00CC7094">
        <w:rPr>
          <w:rFonts w:ascii="Calibri" w:hAnsi="Calibri" w:cs="Calibri"/>
          <w:snapToGrid w:val="0"/>
        </w:rPr>
        <w:t>plnění je</w:t>
      </w:r>
      <w:r w:rsidR="00251C7F" w:rsidRPr="00CC7094">
        <w:rPr>
          <w:rFonts w:ascii="Calibri" w:hAnsi="Calibri" w:cs="Calibri"/>
          <w:snapToGrid w:val="0"/>
        </w:rPr>
        <w:t xml:space="preserve"> </w:t>
      </w:r>
      <w:r w:rsidR="0001419C">
        <w:rPr>
          <w:rFonts w:ascii="Calibri" w:hAnsi="Calibri" w:cs="Calibri"/>
          <w:snapToGrid w:val="0"/>
        </w:rPr>
        <w:t xml:space="preserve">ZŠ Přerov, </w:t>
      </w:r>
      <w:r w:rsidR="001A538C">
        <w:rPr>
          <w:rFonts w:ascii="Calibri" w:hAnsi="Calibri" w:cs="Calibri"/>
          <w:snapToGrid w:val="0"/>
        </w:rPr>
        <w:t>Svisle 13</w:t>
      </w:r>
    </w:p>
    <w:p w14:paraId="5B123EAC" w14:textId="433CC746" w:rsidR="00B8383C"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snapToGrid w:val="0"/>
        </w:rPr>
        <w:t>V případě, že osoba vykonávající za objednatele inženýrsko-investorskou činnost na stavbě (dále</w:t>
      </w:r>
      <w:r w:rsidRPr="003B7299">
        <w:rPr>
          <w:rFonts w:ascii="Calibri" w:hAnsi="Calibri" w:cs="Calibri"/>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71F5DCFD" w14:textId="49CC9525"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K posunu termínu dokončení realizace díla dle této smlouvy může dojít v případě, že nastanou takové klimatické podmínky, které vzhledem ke své povaze brání provádění prací na díle dle harmonogramu postupu stavebních prací (příloha č. </w:t>
      </w:r>
      <w:r>
        <w:rPr>
          <w:rFonts w:ascii="Calibri" w:hAnsi="Calibri" w:cs="Calibri"/>
          <w:snapToGrid w:val="0"/>
        </w:rPr>
        <w:t>2</w:t>
      </w:r>
      <w:r w:rsidRPr="003B7299">
        <w:rPr>
          <w:rFonts w:ascii="Calibri" w:hAnsi="Calibri" w:cs="Calibri"/>
          <w:snapToGrid w:val="0"/>
        </w:rPr>
        <w:t xml:space="preserve"> této smlouvy) a</w:t>
      </w:r>
      <w:r>
        <w:rPr>
          <w:rFonts w:ascii="Calibri" w:hAnsi="Calibri" w:cs="Calibri"/>
          <w:snapToGrid w:val="0"/>
        </w:rPr>
        <w:t> </w:t>
      </w:r>
      <w:r w:rsidRPr="003B7299">
        <w:rPr>
          <w:rFonts w:ascii="Calibri" w:hAnsi="Calibri" w:cs="Calibri"/>
          <w:snapToGrid w:val="0"/>
        </w:rPr>
        <w:t>znemožňují dodržení technologických postupů. O existenci těchto nepříznivých klimatických podmínek učiní zhotovitel zápis ve stavebním deníku a osoba vykonávající technický dozor stavebníka posoudí objektivní charakter důvodu přerušení prací a</w:t>
      </w:r>
      <w:r>
        <w:rPr>
          <w:rFonts w:ascii="Calibri" w:hAnsi="Calibri" w:cs="Calibri"/>
          <w:snapToGrid w:val="0"/>
        </w:rPr>
        <w:t> </w:t>
      </w:r>
      <w:r w:rsidRPr="003B7299">
        <w:rPr>
          <w:rFonts w:ascii="Calibri" w:hAnsi="Calibri" w:cs="Calibri"/>
          <w:snapToGrid w:val="0"/>
        </w:rPr>
        <w:t>zápisem ve stavebním deníku uvede, zda s neprováděním díla z tohoto důvodu souhlasí. V případě odsouhlasení přerušení prací se objednatel se zhotovitelem dohodnou na aktualizaci harmonogramu realizace prací a zároveň zhotovitel doloží odůvodnění vlivu nepříznivých klimatických podmínek na konkrétní technický úkon v</w:t>
      </w:r>
      <w:r>
        <w:rPr>
          <w:rFonts w:ascii="Calibri" w:hAnsi="Calibri" w:cs="Calibri"/>
          <w:snapToGrid w:val="0"/>
        </w:rPr>
        <w:t> </w:t>
      </w:r>
      <w:r w:rsidRPr="003B7299">
        <w:rPr>
          <w:rFonts w:ascii="Calibri" w:hAnsi="Calibri" w:cs="Calibri"/>
          <w:snapToGrid w:val="0"/>
        </w:rPr>
        <w:t xml:space="preserve">dané technologii postupu a harmonogramu prací. V předmětné dohodě oba účastníci smlouvy prohlásí, že nedochází k posunu lhůty ukončení realizace díla stanovené v odst. 1 tohoto článku.  </w:t>
      </w:r>
    </w:p>
    <w:p w14:paraId="002BD9DD" w14:textId="77777777"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w:t>
      </w:r>
      <w:r w:rsidRPr="003B7299">
        <w:rPr>
          <w:rFonts w:ascii="Calibri" w:hAnsi="Calibri" w:cs="Calibri"/>
          <w:snapToGrid w:val="0"/>
        </w:rPr>
        <w:lastRenderedPageBreak/>
        <w:t xml:space="preserve">uzavřen dodatek ke smlouvě, kterým se termín lhůty realizace ukončení díla podle odst. 1 tohoto článku smlouvy posouvá o nezbytně nutnou dobu, po kterou zhotovitel objektivně nemohl práce na díle provádět.   </w:t>
      </w:r>
    </w:p>
    <w:p w14:paraId="2D51A1D1"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Dojde-li při postupu podle stavebních prací podle této smlouvy nebo v souvislosti s ním k</w:t>
      </w:r>
      <w:r>
        <w:t> </w:t>
      </w:r>
      <w:r w:rsidRPr="003B7299">
        <w:rPr>
          <w:rFonts w:ascii="Calibri" w:hAnsi="Calibri" w:cs="Calibri"/>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w:t>
      </w:r>
      <w:r>
        <w:rPr>
          <w:rFonts w:ascii="Calibri" w:hAnsi="Calibri" w:cs="Calibri"/>
        </w:rPr>
        <w:t> </w:t>
      </w:r>
      <w:r w:rsidRPr="003B7299">
        <w:rPr>
          <w:rFonts w:ascii="Calibri" w:hAnsi="Calibri" w:cs="Calibri"/>
        </w:rPr>
        <w:t>zároveň učinit opatření nezbytná k tomu, aby nález nebyl poškozen nebo zničen, a</w:t>
      </w:r>
      <w:r>
        <w:t> </w:t>
      </w:r>
      <w:r w:rsidRPr="003B7299">
        <w:rPr>
          <w:rFonts w:ascii="Calibri" w:hAnsi="Calibri" w:cs="Calibri"/>
        </w:rPr>
        <w:t>práce v místě nálezu přerušit. Pokud z tohoto důvodu dojde k přerušení stavebních prací, neocitá se zhotovitel v prodlení s plněním díla.</w:t>
      </w:r>
    </w:p>
    <w:p w14:paraId="2FB9A10D"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 xml:space="preserve">Zhotovitel dále není v prodlení s plněním díla v případě přerušení prací, které nastane z důvodů uvedených v čl. III odst. 9 nebo v čl. X odst. 3 této smlouvy.   </w:t>
      </w:r>
    </w:p>
    <w:p w14:paraId="7F643494"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646549EB" w:rsidR="00CF2714" w:rsidRPr="00CF2714"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CF2714">
        <w:rPr>
          <w:rFonts w:ascii="Calibri" w:hAnsi="Calibri" w:cs="Calibri"/>
          <w:b/>
          <w:bCs/>
        </w:rPr>
        <w:t xml:space="preserve">Cena bez DPH </w:t>
      </w:r>
      <w:r w:rsidR="00CF2714" w:rsidRPr="00CF2714">
        <w:rPr>
          <w:rFonts w:ascii="Calibri" w:hAnsi="Calibri" w:cs="Calibri"/>
          <w:b/>
          <w:bCs/>
        </w:rPr>
        <w:tab/>
      </w:r>
      <w:r w:rsidR="007049FB">
        <w:rPr>
          <w:rFonts w:ascii="Calibri" w:hAnsi="Calibri" w:cs="Calibri"/>
          <w:b/>
          <w:bCs/>
        </w:rPr>
        <w:t>249.045,-</w:t>
      </w:r>
      <w:r w:rsidR="00CF2714" w:rsidRPr="00CF2714">
        <w:rPr>
          <w:rFonts w:ascii="Calibri" w:hAnsi="Calibri" w:cs="Calibri"/>
          <w:b/>
          <w:bCs/>
        </w:rPr>
        <w:t xml:space="preserve"> Kč</w:t>
      </w:r>
    </w:p>
    <w:p w14:paraId="38A2FCC4" w14:textId="0CC4FAC3"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 xml:space="preserve">Výše DPH </w:t>
      </w:r>
      <w:proofErr w:type="gramStart"/>
      <w:r w:rsidR="00C70A93">
        <w:rPr>
          <w:rFonts w:ascii="Calibri" w:hAnsi="Calibri" w:cs="Calibri"/>
          <w:b/>
          <w:bCs/>
        </w:rPr>
        <w:t>21%</w:t>
      </w:r>
      <w:proofErr w:type="gramEnd"/>
      <w:r w:rsidRPr="00CF2714">
        <w:rPr>
          <w:rFonts w:ascii="Calibri" w:hAnsi="Calibri" w:cs="Calibri"/>
          <w:b/>
          <w:bCs/>
        </w:rPr>
        <w:t xml:space="preserve"> </w:t>
      </w:r>
      <w:r w:rsidRPr="00CF2714">
        <w:rPr>
          <w:rFonts w:ascii="Calibri" w:hAnsi="Calibri" w:cs="Calibri"/>
          <w:b/>
          <w:bCs/>
        </w:rPr>
        <w:tab/>
      </w:r>
      <w:r w:rsidR="00233213">
        <w:rPr>
          <w:rFonts w:ascii="Calibri" w:hAnsi="Calibri" w:cs="Calibri"/>
          <w:b/>
          <w:bCs/>
        </w:rPr>
        <w:tab/>
      </w:r>
      <w:r w:rsidR="00233213">
        <w:rPr>
          <w:rFonts w:ascii="Calibri" w:hAnsi="Calibri" w:cs="Calibri"/>
          <w:b/>
          <w:bCs/>
        </w:rPr>
        <w:tab/>
      </w:r>
      <w:r w:rsidR="00233213">
        <w:rPr>
          <w:rFonts w:ascii="Calibri" w:hAnsi="Calibri" w:cs="Calibri"/>
          <w:b/>
          <w:bCs/>
        </w:rPr>
        <w:tab/>
      </w:r>
      <w:r w:rsidR="00C70A93">
        <w:rPr>
          <w:rFonts w:ascii="Calibri" w:hAnsi="Calibri" w:cs="Calibri"/>
          <w:b/>
          <w:bCs/>
        </w:rPr>
        <w:t xml:space="preserve">    </w:t>
      </w:r>
      <w:r w:rsidR="00233213">
        <w:rPr>
          <w:rFonts w:ascii="Calibri" w:hAnsi="Calibri" w:cs="Calibri"/>
          <w:b/>
          <w:bCs/>
        </w:rPr>
        <w:t xml:space="preserve">     </w:t>
      </w:r>
      <w:r w:rsidR="007049FB">
        <w:rPr>
          <w:rFonts w:ascii="Calibri" w:hAnsi="Calibri" w:cs="Calibri"/>
          <w:b/>
          <w:bCs/>
        </w:rPr>
        <w:t xml:space="preserve">   </w:t>
      </w:r>
      <w:r w:rsidR="00233213">
        <w:rPr>
          <w:rFonts w:ascii="Calibri" w:hAnsi="Calibri" w:cs="Calibri"/>
          <w:b/>
          <w:bCs/>
        </w:rPr>
        <w:t xml:space="preserve"> </w:t>
      </w:r>
      <w:r w:rsidR="007049FB">
        <w:rPr>
          <w:rFonts w:ascii="Calibri" w:hAnsi="Calibri" w:cs="Calibri"/>
          <w:b/>
          <w:bCs/>
        </w:rPr>
        <w:t>52.299,45</w:t>
      </w:r>
      <w:r w:rsidRPr="00CF2714">
        <w:rPr>
          <w:rFonts w:ascii="Calibri" w:hAnsi="Calibri" w:cs="Calibri"/>
          <w:b/>
          <w:bCs/>
        </w:rPr>
        <w:t xml:space="preserve"> Kč</w:t>
      </w:r>
    </w:p>
    <w:p w14:paraId="5FC7C0FF" w14:textId="536D4AC4"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Celková cena včetně DPH</w:t>
      </w:r>
      <w:r w:rsidRPr="00CF2714">
        <w:rPr>
          <w:rFonts w:ascii="Calibri" w:hAnsi="Calibri" w:cs="Calibri"/>
          <w:b/>
          <w:bCs/>
        </w:rPr>
        <w:tab/>
      </w:r>
      <w:r w:rsidR="00233213">
        <w:rPr>
          <w:rFonts w:ascii="Calibri" w:hAnsi="Calibri" w:cs="Calibri"/>
          <w:b/>
          <w:bCs/>
        </w:rPr>
        <w:tab/>
      </w:r>
      <w:r w:rsidR="00233213">
        <w:rPr>
          <w:rFonts w:ascii="Calibri" w:hAnsi="Calibri" w:cs="Calibri"/>
          <w:b/>
          <w:bCs/>
        </w:rPr>
        <w:tab/>
        <w:t xml:space="preserve">           </w:t>
      </w:r>
      <w:r w:rsidR="007049FB">
        <w:rPr>
          <w:rFonts w:ascii="Calibri" w:hAnsi="Calibri" w:cs="Calibri"/>
          <w:b/>
          <w:bCs/>
        </w:rPr>
        <w:t>301.344,45</w:t>
      </w:r>
      <w:r w:rsidRPr="00CF2714">
        <w:rPr>
          <w:rFonts w:ascii="Calibri" w:hAnsi="Calibri" w:cs="Calibri"/>
          <w:b/>
          <w:bCs/>
        </w:rPr>
        <w:t xml:space="preserve"> Kč</w:t>
      </w:r>
    </w:p>
    <w:p w14:paraId="36AA6CE6" w14:textId="77777777" w:rsidR="00A562A5" w:rsidRDefault="00A562A5" w:rsidP="00F976EA">
      <w:pPr>
        <w:pStyle w:val="Smlouva-slo0"/>
        <w:spacing w:before="0" w:after="120" w:line="240" w:lineRule="auto"/>
        <w:ind w:left="397"/>
        <w:rPr>
          <w:rFonts w:ascii="Calibri" w:hAnsi="Calibri" w:cs="Calibri"/>
        </w:rPr>
      </w:pP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Smluvní strany se dohodly, že v případě méněprací nemá zhotovitel právo na náhradu škody, nákladů či ušlého zisku, které mu v důsledku méněprací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w:t>
      </w:r>
      <w:r w:rsidRPr="00040F9B">
        <w:rPr>
          <w:rFonts w:ascii="Calibri" w:hAnsi="Calibri" w:cs="Calibri"/>
        </w:rPr>
        <w:lastRenderedPageBreak/>
        <w:t xml:space="preserve">jejich jednotkové ceny budou stanoveny cenovou soustavou URS nebo RTS.  Jednotkové ceny těchto položek nepřevýší maximální ceny v soustavě URS nebo RTS. </w:t>
      </w:r>
    </w:p>
    <w:p w14:paraId="05D77E11" w14:textId="77777777"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61BD9ACC"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0518B365" w:rsidR="00B8383C" w:rsidRPr="001B21E2" w:rsidRDefault="00B8383C" w:rsidP="001A538C">
      <w:pPr>
        <w:widowControl w:val="0"/>
        <w:numPr>
          <w:ilvl w:val="1"/>
          <w:numId w:val="4"/>
        </w:numPr>
        <w:tabs>
          <w:tab w:val="left" w:pos="426"/>
          <w:tab w:val="left" w:pos="709"/>
        </w:tabs>
        <w:snapToGrid w:val="0"/>
        <w:spacing w:before="120" w:line="300" w:lineRule="exact"/>
        <w:rPr>
          <w:rFonts w:ascii="Calibri" w:hAnsi="Calibri" w:cs="Calibri"/>
        </w:rPr>
      </w:pPr>
      <w:r w:rsidRPr="001B21E2">
        <w:rPr>
          <w:rFonts w:ascii="Calibri" w:hAnsi="Calibri" w:cs="Calibri"/>
        </w:rPr>
        <w:t>Fakturace bude prov</w:t>
      </w:r>
      <w:r w:rsidR="001A538C">
        <w:rPr>
          <w:rFonts w:ascii="Calibri" w:hAnsi="Calibri" w:cs="Calibri"/>
        </w:rPr>
        <w:t xml:space="preserve">edena po protokolárním předání a převzetí dokončeného díla bez vad a nedodělků. Splatnost faktury </w:t>
      </w:r>
      <w:r w:rsidRPr="001B21E2">
        <w:rPr>
          <w:rFonts w:ascii="Calibri" w:hAnsi="Calibri" w:cs="Calibri"/>
        </w:rPr>
        <w:t>je</w:t>
      </w:r>
      <w:r w:rsidRPr="001B21E2">
        <w:rPr>
          <w:rFonts w:ascii="Calibri" w:hAnsi="Calibri" w:cs="Calibri"/>
          <w:b/>
          <w:bCs/>
        </w:rPr>
        <w:t xml:space="preserve"> 30 dnů</w:t>
      </w:r>
      <w:r w:rsidRPr="001B21E2">
        <w:rPr>
          <w:rFonts w:ascii="Calibri" w:hAnsi="Calibri" w:cs="Calibri"/>
        </w:rPr>
        <w:t>. Datem uskutečnění zdanitelného plnění je v souladu s ustanovením §21 odst. 4 zákona 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1E52467C" w:rsidR="00B8383C" w:rsidRPr="00A562A5" w:rsidRDefault="00B8383C" w:rsidP="004717A3">
      <w:pPr>
        <w:widowControl w:val="0"/>
        <w:numPr>
          <w:ilvl w:val="2"/>
          <w:numId w:val="5"/>
        </w:numPr>
        <w:tabs>
          <w:tab w:val="left" w:pos="426"/>
          <w:tab w:val="left" w:pos="709"/>
        </w:tabs>
        <w:snapToGrid w:val="0"/>
        <w:spacing w:line="300" w:lineRule="exact"/>
        <w:jc w:val="both"/>
        <w:rPr>
          <w:rFonts w:ascii="Calibri" w:hAnsi="Calibri" w:cs="Calibri"/>
          <w:b/>
          <w:bCs/>
        </w:rPr>
      </w:pPr>
      <w:r w:rsidRPr="003B7299">
        <w:rPr>
          <w:rFonts w:ascii="Calibri" w:hAnsi="Calibri" w:cs="Calibri"/>
        </w:rPr>
        <w:t>předmět smlouvy, tj. text stavební práce na</w:t>
      </w:r>
      <w:r>
        <w:rPr>
          <w:rFonts w:ascii="Calibri" w:hAnsi="Calibri" w:cs="Calibri"/>
        </w:rPr>
        <w:t xml:space="preserve"> zakázce</w:t>
      </w:r>
      <w:r w:rsidRPr="003B7299">
        <w:rPr>
          <w:rFonts w:ascii="Calibri" w:hAnsi="Calibri" w:cs="Calibri"/>
        </w:rPr>
        <w:t xml:space="preserve"> „</w:t>
      </w:r>
      <w:r w:rsidR="001A538C" w:rsidRPr="001A538C">
        <w:rPr>
          <w:rFonts w:ascii="Calibri" w:hAnsi="Calibri" w:cs="Calibri"/>
        </w:rPr>
        <w:t>OPRAVA POVRCHU BASKETBALOVÉHO HŘIŠTĚ ZŠ PŘEROV, Svisle 13. “</w:t>
      </w:r>
      <w:r w:rsidRPr="00A562A5">
        <w:rPr>
          <w:rFonts w:ascii="Calibri" w:hAnsi="Calibri" w:cs="Calibri"/>
          <w:b/>
          <w:bCs/>
        </w:rPr>
        <w:t xml:space="preserve">, </w:t>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73DF4A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v případě, že bude akce financovaná v rámci dotačního programu, pak informaci o</w:t>
      </w:r>
      <w:r>
        <w:rPr>
          <w:rFonts w:ascii="Calibri" w:hAnsi="Calibri" w:cs="Calibri"/>
        </w:rPr>
        <w:t> </w:t>
      </w:r>
      <w:r w:rsidRPr="003B7299">
        <w:rPr>
          <w:rFonts w:ascii="Calibri" w:hAnsi="Calibri" w:cs="Calibri"/>
        </w:rPr>
        <w:t>projektu</w:t>
      </w:r>
      <w:r>
        <w:rPr>
          <w:rFonts w:ascii="Calibri" w:hAnsi="Calibri" w:cs="Calibri"/>
        </w:rPr>
        <w:t>,</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280A67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7A4556AB" w14:textId="533918DF"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Po splnění díla (viz čl. VII odst. 4 této smlouvy) zhotovitel provede a objednateli předá závěrečné vyúčtování, které doloží rekapitulací vystavených faktur a rekapitulací veškerých provedených prací, jež bude vystavena v souladu s odsouhlaseným položkovým rozpočtem</w:t>
      </w:r>
      <w:r w:rsidR="00303A80">
        <w:rPr>
          <w:rFonts w:ascii="Calibri" w:hAnsi="Calibri" w:cs="Calibri"/>
        </w:rPr>
        <w:t>.</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lastRenderedPageBreak/>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4E0BA806" w14:textId="77777777" w:rsidR="00B8383C" w:rsidRDefault="00B8383C" w:rsidP="00B47CBD">
      <w:pPr>
        <w:pStyle w:val="Smlouva-slo0"/>
        <w:tabs>
          <w:tab w:val="left" w:pos="426"/>
        </w:tabs>
        <w:spacing w:before="0" w:line="300" w:lineRule="exact"/>
        <w:ind w:left="360"/>
        <w:rPr>
          <w:rFonts w:ascii="Calibri" w:hAnsi="Calibri" w:cs="Calibri"/>
        </w:rPr>
      </w:pPr>
      <w:r w:rsidRPr="003B7299">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t>Povinnost zaplatit cenu za dílo je splněna dnem odepsání příslušné částky z účtu objednatele.</w:t>
      </w:r>
    </w:p>
    <w:p w14:paraId="3747909F" w14:textId="77777777"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t>Objednatel je oprávněn pozastavit financování v případě, že zhotovitel bezdůvodně přeruší práce nebo práce bude provádět v rozporu s projektovou dokumentací, smlouvou nebo pokyny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 xml:space="preserve">Za nesprávně vystavené daňové doklady a tím i nutnost případného podání dodatečného přiznání a pozdní úhrady daně bude na zhotoviteli uplatněna sankce ve výši </w:t>
      </w:r>
      <w:proofErr w:type="spellStart"/>
      <w:r w:rsidRPr="001B52D3">
        <w:rPr>
          <w:rFonts w:ascii="Calibri" w:hAnsi="Calibri" w:cs="Calibri"/>
        </w:rPr>
        <w:t>repo</w:t>
      </w:r>
      <w:proofErr w:type="spellEnd"/>
      <w:r w:rsidRPr="001B52D3">
        <w:rPr>
          <w:rFonts w:ascii="Calibri" w:hAnsi="Calibri" w:cs="Calibri"/>
        </w:rPr>
        <w:t xml:space="preserve"> sazba + 15 % bodu za každý den prodlení s úhradou daně podle § 252 z. č. 280/2009 Sb. daňový řád.</w:t>
      </w: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085E6413" w14:textId="77777777" w:rsidR="00B8383C" w:rsidRPr="003B7299" w:rsidRDefault="00B8383C" w:rsidP="004717A3">
      <w:pPr>
        <w:pStyle w:val="Smlouva-slo0"/>
        <w:numPr>
          <w:ilvl w:val="0"/>
          <w:numId w:val="3"/>
        </w:numPr>
        <w:spacing w:line="300" w:lineRule="exact"/>
        <w:ind w:left="357" w:hanging="357"/>
        <w:rPr>
          <w:rFonts w:ascii="Calibri" w:hAnsi="Calibri" w:cs="Calibri"/>
        </w:rPr>
      </w:pPr>
      <w:r w:rsidRPr="003B7299">
        <w:rPr>
          <w:rFonts w:ascii="Calibri" w:hAnsi="Calibri" w:cs="Calibri"/>
        </w:rPr>
        <w:t xml:space="preserve">Při podpisu této smlouvy je objednatel povinen protokolárně předat zhotoviteli jedno vyhotovení projektové dokumentace dle čl. III odst. 1 smlouvy. Stavební povolení, popř. jiná rozhodnutí, opatření nebo vyjádření dotčených orgánů vztahující se ke stavbě podle této smlouvy budou zhotoviteli předány nejpozději v den předání staveniště podle čl. IX této smlouvy. </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1A409485" w14:textId="77777777" w:rsidR="00B8383C" w:rsidRPr="003B7299" w:rsidRDefault="00B8383C" w:rsidP="004717A3">
      <w:pPr>
        <w:pStyle w:val="Smlouva-slo0"/>
        <w:numPr>
          <w:ilvl w:val="0"/>
          <w:numId w:val="3"/>
        </w:numPr>
        <w:spacing w:line="300" w:lineRule="exact"/>
        <w:ind w:left="357" w:hanging="357"/>
        <w:rPr>
          <w:rFonts w:ascii="Calibri" w:hAnsi="Calibri" w:cs="Calibri"/>
        </w:rPr>
      </w:pPr>
      <w:r w:rsidRPr="003B7299">
        <w:rPr>
          <w:rFonts w:ascii="Calibri" w:hAnsi="Calibri" w:cs="Calibri"/>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3A8E6FAF" w14:textId="77777777" w:rsidR="00B8383C" w:rsidRPr="003B7299" w:rsidRDefault="00B8383C" w:rsidP="004717A3">
      <w:pPr>
        <w:pStyle w:val="Smlouva-slo0"/>
        <w:spacing w:after="120" w:line="300" w:lineRule="exact"/>
        <w:ind w:left="357"/>
        <w:rPr>
          <w:rFonts w:ascii="Calibri" w:hAnsi="Calibri" w:cs="Calibri"/>
        </w:rPr>
      </w:pPr>
      <w:r w:rsidRPr="003B7299">
        <w:rPr>
          <w:rFonts w:ascii="Calibri" w:hAnsi="Calibri" w:cs="Calibri"/>
        </w:rPr>
        <w:t>Současně je zhotovitel povinen ve stejném termínu osobě vykonávající technický dozor stavebníka písemně sdělit veškeré údaje, které jsou potřebné pro zpracování plánu bezpečnosti a ochrany zdraví při práci (dále jen „BOZP“). Zhotovitel je dále povinen předat před zahájením prací na staveništi písemně informaci o fyzických osobách, které se mohou zdržovat na staveništi, a to včetně zaměstnanců subdodavatelů zhotovitele.</w:t>
      </w:r>
    </w:p>
    <w:p w14:paraId="055F5D5A" w14:textId="77777777" w:rsidR="00B8383C" w:rsidRPr="003B7299" w:rsidRDefault="00B8383C" w:rsidP="004717A3">
      <w:pPr>
        <w:pStyle w:val="Smlouva-slo0"/>
        <w:spacing w:before="0" w:after="120" w:line="300" w:lineRule="exact"/>
        <w:ind w:left="357"/>
        <w:rPr>
          <w:rFonts w:ascii="Calibri" w:hAnsi="Calibri" w:cs="Calibri"/>
        </w:rPr>
      </w:pPr>
      <w:r w:rsidRPr="003B7299">
        <w:rPr>
          <w:rFonts w:ascii="Calibri" w:hAnsi="Calibri" w:cs="Calibri"/>
        </w:rPr>
        <w:t xml:space="preserve">Zhotovitel je povinen během realizace stavby bezodkladně nahlásit písemně změnu všech výše uvedených údajů osobě vykonávající technický dozor stavebníka pro provedení aktualizace plánu BOZP. </w:t>
      </w:r>
    </w:p>
    <w:p w14:paraId="368CF1D4" w14:textId="7072ACCE"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Pokud je to k řádnému </w:t>
      </w:r>
      <w:r w:rsidRPr="003B7299">
        <w:rPr>
          <w:rFonts w:ascii="Calibri" w:hAnsi="Calibri" w:cs="Calibri"/>
        </w:rPr>
        <w:lastRenderedPageBreak/>
        <w:t xml:space="preserve">provedení díla třeba, je dílo dokončeno až úspěšným provedením dohodnutých zkoušek </w:t>
      </w:r>
      <w:r w:rsidR="007235D1">
        <w:rPr>
          <w:rFonts w:ascii="Calibri" w:hAnsi="Calibri" w:cs="Calibri"/>
        </w:rPr>
        <w:t xml:space="preserve">   </w:t>
      </w:r>
      <w:r w:rsidRPr="003B7299">
        <w:rPr>
          <w:rFonts w:ascii="Calibri" w:hAnsi="Calibri" w:cs="Calibri"/>
        </w:rPr>
        <w:t xml:space="preserve">a předáním zápisu o jejich provedení.  </w:t>
      </w:r>
    </w:p>
    <w:p w14:paraId="58262B54"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Předání a převzetí díla bude provedeno v místě plnění dle čl. IV odst. 2, této smlouvy, a</w:t>
      </w:r>
      <w:r>
        <w:rPr>
          <w:rFonts w:ascii="Calibri" w:hAnsi="Calibri" w:cs="Calibri"/>
        </w:rPr>
        <w:t> </w:t>
      </w:r>
      <w:r w:rsidRPr="003B7299">
        <w:rPr>
          <w:rFonts w:ascii="Calibri" w:hAnsi="Calibri" w:cs="Calibri"/>
        </w:rPr>
        <w:t>to způsobem uvedeným v čl. XII této smlouvy.</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1619F3B0" w14:textId="77777777" w:rsidR="00C70A93" w:rsidRPr="003B7299" w:rsidRDefault="00C70A93" w:rsidP="0096572B">
      <w:pPr>
        <w:pStyle w:val="Smlouva-slo0"/>
        <w:spacing w:line="300" w:lineRule="exact"/>
        <w:ind w:left="360"/>
        <w:rPr>
          <w:rFonts w:ascii="Calibri" w:hAnsi="Calibri" w:cs="Calibri"/>
        </w:rPr>
      </w:pPr>
    </w:p>
    <w:p w14:paraId="35A5C597"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3A64FF8D" w14:textId="77777777" w:rsidR="00B8383C" w:rsidRPr="003B7299" w:rsidRDefault="00B8383C" w:rsidP="004717A3">
      <w:pPr>
        <w:pStyle w:val="Smlouva-slo0"/>
        <w:numPr>
          <w:ilvl w:val="0"/>
          <w:numId w:val="6"/>
        </w:numPr>
        <w:tabs>
          <w:tab w:val="clear" w:pos="360"/>
          <w:tab w:val="left" w:pos="426"/>
        </w:tabs>
        <w:spacing w:before="60" w:after="120" w:line="300" w:lineRule="exact"/>
        <w:ind w:left="425" w:hanging="425"/>
        <w:rPr>
          <w:rFonts w:ascii="Calibri" w:hAnsi="Calibri" w:cs="Calibri"/>
        </w:rPr>
      </w:pPr>
      <w:r w:rsidRPr="003B7299">
        <w:rPr>
          <w:rFonts w:ascii="Calibri" w:hAnsi="Calibri" w:cs="Calibri"/>
        </w:rPr>
        <w:t>Jakost dodávaných materiálů a konstrukcí bude dokladována předepsaným způsobem při kontrolních prohlídkách a při předání a převzetí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4DFF0310" w14:textId="47BDC893"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Staveniště ve stavu umožňujícím provádění díla bude předáno na základě písemné výzvy zaslané objednatelem. Za písemnou výzvu se považuje také výzva zaslaná e-mailem na adresu ………………</w:t>
      </w:r>
      <w:r w:rsidRPr="003B7299">
        <w:rPr>
          <w:rFonts w:ascii="Calibri" w:hAnsi="Calibri" w:cs="Calibri"/>
          <w:i/>
          <w:iCs/>
          <w:color w:val="3366FF"/>
        </w:rPr>
        <w:t>,</w:t>
      </w:r>
      <w:r w:rsidRPr="003B7299">
        <w:rPr>
          <w:rFonts w:ascii="Calibri" w:hAnsi="Calibri" w:cs="Calibri"/>
          <w:i/>
          <w:iCs/>
          <w:color w:val="FF0000"/>
        </w:rPr>
        <w:t xml:space="preserve"> </w:t>
      </w:r>
      <w:r w:rsidRPr="003B7299">
        <w:rPr>
          <w:rFonts w:ascii="Calibri" w:hAnsi="Calibri" w:cs="Calibri"/>
        </w:rPr>
        <w:t>datovou schránkou (………</w:t>
      </w:r>
      <w:proofErr w:type="gramStart"/>
      <w:r w:rsidRPr="003B7299">
        <w:rPr>
          <w:rFonts w:ascii="Calibri" w:hAnsi="Calibri" w:cs="Calibri"/>
        </w:rPr>
        <w:t>…….</w:t>
      </w:r>
      <w:proofErr w:type="gramEnd"/>
      <w:r w:rsidRPr="003B7299">
        <w:rPr>
          <w:rFonts w:ascii="Calibri" w:hAnsi="Calibri" w:cs="Calibri"/>
        </w:rPr>
        <w:t>.).</w:t>
      </w:r>
      <w:r w:rsidRPr="003B7299">
        <w:rPr>
          <w:rFonts w:ascii="Calibri" w:hAnsi="Calibri" w:cs="Calibri"/>
          <w:i/>
          <w:iCs/>
          <w:color w:val="FF0000"/>
        </w:rPr>
        <w:t xml:space="preserve"> </w:t>
      </w:r>
    </w:p>
    <w:p w14:paraId="4B255A06"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Zhotovitel se zavazuje převzít staveniště v termínu uvedeném ve výzvě s tím, že výzva musí být zhotoviteli doručena v přiměřené lhůtě před termínem předání staveniště. O</w:t>
      </w:r>
      <w:r>
        <w:rPr>
          <w:rFonts w:ascii="Calibri" w:hAnsi="Calibri" w:cs="Calibri"/>
        </w:rPr>
        <w:t> </w:t>
      </w:r>
      <w:r w:rsidRPr="003B7299">
        <w:rPr>
          <w:rFonts w:ascii="Calibri" w:hAnsi="Calibri" w:cs="Calibri"/>
        </w:rPr>
        <w:t>předání a převzetí staveniště bude mezi objednatelem a zhotovitelem vždy sepsán zápis.</w:t>
      </w:r>
    </w:p>
    <w:p w14:paraId="72FB7084"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Obvod staveniště je vymezen projektovou dokumentací. Pokud bude zhotovitel potřebovat pro realizaci díla prostor větší, zajistí si jej na vlastní náklady a vlastním jménem.</w:t>
      </w:r>
    </w:p>
    <w:p w14:paraId="33187E13"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Určení základních vytyčovacích prvků bude provedeno při předání staveniště objednatelem.</w:t>
      </w:r>
    </w:p>
    <w:p w14:paraId="4DA97E23" w14:textId="36D3FA32"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w:t>
      </w:r>
      <w:r w:rsidRPr="003B7299">
        <w:rPr>
          <w:rFonts w:ascii="Calibri" w:hAnsi="Calibri" w:cs="Calibri"/>
        </w:rPr>
        <w:lastRenderedPageBreak/>
        <w:t xml:space="preserve">technický </w:t>
      </w:r>
      <w:r w:rsidRPr="00D22466">
        <w:rPr>
          <w:rFonts w:ascii="Calibri" w:hAnsi="Calibri" w:cs="Calibri"/>
        </w:rPr>
        <w:t xml:space="preserve">dozor stavebníka. Pokud bude zhotovitel odebírat výše uvedená média od objednatele, uvedené bude zapsáno do stavebního deníku včetně počátečních </w:t>
      </w:r>
      <w:r w:rsidR="007235D1">
        <w:rPr>
          <w:rFonts w:ascii="Calibri" w:hAnsi="Calibri" w:cs="Calibri"/>
        </w:rPr>
        <w:t xml:space="preserve">                  </w:t>
      </w:r>
      <w:r w:rsidRPr="00D22466">
        <w:rPr>
          <w:rFonts w:ascii="Calibri" w:hAnsi="Calibri" w:cs="Calibri"/>
        </w:rPr>
        <w:t>a konečných stavů a způsob úhrady za jejich odběr.</w:t>
      </w:r>
    </w:p>
    <w:p w14:paraId="7A58D961" w14:textId="77777777"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je povinen zajistit hlídání staveniště. Náklady na ostrahu jsou již zahrnuty v ceně za dílo.</w:t>
      </w:r>
    </w:p>
    <w:p w14:paraId="3D98682F"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se zavazuje zcela vyklidit a vyčistit staveniště do 7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5219800F" w14:textId="77777777" w:rsidR="00B8383C"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na své náklady řádně označit staveniště v souladu s právními předpisy.</w:t>
      </w:r>
    </w:p>
    <w:p w14:paraId="37528E20" w14:textId="77777777"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2FE4F0EF"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účastnit se na základě pozvánky objednatele všech jednání týkajících se předmětného díla,</w:t>
      </w:r>
    </w:p>
    <w:p w14:paraId="7CFBDC1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před zahájením díla zpracovat a objednateli předat aktualizovaný harmonogram výstavby. Zhotovitel je povinen harmonogram výstavby průběžně aktualizovat a</w:t>
      </w:r>
      <w:r>
        <w:rPr>
          <w:rFonts w:ascii="Calibri" w:hAnsi="Calibri" w:cs="Calibri"/>
        </w:rPr>
        <w:t> </w:t>
      </w:r>
      <w:r w:rsidRPr="003B7299">
        <w:rPr>
          <w:rFonts w:ascii="Calibri" w:hAnsi="Calibri" w:cs="Calibri"/>
        </w:rPr>
        <w:t>aktualizace neprodleně předkládat objednateli. Harmonogram a jeho případné aktualizace musí být vždy předem odsouhlaseny objednatelem.</w:t>
      </w:r>
    </w:p>
    <w:p w14:paraId="65371AF8"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0E129A5A"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 xml:space="preserve">zjistí-li při provádění díla skryté překážky bránící řádnému provedení díla. Zhotovitel je </w:t>
      </w:r>
      <w:r w:rsidRPr="003B7299">
        <w:rPr>
          <w:rFonts w:ascii="Calibri" w:hAnsi="Calibri" w:cs="Calibri"/>
        </w:rPr>
        <w:lastRenderedPageBreak/>
        <w:t>povinen navrhnout objednateli další postup,</w:t>
      </w:r>
    </w:p>
    <w:p w14:paraId="7AB824A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o případné nevhodnosti realizace vyžadovaných prací,</w:t>
      </w:r>
    </w:p>
    <w:p w14:paraId="05629F6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38983E3"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3D957D06" w14:textId="4240B2B6"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4714C59C" w14:textId="3AC6035A" w:rsidR="0082255B" w:rsidRPr="0082255B" w:rsidRDefault="0082255B" w:rsidP="0082255B">
      <w:pPr>
        <w:pStyle w:val="Smlouva-slo0"/>
        <w:numPr>
          <w:ilvl w:val="0"/>
          <w:numId w:val="8"/>
        </w:numPr>
        <w:rPr>
          <w:rFonts w:ascii="Calibri" w:hAnsi="Calibri" w:cs="Calibri"/>
        </w:rPr>
      </w:pPr>
      <w:r w:rsidRPr="00702CF4">
        <w:rPr>
          <w:rFonts w:ascii="Calibri" w:hAnsi="Calibri" w:cs="Calibri"/>
        </w:rPr>
        <w:t xml:space="preserve">Zhotovitel se zavazuje, že při frézování, broušení a řezání betonových výrobků bude používat výhradně bezprašné technologie, a to např. </w:t>
      </w:r>
      <w:proofErr w:type="spellStart"/>
      <w:r w:rsidRPr="00702CF4">
        <w:rPr>
          <w:rFonts w:ascii="Calibri" w:hAnsi="Calibri" w:cs="Calibri"/>
        </w:rPr>
        <w:t>lámačku</w:t>
      </w:r>
      <w:proofErr w:type="spellEnd"/>
      <w:r w:rsidRPr="00702CF4">
        <w:rPr>
          <w:rFonts w:ascii="Calibri" w:hAnsi="Calibri" w:cs="Calibri"/>
        </w:rPr>
        <w:t xml:space="preserve"> dlažby, rozbrušovací pilu na betonové výrobky s vodní lázní apod.</w:t>
      </w:r>
    </w:p>
    <w:p w14:paraId="2AEA15B0"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oznámí 21 pracovních dní předem objednateli termín zvláštního užívání komunikací, bude-li toto potřebné a předá objednateli úplnou kopii předmětného souhlasu (rozhodnutí) dle čl. III odst. 2 této smlouvy, včetně případných příloh (podmínek).</w:t>
      </w:r>
    </w:p>
    <w:p w14:paraId="714ED7D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78BBBB01"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418DF477" w14:textId="7A773E8A" w:rsidR="00300C13" w:rsidRPr="00300C13" w:rsidRDefault="00300C13" w:rsidP="00300C13">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za dodržení obecných technických požadavků na výstavbu </w:t>
      </w:r>
      <w:r w:rsidR="007235D1">
        <w:rPr>
          <w:rFonts w:ascii="Calibri" w:hAnsi="Calibri" w:cs="Calibri"/>
        </w:rPr>
        <w:t xml:space="preserve">  </w:t>
      </w:r>
      <w:r w:rsidRPr="005B7D86">
        <w:rPr>
          <w:rFonts w:ascii="Calibri" w:hAnsi="Calibri" w:cs="Calibri"/>
        </w:rPr>
        <w:t>a jiných technických předpisů, za vypracování další prováděcí dokumentace (technologický postup, plán kontrolní a zkušební činnosti apod.)</w:t>
      </w:r>
      <w:r>
        <w:rPr>
          <w:rFonts w:ascii="Calibri" w:hAnsi="Calibri" w:cs="Calibri"/>
        </w:rPr>
        <w:t>.</w:t>
      </w:r>
    </w:p>
    <w:p w14:paraId="4D0AA186"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realizovat práce vyžadující zvláštní způsobilost nebo povolení podle příslušných předpisů osobami, které tuto podmínku splňují.</w:t>
      </w:r>
    </w:p>
    <w:p w14:paraId="2BE3768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50472BF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lastRenderedPageBreak/>
        <w:t xml:space="preserve">Zhotovitel je srozuměn s tím, že uhradí jakoukoliv opravu nebo výměnu plynoucí </w:t>
      </w:r>
      <w:proofErr w:type="gramStart"/>
      <w:r w:rsidRPr="003B7299">
        <w:rPr>
          <w:rFonts w:ascii="Calibri" w:hAnsi="Calibri" w:cs="Calibri"/>
        </w:rPr>
        <w:t>ze</w:t>
      </w:r>
      <w:proofErr w:type="gramEnd"/>
      <w:r w:rsidRPr="003B7299">
        <w:rPr>
          <w:rFonts w:ascii="Calibri" w:hAnsi="Calibri" w:cs="Calibri"/>
        </w:rPr>
        <w:t> zhotovitelem zaviněného poškození inženýrské sítě. Zhotovitel si je rovněž vědom toho, že nese veškerá rizika a náhrady škod z toho plynoucí.</w:t>
      </w:r>
    </w:p>
    <w:p w14:paraId="556EF73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vyzve osobu vykonávající technický dozor stavebníka prokazatelnou formou nejméně 3 pracovní dny předem k prověření kvality prací, jež budou dalším postupem při zhotovování díla zakryty.</w:t>
      </w:r>
    </w:p>
    <w:p w14:paraId="1D0F4B02" w14:textId="77777777" w:rsidR="00B8383C" w:rsidRPr="003B7299" w:rsidRDefault="00B8383C" w:rsidP="004717A3">
      <w:pPr>
        <w:pStyle w:val="Smlouva-slo0"/>
        <w:tabs>
          <w:tab w:val="left" w:pos="426"/>
        </w:tabs>
        <w:spacing w:before="0" w:line="300" w:lineRule="exact"/>
        <w:ind w:left="357"/>
        <w:rPr>
          <w:rFonts w:ascii="Calibri" w:hAnsi="Calibri" w:cs="Calibri"/>
        </w:rPr>
      </w:pPr>
      <w:r w:rsidRPr="003B7299">
        <w:rPr>
          <w:rFonts w:ascii="Calibri" w:hAnsi="Calibri" w:cs="Calibri"/>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6EBD4485" w14:textId="77777777" w:rsidR="00B8383C" w:rsidRPr="003B7299" w:rsidRDefault="00B8383C" w:rsidP="004717A3">
      <w:pPr>
        <w:pStyle w:val="Smlouva-slo0"/>
        <w:tabs>
          <w:tab w:val="left" w:pos="426"/>
        </w:tabs>
        <w:spacing w:before="0" w:line="300" w:lineRule="exact"/>
        <w:ind w:left="357"/>
        <w:rPr>
          <w:rFonts w:ascii="Calibri" w:hAnsi="Calibri" w:cs="Calibri"/>
        </w:rPr>
      </w:pPr>
      <w:r w:rsidRPr="003B7299">
        <w:rPr>
          <w:rFonts w:ascii="Calibri" w:hAnsi="Calibri" w:cs="Calibr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6DFA9661" w14:textId="77777777"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167EF04"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po celou dobu realizace stavby aktivně spolupracovat s projektantem a osobou vykonávající činnost autorského dozoru projektanta při realizaci stavby.</w:t>
      </w:r>
    </w:p>
    <w:p w14:paraId="4B4935F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V případě zjištění rozporu platné projektové dokumentace se skutečností na stavbě je zhotovitel povinen zjištěné rozpory řešit ve spolupráci s projektantem, a to bezodkladně.</w:t>
      </w:r>
    </w:p>
    <w:p w14:paraId="52A7D91C"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C40F09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Bourací práce (hluk, prach) budou realizovány pouze po předchozím oznámení objednateli.</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6457787C" w14:textId="77777777" w:rsidR="00B8383C" w:rsidRPr="00FC5EE1" w:rsidRDefault="00B8383C" w:rsidP="004717A3">
      <w:pPr>
        <w:pStyle w:val="Smlouva-slo0"/>
        <w:numPr>
          <w:ilvl w:val="0"/>
          <w:numId w:val="8"/>
        </w:numPr>
        <w:tabs>
          <w:tab w:val="left" w:pos="426"/>
        </w:tabs>
        <w:spacing w:line="300" w:lineRule="exact"/>
        <w:rPr>
          <w:rFonts w:ascii="Calibri" w:hAnsi="Calibri" w:cs="Calibri"/>
        </w:rPr>
      </w:pPr>
      <w:r w:rsidRPr="00FC5EE1">
        <w:rPr>
          <w:rFonts w:ascii="Calibri" w:hAnsi="Calibri" w:cs="Calibri"/>
        </w:rPr>
        <w:t xml:space="preserve">Přehled částí veřejné zakázky, které zhotovitel hodlá plnit prostřednictvím poddodavatelů vč. jejich identifikačních údajů, případně prohlášení zhotovitele o tom, že k plnění veřejné zakázky poddodavatele využít nehodlá, tvoří přílohu č. </w:t>
      </w:r>
      <w:r>
        <w:rPr>
          <w:rFonts w:ascii="Calibri" w:hAnsi="Calibri" w:cs="Calibri"/>
        </w:rPr>
        <w:t>3</w:t>
      </w:r>
      <w:r w:rsidRPr="00FC5EE1">
        <w:rPr>
          <w:rFonts w:ascii="Calibri" w:hAnsi="Calibri" w:cs="Calibri"/>
        </w:rPr>
        <w:t xml:space="preserve"> této smlouvy.</w:t>
      </w:r>
    </w:p>
    <w:p w14:paraId="0AB622D6" w14:textId="6A7FEF04"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Pokud zhotovitel prokázal v zadávacím řízení, na jehož základě byla tato smlouva uzavřena, splnění části kvalifikace prostřednictvím jiné osoby, musí tato plnit část předmětu plnění </w:t>
      </w:r>
      <w:r w:rsidR="007235D1">
        <w:rPr>
          <w:rFonts w:ascii="Calibri" w:hAnsi="Calibri" w:cs="Calibri"/>
        </w:rPr>
        <w:t xml:space="preserve">  </w:t>
      </w:r>
      <w:r w:rsidRPr="003B7299">
        <w:rPr>
          <w:rFonts w:ascii="Calibri" w:hAnsi="Calibri" w:cs="Calibri"/>
        </w:rPr>
        <w:lastRenderedPageBreak/>
        <w:t xml:space="preserve">v rozsahu, v jakém jiná osoba kvalifikaci za zhotovitele prokázala. </w:t>
      </w:r>
    </w:p>
    <w:p w14:paraId="1F846722" w14:textId="41E7EF1D" w:rsidR="00FC79BD" w:rsidRPr="00FC79BD" w:rsidRDefault="00FC79BD" w:rsidP="00FC79BD">
      <w:pPr>
        <w:pStyle w:val="Zkladntext"/>
        <w:numPr>
          <w:ilvl w:val="0"/>
          <w:numId w:val="8"/>
        </w:numPr>
        <w:tabs>
          <w:tab w:val="clear" w:pos="540"/>
          <w:tab w:val="clear" w:pos="1260"/>
          <w:tab w:val="clear" w:pos="1980"/>
          <w:tab w:val="clear" w:pos="3960"/>
        </w:tabs>
        <w:spacing w:before="120"/>
        <w:rPr>
          <w:rFonts w:ascii="Calibri" w:hAnsi="Calibri" w:cs="Calibri"/>
          <w:color w:val="000000"/>
        </w:rPr>
      </w:pPr>
      <w:r w:rsidRPr="00FC79BD">
        <w:rPr>
          <w:rFonts w:ascii="Calibri" w:hAnsi="Calibri" w:cs="Calibri"/>
        </w:rPr>
        <w:t xml:space="preserve">Zhotovitel je povinen předložit objednateli identifikační údaje poddodavatelů, kteří se budou podílet na plnění veřejné zakázky, kteří nebyli identifikováni před podpisem smlouvy, a kteří se do plnění veřejné zakázky zapojí následně. Tito poddodavatelé musí být písemně identifikováni před zahájením plnění veřejné zakázky poddodavatelem. </w:t>
      </w:r>
      <w:r w:rsidRPr="00FC79BD">
        <w:rPr>
          <w:rFonts w:ascii="Calibri" w:hAnsi="Calibri" w:cs="Calibri"/>
          <w:color w:val="000000"/>
        </w:rPr>
        <w:t xml:space="preserve">Změnu </w:t>
      </w:r>
      <w:r w:rsidR="008664C8">
        <w:rPr>
          <w:rFonts w:ascii="Calibri" w:hAnsi="Calibri" w:cs="Calibri"/>
          <w:color w:val="000000"/>
        </w:rPr>
        <w:t xml:space="preserve">    </w:t>
      </w:r>
      <w:r w:rsidRPr="00FC79BD">
        <w:rPr>
          <w:rFonts w:ascii="Calibri" w:hAnsi="Calibri" w:cs="Calibri"/>
          <w:color w:val="000000"/>
        </w:rPr>
        <w:t>v osobě jakéhokoliv z poddodavatelů provede prodávající pouze s předchozím souhlasem objednatele. Souhlas se změnou poddodavatele musí být učiněn písemnou formou.</w:t>
      </w:r>
      <w:r w:rsidRPr="00FC79BD" w:rsidDel="00895B5B">
        <w:rPr>
          <w:rFonts w:ascii="Calibri" w:hAnsi="Calibri" w:cs="Calibri"/>
          <w:color w:val="000000"/>
        </w:rPr>
        <w:t xml:space="preserve"> </w:t>
      </w:r>
      <w:r w:rsidRPr="00FC79BD">
        <w:rPr>
          <w:rFonts w:ascii="Calibri" w:hAnsi="Calibri" w:cs="Calibri"/>
          <w:color w:val="000000"/>
        </w:rPr>
        <w:t>Poddodavatele, kterým prodávající prokazoval splnění kvalifikace v příslušném zadávacím řízení veřejné zakázky, je prodávající oprávněn změnit pouze ve výjimečných případech. Souhlas se změnou takového poddodavatele objednatel nevydá do doby, než zhotovitel předloží potřebné doklady prokazující splnění kvalifikace jiným poddodavatelem minimálně v rozsahu, v jakém byla prokázána v zadávacím řízení veřejné zakázky.</w:t>
      </w:r>
    </w:p>
    <w:p w14:paraId="35755699" w14:textId="2D0DB5EB"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V případě využití poddodavatelů zajistí prodávající řádné a včasné plnění finančních závazků svým poddodavatelům, kdy za řádné a včasné plnění se považuje plné uhrazení poddodavatelem vystavených faktur za plnění poskytnutá zhotovitele k provedení závazků vyplývajících ze smlouvy, a to vždy nejpozději do 15 dnů od obdržení platby ze strany kupujícího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7187FDDA" w14:textId="37EC5441"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Zhotovitel se zavazuje zajistit v rámci plnění této smlouvy legální zaměstnávání osob</w:t>
      </w:r>
      <w:r w:rsidR="008664C8">
        <w:rPr>
          <w:rFonts w:ascii="Calibri" w:hAnsi="Calibri" w:cs="Calibri"/>
          <w:color w:val="000000"/>
        </w:rPr>
        <w:t xml:space="preserve">               </w:t>
      </w:r>
      <w:r w:rsidRPr="00FC79BD">
        <w:rPr>
          <w:rFonts w:ascii="Calibri" w:hAnsi="Calibri" w:cs="Calibri"/>
          <w:color w:val="000000"/>
        </w:rPr>
        <w:t>a zajistí pracovníkům podílejícím se na plnění smlouvy férové a důstojné pracovní podmínky. Férovými a důstojnými pracovními podmínkami se rozumí takové pracovní podmínky, které splňují alespoň minimální standardy stanovené pracovněprávními</w:t>
      </w:r>
      <w:r w:rsidR="008664C8">
        <w:rPr>
          <w:rFonts w:ascii="Calibri" w:hAnsi="Calibri" w:cs="Calibri"/>
          <w:color w:val="000000"/>
        </w:rPr>
        <w:t xml:space="preserve">                  </w:t>
      </w:r>
      <w:r w:rsidRPr="00FC79BD">
        <w:rPr>
          <w:rFonts w:ascii="Calibri" w:hAnsi="Calibri" w:cs="Calibri"/>
          <w:color w:val="000000"/>
        </w:rPr>
        <w:t>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Stavební deník, deník víceprací a méněprací</w:t>
      </w:r>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 xml:space="preserve">Zhotovitel umožní vyjmout osobě vykonávající technický dozor stavebníka prvý průpis </w:t>
      </w:r>
      <w:r w:rsidRPr="003B7299">
        <w:rPr>
          <w:rFonts w:ascii="Calibri" w:hAnsi="Calibri" w:cs="Calibri"/>
        </w:rPr>
        <w:lastRenderedPageBreak/>
        <w:t>denních záznamů ze stavebního deníku při prováděné kontrolní činnosti.</w:t>
      </w:r>
    </w:p>
    <w:p w14:paraId="3D5866D8"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036E463D" w14:textId="77777777" w:rsidR="00B8383C" w:rsidRPr="003B7299" w:rsidRDefault="00B8383C" w:rsidP="004717A3">
      <w:pPr>
        <w:pStyle w:val="Smlouva3"/>
        <w:tabs>
          <w:tab w:val="left" w:pos="426"/>
        </w:tabs>
        <w:spacing w:line="300" w:lineRule="exact"/>
        <w:rPr>
          <w:rFonts w:ascii="Calibri" w:hAnsi="Calibri" w:cs="Calibri"/>
          <w:caps/>
        </w:rPr>
      </w:pPr>
      <w:r w:rsidRPr="003B7299">
        <w:rPr>
          <w:rFonts w:ascii="Calibri" w:hAnsi="Calibri" w:cs="Calibri"/>
          <w:caps/>
        </w:rPr>
        <w:t>deník</w:t>
      </w:r>
      <w:r w:rsidRPr="003B7299">
        <w:rPr>
          <w:rFonts w:ascii="Calibri" w:hAnsi="Calibri" w:cs="Calibri"/>
        </w:rPr>
        <w:t xml:space="preserve"> </w:t>
      </w:r>
      <w:r w:rsidRPr="003B7299">
        <w:rPr>
          <w:rFonts w:ascii="Calibri" w:hAnsi="Calibri" w:cs="Calibri"/>
          <w:caps/>
        </w:rPr>
        <w:t>víceprací a méněprací</w:t>
      </w:r>
    </w:p>
    <w:p w14:paraId="38893680"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povede mimo vlastního stavebního deníku i deník víceprací a méněprací. Odsouhlasení návrhu i vlastního provedení víceprací a neprovedení méněprací v tomto deníku musí být potvrzeno zhotovitelem a objednatelem.</w:t>
      </w: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62A292C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převzaté dokumentace,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7B4B0278" w14:textId="77777777" w:rsidR="00B8383C" w:rsidRPr="008064EC" w:rsidRDefault="00B8383C" w:rsidP="008064EC">
      <w:pPr>
        <w:pStyle w:val="Odstavecseseznamem"/>
        <w:numPr>
          <w:ilvl w:val="2"/>
          <w:numId w:val="11"/>
        </w:numPr>
        <w:jc w:val="both"/>
        <w:rPr>
          <w:rFonts w:ascii="Calibri" w:hAnsi="Calibri" w:cs="Calibri"/>
          <w:snapToGrid w:val="0"/>
          <w:sz w:val="24"/>
          <w:szCs w:val="24"/>
        </w:rPr>
      </w:pPr>
      <w:r w:rsidRPr="008064EC">
        <w:rPr>
          <w:rFonts w:ascii="Calibri" w:hAnsi="Calibri" w:cs="Calibri"/>
          <w:snapToGrid w:val="0"/>
          <w:sz w:val="24"/>
          <w:szCs w:val="24"/>
        </w:rPr>
        <w:t xml:space="preserve">přílohou protokolu o předání a převzetí díla bude písemné prohlášení nájemců </w:t>
      </w:r>
      <w:r>
        <w:rPr>
          <w:rFonts w:ascii="Calibri" w:hAnsi="Calibri" w:cs="Calibri"/>
          <w:snapToGrid w:val="0"/>
          <w:sz w:val="24"/>
          <w:szCs w:val="24"/>
        </w:rPr>
        <w:br/>
      </w:r>
      <w:r w:rsidRPr="008064EC">
        <w:rPr>
          <w:rFonts w:ascii="Calibri" w:hAnsi="Calibri" w:cs="Calibri"/>
          <w:snapToGrid w:val="0"/>
          <w:sz w:val="24"/>
          <w:szCs w:val="24"/>
        </w:rPr>
        <w:t>o tom, že při realizaci díla nedošlo k poškození bytu, jeho vybavení a k provedení díla nemají výhrad,</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336F65C6"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Zhotovitel je povinen provést předepsané zkoušky dle platných právních předpisů a technických norem. Úspěšné provedení těchto zkoušek je nezbytné pro řádné provedení díla.</w:t>
      </w:r>
    </w:p>
    <w:p w14:paraId="53A03784"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lastRenderedPageBreak/>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Záruční doba běží ode dne předání díla podle čl. VII odst. 4 této smlouvy.</w:t>
      </w:r>
    </w:p>
    <w:p w14:paraId="051837CD"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0D21684D"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faxové číslo: …………… nebo</w:t>
      </w:r>
    </w:p>
    <w:p w14:paraId="55AB079F"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e-mail: …………</w:t>
      </w:r>
      <w:proofErr w:type="gramStart"/>
      <w:r w:rsidRPr="003B7299">
        <w:rPr>
          <w:rFonts w:ascii="Calibri" w:hAnsi="Calibri" w:cs="Calibri"/>
        </w:rPr>
        <w:t>…….</w:t>
      </w:r>
      <w:proofErr w:type="gramEnd"/>
      <w:r w:rsidRPr="003B7299">
        <w:rPr>
          <w:rFonts w:ascii="Calibri" w:hAnsi="Calibri" w:cs="Calibri"/>
        </w:rPr>
        <w:t>…, nebo</w:t>
      </w:r>
    </w:p>
    <w:p w14:paraId="1D503AB4" w14:textId="77777777" w:rsidR="00B8383C" w:rsidRPr="003B7299" w:rsidRDefault="00B8383C" w:rsidP="004717A3">
      <w:pPr>
        <w:pStyle w:val="Smlouva-slo0"/>
        <w:tabs>
          <w:tab w:val="num" w:pos="720"/>
          <w:tab w:val="num" w:pos="2410"/>
        </w:tabs>
        <w:spacing w:before="60" w:line="300" w:lineRule="exact"/>
        <w:ind w:left="426"/>
        <w:jc w:val="left"/>
        <w:rPr>
          <w:rFonts w:ascii="Calibri" w:hAnsi="Calibri" w:cs="Calibri"/>
        </w:rPr>
      </w:pPr>
      <w:r w:rsidRPr="003B7299">
        <w:rPr>
          <w:rFonts w:ascii="Calibri" w:hAnsi="Calibri" w:cs="Calibri"/>
        </w:rPr>
        <w:t>adresu: ……………………………</w:t>
      </w:r>
    </w:p>
    <w:p w14:paraId="29E8B9FF" w14:textId="77777777" w:rsidR="00B8383C" w:rsidRPr="003B7299" w:rsidRDefault="00B8383C" w:rsidP="004717A3">
      <w:pPr>
        <w:pStyle w:val="Smlouva-slo0"/>
        <w:tabs>
          <w:tab w:val="num" w:pos="720"/>
          <w:tab w:val="num" w:pos="2410"/>
        </w:tabs>
        <w:spacing w:before="60" w:line="300" w:lineRule="exact"/>
        <w:ind w:left="426"/>
        <w:rPr>
          <w:rFonts w:ascii="Calibri" w:hAnsi="Calibri" w:cs="Calibri"/>
          <w:i/>
          <w:iCs/>
        </w:rPr>
      </w:pPr>
      <w:r w:rsidRPr="003B7299">
        <w:rPr>
          <w:rFonts w:ascii="Calibri" w:hAnsi="Calibri" w:cs="Calibri"/>
        </w:rPr>
        <w:t>Jakmile objednatel odešle toto oznámení, bude se mít za to, že požaduje bezplatné odstranění vady, neuvede-li v oznámení jinak.</w:t>
      </w:r>
    </w:p>
    <w:p w14:paraId="603444BA" w14:textId="77777777" w:rsidR="00B8383C" w:rsidRPr="006233DE" w:rsidRDefault="00B8383C" w:rsidP="004717A3">
      <w:pPr>
        <w:pStyle w:val="Smlouva-slo0"/>
        <w:numPr>
          <w:ilvl w:val="0"/>
          <w:numId w:val="12"/>
        </w:numPr>
        <w:spacing w:line="300" w:lineRule="exact"/>
        <w:ind w:left="357" w:hanging="357"/>
        <w:rPr>
          <w:rFonts w:ascii="Calibri" w:hAnsi="Calibri" w:cs="Calibri"/>
          <w:b/>
          <w:bCs/>
        </w:rPr>
      </w:pPr>
      <w:r w:rsidRPr="003B7299">
        <w:rPr>
          <w:rFonts w:ascii="Calibri" w:hAnsi="Calibri" w:cs="Calibri"/>
        </w:rPr>
        <w:t xml:space="preserve">Zhotovitel započne s odstraněním vady nejpozději do </w:t>
      </w:r>
      <w:r w:rsidRPr="00FE6DE5">
        <w:rPr>
          <w:rFonts w:ascii="Calibri" w:hAnsi="Calibri" w:cs="Calibri"/>
          <w:b/>
          <w:bCs/>
        </w:rPr>
        <w:t xml:space="preserve">7 </w:t>
      </w:r>
      <w:r w:rsidRPr="00432F16">
        <w:rPr>
          <w:rFonts w:ascii="Calibri" w:hAnsi="Calibri" w:cs="Calibri"/>
          <w:color w:val="000000"/>
        </w:rPr>
        <w:t>dnů a u havárií do 1 dne</w:t>
      </w:r>
      <w:r w:rsidRPr="00432F16">
        <w:rPr>
          <w:rFonts w:ascii="Calibri" w:hAnsi="Calibri" w:cs="Calibri"/>
          <w:i/>
          <w:iCs/>
          <w:color w:val="0000FF"/>
        </w:rPr>
        <w:t xml:space="preserve"> </w:t>
      </w:r>
      <w:r w:rsidRPr="00432F16">
        <w:rPr>
          <w:rFonts w:ascii="Calibri" w:hAnsi="Calibri" w:cs="Calibri"/>
        </w:rPr>
        <w:t>ode dne</w:t>
      </w:r>
      <w:r w:rsidRPr="003B7299">
        <w:rPr>
          <w:rFonts w:ascii="Calibri" w:hAnsi="Calibri" w:cs="Calibri"/>
        </w:rPr>
        <w:t xml:space="preserv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5F7008C1"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2FB341E3"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učinit veškerá opatření potřebná k odvrácení škody nebo k jejímu zmírnění.</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25281E77"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lastRenderedPageBreak/>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4C356D" w:rsidRPr="004C356D">
        <w:rPr>
          <w:rFonts w:ascii="Calibri" w:hAnsi="Calibri" w:cs="Calibri"/>
          <w:b/>
          <w:bCs/>
        </w:rPr>
        <w:t>2</w:t>
      </w:r>
      <w:r w:rsidR="00D512F8">
        <w:rPr>
          <w:rFonts w:ascii="Calibri" w:hAnsi="Calibri" w:cs="Calibri"/>
          <w:b/>
          <w:bCs/>
        </w:rPr>
        <w:t xml:space="preserve"> 0</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Pojištění musí obsahovat krytí škod způsobené na majetku, zdraví třetích osob včetně krytí odpovědnosti za finanční škody. Zhotovitel je povinen předat objednateli notářsky nebo úředně ověřené kopie pojistných smluv na požadovaná pojištění při podpisu této smlouvy.</w:t>
      </w:r>
    </w:p>
    <w:p w14:paraId="03526C2D" w14:textId="6DC9EE68"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C1C770D"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prodlení s vyklizením a vyčištěním staveniště se zhotovitel zavazuje uhradit objednateli smluvní pokutu </w:t>
      </w:r>
      <w:r w:rsidRPr="003B7299">
        <w:rPr>
          <w:rFonts w:ascii="Calibri" w:hAnsi="Calibri" w:cs="Calibri"/>
          <w:b/>
          <w:bCs/>
        </w:rPr>
        <w:t>ve výši 0,</w:t>
      </w:r>
      <w:r>
        <w:rPr>
          <w:rFonts w:ascii="Calibri" w:hAnsi="Calibri" w:cs="Calibri"/>
          <w:b/>
          <w:bCs/>
        </w:rPr>
        <w:t>05</w:t>
      </w:r>
      <w:r w:rsidRPr="003B7299">
        <w:rPr>
          <w:rFonts w:ascii="Calibri" w:hAnsi="Calibri" w:cs="Calibri"/>
          <w:b/>
          <w:bCs/>
        </w:rPr>
        <w:t xml:space="preserve"> %</w:t>
      </w:r>
      <w:r w:rsidRPr="003B7299">
        <w:rPr>
          <w:rFonts w:ascii="Calibri" w:hAnsi="Calibri" w:cs="Calibri"/>
        </w:rPr>
        <w:t xml:space="preserve"> z ceny díla včetně DPH za každý i započatý den prodlení.</w:t>
      </w:r>
    </w:p>
    <w:p w14:paraId="7B10180B" w14:textId="303126F5" w:rsidR="00B8383C" w:rsidRPr="003B7299" w:rsidRDefault="00B8383C" w:rsidP="004717A3">
      <w:pPr>
        <w:numPr>
          <w:ilvl w:val="0"/>
          <w:numId w:val="15"/>
        </w:numPr>
        <w:tabs>
          <w:tab w:val="left" w:pos="426"/>
        </w:tabs>
        <w:spacing w:before="120" w:line="300" w:lineRule="exact"/>
        <w:jc w:val="both"/>
        <w:rPr>
          <w:rFonts w:ascii="Calibri" w:hAnsi="Calibri" w:cs="Calibri"/>
          <w:snapToGrid w:val="0"/>
        </w:rPr>
      </w:pPr>
      <w:r w:rsidRPr="003B7299">
        <w:rPr>
          <w:rFonts w:ascii="Calibri" w:hAnsi="Calibri" w:cs="Calibri"/>
        </w:rPr>
        <w:t xml:space="preserve">V případě </w:t>
      </w:r>
      <w:r w:rsidRPr="003B7299">
        <w:rPr>
          <w:rFonts w:ascii="Calibri" w:hAnsi="Calibri" w:cs="Calibri"/>
          <w:snapToGrid w:val="0"/>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3B7299">
        <w:rPr>
          <w:rFonts w:ascii="Calibri" w:hAnsi="Calibri" w:cs="Calibri"/>
          <w:b/>
          <w:bCs/>
          <w:snapToGrid w:val="0"/>
        </w:rPr>
        <w:t>ve výši 3</w:t>
      </w:r>
      <w:r w:rsidR="002560DF">
        <w:rPr>
          <w:rFonts w:ascii="Calibri" w:hAnsi="Calibri" w:cs="Calibri"/>
          <w:b/>
          <w:bCs/>
          <w:snapToGrid w:val="0"/>
        </w:rPr>
        <w:t xml:space="preserve"> </w:t>
      </w:r>
      <w:r w:rsidRPr="003B7299">
        <w:rPr>
          <w:rFonts w:ascii="Calibri" w:hAnsi="Calibri" w:cs="Calibri"/>
          <w:b/>
          <w:bCs/>
          <w:snapToGrid w:val="0"/>
        </w:rPr>
        <w:t>000,-</w:t>
      </w:r>
      <w:r w:rsidR="00FD708E">
        <w:rPr>
          <w:rFonts w:ascii="Calibri" w:hAnsi="Calibri" w:cs="Calibri"/>
          <w:b/>
          <w:bCs/>
          <w:snapToGrid w:val="0"/>
        </w:rPr>
        <w:t xml:space="preserve"> </w:t>
      </w:r>
      <w:r w:rsidRPr="003B7299">
        <w:rPr>
          <w:rFonts w:ascii="Calibri" w:hAnsi="Calibri" w:cs="Calibri"/>
          <w:b/>
          <w:bCs/>
          <w:snapToGrid w:val="0"/>
        </w:rPr>
        <w:t>Kč</w:t>
      </w:r>
      <w:r w:rsidRPr="003B7299">
        <w:rPr>
          <w:rFonts w:ascii="Calibri" w:hAnsi="Calibri" w:cs="Calibri"/>
          <w:snapToGrid w:val="0"/>
        </w:rPr>
        <w:t xml:space="preserve"> za každý prokazatelně zjištěný případ.</w:t>
      </w:r>
    </w:p>
    <w:p w14:paraId="33775489" w14:textId="0A7E205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3B7299">
        <w:rPr>
          <w:rFonts w:ascii="Calibri" w:hAnsi="Calibri" w:cs="Calibri"/>
          <w:b/>
          <w:bCs/>
        </w:rPr>
        <w:t>ve výši 2</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i započatý den prodlení. </w:t>
      </w:r>
    </w:p>
    <w:p w14:paraId="03F2CD09" w14:textId="48866B25"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poruší svou povinnost stanovenou v čl. X odst. 6 této smlouvy, bude objednatelem zhotoviteli účtována smluvní pokuta </w:t>
      </w:r>
      <w:r w:rsidRPr="003B7299">
        <w:rPr>
          <w:rFonts w:ascii="Calibri" w:hAnsi="Calibri" w:cs="Calibri"/>
          <w:b/>
          <w:bCs/>
        </w:rPr>
        <w:t>ve výši 5</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14B08DC4" w14:textId="0D60D4CA"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bude zjištěno, že stavební deník případně projektová dokumentace </w:t>
      </w:r>
      <w:r w:rsidRPr="003B7299">
        <w:rPr>
          <w:rFonts w:ascii="Calibri" w:hAnsi="Calibri" w:cs="Calibri"/>
        </w:rPr>
        <w:br/>
        <w:t xml:space="preserve">a doklady dle čl. X odst. 8 této smlouvy nejsou přístupné kdykoliv v průběhu práce </w:t>
      </w:r>
      <w:r w:rsidRPr="003B7299">
        <w:rPr>
          <w:rFonts w:ascii="Calibri" w:hAnsi="Calibri" w:cs="Calibri"/>
        </w:rPr>
        <w:br/>
        <w:t xml:space="preserve">na staveništi, bude objednatelem zhotoviteli účtována smluvní pokuta </w:t>
      </w:r>
      <w:r w:rsidRPr="003B7299">
        <w:rPr>
          <w:rFonts w:ascii="Calibri" w:hAnsi="Calibri" w:cs="Calibri"/>
          <w:b/>
          <w:bCs/>
        </w:rPr>
        <w:t>ve výši 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543B5438" w14:textId="073D12EC"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poruší svou povinnost stanovenou v čl. X odst. 11 této smlouvy, bude objednatelem zhotoviteli účtována smluvní pokuta </w:t>
      </w:r>
      <w:r w:rsidRPr="003B7299">
        <w:rPr>
          <w:rFonts w:ascii="Calibri" w:hAnsi="Calibri" w:cs="Calibri"/>
          <w:b/>
          <w:bCs/>
        </w:rPr>
        <w:t>ve výši 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031AD525"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zhotovitel poruší povinnost uvedenou v čl. X odst. 2</w:t>
      </w:r>
      <w:r>
        <w:rPr>
          <w:rFonts w:ascii="Calibri" w:hAnsi="Calibri" w:cs="Calibri"/>
        </w:rPr>
        <w:t>1</w:t>
      </w:r>
      <w:r w:rsidRPr="003B7299">
        <w:rPr>
          <w:rFonts w:ascii="Calibri" w:hAnsi="Calibri" w:cs="Calibri"/>
        </w:rPr>
        <w:t xml:space="preserve"> této smlouvy a</w:t>
      </w:r>
      <w:r>
        <w:rPr>
          <w:rFonts w:ascii="Calibri" w:hAnsi="Calibri" w:cs="Calibri"/>
        </w:rPr>
        <w:t> </w:t>
      </w:r>
      <w:r w:rsidRPr="003B7299">
        <w:rPr>
          <w:rFonts w:ascii="Calibri" w:hAnsi="Calibri" w:cs="Calibri"/>
        </w:rPr>
        <w:t xml:space="preserve">objednatel zjistí, že předmětnou část plnění provádí jiný poddodavatel, než kterým zhotovitel prokazoval splnění části kvalifikace, nebo ji zhotovitel provádí sám, </w:t>
      </w:r>
      <w:r>
        <w:rPr>
          <w:rFonts w:ascii="Calibri" w:hAnsi="Calibri" w:cs="Calibri"/>
        </w:rPr>
        <w:t xml:space="preserve">případně zhotovitel neplní objednatelem určenou významnou činnost sám, </w:t>
      </w:r>
      <w:r w:rsidRPr="003B7299">
        <w:rPr>
          <w:rFonts w:ascii="Calibri" w:hAnsi="Calibri" w:cs="Calibri"/>
        </w:rPr>
        <w:t xml:space="preserve">je zhotovitel povinen uhradit objednateli smluvní pokutu </w:t>
      </w:r>
      <w:r w:rsidRPr="003B7299">
        <w:rPr>
          <w:rFonts w:ascii="Calibri" w:hAnsi="Calibri" w:cs="Calibri"/>
          <w:b/>
          <w:bCs/>
        </w:rPr>
        <w:t>ve výši 50 000,- Kč</w:t>
      </w:r>
      <w:r w:rsidRPr="003B7299">
        <w:rPr>
          <w:rFonts w:ascii="Calibri" w:hAnsi="Calibri" w:cs="Calibri"/>
        </w:rPr>
        <w:t xml:space="preserve"> za každý zjištěný případ.</w:t>
      </w:r>
    </w:p>
    <w:p w14:paraId="376F9607"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Při nesplnění povinnosti podle čl. X odst. 2</w:t>
      </w:r>
      <w:r>
        <w:rPr>
          <w:rFonts w:ascii="Calibri" w:hAnsi="Calibri" w:cs="Calibri"/>
        </w:rPr>
        <w:t>2</w:t>
      </w:r>
      <w:r w:rsidRPr="003B7299">
        <w:rPr>
          <w:rFonts w:ascii="Calibri" w:hAnsi="Calibri" w:cs="Calibri"/>
        </w:rPr>
        <w:t xml:space="preserve"> této smlouvy je zhotovitel povinen uhradit objednateli smluvní pokutu </w:t>
      </w:r>
      <w:r w:rsidRPr="003B7299">
        <w:rPr>
          <w:rFonts w:ascii="Calibri" w:hAnsi="Calibri" w:cs="Calibri"/>
          <w:b/>
          <w:bCs/>
        </w:rPr>
        <w:t>ve výši 50 000,- Kč</w:t>
      </w:r>
      <w:r w:rsidRPr="003B7299">
        <w:rPr>
          <w:rFonts w:ascii="Calibri" w:hAnsi="Calibri" w:cs="Calibri"/>
        </w:rPr>
        <w:t xml:space="preserve"> za každý jednotlivě zjištěný případ. </w:t>
      </w:r>
    </w:p>
    <w:p w14:paraId="4EDB5D1E"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lastRenderedPageBreak/>
        <w:t xml:space="preserve">V případě, že zhotovitel neodstraní drobné vady ve lhůtě uvedené v čl. XII odst. 2 písm. l) této smlouvy, je povinen uhradit objednateli smluvní pokutu </w:t>
      </w:r>
      <w:r w:rsidRPr="003B7299">
        <w:rPr>
          <w:rFonts w:ascii="Calibri" w:hAnsi="Calibri" w:cs="Calibri"/>
          <w:b/>
          <w:bCs/>
        </w:rPr>
        <w:t>ve výši 0,</w:t>
      </w:r>
      <w:r>
        <w:rPr>
          <w:rFonts w:ascii="Calibri" w:hAnsi="Calibri" w:cs="Calibri"/>
          <w:b/>
          <w:bCs/>
        </w:rPr>
        <w:t xml:space="preserve">05 </w:t>
      </w:r>
      <w:r w:rsidRPr="003B7299">
        <w:rPr>
          <w:rFonts w:ascii="Calibri" w:hAnsi="Calibri" w:cs="Calibri"/>
          <w:b/>
          <w:bCs/>
        </w:rPr>
        <w:t>%</w:t>
      </w:r>
      <w:r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25A7442A"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Sjednané smluvní pokuty zaplatí povinná strana nezávisle na zavinění a na tom, zda a v jaké výši vznikne druhé straně škoda. </w:t>
      </w: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w:t>
      </w:r>
      <w:proofErr w:type="spellStart"/>
      <w:r w:rsidRPr="003B7299">
        <w:rPr>
          <w:rFonts w:ascii="Calibri" w:hAnsi="Calibri" w:cs="Calibri"/>
        </w:rPr>
        <w:t>ust</w:t>
      </w:r>
      <w:proofErr w:type="spellEnd"/>
      <w:r w:rsidRPr="003B7299">
        <w:rPr>
          <w:rFonts w:ascii="Calibri" w:hAnsi="Calibri" w:cs="Calibri"/>
        </w:rPr>
        <w: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soupis všech provedených prací, oceněný dle způsobu, kterým je stanovena cena díla; tento soupis předloží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 xml:space="preserve">Po odstoupení od smlouvy kteroukoliv ze smluvních stran není zhotovitel, bez předchozího písemného souhlasu objednatele, oprávněn postoupit případné pohledávky za </w:t>
      </w:r>
      <w:r w:rsidRPr="005B7D86">
        <w:rPr>
          <w:rFonts w:ascii="Calibri" w:hAnsi="Calibri" w:cs="Calibri"/>
        </w:rPr>
        <w:lastRenderedPageBreak/>
        <w:t>objednatelem na třetí osobu. Takové odstoupení by bylo neplatné.</w:t>
      </w: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Tato smlouva je vyhotovena ve čtyřech stejnopisech s platností originálu podepsaných oprávněnými zástupci smluvních stran, přičemž každá ze smluvních stran obdrží dvě vyhotovení.</w:t>
      </w:r>
    </w:p>
    <w:p w14:paraId="1EB89651" w14:textId="738AA3DD" w:rsidR="00B8383C" w:rsidRPr="001A538C" w:rsidRDefault="00B8383C" w:rsidP="00600E2B">
      <w:pPr>
        <w:pStyle w:val="Smlouva-slo0"/>
        <w:numPr>
          <w:ilvl w:val="0"/>
          <w:numId w:val="16"/>
        </w:numPr>
        <w:spacing w:before="0" w:line="300" w:lineRule="exact"/>
        <w:rPr>
          <w:rFonts w:ascii="Calibri" w:hAnsi="Calibri" w:cs="Calibri"/>
        </w:rPr>
      </w:pPr>
      <w:r w:rsidRPr="001A538C">
        <w:rPr>
          <w:rFonts w:ascii="Calibri" w:hAnsi="Calibri" w:cs="Calibri"/>
        </w:rPr>
        <w:t>Přílohou č. 1 smlouvy jsou oceněné soupisy dodávek, služeb a stavebních prací s výkazem výměr.</w:t>
      </w:r>
    </w:p>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753735F9" w14:textId="77777777" w:rsidR="00B8383C" w:rsidRPr="003B7299" w:rsidRDefault="00B8383C" w:rsidP="004717A3">
      <w:pPr>
        <w:pStyle w:val="Smlouva-slo0"/>
        <w:numPr>
          <w:ilvl w:val="0"/>
          <w:numId w:val="16"/>
        </w:numPr>
        <w:spacing w:line="300" w:lineRule="exact"/>
        <w:rPr>
          <w:rFonts w:ascii="Calibri" w:hAnsi="Calibri" w:cs="Calibri"/>
          <w:color w:val="000000"/>
        </w:rPr>
      </w:pPr>
      <w:r w:rsidRPr="003B7299">
        <w:rPr>
          <w:rFonts w:ascii="Calibri" w:hAnsi="Calibri" w:cs="Calibr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621E7A34" w14:textId="77777777" w:rsidR="00B8383C" w:rsidRPr="003B7299" w:rsidRDefault="00B8383C" w:rsidP="004717A3">
      <w:pPr>
        <w:widowControl w:val="0"/>
        <w:numPr>
          <w:ilvl w:val="0"/>
          <w:numId w:val="16"/>
        </w:numPr>
        <w:spacing w:before="120" w:line="300" w:lineRule="exact"/>
        <w:jc w:val="both"/>
        <w:rPr>
          <w:rFonts w:ascii="Calibri" w:hAnsi="Calibri" w:cs="Calibri"/>
          <w:snapToGrid w:val="0"/>
        </w:rPr>
      </w:pPr>
      <w:r w:rsidRPr="003B7299">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46431AB2" w14:textId="77777777"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odavatele), má zhotovitel odpovědnost jako by dílo prováděl sám. Zhotovitel je povinen v poddodavatelské smlouvě zajistit, aby byl poddodavatel jako osoba povinná spolupůsobit při výkonu finanční kontroly zavázán k povinnosti podle odstavce 7 a 8 tohoto článku smlouvy.</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2C72AF92" w:rsidR="00B8383C" w:rsidRPr="00741116" w:rsidRDefault="00B8383C" w:rsidP="00C32A3C">
      <w:pPr>
        <w:numPr>
          <w:ilvl w:val="0"/>
          <w:numId w:val="16"/>
        </w:numPr>
        <w:spacing w:before="120" w:line="300" w:lineRule="exact"/>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t xml:space="preserve">a </w:t>
      </w:r>
      <w:r w:rsidRPr="000F01E7">
        <w:rPr>
          <w:rFonts w:ascii="Calibri" w:hAnsi="Calibri" w:cs="Calibri"/>
          <w:snapToGrid w:val="0"/>
        </w:rPr>
        <w:t>kontaktních osob a dále třetích osob, u nichž je zpracování nezbytné pro provádění stavby „</w:t>
      </w:r>
      <w:r w:rsidR="001A538C" w:rsidRPr="001A538C">
        <w:rPr>
          <w:rFonts w:ascii="Calibri" w:hAnsi="Calibri" w:cs="Calibri"/>
          <w:snapToGrid w:val="0"/>
        </w:rPr>
        <w:t>OPRAVA POVRCHU BASKETBALOVÉHO HŘIŠTĚ ZŠ PŘEROV, Svisle 13. “</w:t>
      </w:r>
      <w:r w:rsidRPr="000F01E7">
        <w:rPr>
          <w:rFonts w:ascii="Calibri" w:hAnsi="Calibri" w:cs="Calibri"/>
          <w:snapToGrid w:val="0"/>
        </w:rPr>
        <w:t xml:space="preserve"> 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w:t>
      </w:r>
      <w:r w:rsidRPr="00A03C44">
        <w:rPr>
          <w:rFonts w:ascii="Calibri" w:hAnsi="Calibri" w:cs="Calibri"/>
          <w:snapToGrid w:val="0"/>
        </w:rPr>
        <w:lastRenderedPageBreak/>
        <w:t>zpracování jsou k dispozici na</w:t>
      </w:r>
      <w:r w:rsidR="00C32A3C">
        <w:rPr>
          <w:rFonts w:ascii="Calibri" w:hAnsi="Calibri" w:cs="Calibri"/>
          <w:snapToGrid w:val="0"/>
        </w:rPr>
        <w:t xml:space="preserve"> </w:t>
      </w:r>
      <w:r w:rsidRPr="00A03C44">
        <w:rPr>
          <w:rFonts w:ascii="Calibri" w:hAnsi="Calibri" w:cs="Calibri"/>
          <w:snapToGrid w:val="0"/>
        </w:rPr>
        <w:t xml:space="preserve">webových 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r w:rsidRPr="00741116">
        <w:rPr>
          <w:rFonts w:ascii="Calibri" w:hAnsi="Calibri" w:cs="Calibri"/>
          <w:snapToGrid w:val="0"/>
        </w:rPr>
        <w:t>https://www.prerov.eu/cs/magistrat/o-magistratu/povinne-informace-dle-zakonu-gdpr/ochrana-osobnich-udaju-gdpr/</w:t>
      </w:r>
      <w:r w:rsidR="00C32A3C">
        <w:rPr>
          <w:rFonts w:ascii="Calibri" w:hAnsi="Calibri" w:cs="Calibri"/>
          <w:snapToGrid w:val="0"/>
        </w:rPr>
        <w:t>Mgr</w:t>
      </w:r>
      <w:r w:rsidRPr="00741116">
        <w:rPr>
          <w:rFonts w:ascii="Calibri" w:hAnsi="Calibri" w:cs="Calibri"/>
          <w:snapToGrid w:val="0"/>
        </w:rPr>
        <w:t>.</w:t>
      </w:r>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proofErr w:type="gramStart"/>
      <w:r w:rsidRPr="003B7299">
        <w:rPr>
          <w:rFonts w:ascii="Calibri" w:hAnsi="Calibri" w:cs="Calibri"/>
          <w:lang w:eastAsia="ar-SA"/>
        </w:rPr>
        <w:t>informace</w:t>
      </w:r>
      <w:proofErr w:type="gramEnd"/>
      <w:r w:rsidRPr="003B7299">
        <w:rPr>
          <w:rFonts w:ascii="Calibri" w:hAnsi="Calibri" w:cs="Calibri"/>
          <w:lang w:eastAsia="ar-SA"/>
        </w:rPr>
        <w:t xml:space="preserv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55765AD6" w14:textId="10D06B03" w:rsidR="00B8383C" w:rsidRDefault="00B8383C" w:rsidP="004717A3">
      <w:pPr>
        <w:pStyle w:val="Smlouva-slo0"/>
        <w:spacing w:line="300" w:lineRule="exact"/>
        <w:ind w:left="357"/>
        <w:rPr>
          <w:rFonts w:ascii="Calibri" w:hAnsi="Calibri" w:cs="Calibri"/>
        </w:rPr>
      </w:pPr>
    </w:p>
    <w:p w14:paraId="26A61022" w14:textId="552B4D3B" w:rsidR="00F8110C" w:rsidRDefault="00F8110C" w:rsidP="004717A3">
      <w:pPr>
        <w:pStyle w:val="Smlouva-slo0"/>
        <w:spacing w:line="300" w:lineRule="exact"/>
        <w:ind w:left="357"/>
        <w:rPr>
          <w:rFonts w:ascii="Calibri" w:hAnsi="Calibri" w:cs="Calibri"/>
        </w:rPr>
      </w:pPr>
    </w:p>
    <w:p w14:paraId="793EA553" w14:textId="77777777" w:rsidR="00F8110C" w:rsidRDefault="00F8110C" w:rsidP="004717A3">
      <w:pPr>
        <w:pStyle w:val="Smlouva-slo0"/>
        <w:spacing w:line="300" w:lineRule="exact"/>
        <w:ind w:left="357"/>
        <w:rPr>
          <w:rFonts w:ascii="Calibri" w:hAnsi="Calibri" w:cs="Calibri"/>
        </w:rPr>
      </w:pPr>
    </w:p>
    <w:p w14:paraId="44B83A2E" w14:textId="0CF9AEBC" w:rsidR="00B8383C" w:rsidRPr="003B7299" w:rsidRDefault="00B8383C" w:rsidP="004717A3">
      <w:pPr>
        <w:spacing w:line="300" w:lineRule="exact"/>
        <w:rPr>
          <w:rFonts w:ascii="Calibri" w:hAnsi="Calibri" w:cs="Calibri"/>
        </w:rPr>
      </w:pPr>
      <w:r w:rsidRPr="003B7299">
        <w:rPr>
          <w:rFonts w:ascii="Calibri" w:hAnsi="Calibri" w:cs="Calibri"/>
        </w:rPr>
        <w:t>V Přerově ……</w:t>
      </w:r>
      <w:proofErr w:type="gramStart"/>
      <w:r w:rsidRPr="003B7299">
        <w:rPr>
          <w:rFonts w:ascii="Calibri" w:hAnsi="Calibri" w:cs="Calibri"/>
        </w:rPr>
        <w:t>…….</w:t>
      </w:r>
      <w:proofErr w:type="gramEnd"/>
      <w:r w:rsidRPr="003B7299">
        <w:rPr>
          <w:rFonts w:ascii="Calibri" w:hAnsi="Calibri" w:cs="Calibri"/>
        </w:rPr>
        <w:t xml:space="preserve">. </w:t>
      </w:r>
      <w:r w:rsidRPr="003B7299">
        <w:rPr>
          <w:rFonts w:ascii="Calibri" w:hAnsi="Calibri" w:cs="Calibri"/>
        </w:rPr>
        <w:tab/>
      </w:r>
      <w:r w:rsidRPr="003B7299">
        <w:rPr>
          <w:rFonts w:ascii="Calibri" w:hAnsi="Calibri" w:cs="Calibri"/>
        </w:rPr>
        <w:tab/>
      </w:r>
      <w:r w:rsidRPr="003B7299">
        <w:rPr>
          <w:rFonts w:ascii="Calibri" w:hAnsi="Calibri" w:cs="Calibri"/>
        </w:rPr>
        <w:tab/>
      </w:r>
      <w:r w:rsidRPr="003B7299">
        <w:rPr>
          <w:rFonts w:ascii="Calibri" w:hAnsi="Calibri" w:cs="Calibri"/>
        </w:rPr>
        <w:tab/>
      </w:r>
      <w:r w:rsidRPr="003B7299">
        <w:rPr>
          <w:rFonts w:ascii="Calibri" w:hAnsi="Calibri" w:cs="Calibri"/>
        </w:rPr>
        <w:tab/>
      </w:r>
      <w:r w:rsidR="00377165">
        <w:rPr>
          <w:rFonts w:ascii="Calibri" w:hAnsi="Calibri" w:cs="Calibri"/>
        </w:rPr>
        <w:t xml:space="preserve">               </w:t>
      </w:r>
      <w:r w:rsidRPr="003B7299">
        <w:rPr>
          <w:rFonts w:ascii="Calibri" w:hAnsi="Calibri" w:cs="Calibri"/>
        </w:rPr>
        <w:t xml:space="preserve">V </w:t>
      </w:r>
      <w:r w:rsidR="003A2BFB">
        <w:rPr>
          <w:rFonts w:ascii="Calibri" w:hAnsi="Calibri" w:cs="Calibri"/>
        </w:rPr>
        <w:t>Luhačovicích</w:t>
      </w:r>
      <w:r w:rsidRPr="003B7299">
        <w:rPr>
          <w:rFonts w:ascii="Calibri" w:hAnsi="Calibri" w:cs="Calibri"/>
        </w:rPr>
        <w:t xml:space="preserve"> dne …………</w:t>
      </w:r>
    </w:p>
    <w:p w14:paraId="6A9CE17B" w14:textId="07AC04CD" w:rsidR="00B8383C" w:rsidRDefault="00B8383C" w:rsidP="004717A3">
      <w:pPr>
        <w:spacing w:line="300" w:lineRule="exact"/>
        <w:rPr>
          <w:rFonts w:ascii="Calibri" w:hAnsi="Calibri" w:cs="Calibri"/>
        </w:rPr>
      </w:pPr>
    </w:p>
    <w:p w14:paraId="6D40DC93" w14:textId="35B35AFE" w:rsidR="00F8110C" w:rsidRDefault="00F8110C" w:rsidP="004717A3">
      <w:pPr>
        <w:spacing w:line="300" w:lineRule="exact"/>
        <w:rPr>
          <w:rFonts w:ascii="Calibri" w:hAnsi="Calibri" w:cs="Calibri"/>
        </w:rPr>
      </w:pPr>
    </w:p>
    <w:p w14:paraId="32449066" w14:textId="77777777" w:rsidR="00F8110C" w:rsidRPr="003B7299" w:rsidRDefault="00F8110C" w:rsidP="004717A3">
      <w:pPr>
        <w:spacing w:line="300" w:lineRule="exact"/>
        <w:rPr>
          <w:rFonts w:ascii="Calibri" w:hAnsi="Calibri" w:cs="Calibri"/>
        </w:rPr>
      </w:pPr>
    </w:p>
    <w:p w14:paraId="1F8325AB" w14:textId="48F1DB52"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00377165">
        <w:rPr>
          <w:rFonts w:ascii="Calibri" w:hAnsi="Calibri" w:cs="Calibri"/>
        </w:rPr>
        <w:t xml:space="preserve">                    </w:t>
      </w:r>
      <w:r w:rsidRPr="00822807">
        <w:rPr>
          <w:rFonts w:ascii="Calibri" w:hAnsi="Calibri" w:cs="Calibri"/>
        </w:rPr>
        <w:t xml:space="preserve">Za zhotovitele: </w:t>
      </w:r>
    </w:p>
    <w:p w14:paraId="0548DFE0" w14:textId="77777777" w:rsidR="00B8383C" w:rsidRPr="00822807" w:rsidRDefault="00B8383C" w:rsidP="004717A3">
      <w:pPr>
        <w:spacing w:line="300" w:lineRule="exact"/>
        <w:rPr>
          <w:rFonts w:ascii="Calibri" w:hAnsi="Calibri" w:cs="Calibri"/>
        </w:rPr>
      </w:pPr>
    </w:p>
    <w:p w14:paraId="57C1442E" w14:textId="68012516" w:rsidR="00B8383C" w:rsidRDefault="00B8383C" w:rsidP="004717A3">
      <w:pPr>
        <w:spacing w:line="300" w:lineRule="exact"/>
        <w:rPr>
          <w:rFonts w:ascii="Calibri" w:hAnsi="Calibri" w:cs="Calibri"/>
        </w:rPr>
      </w:pPr>
    </w:p>
    <w:p w14:paraId="0EF8B960" w14:textId="77777777" w:rsidR="000E5239" w:rsidRPr="00822807" w:rsidRDefault="000E5239" w:rsidP="004717A3">
      <w:pPr>
        <w:spacing w:line="300" w:lineRule="exact"/>
        <w:rPr>
          <w:rFonts w:ascii="Calibri" w:hAnsi="Calibri" w:cs="Calibri"/>
        </w:rPr>
      </w:pPr>
    </w:p>
    <w:p w14:paraId="2C616E35" w14:textId="77777777" w:rsidR="00B8383C" w:rsidRPr="00822807" w:rsidRDefault="00B8383C" w:rsidP="004717A3">
      <w:pPr>
        <w:spacing w:line="300" w:lineRule="exact"/>
        <w:rPr>
          <w:rFonts w:ascii="Calibri" w:hAnsi="Calibri" w:cs="Calibri"/>
        </w:rPr>
      </w:pPr>
    </w:p>
    <w:p w14:paraId="30CDA466" w14:textId="2D36DC0C"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377165">
        <w:rPr>
          <w:rFonts w:ascii="Calibri" w:hAnsi="Calibri" w:cs="Calibri"/>
        </w:rPr>
        <w:t xml:space="preserve">              </w:t>
      </w:r>
      <w:r w:rsidRPr="008F5B9E">
        <w:rPr>
          <w:rFonts w:ascii="Calibri" w:hAnsi="Calibri" w:cs="Calibri"/>
        </w:rPr>
        <w:t>…………………………………………..</w:t>
      </w:r>
      <w:r w:rsidRPr="008F5B9E">
        <w:rPr>
          <w:rFonts w:ascii="Calibri" w:hAnsi="Calibri" w:cs="Calibri"/>
        </w:rPr>
        <w:tab/>
      </w:r>
    </w:p>
    <w:p w14:paraId="5C2898EC" w14:textId="3B9DC7BC" w:rsidR="00B8383C" w:rsidRPr="008F5B9E" w:rsidRDefault="00655B26" w:rsidP="004717A3">
      <w:pPr>
        <w:spacing w:line="300" w:lineRule="exact"/>
        <w:ind w:left="4963" w:hanging="4963"/>
        <w:rPr>
          <w:rFonts w:ascii="Calibri" w:hAnsi="Calibri" w:cs="Calibri"/>
        </w:rPr>
      </w:pPr>
      <w:proofErr w:type="spellStart"/>
      <w:r>
        <w:rPr>
          <w:rFonts w:ascii="Calibri" w:hAnsi="Calibri" w:cs="Calibri"/>
        </w:rPr>
        <w:t>xxxxx</w:t>
      </w:r>
      <w:proofErr w:type="spellEnd"/>
      <w:r w:rsidR="008F5B9E" w:rsidRPr="00D22D92">
        <w:rPr>
          <w:rFonts w:ascii="Calibri" w:hAnsi="Calibri" w:cs="Calibri"/>
        </w:rPr>
        <w:t xml:space="preserve">, </w:t>
      </w:r>
      <w:r w:rsidR="00D22D92" w:rsidRPr="00D22D92">
        <w:rPr>
          <w:rFonts w:ascii="Calibri" w:hAnsi="Calibri" w:cs="Calibri"/>
        </w:rPr>
        <w:t>ředitel</w:t>
      </w:r>
      <w:r w:rsidR="00AF0418">
        <w:rPr>
          <w:rFonts w:ascii="Calibri" w:hAnsi="Calibri" w:cs="Calibri"/>
        </w:rPr>
        <w:t xml:space="preserve"> školy                          </w:t>
      </w:r>
      <w:r w:rsidR="00377165">
        <w:rPr>
          <w:rFonts w:ascii="Calibri" w:hAnsi="Calibri" w:cs="Calibri"/>
          <w:i/>
          <w:iCs/>
        </w:rPr>
        <w:t xml:space="preserve">      </w:t>
      </w:r>
      <w:bookmarkStart w:id="1" w:name="_GoBack"/>
      <w:bookmarkEnd w:id="1"/>
      <w:r w:rsidR="00377165">
        <w:rPr>
          <w:rFonts w:ascii="Calibri" w:hAnsi="Calibri" w:cs="Calibri"/>
          <w:i/>
          <w:iCs/>
        </w:rPr>
        <w:t xml:space="preserve">           </w:t>
      </w:r>
      <w:r>
        <w:rPr>
          <w:rFonts w:ascii="Calibri" w:hAnsi="Calibri" w:cs="Calibri"/>
          <w:i/>
          <w:iCs/>
        </w:rPr>
        <w:t xml:space="preserve">                             </w:t>
      </w:r>
      <w:proofErr w:type="spellStart"/>
      <w:r w:rsidRPr="00655B26">
        <w:rPr>
          <w:rFonts w:ascii="Calibri" w:hAnsi="Calibri" w:cs="Calibri"/>
          <w:iCs/>
        </w:rPr>
        <w:t>xxxxx</w:t>
      </w:r>
      <w:proofErr w:type="spellEnd"/>
      <w:r w:rsidR="003A2BFB">
        <w:rPr>
          <w:rFonts w:ascii="Calibri" w:hAnsi="Calibri" w:cs="Calibri"/>
        </w:rPr>
        <w:t>, jednatel</w:t>
      </w:r>
    </w:p>
    <w:sectPr w:rsidR="00B8383C" w:rsidRPr="008F5B9E" w:rsidSect="00DB2B0F">
      <w:footerReference w:type="default" r:id="rId8"/>
      <w:headerReference w:type="first" r:id="rId9"/>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0503" w14:textId="77777777" w:rsidR="009116E3" w:rsidRDefault="009116E3">
      <w:r>
        <w:separator/>
      </w:r>
    </w:p>
    <w:p w14:paraId="6E1707D3" w14:textId="77777777" w:rsidR="009116E3" w:rsidRDefault="009116E3"/>
  </w:endnote>
  <w:endnote w:type="continuationSeparator" w:id="0">
    <w:p w14:paraId="3E81BD12" w14:textId="77777777" w:rsidR="009116E3" w:rsidRDefault="009116E3">
      <w:r>
        <w:continuationSeparator/>
      </w:r>
    </w:p>
    <w:p w14:paraId="123F354E" w14:textId="77777777" w:rsidR="009116E3" w:rsidRDefault="00911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F6C6" w14:textId="77777777" w:rsidR="00B8383C" w:rsidRDefault="00B8383C" w:rsidP="00B60C8E">
    <w:pPr>
      <w:pStyle w:val="Zpat"/>
      <w:ind w:right="360"/>
      <w:rPr>
        <w:noProof/>
      </w:rPr>
    </w:pPr>
  </w:p>
  <w:p w14:paraId="38B1E3FF" w14:textId="19B2067C"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Pr>
        <w:rFonts w:ascii="Arial Narrow" w:hAnsi="Arial Narrow" w:cs="Arial Narrow"/>
        <w:noProof/>
        <w:sz w:val="20"/>
        <w:szCs w:val="20"/>
      </w:rPr>
      <w:t>16</w:t>
    </w:r>
    <w:r w:rsidRPr="00004412">
      <w:rPr>
        <w:rFonts w:ascii="Arial Narrow" w:hAnsi="Arial Narrow" w:cs="Arial Narrow"/>
        <w:sz w:val="20"/>
        <w:szCs w:val="20"/>
      </w:rPr>
      <w:fldChar w:fldCharType="end"/>
    </w:r>
    <w:r w:rsidRPr="00004412">
      <w:rPr>
        <w:rFonts w:ascii="Arial Narrow" w:hAnsi="Arial Narrow" w:cs="Arial Narrow"/>
        <w:sz w:val="20"/>
        <w:szCs w:val="20"/>
      </w:rPr>
      <w:t>/</w:t>
    </w:r>
    <w:r w:rsidR="009116E3">
      <w:fldChar w:fldCharType="begin"/>
    </w:r>
    <w:r w:rsidR="009116E3">
      <w:instrText xml:space="preserve"> SECTIONPAGES   \* MERGEFORMAT </w:instrText>
    </w:r>
    <w:r w:rsidR="009116E3">
      <w:fldChar w:fldCharType="separate"/>
    </w:r>
    <w:r w:rsidR="00655B26" w:rsidRPr="00655B26">
      <w:rPr>
        <w:rFonts w:ascii="Arial Narrow" w:hAnsi="Arial Narrow" w:cs="Arial Narrow"/>
        <w:noProof/>
        <w:sz w:val="20"/>
        <w:szCs w:val="20"/>
      </w:rPr>
      <w:t>19</w:t>
    </w:r>
    <w:r w:rsidR="009116E3">
      <w:rPr>
        <w:rFonts w:ascii="Arial Narrow" w:hAnsi="Arial Narrow" w:cs="Arial Narrow"/>
        <w:noProof/>
        <w:sz w:val="20"/>
        <w:szCs w:val="20"/>
      </w:rPr>
      <w:fldChar w:fldCharType="end"/>
    </w:r>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B8392" w14:textId="77777777" w:rsidR="009116E3" w:rsidRDefault="009116E3">
      <w:r>
        <w:separator/>
      </w:r>
    </w:p>
    <w:p w14:paraId="64D33AF3" w14:textId="77777777" w:rsidR="009116E3" w:rsidRDefault="009116E3"/>
  </w:footnote>
  <w:footnote w:type="continuationSeparator" w:id="0">
    <w:p w14:paraId="2EE760FE" w14:textId="77777777" w:rsidR="009116E3" w:rsidRDefault="009116E3">
      <w:r>
        <w:continuationSeparator/>
      </w:r>
    </w:p>
    <w:p w14:paraId="7D80BEF2" w14:textId="77777777" w:rsidR="009116E3" w:rsidRDefault="00911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870E" w14:textId="74803598" w:rsidR="00B8383C" w:rsidRPr="00C70A93" w:rsidRDefault="00B8383C" w:rsidP="00B7698A">
    <w:pPr>
      <w:pStyle w:val="Zhlav"/>
      <w:jc w:val="center"/>
      <w:rPr>
        <w:rFonts w:ascii="Calibri" w:hAnsi="Calibri" w:cs="Calibri"/>
        <w:sz w:val="20"/>
        <w:szCs w:val="20"/>
      </w:rPr>
    </w:pPr>
    <w:r w:rsidRPr="00C70A93">
      <w:rPr>
        <w:rFonts w:ascii="Calibri" w:hAnsi="Calibri" w:cs="Calibri"/>
        <w:sz w:val="20"/>
        <w:szCs w:val="20"/>
      </w:rPr>
      <w:t>Příloha č. 2 zadávací dokumentace VZ „</w:t>
    </w:r>
    <w:r w:rsidR="00B7698A" w:rsidRPr="00B7698A">
      <w:rPr>
        <w:rFonts w:ascii="Calibri" w:hAnsi="Calibri" w:cs="Calibri"/>
        <w:sz w:val="20"/>
        <w:szCs w:val="20"/>
      </w:rPr>
      <w:t xml:space="preserve">OPRAVA POVRCHU BASKETBALOVÉHO HŘIŠTĚ ZŠ PŘEROV, Svisle 13. “   </w:t>
    </w:r>
    <w:r w:rsidRPr="00C70A93">
      <w:rPr>
        <w:rFonts w:ascii="Calibri" w:hAnsi="Calibri" w:cs="Calibri"/>
        <w:sz w:val="20"/>
        <w:szCs w:val="20"/>
      </w:rPr>
      <w:t xml:space="preserve"> Obchodní podmínky formou návrhu smlouvy</w:t>
    </w:r>
  </w:p>
  <w:p w14:paraId="63360BA3" w14:textId="77777777" w:rsidR="00B8383C" w:rsidRDefault="00B838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502"/>
        </w:tabs>
        <w:ind w:left="482"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8"/>
  </w:num>
  <w:num w:numId="2">
    <w:abstractNumId w:val="0"/>
  </w:num>
  <w:num w:numId="3">
    <w:abstractNumId w:val="8"/>
  </w:num>
  <w:num w:numId="4">
    <w:abstractNumId w:val="1"/>
  </w:num>
  <w:num w:numId="5">
    <w:abstractNumId w:val="20"/>
  </w:num>
  <w:num w:numId="6">
    <w:abstractNumId w:val="29"/>
  </w:num>
  <w:num w:numId="7">
    <w:abstractNumId w:val="22"/>
  </w:num>
  <w:num w:numId="8">
    <w:abstractNumId w:val="11"/>
  </w:num>
  <w:num w:numId="9">
    <w:abstractNumId w:val="30"/>
  </w:num>
  <w:num w:numId="10">
    <w:abstractNumId w:val="3"/>
  </w:num>
  <w:num w:numId="11">
    <w:abstractNumId w:val="19"/>
  </w:num>
  <w:num w:numId="12">
    <w:abstractNumId w:val="5"/>
  </w:num>
  <w:num w:numId="13">
    <w:abstractNumId w:val="23"/>
  </w:num>
  <w:num w:numId="14">
    <w:abstractNumId w:val="4"/>
  </w:num>
  <w:num w:numId="15">
    <w:abstractNumId w:val="10"/>
  </w:num>
  <w:num w:numId="16">
    <w:abstractNumId w:val="6"/>
  </w:num>
  <w:num w:numId="17">
    <w:abstractNumId w:val="32"/>
  </w:num>
  <w:num w:numId="18">
    <w:abstractNumId w:val="7"/>
  </w:num>
  <w:num w:numId="19">
    <w:abstractNumId w:val="15"/>
  </w:num>
  <w:num w:numId="20">
    <w:abstractNumId w:val="21"/>
  </w:num>
  <w:num w:numId="21">
    <w:abstractNumId w:val="25"/>
  </w:num>
  <w:num w:numId="22">
    <w:abstractNumId w:val="27"/>
  </w:num>
  <w:num w:numId="23">
    <w:abstractNumId w:val="17"/>
  </w:num>
  <w:num w:numId="24">
    <w:abstractNumId w:val="33"/>
  </w:num>
  <w:num w:numId="25">
    <w:abstractNumId w:val="13"/>
  </w:num>
  <w:num w:numId="26">
    <w:abstractNumId w:val="2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9"/>
  </w:num>
  <w:num w:numId="32">
    <w:abstractNumId w:val="14"/>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ED7B83"/>
    <w:rsid w:val="000023F4"/>
    <w:rsid w:val="00002B08"/>
    <w:rsid w:val="000036B3"/>
    <w:rsid w:val="000039AD"/>
    <w:rsid w:val="00004412"/>
    <w:rsid w:val="000047A8"/>
    <w:rsid w:val="00010BB0"/>
    <w:rsid w:val="00010FFE"/>
    <w:rsid w:val="000112E2"/>
    <w:rsid w:val="00012269"/>
    <w:rsid w:val="00012898"/>
    <w:rsid w:val="0001419C"/>
    <w:rsid w:val="00014CFB"/>
    <w:rsid w:val="0001575D"/>
    <w:rsid w:val="00016A57"/>
    <w:rsid w:val="00016A78"/>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7839"/>
    <w:rsid w:val="0003799A"/>
    <w:rsid w:val="000402BD"/>
    <w:rsid w:val="00040F9B"/>
    <w:rsid w:val="00041908"/>
    <w:rsid w:val="00044EE1"/>
    <w:rsid w:val="00046614"/>
    <w:rsid w:val="00047D37"/>
    <w:rsid w:val="000505BE"/>
    <w:rsid w:val="00053D2E"/>
    <w:rsid w:val="00054051"/>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7B8"/>
    <w:rsid w:val="00081AD6"/>
    <w:rsid w:val="00083063"/>
    <w:rsid w:val="0008394D"/>
    <w:rsid w:val="00083CA5"/>
    <w:rsid w:val="0008530D"/>
    <w:rsid w:val="000869D7"/>
    <w:rsid w:val="00091A93"/>
    <w:rsid w:val="00092D6D"/>
    <w:rsid w:val="0009301C"/>
    <w:rsid w:val="000955A3"/>
    <w:rsid w:val="0009590D"/>
    <w:rsid w:val="000A218F"/>
    <w:rsid w:val="000A3533"/>
    <w:rsid w:val="000A4A9C"/>
    <w:rsid w:val="000A527A"/>
    <w:rsid w:val="000A7771"/>
    <w:rsid w:val="000A781C"/>
    <w:rsid w:val="000A7DB1"/>
    <w:rsid w:val="000B0D29"/>
    <w:rsid w:val="000B1114"/>
    <w:rsid w:val="000B558C"/>
    <w:rsid w:val="000B6EED"/>
    <w:rsid w:val="000B7091"/>
    <w:rsid w:val="000C16F2"/>
    <w:rsid w:val="000C177B"/>
    <w:rsid w:val="000C221C"/>
    <w:rsid w:val="000C2E52"/>
    <w:rsid w:val="000C3336"/>
    <w:rsid w:val="000C33D7"/>
    <w:rsid w:val="000C3639"/>
    <w:rsid w:val="000C3F7B"/>
    <w:rsid w:val="000C4BF3"/>
    <w:rsid w:val="000C7225"/>
    <w:rsid w:val="000C7257"/>
    <w:rsid w:val="000D372F"/>
    <w:rsid w:val="000D3CD2"/>
    <w:rsid w:val="000D44D0"/>
    <w:rsid w:val="000D6ECB"/>
    <w:rsid w:val="000D7564"/>
    <w:rsid w:val="000D77C7"/>
    <w:rsid w:val="000E099B"/>
    <w:rsid w:val="000E1647"/>
    <w:rsid w:val="000E1DBC"/>
    <w:rsid w:val="000E263A"/>
    <w:rsid w:val="000E2E9D"/>
    <w:rsid w:val="000E3653"/>
    <w:rsid w:val="000E3FC6"/>
    <w:rsid w:val="000E5239"/>
    <w:rsid w:val="000E5A59"/>
    <w:rsid w:val="000E621F"/>
    <w:rsid w:val="000F01E7"/>
    <w:rsid w:val="000F13B3"/>
    <w:rsid w:val="000F258B"/>
    <w:rsid w:val="000F2815"/>
    <w:rsid w:val="000F290A"/>
    <w:rsid w:val="000F4677"/>
    <w:rsid w:val="000F5390"/>
    <w:rsid w:val="000F5BFC"/>
    <w:rsid w:val="000F5D06"/>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1B2"/>
    <w:rsid w:val="001209B3"/>
    <w:rsid w:val="00120D5F"/>
    <w:rsid w:val="00120F99"/>
    <w:rsid w:val="0012207A"/>
    <w:rsid w:val="001229AE"/>
    <w:rsid w:val="001265CD"/>
    <w:rsid w:val="001300F7"/>
    <w:rsid w:val="00130D22"/>
    <w:rsid w:val="001322D3"/>
    <w:rsid w:val="00133D5E"/>
    <w:rsid w:val="00135BFA"/>
    <w:rsid w:val="00135CC3"/>
    <w:rsid w:val="00136332"/>
    <w:rsid w:val="0013767F"/>
    <w:rsid w:val="00137B00"/>
    <w:rsid w:val="00137FDA"/>
    <w:rsid w:val="00140403"/>
    <w:rsid w:val="00143677"/>
    <w:rsid w:val="00144113"/>
    <w:rsid w:val="00144DD8"/>
    <w:rsid w:val="00145817"/>
    <w:rsid w:val="00147980"/>
    <w:rsid w:val="00150D75"/>
    <w:rsid w:val="0015281C"/>
    <w:rsid w:val="0015330F"/>
    <w:rsid w:val="001540B0"/>
    <w:rsid w:val="001544AC"/>
    <w:rsid w:val="00154505"/>
    <w:rsid w:val="00154D08"/>
    <w:rsid w:val="00156431"/>
    <w:rsid w:val="00157316"/>
    <w:rsid w:val="0016020A"/>
    <w:rsid w:val="0016065E"/>
    <w:rsid w:val="00160CEC"/>
    <w:rsid w:val="00163949"/>
    <w:rsid w:val="00165183"/>
    <w:rsid w:val="00165A91"/>
    <w:rsid w:val="001702D9"/>
    <w:rsid w:val="001717F5"/>
    <w:rsid w:val="00173221"/>
    <w:rsid w:val="0017388F"/>
    <w:rsid w:val="001749DC"/>
    <w:rsid w:val="00175E9C"/>
    <w:rsid w:val="00176D6D"/>
    <w:rsid w:val="001779D0"/>
    <w:rsid w:val="00177EFA"/>
    <w:rsid w:val="00180091"/>
    <w:rsid w:val="001819A2"/>
    <w:rsid w:val="0018206A"/>
    <w:rsid w:val="001827E6"/>
    <w:rsid w:val="00182862"/>
    <w:rsid w:val="00183123"/>
    <w:rsid w:val="00183EA6"/>
    <w:rsid w:val="0018427B"/>
    <w:rsid w:val="001845CA"/>
    <w:rsid w:val="0018507A"/>
    <w:rsid w:val="00185995"/>
    <w:rsid w:val="0018778B"/>
    <w:rsid w:val="00190E9D"/>
    <w:rsid w:val="00194178"/>
    <w:rsid w:val="00197AB0"/>
    <w:rsid w:val="001A08DA"/>
    <w:rsid w:val="001A39AA"/>
    <w:rsid w:val="001A538C"/>
    <w:rsid w:val="001A6376"/>
    <w:rsid w:val="001A6408"/>
    <w:rsid w:val="001A77F5"/>
    <w:rsid w:val="001B21E2"/>
    <w:rsid w:val="001B403D"/>
    <w:rsid w:val="001B4789"/>
    <w:rsid w:val="001B4A4A"/>
    <w:rsid w:val="001B52D3"/>
    <w:rsid w:val="001B544D"/>
    <w:rsid w:val="001B7265"/>
    <w:rsid w:val="001B7EA8"/>
    <w:rsid w:val="001B7F86"/>
    <w:rsid w:val="001C28D1"/>
    <w:rsid w:val="001C2C5B"/>
    <w:rsid w:val="001C4676"/>
    <w:rsid w:val="001C52FE"/>
    <w:rsid w:val="001C612E"/>
    <w:rsid w:val="001C74E4"/>
    <w:rsid w:val="001D0603"/>
    <w:rsid w:val="001D35EB"/>
    <w:rsid w:val="001E0830"/>
    <w:rsid w:val="001E1846"/>
    <w:rsid w:val="001E3BF0"/>
    <w:rsid w:val="001E50AB"/>
    <w:rsid w:val="001E5175"/>
    <w:rsid w:val="001E552A"/>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EAF"/>
    <w:rsid w:val="002179E4"/>
    <w:rsid w:val="002203F4"/>
    <w:rsid w:val="002232D4"/>
    <w:rsid w:val="002233F3"/>
    <w:rsid w:val="00223B16"/>
    <w:rsid w:val="002245A4"/>
    <w:rsid w:val="00224BC1"/>
    <w:rsid w:val="00224CDC"/>
    <w:rsid w:val="00224D82"/>
    <w:rsid w:val="0022627C"/>
    <w:rsid w:val="00227D14"/>
    <w:rsid w:val="00232F83"/>
    <w:rsid w:val="00233213"/>
    <w:rsid w:val="00233CB5"/>
    <w:rsid w:val="00241833"/>
    <w:rsid w:val="002426F8"/>
    <w:rsid w:val="00242941"/>
    <w:rsid w:val="00247956"/>
    <w:rsid w:val="00247A3C"/>
    <w:rsid w:val="002502CC"/>
    <w:rsid w:val="00251C7F"/>
    <w:rsid w:val="00251E8A"/>
    <w:rsid w:val="00251F12"/>
    <w:rsid w:val="002533B6"/>
    <w:rsid w:val="00254EE0"/>
    <w:rsid w:val="002560DF"/>
    <w:rsid w:val="00256975"/>
    <w:rsid w:val="00256F0A"/>
    <w:rsid w:val="00257EFA"/>
    <w:rsid w:val="00260CB4"/>
    <w:rsid w:val="00261CB3"/>
    <w:rsid w:val="00262977"/>
    <w:rsid w:val="00263620"/>
    <w:rsid w:val="002666B1"/>
    <w:rsid w:val="0026672C"/>
    <w:rsid w:val="00267F8A"/>
    <w:rsid w:val="0027025A"/>
    <w:rsid w:val="002710A3"/>
    <w:rsid w:val="0027195C"/>
    <w:rsid w:val="00272AC8"/>
    <w:rsid w:val="00272DEC"/>
    <w:rsid w:val="00272E6B"/>
    <w:rsid w:val="002735A7"/>
    <w:rsid w:val="002740C5"/>
    <w:rsid w:val="00274DF2"/>
    <w:rsid w:val="00275E27"/>
    <w:rsid w:val="002770E3"/>
    <w:rsid w:val="002806CA"/>
    <w:rsid w:val="00280EE9"/>
    <w:rsid w:val="00281349"/>
    <w:rsid w:val="00281728"/>
    <w:rsid w:val="00281E37"/>
    <w:rsid w:val="002828DD"/>
    <w:rsid w:val="00282C5F"/>
    <w:rsid w:val="00283E2D"/>
    <w:rsid w:val="00284009"/>
    <w:rsid w:val="002846F0"/>
    <w:rsid w:val="00284EBA"/>
    <w:rsid w:val="002856DD"/>
    <w:rsid w:val="002858A2"/>
    <w:rsid w:val="00287FBF"/>
    <w:rsid w:val="00290C86"/>
    <w:rsid w:val="00290D3B"/>
    <w:rsid w:val="00291190"/>
    <w:rsid w:val="00291F78"/>
    <w:rsid w:val="002927BB"/>
    <w:rsid w:val="00292ACA"/>
    <w:rsid w:val="00295CE8"/>
    <w:rsid w:val="00296076"/>
    <w:rsid w:val="0029622A"/>
    <w:rsid w:val="0029633F"/>
    <w:rsid w:val="00296C51"/>
    <w:rsid w:val="00297DAB"/>
    <w:rsid w:val="002A043C"/>
    <w:rsid w:val="002A0AF4"/>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3158"/>
    <w:rsid w:val="002D324C"/>
    <w:rsid w:val="002D42BF"/>
    <w:rsid w:val="002D4AC7"/>
    <w:rsid w:val="002D55AE"/>
    <w:rsid w:val="002D5F0C"/>
    <w:rsid w:val="002E0BF1"/>
    <w:rsid w:val="002E10CF"/>
    <w:rsid w:val="002E2300"/>
    <w:rsid w:val="002E2CDB"/>
    <w:rsid w:val="002E33AE"/>
    <w:rsid w:val="002E3987"/>
    <w:rsid w:val="002E47C2"/>
    <w:rsid w:val="002E5D2C"/>
    <w:rsid w:val="002E723B"/>
    <w:rsid w:val="002E7E29"/>
    <w:rsid w:val="002F1356"/>
    <w:rsid w:val="002F4156"/>
    <w:rsid w:val="002F4400"/>
    <w:rsid w:val="002F46D3"/>
    <w:rsid w:val="002F5087"/>
    <w:rsid w:val="002F636E"/>
    <w:rsid w:val="002F7BD6"/>
    <w:rsid w:val="002F7CAC"/>
    <w:rsid w:val="00300716"/>
    <w:rsid w:val="00300C13"/>
    <w:rsid w:val="00301011"/>
    <w:rsid w:val="003027BB"/>
    <w:rsid w:val="00303A21"/>
    <w:rsid w:val="00303A80"/>
    <w:rsid w:val="003065D3"/>
    <w:rsid w:val="00307D89"/>
    <w:rsid w:val="00310B8E"/>
    <w:rsid w:val="00310BFA"/>
    <w:rsid w:val="003120FE"/>
    <w:rsid w:val="00313745"/>
    <w:rsid w:val="0031387C"/>
    <w:rsid w:val="00314511"/>
    <w:rsid w:val="00315402"/>
    <w:rsid w:val="0031557D"/>
    <w:rsid w:val="003158C9"/>
    <w:rsid w:val="00324E69"/>
    <w:rsid w:val="00325A91"/>
    <w:rsid w:val="00326811"/>
    <w:rsid w:val="00326911"/>
    <w:rsid w:val="003327F7"/>
    <w:rsid w:val="003335B5"/>
    <w:rsid w:val="0033399E"/>
    <w:rsid w:val="0033408E"/>
    <w:rsid w:val="00334213"/>
    <w:rsid w:val="00334CE5"/>
    <w:rsid w:val="00334E61"/>
    <w:rsid w:val="003355C8"/>
    <w:rsid w:val="00335A08"/>
    <w:rsid w:val="00335DE0"/>
    <w:rsid w:val="0033621B"/>
    <w:rsid w:val="0034122E"/>
    <w:rsid w:val="0034325D"/>
    <w:rsid w:val="0034369E"/>
    <w:rsid w:val="00343B72"/>
    <w:rsid w:val="00343E73"/>
    <w:rsid w:val="003451BF"/>
    <w:rsid w:val="00345AC0"/>
    <w:rsid w:val="00352315"/>
    <w:rsid w:val="0035359B"/>
    <w:rsid w:val="0035417B"/>
    <w:rsid w:val="003554F6"/>
    <w:rsid w:val="00356439"/>
    <w:rsid w:val="003565C8"/>
    <w:rsid w:val="00356E68"/>
    <w:rsid w:val="00360B32"/>
    <w:rsid w:val="0036141F"/>
    <w:rsid w:val="003627F6"/>
    <w:rsid w:val="003638E3"/>
    <w:rsid w:val="003647BA"/>
    <w:rsid w:val="00365119"/>
    <w:rsid w:val="003662CB"/>
    <w:rsid w:val="00366BA7"/>
    <w:rsid w:val="0036708E"/>
    <w:rsid w:val="0037018F"/>
    <w:rsid w:val="0037045C"/>
    <w:rsid w:val="0037056E"/>
    <w:rsid w:val="00372DE1"/>
    <w:rsid w:val="00374772"/>
    <w:rsid w:val="00374A03"/>
    <w:rsid w:val="003759E3"/>
    <w:rsid w:val="00377165"/>
    <w:rsid w:val="00377771"/>
    <w:rsid w:val="00377E6E"/>
    <w:rsid w:val="0038031E"/>
    <w:rsid w:val="00380FA4"/>
    <w:rsid w:val="00381D59"/>
    <w:rsid w:val="00381FC0"/>
    <w:rsid w:val="003820FE"/>
    <w:rsid w:val="003838BB"/>
    <w:rsid w:val="00383EA6"/>
    <w:rsid w:val="00386241"/>
    <w:rsid w:val="00386386"/>
    <w:rsid w:val="0038670F"/>
    <w:rsid w:val="003903D2"/>
    <w:rsid w:val="00391D1F"/>
    <w:rsid w:val="00392EC3"/>
    <w:rsid w:val="00394FCC"/>
    <w:rsid w:val="003A2BFB"/>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B7B19"/>
    <w:rsid w:val="003C02DB"/>
    <w:rsid w:val="003C5B99"/>
    <w:rsid w:val="003C6087"/>
    <w:rsid w:val="003C6BB7"/>
    <w:rsid w:val="003C6DE9"/>
    <w:rsid w:val="003C7737"/>
    <w:rsid w:val="003C7F8C"/>
    <w:rsid w:val="003D2C9B"/>
    <w:rsid w:val="003D67D2"/>
    <w:rsid w:val="003D6BB3"/>
    <w:rsid w:val="003E0164"/>
    <w:rsid w:val="003E129A"/>
    <w:rsid w:val="003E3483"/>
    <w:rsid w:val="003E36F6"/>
    <w:rsid w:val="003E3A92"/>
    <w:rsid w:val="003E4F35"/>
    <w:rsid w:val="003E77F1"/>
    <w:rsid w:val="003E7C40"/>
    <w:rsid w:val="003F2CE3"/>
    <w:rsid w:val="003F39C9"/>
    <w:rsid w:val="003F42BE"/>
    <w:rsid w:val="003F4E37"/>
    <w:rsid w:val="003F507A"/>
    <w:rsid w:val="003F652C"/>
    <w:rsid w:val="003F6829"/>
    <w:rsid w:val="003F694B"/>
    <w:rsid w:val="003F72E5"/>
    <w:rsid w:val="003F7E96"/>
    <w:rsid w:val="004001C7"/>
    <w:rsid w:val="00400B4F"/>
    <w:rsid w:val="00401334"/>
    <w:rsid w:val="00401B4F"/>
    <w:rsid w:val="00401C4F"/>
    <w:rsid w:val="0040269A"/>
    <w:rsid w:val="0040290F"/>
    <w:rsid w:val="004062D7"/>
    <w:rsid w:val="00406531"/>
    <w:rsid w:val="0040794C"/>
    <w:rsid w:val="00410807"/>
    <w:rsid w:val="00411B85"/>
    <w:rsid w:val="00411EB4"/>
    <w:rsid w:val="0041291B"/>
    <w:rsid w:val="00412A06"/>
    <w:rsid w:val="00412A52"/>
    <w:rsid w:val="00412D67"/>
    <w:rsid w:val="00414FCA"/>
    <w:rsid w:val="004152E8"/>
    <w:rsid w:val="00416BC9"/>
    <w:rsid w:val="00417315"/>
    <w:rsid w:val="004207F5"/>
    <w:rsid w:val="00420C2F"/>
    <w:rsid w:val="004218F2"/>
    <w:rsid w:val="00425031"/>
    <w:rsid w:val="00426B8B"/>
    <w:rsid w:val="00426F41"/>
    <w:rsid w:val="00432A95"/>
    <w:rsid w:val="00432F16"/>
    <w:rsid w:val="004359D8"/>
    <w:rsid w:val="00435C64"/>
    <w:rsid w:val="0043797D"/>
    <w:rsid w:val="00437A96"/>
    <w:rsid w:val="00437CC4"/>
    <w:rsid w:val="00441A8E"/>
    <w:rsid w:val="00443F64"/>
    <w:rsid w:val="00446ADE"/>
    <w:rsid w:val="0044766F"/>
    <w:rsid w:val="00450DCB"/>
    <w:rsid w:val="0045149B"/>
    <w:rsid w:val="0045302E"/>
    <w:rsid w:val="00456831"/>
    <w:rsid w:val="00456E8B"/>
    <w:rsid w:val="0045778F"/>
    <w:rsid w:val="00457E37"/>
    <w:rsid w:val="00457F69"/>
    <w:rsid w:val="00460F9D"/>
    <w:rsid w:val="00463C5A"/>
    <w:rsid w:val="00464782"/>
    <w:rsid w:val="00464931"/>
    <w:rsid w:val="00464B34"/>
    <w:rsid w:val="00464DEE"/>
    <w:rsid w:val="00465843"/>
    <w:rsid w:val="00465EA6"/>
    <w:rsid w:val="004717A3"/>
    <w:rsid w:val="00471A46"/>
    <w:rsid w:val="0047248B"/>
    <w:rsid w:val="00472644"/>
    <w:rsid w:val="004738BF"/>
    <w:rsid w:val="00473B5D"/>
    <w:rsid w:val="0047490B"/>
    <w:rsid w:val="00475C40"/>
    <w:rsid w:val="00476DEC"/>
    <w:rsid w:val="00480283"/>
    <w:rsid w:val="004827D9"/>
    <w:rsid w:val="00486398"/>
    <w:rsid w:val="00486D61"/>
    <w:rsid w:val="00487522"/>
    <w:rsid w:val="00490656"/>
    <w:rsid w:val="004917B2"/>
    <w:rsid w:val="00493942"/>
    <w:rsid w:val="00493AAE"/>
    <w:rsid w:val="00496CF5"/>
    <w:rsid w:val="004977B3"/>
    <w:rsid w:val="004A2058"/>
    <w:rsid w:val="004A2327"/>
    <w:rsid w:val="004A2D44"/>
    <w:rsid w:val="004A2F50"/>
    <w:rsid w:val="004A4C78"/>
    <w:rsid w:val="004A59DD"/>
    <w:rsid w:val="004B095C"/>
    <w:rsid w:val="004B1927"/>
    <w:rsid w:val="004B1FCB"/>
    <w:rsid w:val="004B1FF0"/>
    <w:rsid w:val="004B27EE"/>
    <w:rsid w:val="004B2D5E"/>
    <w:rsid w:val="004B665F"/>
    <w:rsid w:val="004B7354"/>
    <w:rsid w:val="004B7D11"/>
    <w:rsid w:val="004C0B33"/>
    <w:rsid w:val="004C26C9"/>
    <w:rsid w:val="004C350A"/>
    <w:rsid w:val="004C356D"/>
    <w:rsid w:val="004C4B9A"/>
    <w:rsid w:val="004C5046"/>
    <w:rsid w:val="004C50F2"/>
    <w:rsid w:val="004C538F"/>
    <w:rsid w:val="004C567B"/>
    <w:rsid w:val="004C658C"/>
    <w:rsid w:val="004C6A2F"/>
    <w:rsid w:val="004D00D2"/>
    <w:rsid w:val="004D00E3"/>
    <w:rsid w:val="004D16CE"/>
    <w:rsid w:val="004D25D9"/>
    <w:rsid w:val="004D64A8"/>
    <w:rsid w:val="004D72AD"/>
    <w:rsid w:val="004D783E"/>
    <w:rsid w:val="004E045C"/>
    <w:rsid w:val="004E2111"/>
    <w:rsid w:val="004E357F"/>
    <w:rsid w:val="004E4D8F"/>
    <w:rsid w:val="004E5D0B"/>
    <w:rsid w:val="004E65C6"/>
    <w:rsid w:val="004E7A7F"/>
    <w:rsid w:val="004F00EB"/>
    <w:rsid w:val="004F10B3"/>
    <w:rsid w:val="004F1645"/>
    <w:rsid w:val="004F16B8"/>
    <w:rsid w:val="004F1FB2"/>
    <w:rsid w:val="004F488E"/>
    <w:rsid w:val="004F74B4"/>
    <w:rsid w:val="0050193A"/>
    <w:rsid w:val="005022BF"/>
    <w:rsid w:val="00502313"/>
    <w:rsid w:val="005027D7"/>
    <w:rsid w:val="00502C08"/>
    <w:rsid w:val="0050469C"/>
    <w:rsid w:val="00504904"/>
    <w:rsid w:val="00505CBB"/>
    <w:rsid w:val="00506756"/>
    <w:rsid w:val="00507086"/>
    <w:rsid w:val="00507110"/>
    <w:rsid w:val="00512378"/>
    <w:rsid w:val="005123ED"/>
    <w:rsid w:val="00512603"/>
    <w:rsid w:val="005127F2"/>
    <w:rsid w:val="00513616"/>
    <w:rsid w:val="00514BEE"/>
    <w:rsid w:val="00515200"/>
    <w:rsid w:val="005169CC"/>
    <w:rsid w:val="00517016"/>
    <w:rsid w:val="00517105"/>
    <w:rsid w:val="00520636"/>
    <w:rsid w:val="00520A2C"/>
    <w:rsid w:val="00520EEA"/>
    <w:rsid w:val="005212E9"/>
    <w:rsid w:val="005237C8"/>
    <w:rsid w:val="00525459"/>
    <w:rsid w:val="0052737F"/>
    <w:rsid w:val="00530216"/>
    <w:rsid w:val="005311E5"/>
    <w:rsid w:val="00533640"/>
    <w:rsid w:val="005346A3"/>
    <w:rsid w:val="00535046"/>
    <w:rsid w:val="005361ED"/>
    <w:rsid w:val="00536644"/>
    <w:rsid w:val="0053730F"/>
    <w:rsid w:val="00537DF1"/>
    <w:rsid w:val="00544EB9"/>
    <w:rsid w:val="00545090"/>
    <w:rsid w:val="005453BD"/>
    <w:rsid w:val="00545D13"/>
    <w:rsid w:val="00545F39"/>
    <w:rsid w:val="00546845"/>
    <w:rsid w:val="0054755D"/>
    <w:rsid w:val="0055116F"/>
    <w:rsid w:val="00554B91"/>
    <w:rsid w:val="005558D5"/>
    <w:rsid w:val="005562C7"/>
    <w:rsid w:val="00560863"/>
    <w:rsid w:val="00561C28"/>
    <w:rsid w:val="00562371"/>
    <w:rsid w:val="005654D3"/>
    <w:rsid w:val="00567CC0"/>
    <w:rsid w:val="00570AF9"/>
    <w:rsid w:val="005727FF"/>
    <w:rsid w:val="00573AD0"/>
    <w:rsid w:val="00573F7B"/>
    <w:rsid w:val="0057585C"/>
    <w:rsid w:val="00576DD1"/>
    <w:rsid w:val="0057704E"/>
    <w:rsid w:val="005771A2"/>
    <w:rsid w:val="005775C8"/>
    <w:rsid w:val="0057766A"/>
    <w:rsid w:val="005809FA"/>
    <w:rsid w:val="00581196"/>
    <w:rsid w:val="0058277E"/>
    <w:rsid w:val="00582B3E"/>
    <w:rsid w:val="005836C5"/>
    <w:rsid w:val="00584084"/>
    <w:rsid w:val="00584A73"/>
    <w:rsid w:val="0058561E"/>
    <w:rsid w:val="0058587F"/>
    <w:rsid w:val="0058754C"/>
    <w:rsid w:val="005876AA"/>
    <w:rsid w:val="00587E55"/>
    <w:rsid w:val="00587FD4"/>
    <w:rsid w:val="005931B6"/>
    <w:rsid w:val="00597596"/>
    <w:rsid w:val="005A213B"/>
    <w:rsid w:val="005A3518"/>
    <w:rsid w:val="005A3680"/>
    <w:rsid w:val="005A509A"/>
    <w:rsid w:val="005A54C5"/>
    <w:rsid w:val="005B1139"/>
    <w:rsid w:val="005B18B1"/>
    <w:rsid w:val="005B1D0F"/>
    <w:rsid w:val="005B395D"/>
    <w:rsid w:val="005B7206"/>
    <w:rsid w:val="005C0BE0"/>
    <w:rsid w:val="005C2E80"/>
    <w:rsid w:val="005C3EF0"/>
    <w:rsid w:val="005C3F5E"/>
    <w:rsid w:val="005C4225"/>
    <w:rsid w:val="005C427F"/>
    <w:rsid w:val="005C4ABC"/>
    <w:rsid w:val="005C4EBA"/>
    <w:rsid w:val="005C707F"/>
    <w:rsid w:val="005D0DE1"/>
    <w:rsid w:val="005D108E"/>
    <w:rsid w:val="005D128C"/>
    <w:rsid w:val="005D174A"/>
    <w:rsid w:val="005D5CEE"/>
    <w:rsid w:val="005D67EC"/>
    <w:rsid w:val="005D701A"/>
    <w:rsid w:val="005D7691"/>
    <w:rsid w:val="005E0373"/>
    <w:rsid w:val="005E285F"/>
    <w:rsid w:val="005E4747"/>
    <w:rsid w:val="005E4786"/>
    <w:rsid w:val="005E48D4"/>
    <w:rsid w:val="005E49B6"/>
    <w:rsid w:val="005E59AE"/>
    <w:rsid w:val="005E6BD1"/>
    <w:rsid w:val="005E701A"/>
    <w:rsid w:val="005E7F2E"/>
    <w:rsid w:val="005F07C2"/>
    <w:rsid w:val="005F0F85"/>
    <w:rsid w:val="005F1B95"/>
    <w:rsid w:val="005F2C3B"/>
    <w:rsid w:val="005F33CA"/>
    <w:rsid w:val="005F4E24"/>
    <w:rsid w:val="005F6B49"/>
    <w:rsid w:val="005F6E1F"/>
    <w:rsid w:val="005F7D19"/>
    <w:rsid w:val="00600B97"/>
    <w:rsid w:val="00602B92"/>
    <w:rsid w:val="00603347"/>
    <w:rsid w:val="0060487B"/>
    <w:rsid w:val="00604FAA"/>
    <w:rsid w:val="00610382"/>
    <w:rsid w:val="006106CC"/>
    <w:rsid w:val="006116AC"/>
    <w:rsid w:val="00611BAF"/>
    <w:rsid w:val="006157F9"/>
    <w:rsid w:val="006173F6"/>
    <w:rsid w:val="00621420"/>
    <w:rsid w:val="00622C16"/>
    <w:rsid w:val="006233DE"/>
    <w:rsid w:val="006239B6"/>
    <w:rsid w:val="00626FBF"/>
    <w:rsid w:val="00630A54"/>
    <w:rsid w:val="00632033"/>
    <w:rsid w:val="006326D8"/>
    <w:rsid w:val="00635405"/>
    <w:rsid w:val="0063545D"/>
    <w:rsid w:val="00635F1D"/>
    <w:rsid w:val="00637971"/>
    <w:rsid w:val="00637A97"/>
    <w:rsid w:val="0064093D"/>
    <w:rsid w:val="00641DA7"/>
    <w:rsid w:val="00642620"/>
    <w:rsid w:val="00642CD0"/>
    <w:rsid w:val="00643C9A"/>
    <w:rsid w:val="00643F33"/>
    <w:rsid w:val="00644654"/>
    <w:rsid w:val="006459F7"/>
    <w:rsid w:val="00646954"/>
    <w:rsid w:val="006514FE"/>
    <w:rsid w:val="00651673"/>
    <w:rsid w:val="006528FB"/>
    <w:rsid w:val="0065364A"/>
    <w:rsid w:val="00655B26"/>
    <w:rsid w:val="006561B5"/>
    <w:rsid w:val="00657BB9"/>
    <w:rsid w:val="006603E9"/>
    <w:rsid w:val="00660A83"/>
    <w:rsid w:val="00661972"/>
    <w:rsid w:val="00662E41"/>
    <w:rsid w:val="006635FB"/>
    <w:rsid w:val="00664504"/>
    <w:rsid w:val="0066490A"/>
    <w:rsid w:val="00665475"/>
    <w:rsid w:val="00665AAC"/>
    <w:rsid w:val="00675B95"/>
    <w:rsid w:val="00682612"/>
    <w:rsid w:val="00682F65"/>
    <w:rsid w:val="006831A7"/>
    <w:rsid w:val="006834B5"/>
    <w:rsid w:val="00684C09"/>
    <w:rsid w:val="00685A07"/>
    <w:rsid w:val="00685E92"/>
    <w:rsid w:val="00685F86"/>
    <w:rsid w:val="006878C5"/>
    <w:rsid w:val="0069126A"/>
    <w:rsid w:val="00691457"/>
    <w:rsid w:val="0069328C"/>
    <w:rsid w:val="00693C99"/>
    <w:rsid w:val="006974AC"/>
    <w:rsid w:val="006A2CFC"/>
    <w:rsid w:val="006A3F4B"/>
    <w:rsid w:val="006A4170"/>
    <w:rsid w:val="006A4A36"/>
    <w:rsid w:val="006A58E5"/>
    <w:rsid w:val="006A5B1A"/>
    <w:rsid w:val="006A6D30"/>
    <w:rsid w:val="006B059B"/>
    <w:rsid w:val="006B18BA"/>
    <w:rsid w:val="006B1EC1"/>
    <w:rsid w:val="006B216F"/>
    <w:rsid w:val="006B3987"/>
    <w:rsid w:val="006B41E8"/>
    <w:rsid w:val="006B4A6B"/>
    <w:rsid w:val="006B6779"/>
    <w:rsid w:val="006C0693"/>
    <w:rsid w:val="006C087E"/>
    <w:rsid w:val="006C0A42"/>
    <w:rsid w:val="006C0DE7"/>
    <w:rsid w:val="006C1DC0"/>
    <w:rsid w:val="006C21D6"/>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3015"/>
    <w:rsid w:val="006F323D"/>
    <w:rsid w:val="006F334A"/>
    <w:rsid w:val="006F4166"/>
    <w:rsid w:val="006F6C9D"/>
    <w:rsid w:val="007003B6"/>
    <w:rsid w:val="007049FB"/>
    <w:rsid w:val="00706AEC"/>
    <w:rsid w:val="00706D5E"/>
    <w:rsid w:val="00711865"/>
    <w:rsid w:val="00711A5D"/>
    <w:rsid w:val="00711FE8"/>
    <w:rsid w:val="007121AD"/>
    <w:rsid w:val="00712749"/>
    <w:rsid w:val="00712D22"/>
    <w:rsid w:val="007153C0"/>
    <w:rsid w:val="007161D1"/>
    <w:rsid w:val="0071696C"/>
    <w:rsid w:val="00717163"/>
    <w:rsid w:val="007174BD"/>
    <w:rsid w:val="007212F7"/>
    <w:rsid w:val="00721FC9"/>
    <w:rsid w:val="00722201"/>
    <w:rsid w:val="00722E4C"/>
    <w:rsid w:val="00723508"/>
    <w:rsid w:val="007235D1"/>
    <w:rsid w:val="00723D69"/>
    <w:rsid w:val="00723E87"/>
    <w:rsid w:val="007258C4"/>
    <w:rsid w:val="007262B6"/>
    <w:rsid w:val="00727109"/>
    <w:rsid w:val="00727153"/>
    <w:rsid w:val="00727C1E"/>
    <w:rsid w:val="007316EE"/>
    <w:rsid w:val="00731B4D"/>
    <w:rsid w:val="007331C9"/>
    <w:rsid w:val="00733652"/>
    <w:rsid w:val="00734551"/>
    <w:rsid w:val="00735224"/>
    <w:rsid w:val="00741116"/>
    <w:rsid w:val="00741709"/>
    <w:rsid w:val="007470A5"/>
    <w:rsid w:val="00747FAF"/>
    <w:rsid w:val="007512B8"/>
    <w:rsid w:val="00755063"/>
    <w:rsid w:val="007553FC"/>
    <w:rsid w:val="00762944"/>
    <w:rsid w:val="007650F7"/>
    <w:rsid w:val="00766057"/>
    <w:rsid w:val="0076730F"/>
    <w:rsid w:val="00771ED3"/>
    <w:rsid w:val="0077451D"/>
    <w:rsid w:val="007746E3"/>
    <w:rsid w:val="00775F3E"/>
    <w:rsid w:val="00776DAA"/>
    <w:rsid w:val="00777099"/>
    <w:rsid w:val="00783CDF"/>
    <w:rsid w:val="00784E3F"/>
    <w:rsid w:val="00785700"/>
    <w:rsid w:val="00790FE4"/>
    <w:rsid w:val="007927C9"/>
    <w:rsid w:val="007942DD"/>
    <w:rsid w:val="00794340"/>
    <w:rsid w:val="00794CB5"/>
    <w:rsid w:val="00794D26"/>
    <w:rsid w:val="00796C56"/>
    <w:rsid w:val="00797BE1"/>
    <w:rsid w:val="007A1722"/>
    <w:rsid w:val="007A177D"/>
    <w:rsid w:val="007A1C26"/>
    <w:rsid w:val="007A4B40"/>
    <w:rsid w:val="007A5CA0"/>
    <w:rsid w:val="007B3ED1"/>
    <w:rsid w:val="007B5FEE"/>
    <w:rsid w:val="007B6AC6"/>
    <w:rsid w:val="007B6CA2"/>
    <w:rsid w:val="007B6EC0"/>
    <w:rsid w:val="007C0D21"/>
    <w:rsid w:val="007C0ECB"/>
    <w:rsid w:val="007C10F1"/>
    <w:rsid w:val="007C147D"/>
    <w:rsid w:val="007C1A43"/>
    <w:rsid w:val="007C1CBD"/>
    <w:rsid w:val="007C2E7C"/>
    <w:rsid w:val="007C404C"/>
    <w:rsid w:val="007C4323"/>
    <w:rsid w:val="007C4F73"/>
    <w:rsid w:val="007C5004"/>
    <w:rsid w:val="007C57BF"/>
    <w:rsid w:val="007C5D0E"/>
    <w:rsid w:val="007C65DF"/>
    <w:rsid w:val="007C696C"/>
    <w:rsid w:val="007D167B"/>
    <w:rsid w:val="007D1D60"/>
    <w:rsid w:val="007D2B51"/>
    <w:rsid w:val="007D6990"/>
    <w:rsid w:val="007E0E90"/>
    <w:rsid w:val="007E1AB2"/>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3DD1"/>
    <w:rsid w:val="00803F54"/>
    <w:rsid w:val="00805102"/>
    <w:rsid w:val="00805974"/>
    <w:rsid w:val="008061F9"/>
    <w:rsid w:val="008064EC"/>
    <w:rsid w:val="00807855"/>
    <w:rsid w:val="00810812"/>
    <w:rsid w:val="00811253"/>
    <w:rsid w:val="00814970"/>
    <w:rsid w:val="00815588"/>
    <w:rsid w:val="00815B23"/>
    <w:rsid w:val="008166FE"/>
    <w:rsid w:val="00817992"/>
    <w:rsid w:val="00820038"/>
    <w:rsid w:val="0082204C"/>
    <w:rsid w:val="0082255B"/>
    <w:rsid w:val="00822807"/>
    <w:rsid w:val="00823A5C"/>
    <w:rsid w:val="00824563"/>
    <w:rsid w:val="00827404"/>
    <w:rsid w:val="00827974"/>
    <w:rsid w:val="008305B9"/>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EAA"/>
    <w:rsid w:val="00844634"/>
    <w:rsid w:val="008447E0"/>
    <w:rsid w:val="00844A5D"/>
    <w:rsid w:val="00845D86"/>
    <w:rsid w:val="00845ED5"/>
    <w:rsid w:val="008461C6"/>
    <w:rsid w:val="008464FD"/>
    <w:rsid w:val="008470F3"/>
    <w:rsid w:val="0085097F"/>
    <w:rsid w:val="00850AFF"/>
    <w:rsid w:val="00850BAF"/>
    <w:rsid w:val="00851906"/>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26A5"/>
    <w:rsid w:val="00873170"/>
    <w:rsid w:val="008737D7"/>
    <w:rsid w:val="00877706"/>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593F"/>
    <w:rsid w:val="008B019C"/>
    <w:rsid w:val="008B14BF"/>
    <w:rsid w:val="008B2EC4"/>
    <w:rsid w:val="008B3076"/>
    <w:rsid w:val="008B34E3"/>
    <w:rsid w:val="008B4B0B"/>
    <w:rsid w:val="008B619D"/>
    <w:rsid w:val="008B7619"/>
    <w:rsid w:val="008C0DCF"/>
    <w:rsid w:val="008C2B19"/>
    <w:rsid w:val="008C3362"/>
    <w:rsid w:val="008C3768"/>
    <w:rsid w:val="008C5F06"/>
    <w:rsid w:val="008C6172"/>
    <w:rsid w:val="008C700B"/>
    <w:rsid w:val="008C7692"/>
    <w:rsid w:val="008D114E"/>
    <w:rsid w:val="008D1163"/>
    <w:rsid w:val="008D1578"/>
    <w:rsid w:val="008D1DEE"/>
    <w:rsid w:val="008D25A9"/>
    <w:rsid w:val="008D60DF"/>
    <w:rsid w:val="008E1403"/>
    <w:rsid w:val="008E2270"/>
    <w:rsid w:val="008E341F"/>
    <w:rsid w:val="008E3E3E"/>
    <w:rsid w:val="008E47B6"/>
    <w:rsid w:val="008F02FC"/>
    <w:rsid w:val="008F0F4A"/>
    <w:rsid w:val="008F3285"/>
    <w:rsid w:val="008F513C"/>
    <w:rsid w:val="008F5B9E"/>
    <w:rsid w:val="008F6518"/>
    <w:rsid w:val="00900471"/>
    <w:rsid w:val="00903536"/>
    <w:rsid w:val="009035AF"/>
    <w:rsid w:val="00903CA5"/>
    <w:rsid w:val="00904213"/>
    <w:rsid w:val="00906AF6"/>
    <w:rsid w:val="00907687"/>
    <w:rsid w:val="00907B3F"/>
    <w:rsid w:val="00911465"/>
    <w:rsid w:val="009116E3"/>
    <w:rsid w:val="009137A1"/>
    <w:rsid w:val="009137CC"/>
    <w:rsid w:val="00915A7C"/>
    <w:rsid w:val="00920356"/>
    <w:rsid w:val="009225E8"/>
    <w:rsid w:val="00922756"/>
    <w:rsid w:val="009230D5"/>
    <w:rsid w:val="00926AE4"/>
    <w:rsid w:val="009271D3"/>
    <w:rsid w:val="0092777C"/>
    <w:rsid w:val="00930D14"/>
    <w:rsid w:val="00931754"/>
    <w:rsid w:val="00931C80"/>
    <w:rsid w:val="009326D5"/>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54AF"/>
    <w:rsid w:val="00955697"/>
    <w:rsid w:val="00955992"/>
    <w:rsid w:val="00957FAC"/>
    <w:rsid w:val="00957FBB"/>
    <w:rsid w:val="00960540"/>
    <w:rsid w:val="00960E52"/>
    <w:rsid w:val="00961B40"/>
    <w:rsid w:val="00962129"/>
    <w:rsid w:val="009648AE"/>
    <w:rsid w:val="009650A9"/>
    <w:rsid w:val="0096572B"/>
    <w:rsid w:val="00966627"/>
    <w:rsid w:val="0096673C"/>
    <w:rsid w:val="009677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64AB"/>
    <w:rsid w:val="009B6C80"/>
    <w:rsid w:val="009B7056"/>
    <w:rsid w:val="009B71C9"/>
    <w:rsid w:val="009B7314"/>
    <w:rsid w:val="009B75EA"/>
    <w:rsid w:val="009C0C58"/>
    <w:rsid w:val="009C1AC0"/>
    <w:rsid w:val="009C252E"/>
    <w:rsid w:val="009C5302"/>
    <w:rsid w:val="009C5E45"/>
    <w:rsid w:val="009C5F13"/>
    <w:rsid w:val="009C6A62"/>
    <w:rsid w:val="009C6B73"/>
    <w:rsid w:val="009C6BE9"/>
    <w:rsid w:val="009C7D81"/>
    <w:rsid w:val="009D0481"/>
    <w:rsid w:val="009D0CCD"/>
    <w:rsid w:val="009D22C4"/>
    <w:rsid w:val="009D22FC"/>
    <w:rsid w:val="009D277D"/>
    <w:rsid w:val="009D3C91"/>
    <w:rsid w:val="009D5F20"/>
    <w:rsid w:val="009D6208"/>
    <w:rsid w:val="009D7635"/>
    <w:rsid w:val="009D7751"/>
    <w:rsid w:val="009E1DD2"/>
    <w:rsid w:val="009E1E4C"/>
    <w:rsid w:val="009E39B7"/>
    <w:rsid w:val="009E4E13"/>
    <w:rsid w:val="009E7096"/>
    <w:rsid w:val="009F0732"/>
    <w:rsid w:val="009F192A"/>
    <w:rsid w:val="009F48EF"/>
    <w:rsid w:val="009F51B0"/>
    <w:rsid w:val="009F56F3"/>
    <w:rsid w:val="009F63D1"/>
    <w:rsid w:val="00A0086F"/>
    <w:rsid w:val="00A00AA5"/>
    <w:rsid w:val="00A02428"/>
    <w:rsid w:val="00A038A5"/>
    <w:rsid w:val="00A03C44"/>
    <w:rsid w:val="00A051E5"/>
    <w:rsid w:val="00A0614E"/>
    <w:rsid w:val="00A0665F"/>
    <w:rsid w:val="00A10580"/>
    <w:rsid w:val="00A1127D"/>
    <w:rsid w:val="00A119BE"/>
    <w:rsid w:val="00A1273C"/>
    <w:rsid w:val="00A13C18"/>
    <w:rsid w:val="00A14752"/>
    <w:rsid w:val="00A15315"/>
    <w:rsid w:val="00A15F2F"/>
    <w:rsid w:val="00A16AA0"/>
    <w:rsid w:val="00A17ADE"/>
    <w:rsid w:val="00A21F8F"/>
    <w:rsid w:val="00A22AE1"/>
    <w:rsid w:val="00A25528"/>
    <w:rsid w:val="00A26C2A"/>
    <w:rsid w:val="00A27663"/>
    <w:rsid w:val="00A279A4"/>
    <w:rsid w:val="00A3031C"/>
    <w:rsid w:val="00A30D7A"/>
    <w:rsid w:val="00A30F45"/>
    <w:rsid w:val="00A32D64"/>
    <w:rsid w:val="00A34164"/>
    <w:rsid w:val="00A34A0F"/>
    <w:rsid w:val="00A3610D"/>
    <w:rsid w:val="00A367DD"/>
    <w:rsid w:val="00A36E30"/>
    <w:rsid w:val="00A37754"/>
    <w:rsid w:val="00A40BE9"/>
    <w:rsid w:val="00A40E3F"/>
    <w:rsid w:val="00A417EF"/>
    <w:rsid w:val="00A428AD"/>
    <w:rsid w:val="00A428DA"/>
    <w:rsid w:val="00A42B33"/>
    <w:rsid w:val="00A43914"/>
    <w:rsid w:val="00A4592B"/>
    <w:rsid w:val="00A46D78"/>
    <w:rsid w:val="00A47653"/>
    <w:rsid w:val="00A478D0"/>
    <w:rsid w:val="00A507E9"/>
    <w:rsid w:val="00A50F90"/>
    <w:rsid w:val="00A51D12"/>
    <w:rsid w:val="00A530F0"/>
    <w:rsid w:val="00A534BB"/>
    <w:rsid w:val="00A536EF"/>
    <w:rsid w:val="00A562A5"/>
    <w:rsid w:val="00A57820"/>
    <w:rsid w:val="00A64500"/>
    <w:rsid w:val="00A64A62"/>
    <w:rsid w:val="00A664ED"/>
    <w:rsid w:val="00A66DA1"/>
    <w:rsid w:val="00A67492"/>
    <w:rsid w:val="00A67B14"/>
    <w:rsid w:val="00A70AE1"/>
    <w:rsid w:val="00A715D4"/>
    <w:rsid w:val="00A71DD3"/>
    <w:rsid w:val="00A71F0B"/>
    <w:rsid w:val="00A74ED4"/>
    <w:rsid w:val="00A75B42"/>
    <w:rsid w:val="00A76783"/>
    <w:rsid w:val="00A76D0B"/>
    <w:rsid w:val="00A7777A"/>
    <w:rsid w:val="00A812F7"/>
    <w:rsid w:val="00A81B71"/>
    <w:rsid w:val="00A81B7E"/>
    <w:rsid w:val="00A82F12"/>
    <w:rsid w:val="00A839BC"/>
    <w:rsid w:val="00A83AC1"/>
    <w:rsid w:val="00A848D2"/>
    <w:rsid w:val="00A85D59"/>
    <w:rsid w:val="00A85F50"/>
    <w:rsid w:val="00A869A3"/>
    <w:rsid w:val="00A87822"/>
    <w:rsid w:val="00A90BAD"/>
    <w:rsid w:val="00A916A8"/>
    <w:rsid w:val="00A949CA"/>
    <w:rsid w:val="00A94ABE"/>
    <w:rsid w:val="00A94B4D"/>
    <w:rsid w:val="00A9604A"/>
    <w:rsid w:val="00A9785F"/>
    <w:rsid w:val="00AA0FF9"/>
    <w:rsid w:val="00AA33BF"/>
    <w:rsid w:val="00AA55B0"/>
    <w:rsid w:val="00AA7B56"/>
    <w:rsid w:val="00AB3B4D"/>
    <w:rsid w:val="00AB61C4"/>
    <w:rsid w:val="00AB68DD"/>
    <w:rsid w:val="00AC1A7B"/>
    <w:rsid w:val="00AC1E44"/>
    <w:rsid w:val="00AC2816"/>
    <w:rsid w:val="00AC2E5B"/>
    <w:rsid w:val="00AC55AC"/>
    <w:rsid w:val="00AD0B79"/>
    <w:rsid w:val="00AD0D7B"/>
    <w:rsid w:val="00AD198F"/>
    <w:rsid w:val="00AD4F47"/>
    <w:rsid w:val="00AD681C"/>
    <w:rsid w:val="00AD7908"/>
    <w:rsid w:val="00AD79FF"/>
    <w:rsid w:val="00AE0C6C"/>
    <w:rsid w:val="00AE13A9"/>
    <w:rsid w:val="00AE3387"/>
    <w:rsid w:val="00AE4538"/>
    <w:rsid w:val="00AE7A2A"/>
    <w:rsid w:val="00AF0418"/>
    <w:rsid w:val="00AF2961"/>
    <w:rsid w:val="00AF4B9C"/>
    <w:rsid w:val="00AF5457"/>
    <w:rsid w:val="00AF5803"/>
    <w:rsid w:val="00AF5F13"/>
    <w:rsid w:val="00AF60D9"/>
    <w:rsid w:val="00AF63AB"/>
    <w:rsid w:val="00B00641"/>
    <w:rsid w:val="00B023CC"/>
    <w:rsid w:val="00B028AE"/>
    <w:rsid w:val="00B035C1"/>
    <w:rsid w:val="00B0450D"/>
    <w:rsid w:val="00B049C8"/>
    <w:rsid w:val="00B04BFD"/>
    <w:rsid w:val="00B05031"/>
    <w:rsid w:val="00B060BF"/>
    <w:rsid w:val="00B10560"/>
    <w:rsid w:val="00B11C38"/>
    <w:rsid w:val="00B11C72"/>
    <w:rsid w:val="00B11F4D"/>
    <w:rsid w:val="00B17F97"/>
    <w:rsid w:val="00B20317"/>
    <w:rsid w:val="00B207B8"/>
    <w:rsid w:val="00B2506A"/>
    <w:rsid w:val="00B2509A"/>
    <w:rsid w:val="00B25A57"/>
    <w:rsid w:val="00B26A07"/>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3016"/>
    <w:rsid w:val="00B53E8C"/>
    <w:rsid w:val="00B54CA8"/>
    <w:rsid w:val="00B55462"/>
    <w:rsid w:val="00B5573C"/>
    <w:rsid w:val="00B57291"/>
    <w:rsid w:val="00B57565"/>
    <w:rsid w:val="00B579BC"/>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698A"/>
    <w:rsid w:val="00B7753C"/>
    <w:rsid w:val="00B77937"/>
    <w:rsid w:val="00B77CD5"/>
    <w:rsid w:val="00B77E31"/>
    <w:rsid w:val="00B82931"/>
    <w:rsid w:val="00B829B5"/>
    <w:rsid w:val="00B8383C"/>
    <w:rsid w:val="00B84E5C"/>
    <w:rsid w:val="00B8728A"/>
    <w:rsid w:val="00B87397"/>
    <w:rsid w:val="00B90106"/>
    <w:rsid w:val="00B928CF"/>
    <w:rsid w:val="00B95395"/>
    <w:rsid w:val="00B95CF8"/>
    <w:rsid w:val="00B97615"/>
    <w:rsid w:val="00BA073A"/>
    <w:rsid w:val="00BA1A5E"/>
    <w:rsid w:val="00BA2678"/>
    <w:rsid w:val="00BA40F6"/>
    <w:rsid w:val="00BA466B"/>
    <w:rsid w:val="00BA60C2"/>
    <w:rsid w:val="00BA62D0"/>
    <w:rsid w:val="00BA6FB9"/>
    <w:rsid w:val="00BA73E9"/>
    <w:rsid w:val="00BA755E"/>
    <w:rsid w:val="00BA76D1"/>
    <w:rsid w:val="00BB0150"/>
    <w:rsid w:val="00BB0E10"/>
    <w:rsid w:val="00BB1464"/>
    <w:rsid w:val="00BB1D26"/>
    <w:rsid w:val="00BB2320"/>
    <w:rsid w:val="00BB3406"/>
    <w:rsid w:val="00BB40A2"/>
    <w:rsid w:val="00BB5D70"/>
    <w:rsid w:val="00BC0F8E"/>
    <w:rsid w:val="00BC1C07"/>
    <w:rsid w:val="00BC393F"/>
    <w:rsid w:val="00BC39BD"/>
    <w:rsid w:val="00BC39C7"/>
    <w:rsid w:val="00BC5485"/>
    <w:rsid w:val="00BC6FD5"/>
    <w:rsid w:val="00BC7399"/>
    <w:rsid w:val="00BD04D4"/>
    <w:rsid w:val="00BD104C"/>
    <w:rsid w:val="00BD1C81"/>
    <w:rsid w:val="00BD2097"/>
    <w:rsid w:val="00BD32E9"/>
    <w:rsid w:val="00BD421F"/>
    <w:rsid w:val="00BD452A"/>
    <w:rsid w:val="00BD4CE7"/>
    <w:rsid w:val="00BD5C1A"/>
    <w:rsid w:val="00BD6933"/>
    <w:rsid w:val="00BD7661"/>
    <w:rsid w:val="00BE1209"/>
    <w:rsid w:val="00BE1820"/>
    <w:rsid w:val="00BE2354"/>
    <w:rsid w:val="00BE2CFB"/>
    <w:rsid w:val="00BE2F80"/>
    <w:rsid w:val="00BE31B1"/>
    <w:rsid w:val="00BE31D9"/>
    <w:rsid w:val="00BE66FF"/>
    <w:rsid w:val="00BF0258"/>
    <w:rsid w:val="00BF1B0C"/>
    <w:rsid w:val="00BF3656"/>
    <w:rsid w:val="00BF3CF4"/>
    <w:rsid w:val="00BF54D3"/>
    <w:rsid w:val="00BF5EA9"/>
    <w:rsid w:val="00BF69F7"/>
    <w:rsid w:val="00BF71B5"/>
    <w:rsid w:val="00BF747E"/>
    <w:rsid w:val="00C00370"/>
    <w:rsid w:val="00C02DEB"/>
    <w:rsid w:val="00C03188"/>
    <w:rsid w:val="00C0409A"/>
    <w:rsid w:val="00C057E2"/>
    <w:rsid w:val="00C0640C"/>
    <w:rsid w:val="00C075E7"/>
    <w:rsid w:val="00C1034F"/>
    <w:rsid w:val="00C10774"/>
    <w:rsid w:val="00C130BF"/>
    <w:rsid w:val="00C13A55"/>
    <w:rsid w:val="00C16371"/>
    <w:rsid w:val="00C17512"/>
    <w:rsid w:val="00C17A76"/>
    <w:rsid w:val="00C17D7B"/>
    <w:rsid w:val="00C21555"/>
    <w:rsid w:val="00C21CBC"/>
    <w:rsid w:val="00C22B61"/>
    <w:rsid w:val="00C23003"/>
    <w:rsid w:val="00C23853"/>
    <w:rsid w:val="00C248BF"/>
    <w:rsid w:val="00C24C4B"/>
    <w:rsid w:val="00C30493"/>
    <w:rsid w:val="00C30ABB"/>
    <w:rsid w:val="00C31053"/>
    <w:rsid w:val="00C317C0"/>
    <w:rsid w:val="00C32A3C"/>
    <w:rsid w:val="00C33D5D"/>
    <w:rsid w:val="00C34900"/>
    <w:rsid w:val="00C35E3A"/>
    <w:rsid w:val="00C4225F"/>
    <w:rsid w:val="00C422FB"/>
    <w:rsid w:val="00C4253D"/>
    <w:rsid w:val="00C42E48"/>
    <w:rsid w:val="00C43093"/>
    <w:rsid w:val="00C435C0"/>
    <w:rsid w:val="00C439DB"/>
    <w:rsid w:val="00C45B95"/>
    <w:rsid w:val="00C45C25"/>
    <w:rsid w:val="00C45E9F"/>
    <w:rsid w:val="00C46060"/>
    <w:rsid w:val="00C468AE"/>
    <w:rsid w:val="00C46B5F"/>
    <w:rsid w:val="00C479B9"/>
    <w:rsid w:val="00C50C8C"/>
    <w:rsid w:val="00C51237"/>
    <w:rsid w:val="00C51265"/>
    <w:rsid w:val="00C51E33"/>
    <w:rsid w:val="00C53467"/>
    <w:rsid w:val="00C5545E"/>
    <w:rsid w:val="00C567D1"/>
    <w:rsid w:val="00C57B8A"/>
    <w:rsid w:val="00C62372"/>
    <w:rsid w:val="00C6321A"/>
    <w:rsid w:val="00C6354D"/>
    <w:rsid w:val="00C63DA5"/>
    <w:rsid w:val="00C64B6F"/>
    <w:rsid w:val="00C65CE0"/>
    <w:rsid w:val="00C665A8"/>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D85"/>
    <w:rsid w:val="00C91DE6"/>
    <w:rsid w:val="00C93E53"/>
    <w:rsid w:val="00C93F96"/>
    <w:rsid w:val="00C95928"/>
    <w:rsid w:val="00C97646"/>
    <w:rsid w:val="00CA0D3E"/>
    <w:rsid w:val="00CA0ED7"/>
    <w:rsid w:val="00CA1EDD"/>
    <w:rsid w:val="00CA26E0"/>
    <w:rsid w:val="00CA2E3F"/>
    <w:rsid w:val="00CA6142"/>
    <w:rsid w:val="00CA7897"/>
    <w:rsid w:val="00CA7B41"/>
    <w:rsid w:val="00CB07F4"/>
    <w:rsid w:val="00CB0C3A"/>
    <w:rsid w:val="00CB34FC"/>
    <w:rsid w:val="00CB45D7"/>
    <w:rsid w:val="00CB5279"/>
    <w:rsid w:val="00CB62D7"/>
    <w:rsid w:val="00CC1263"/>
    <w:rsid w:val="00CC1EAB"/>
    <w:rsid w:val="00CC25C2"/>
    <w:rsid w:val="00CC473A"/>
    <w:rsid w:val="00CC5061"/>
    <w:rsid w:val="00CC545F"/>
    <w:rsid w:val="00CC5BFD"/>
    <w:rsid w:val="00CC6863"/>
    <w:rsid w:val="00CC7094"/>
    <w:rsid w:val="00CC7732"/>
    <w:rsid w:val="00CC7FBF"/>
    <w:rsid w:val="00CD1E1F"/>
    <w:rsid w:val="00CD649A"/>
    <w:rsid w:val="00CD66C5"/>
    <w:rsid w:val="00CD6702"/>
    <w:rsid w:val="00CD6E0A"/>
    <w:rsid w:val="00CD7C58"/>
    <w:rsid w:val="00CE2FCB"/>
    <w:rsid w:val="00CE35ED"/>
    <w:rsid w:val="00CE509F"/>
    <w:rsid w:val="00CE5D64"/>
    <w:rsid w:val="00CE6C4A"/>
    <w:rsid w:val="00CF1AA1"/>
    <w:rsid w:val="00CF1E75"/>
    <w:rsid w:val="00CF2099"/>
    <w:rsid w:val="00CF250B"/>
    <w:rsid w:val="00CF2714"/>
    <w:rsid w:val="00CF530F"/>
    <w:rsid w:val="00CF5EEA"/>
    <w:rsid w:val="00CF6338"/>
    <w:rsid w:val="00CF735A"/>
    <w:rsid w:val="00D0122B"/>
    <w:rsid w:val="00D03859"/>
    <w:rsid w:val="00D040AC"/>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466"/>
    <w:rsid w:val="00D22D92"/>
    <w:rsid w:val="00D22E38"/>
    <w:rsid w:val="00D30F60"/>
    <w:rsid w:val="00D32BDC"/>
    <w:rsid w:val="00D35561"/>
    <w:rsid w:val="00D35999"/>
    <w:rsid w:val="00D36C01"/>
    <w:rsid w:val="00D412C4"/>
    <w:rsid w:val="00D423CF"/>
    <w:rsid w:val="00D4438C"/>
    <w:rsid w:val="00D45917"/>
    <w:rsid w:val="00D46334"/>
    <w:rsid w:val="00D512F8"/>
    <w:rsid w:val="00D52F57"/>
    <w:rsid w:val="00D53026"/>
    <w:rsid w:val="00D5302A"/>
    <w:rsid w:val="00D545CC"/>
    <w:rsid w:val="00D551E2"/>
    <w:rsid w:val="00D5588F"/>
    <w:rsid w:val="00D559FC"/>
    <w:rsid w:val="00D6366B"/>
    <w:rsid w:val="00D63B5F"/>
    <w:rsid w:val="00D64119"/>
    <w:rsid w:val="00D65886"/>
    <w:rsid w:val="00D67EF0"/>
    <w:rsid w:val="00D7017F"/>
    <w:rsid w:val="00D707C4"/>
    <w:rsid w:val="00D70EB5"/>
    <w:rsid w:val="00D726AC"/>
    <w:rsid w:val="00D72D56"/>
    <w:rsid w:val="00D72DF9"/>
    <w:rsid w:val="00D76583"/>
    <w:rsid w:val="00D76773"/>
    <w:rsid w:val="00D83D50"/>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C9A"/>
    <w:rsid w:val="00DA3261"/>
    <w:rsid w:val="00DA496B"/>
    <w:rsid w:val="00DA66F3"/>
    <w:rsid w:val="00DA7EDB"/>
    <w:rsid w:val="00DA7F7D"/>
    <w:rsid w:val="00DB00C5"/>
    <w:rsid w:val="00DB2720"/>
    <w:rsid w:val="00DB2B0F"/>
    <w:rsid w:val="00DB64BB"/>
    <w:rsid w:val="00DB6AB3"/>
    <w:rsid w:val="00DC311D"/>
    <w:rsid w:val="00DC3F49"/>
    <w:rsid w:val="00DC4512"/>
    <w:rsid w:val="00DC54C6"/>
    <w:rsid w:val="00DC5A03"/>
    <w:rsid w:val="00DD3027"/>
    <w:rsid w:val="00DD62C5"/>
    <w:rsid w:val="00DD6B39"/>
    <w:rsid w:val="00DD7BD1"/>
    <w:rsid w:val="00DD7BFA"/>
    <w:rsid w:val="00DE1070"/>
    <w:rsid w:val="00DE207D"/>
    <w:rsid w:val="00DE3CB8"/>
    <w:rsid w:val="00DE58BD"/>
    <w:rsid w:val="00DE7145"/>
    <w:rsid w:val="00DE7726"/>
    <w:rsid w:val="00DE7944"/>
    <w:rsid w:val="00DE7CCB"/>
    <w:rsid w:val="00DF0525"/>
    <w:rsid w:val="00DF08AC"/>
    <w:rsid w:val="00DF1B14"/>
    <w:rsid w:val="00DF43B5"/>
    <w:rsid w:val="00DF6156"/>
    <w:rsid w:val="00DF65A3"/>
    <w:rsid w:val="00DF6742"/>
    <w:rsid w:val="00DF696E"/>
    <w:rsid w:val="00DF7E33"/>
    <w:rsid w:val="00E0420B"/>
    <w:rsid w:val="00E0482F"/>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B9"/>
    <w:rsid w:val="00E32FE7"/>
    <w:rsid w:val="00E3346F"/>
    <w:rsid w:val="00E35169"/>
    <w:rsid w:val="00E36204"/>
    <w:rsid w:val="00E36920"/>
    <w:rsid w:val="00E36996"/>
    <w:rsid w:val="00E409FE"/>
    <w:rsid w:val="00E42787"/>
    <w:rsid w:val="00E44006"/>
    <w:rsid w:val="00E44525"/>
    <w:rsid w:val="00E50CA3"/>
    <w:rsid w:val="00E523E5"/>
    <w:rsid w:val="00E532B8"/>
    <w:rsid w:val="00E53B09"/>
    <w:rsid w:val="00E55091"/>
    <w:rsid w:val="00E56B5D"/>
    <w:rsid w:val="00E60C15"/>
    <w:rsid w:val="00E62F97"/>
    <w:rsid w:val="00E64BB4"/>
    <w:rsid w:val="00E655BB"/>
    <w:rsid w:val="00E6736E"/>
    <w:rsid w:val="00E678E0"/>
    <w:rsid w:val="00E7099B"/>
    <w:rsid w:val="00E7102B"/>
    <w:rsid w:val="00E71436"/>
    <w:rsid w:val="00E71B2F"/>
    <w:rsid w:val="00E72F15"/>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1B11"/>
    <w:rsid w:val="00E95157"/>
    <w:rsid w:val="00E951A0"/>
    <w:rsid w:val="00E96609"/>
    <w:rsid w:val="00E96C78"/>
    <w:rsid w:val="00EA1E63"/>
    <w:rsid w:val="00EA2C5E"/>
    <w:rsid w:val="00EA4222"/>
    <w:rsid w:val="00EA4290"/>
    <w:rsid w:val="00EA6533"/>
    <w:rsid w:val="00EA6DC7"/>
    <w:rsid w:val="00EB27C5"/>
    <w:rsid w:val="00EB31E4"/>
    <w:rsid w:val="00EB3C55"/>
    <w:rsid w:val="00EB7BB4"/>
    <w:rsid w:val="00EC1FCF"/>
    <w:rsid w:val="00EC393E"/>
    <w:rsid w:val="00EC3FB1"/>
    <w:rsid w:val="00EC4E97"/>
    <w:rsid w:val="00EC627B"/>
    <w:rsid w:val="00EC6644"/>
    <w:rsid w:val="00ED079E"/>
    <w:rsid w:val="00ED0FF7"/>
    <w:rsid w:val="00ED1B08"/>
    <w:rsid w:val="00ED1CD4"/>
    <w:rsid w:val="00ED2563"/>
    <w:rsid w:val="00ED422E"/>
    <w:rsid w:val="00ED7719"/>
    <w:rsid w:val="00ED7B83"/>
    <w:rsid w:val="00ED7C4E"/>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6777"/>
    <w:rsid w:val="00EF6D67"/>
    <w:rsid w:val="00EF73B9"/>
    <w:rsid w:val="00EF76A7"/>
    <w:rsid w:val="00F006DF"/>
    <w:rsid w:val="00F025BE"/>
    <w:rsid w:val="00F03AA0"/>
    <w:rsid w:val="00F0533D"/>
    <w:rsid w:val="00F05E5A"/>
    <w:rsid w:val="00F1119A"/>
    <w:rsid w:val="00F11C55"/>
    <w:rsid w:val="00F11EA7"/>
    <w:rsid w:val="00F123B0"/>
    <w:rsid w:val="00F12504"/>
    <w:rsid w:val="00F14547"/>
    <w:rsid w:val="00F2022E"/>
    <w:rsid w:val="00F23DA6"/>
    <w:rsid w:val="00F25E61"/>
    <w:rsid w:val="00F26AB4"/>
    <w:rsid w:val="00F30AA3"/>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60075"/>
    <w:rsid w:val="00F6088C"/>
    <w:rsid w:val="00F60CCD"/>
    <w:rsid w:val="00F63208"/>
    <w:rsid w:val="00F66E8C"/>
    <w:rsid w:val="00F66FB8"/>
    <w:rsid w:val="00F7087C"/>
    <w:rsid w:val="00F71BD6"/>
    <w:rsid w:val="00F71E19"/>
    <w:rsid w:val="00F724B7"/>
    <w:rsid w:val="00F74363"/>
    <w:rsid w:val="00F74A6D"/>
    <w:rsid w:val="00F75AF5"/>
    <w:rsid w:val="00F764CF"/>
    <w:rsid w:val="00F77AA9"/>
    <w:rsid w:val="00F77B9E"/>
    <w:rsid w:val="00F77D0F"/>
    <w:rsid w:val="00F80039"/>
    <w:rsid w:val="00F80454"/>
    <w:rsid w:val="00F8110C"/>
    <w:rsid w:val="00F813EF"/>
    <w:rsid w:val="00F849B8"/>
    <w:rsid w:val="00F8507C"/>
    <w:rsid w:val="00F900DA"/>
    <w:rsid w:val="00F90117"/>
    <w:rsid w:val="00F90432"/>
    <w:rsid w:val="00F90D21"/>
    <w:rsid w:val="00F90FF7"/>
    <w:rsid w:val="00F91211"/>
    <w:rsid w:val="00F91B05"/>
    <w:rsid w:val="00F92603"/>
    <w:rsid w:val="00F92EF4"/>
    <w:rsid w:val="00F9530F"/>
    <w:rsid w:val="00F95B17"/>
    <w:rsid w:val="00F95D3A"/>
    <w:rsid w:val="00F95D56"/>
    <w:rsid w:val="00F963C2"/>
    <w:rsid w:val="00F967FF"/>
    <w:rsid w:val="00F96BC3"/>
    <w:rsid w:val="00F976EA"/>
    <w:rsid w:val="00FA04C1"/>
    <w:rsid w:val="00FA3D07"/>
    <w:rsid w:val="00FA5057"/>
    <w:rsid w:val="00FA5D77"/>
    <w:rsid w:val="00FA615E"/>
    <w:rsid w:val="00FA6E00"/>
    <w:rsid w:val="00FB0470"/>
    <w:rsid w:val="00FB0AEA"/>
    <w:rsid w:val="00FB1462"/>
    <w:rsid w:val="00FB4126"/>
    <w:rsid w:val="00FB5F1A"/>
    <w:rsid w:val="00FC2ED1"/>
    <w:rsid w:val="00FC4FAD"/>
    <w:rsid w:val="00FC5100"/>
    <w:rsid w:val="00FC5EE1"/>
    <w:rsid w:val="00FC79BD"/>
    <w:rsid w:val="00FC7E8A"/>
    <w:rsid w:val="00FD10E9"/>
    <w:rsid w:val="00FD335D"/>
    <w:rsid w:val="00FD708E"/>
    <w:rsid w:val="00FD77B7"/>
    <w:rsid w:val="00FE034F"/>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9F097-A351-4358-A353-ABC2B856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7142</Words>
  <Characters>42139</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skola</cp:lastModifiedBy>
  <cp:revision>29</cp:revision>
  <cp:lastPrinted>2018-04-27T05:21:00Z</cp:lastPrinted>
  <dcterms:created xsi:type="dcterms:W3CDTF">2023-05-24T13:58:00Z</dcterms:created>
  <dcterms:modified xsi:type="dcterms:W3CDTF">2025-06-27T08:07:00Z</dcterms:modified>
</cp:coreProperties>
</file>