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CCC9" w14:textId="44F8E6AC" w:rsidR="009C21CB" w:rsidRDefault="001E554A">
      <w:pPr>
        <w:pStyle w:val="Standarduser"/>
        <w:jc w:val="center"/>
        <w:rPr>
          <w:rFonts w:ascii="Calibri" w:eastAsia="Times New Roman" w:hAnsi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Dodatek č. </w:t>
      </w:r>
      <w:r w:rsidR="001D0001">
        <w:rPr>
          <w:rFonts w:ascii="Calibri" w:eastAsia="Times New Roman" w:hAnsi="Calibri"/>
          <w:b/>
          <w:bCs/>
          <w:color w:val="000000"/>
          <w:sz w:val="22"/>
          <w:szCs w:val="22"/>
        </w:rPr>
        <w:t>7</w:t>
      </w:r>
    </w:p>
    <w:p w14:paraId="6217274A" w14:textId="77777777" w:rsidR="009C21CB" w:rsidRDefault="001E554A">
      <w:pPr>
        <w:pStyle w:val="Standarduser"/>
        <w:jc w:val="center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ke smlouvě o výpůjčce ze dne 02.11.2011</w:t>
      </w:r>
    </w:p>
    <w:p w14:paraId="2D4B2DC8" w14:textId="77777777" w:rsidR="009C21CB" w:rsidRDefault="009C21CB">
      <w:pPr>
        <w:pStyle w:val="Standarduser"/>
        <w:jc w:val="center"/>
        <w:rPr>
          <w:rFonts w:ascii="Calibri" w:eastAsia="Times New Roman" w:hAnsi="Calibri"/>
          <w:color w:val="000000"/>
          <w:sz w:val="22"/>
          <w:szCs w:val="22"/>
        </w:rPr>
      </w:pPr>
    </w:p>
    <w:p w14:paraId="38281AB6" w14:textId="77777777" w:rsidR="009C21CB" w:rsidRDefault="009C21CB">
      <w:pPr>
        <w:pStyle w:val="Standarduser"/>
        <w:jc w:val="center"/>
        <w:rPr>
          <w:rFonts w:ascii="Calibri" w:eastAsia="Times New Roman" w:hAnsi="Calibri"/>
          <w:b/>
          <w:color w:val="000000"/>
          <w:sz w:val="22"/>
          <w:szCs w:val="22"/>
        </w:rPr>
      </w:pPr>
    </w:p>
    <w:p w14:paraId="759595C6" w14:textId="77777777" w:rsidR="009C21CB" w:rsidRDefault="001E554A">
      <w:pPr>
        <w:pStyle w:val="Standarduser"/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Níže uvedeného dne, měsíce a roku uzavřely:</w:t>
      </w:r>
    </w:p>
    <w:p w14:paraId="069FCF15" w14:textId="77777777" w:rsidR="009C21CB" w:rsidRDefault="009C21CB">
      <w:pPr>
        <w:pStyle w:val="Standarduser"/>
        <w:jc w:val="center"/>
        <w:rPr>
          <w:rFonts w:ascii="Calibri" w:hAnsi="Calibri"/>
          <w:color w:val="000000"/>
          <w:sz w:val="22"/>
          <w:szCs w:val="22"/>
        </w:rPr>
      </w:pPr>
    </w:p>
    <w:p w14:paraId="28E8CB24" w14:textId="64784FD7" w:rsidR="001D0001" w:rsidRDefault="001D0001" w:rsidP="001D0001">
      <w:pPr>
        <w:pStyle w:val="Normlnweb"/>
        <w:spacing w:before="0" w:after="0"/>
        <w:rPr>
          <w:rFonts w:ascii="Calibri" w:hAnsi="Calibri"/>
        </w:rPr>
      </w:pPr>
      <w:r>
        <w:rPr>
          <w:rFonts w:ascii="Calibri" w:hAnsi="Calibri"/>
          <w:b/>
          <w:bCs/>
          <w:sz w:val="22"/>
          <w:szCs w:val="22"/>
        </w:rPr>
        <w:t>město Domažlice,</w:t>
      </w:r>
      <w:r>
        <w:rPr>
          <w:rFonts w:ascii="Calibri" w:hAnsi="Calibri"/>
          <w:sz w:val="22"/>
          <w:szCs w:val="22"/>
        </w:rPr>
        <w:t xml:space="preserve"> se sídlem náměstí Míru 1, Domažlice – Město, PSČ 344 01, IČ 00253316, DIČ CZ00253316, zastoupené starostou Bc. Stanislavem Antošem</w:t>
      </w:r>
    </w:p>
    <w:p w14:paraId="3E9B5C6D" w14:textId="77777777" w:rsidR="009C21CB" w:rsidRDefault="001E554A">
      <w:pPr>
        <w:pStyle w:val="Standarduser"/>
        <w:spacing w:line="240" w:lineRule="atLeast"/>
        <w:rPr>
          <w:rFonts w:ascii="Calibri" w:eastAsia="Times New Roman" w:hAnsi="Calibri"/>
          <w:i/>
          <w:iCs/>
          <w:color w:val="000000"/>
          <w:sz w:val="22"/>
          <w:szCs w:val="22"/>
        </w:rPr>
      </w:pPr>
      <w:r>
        <w:rPr>
          <w:rFonts w:ascii="Calibri" w:eastAsia="Times New Roman" w:hAnsi="Calibri"/>
          <w:i/>
          <w:iCs/>
          <w:color w:val="000000"/>
          <w:sz w:val="22"/>
          <w:szCs w:val="22"/>
        </w:rPr>
        <w:t xml:space="preserve">na straně jedné (dále jen </w:t>
      </w:r>
      <w:r>
        <w:rPr>
          <w:rFonts w:ascii="Calibri" w:eastAsia="Times New Roman" w:hAnsi="Calibri"/>
          <w:b/>
          <w:bCs/>
          <w:i/>
          <w:iCs/>
          <w:color w:val="000000"/>
          <w:sz w:val="22"/>
          <w:szCs w:val="22"/>
        </w:rPr>
        <w:t>"půjčitel"</w:t>
      </w:r>
      <w:r>
        <w:rPr>
          <w:rFonts w:ascii="Calibri" w:eastAsia="Times New Roman" w:hAnsi="Calibri"/>
          <w:i/>
          <w:iCs/>
          <w:color w:val="000000"/>
          <w:sz w:val="22"/>
          <w:szCs w:val="22"/>
        </w:rPr>
        <w:t>)</w:t>
      </w:r>
    </w:p>
    <w:p w14:paraId="6935A553" w14:textId="77777777" w:rsidR="009C21CB" w:rsidRDefault="001E554A">
      <w:pPr>
        <w:pStyle w:val="Standarduser"/>
        <w:spacing w:line="240" w:lineRule="atLeast"/>
        <w:rPr>
          <w:rFonts w:ascii="Calibri" w:eastAsia="Times New Roman" w:hAnsi="Calibri"/>
          <w:i/>
          <w:iCs/>
          <w:color w:val="000000"/>
          <w:sz w:val="22"/>
          <w:szCs w:val="22"/>
        </w:rPr>
      </w:pPr>
      <w:r>
        <w:rPr>
          <w:rFonts w:ascii="Calibri" w:eastAsia="Times New Roman" w:hAnsi="Calibri"/>
          <w:i/>
          <w:iCs/>
          <w:color w:val="000000"/>
          <w:sz w:val="22"/>
          <w:szCs w:val="22"/>
        </w:rPr>
        <w:t xml:space="preserve"> </w:t>
      </w:r>
    </w:p>
    <w:p w14:paraId="4A14584A" w14:textId="77777777" w:rsidR="009C21CB" w:rsidRDefault="001E554A">
      <w:pPr>
        <w:pStyle w:val="Standarduser"/>
        <w:spacing w:line="240" w:lineRule="atLeast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a</w:t>
      </w:r>
    </w:p>
    <w:p w14:paraId="098BE162" w14:textId="77777777" w:rsidR="009C21CB" w:rsidRDefault="001E554A">
      <w:pPr>
        <w:pStyle w:val="Standarduser"/>
        <w:spacing w:line="240" w:lineRule="atLeast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 xml:space="preserve"> </w:t>
      </w:r>
    </w:p>
    <w:p w14:paraId="56521F8D" w14:textId="2E93F98A" w:rsidR="009C21CB" w:rsidRDefault="001E554A">
      <w:pPr>
        <w:pStyle w:val="Standarduser"/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Domažlické m</w:t>
      </w:r>
      <w:r>
        <w:rPr>
          <w:rFonts w:ascii="Calibri" w:hAnsi="Calibri"/>
          <w:b/>
          <w:bCs/>
          <w:color w:val="000000"/>
          <w:sz w:val="22"/>
          <w:szCs w:val="22"/>
        </w:rPr>
        <w:t>ěstské lesy, spol. s r. o.,</w:t>
      </w:r>
      <w:r>
        <w:rPr>
          <w:rFonts w:ascii="Calibri" w:hAnsi="Calibri"/>
          <w:color w:val="000000"/>
          <w:sz w:val="22"/>
          <w:szCs w:val="22"/>
        </w:rPr>
        <w:t xml:space="preserve"> se sídlem Tyršova 611, </w:t>
      </w:r>
      <w:r w:rsidR="001D0001">
        <w:rPr>
          <w:rFonts w:ascii="Calibri" w:hAnsi="Calibri"/>
          <w:color w:val="000000"/>
          <w:sz w:val="22"/>
          <w:szCs w:val="22"/>
        </w:rPr>
        <w:t xml:space="preserve">Domažlice – Týnské Předměstí, </w:t>
      </w:r>
      <w:r>
        <w:rPr>
          <w:rFonts w:ascii="Calibri" w:hAnsi="Calibri"/>
          <w:color w:val="000000"/>
          <w:sz w:val="22"/>
          <w:szCs w:val="22"/>
        </w:rPr>
        <w:t>PSČ 344 01,</w:t>
      </w:r>
    </w:p>
    <w:p w14:paraId="279151D8" w14:textId="1A24E6F0" w:rsidR="009C21CB" w:rsidRDefault="001E554A">
      <w:pPr>
        <w:pStyle w:val="Standarduser"/>
        <w:spacing w:line="240" w:lineRule="atLeast"/>
      </w:pPr>
      <w:r>
        <w:rPr>
          <w:rFonts w:ascii="Calibri" w:hAnsi="Calibri"/>
          <w:color w:val="000000"/>
          <w:sz w:val="22"/>
          <w:szCs w:val="22"/>
        </w:rPr>
        <w:t xml:space="preserve">IČ 26322994, </w:t>
      </w:r>
      <w:r w:rsidR="001D0001">
        <w:rPr>
          <w:rFonts w:ascii="Calibri" w:hAnsi="Calibri"/>
          <w:color w:val="000000"/>
          <w:sz w:val="22"/>
          <w:szCs w:val="22"/>
        </w:rPr>
        <w:t xml:space="preserve">DIČ CZ26322994, </w:t>
      </w:r>
      <w:r w:rsidR="001D0001">
        <w:rPr>
          <w:rStyle w:val="platne1"/>
          <w:rFonts w:ascii="Calibri" w:hAnsi="Calibri" w:cs="Calibri"/>
          <w:sz w:val="22"/>
          <w:szCs w:val="22"/>
        </w:rPr>
        <w:t xml:space="preserve">zapsaná v obchodním rejstříku vedeném Krajským soudem v Plzni pod </w:t>
      </w:r>
      <w:proofErr w:type="spellStart"/>
      <w:r w:rsidR="001D0001">
        <w:rPr>
          <w:rStyle w:val="platne1"/>
          <w:rFonts w:ascii="Calibri" w:hAnsi="Calibri" w:cs="Calibri"/>
          <w:sz w:val="22"/>
          <w:szCs w:val="22"/>
        </w:rPr>
        <w:t>sp</w:t>
      </w:r>
      <w:proofErr w:type="spellEnd"/>
      <w:r w:rsidR="001D0001">
        <w:rPr>
          <w:rStyle w:val="platne1"/>
          <w:rFonts w:ascii="Calibri" w:hAnsi="Calibri" w:cs="Calibri"/>
          <w:sz w:val="22"/>
          <w:szCs w:val="22"/>
        </w:rPr>
        <w:t xml:space="preserve">. zn. C 13472, </w:t>
      </w:r>
      <w:r>
        <w:rPr>
          <w:rFonts w:ascii="Calibri" w:hAnsi="Calibri"/>
          <w:color w:val="000000"/>
          <w:sz w:val="22"/>
          <w:szCs w:val="22"/>
        </w:rPr>
        <w:t>zastoupen</w:t>
      </w:r>
      <w:r w:rsidR="001D0001">
        <w:rPr>
          <w:rFonts w:ascii="Calibri" w:hAnsi="Calibri"/>
          <w:color w:val="000000"/>
          <w:sz w:val="22"/>
          <w:szCs w:val="22"/>
        </w:rPr>
        <w:t>á</w:t>
      </w:r>
      <w:r>
        <w:rPr>
          <w:rFonts w:ascii="Calibri" w:hAnsi="Calibri"/>
          <w:color w:val="000000"/>
          <w:sz w:val="22"/>
          <w:szCs w:val="22"/>
        </w:rPr>
        <w:t xml:space="preserve"> jednatelem Ing. Josef</w:t>
      </w:r>
      <w:r>
        <w:rPr>
          <w:rStyle w:val="platne1"/>
          <w:rFonts w:ascii="Calibri" w:hAnsi="Calibri" w:cs="Times New Roman"/>
          <w:sz w:val="22"/>
          <w:szCs w:val="22"/>
        </w:rPr>
        <w:t>em Forstem</w:t>
      </w:r>
    </w:p>
    <w:p w14:paraId="0CFD9B59" w14:textId="77777777" w:rsidR="009C21CB" w:rsidRDefault="001E554A">
      <w:pPr>
        <w:pStyle w:val="Standarduser"/>
        <w:spacing w:line="240" w:lineRule="atLeast"/>
        <w:rPr>
          <w:rFonts w:ascii="Calibri" w:eastAsia="Times New Roman" w:hAnsi="Calibri"/>
          <w:i/>
          <w:iCs/>
          <w:color w:val="000000"/>
          <w:sz w:val="22"/>
          <w:szCs w:val="22"/>
        </w:rPr>
      </w:pPr>
      <w:r>
        <w:rPr>
          <w:rFonts w:ascii="Calibri" w:eastAsia="Times New Roman" w:hAnsi="Calibri"/>
          <w:i/>
          <w:iCs/>
          <w:color w:val="000000"/>
          <w:sz w:val="22"/>
          <w:szCs w:val="22"/>
        </w:rPr>
        <w:t xml:space="preserve">na straně druhé (dále jen </w:t>
      </w:r>
      <w:r>
        <w:rPr>
          <w:rFonts w:ascii="Calibri" w:eastAsia="Times New Roman" w:hAnsi="Calibri"/>
          <w:b/>
          <w:bCs/>
          <w:i/>
          <w:iCs/>
          <w:color w:val="000000"/>
          <w:sz w:val="22"/>
          <w:szCs w:val="22"/>
        </w:rPr>
        <w:t>"vypůjčitel"</w:t>
      </w:r>
      <w:r>
        <w:rPr>
          <w:rFonts w:ascii="Calibri" w:eastAsia="Times New Roman" w:hAnsi="Calibri"/>
          <w:i/>
          <w:iCs/>
          <w:color w:val="000000"/>
          <w:sz w:val="22"/>
          <w:szCs w:val="22"/>
        </w:rPr>
        <w:t>)</w:t>
      </w:r>
    </w:p>
    <w:p w14:paraId="783D4A91" w14:textId="77777777" w:rsidR="009C21CB" w:rsidRDefault="009C21CB">
      <w:pPr>
        <w:pStyle w:val="Standarduser"/>
        <w:spacing w:line="240" w:lineRule="atLeast"/>
        <w:rPr>
          <w:rFonts w:ascii="Calibri" w:hAnsi="Calibri"/>
          <w:color w:val="000000"/>
          <w:sz w:val="22"/>
          <w:szCs w:val="22"/>
        </w:rPr>
      </w:pPr>
    </w:p>
    <w:p w14:paraId="6262A771" w14:textId="77777777" w:rsidR="009C21CB" w:rsidRDefault="001E554A">
      <w:pPr>
        <w:pStyle w:val="Standarduser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tento</w:t>
      </w:r>
    </w:p>
    <w:p w14:paraId="7DBE832C" w14:textId="77777777" w:rsidR="009C21CB" w:rsidRDefault="009C21CB">
      <w:pPr>
        <w:pStyle w:val="Standarduser"/>
        <w:rPr>
          <w:rFonts w:ascii="Calibri" w:eastAsia="Times New Roman" w:hAnsi="Calibri"/>
          <w:b/>
          <w:color w:val="000000"/>
          <w:sz w:val="22"/>
          <w:szCs w:val="22"/>
        </w:rPr>
      </w:pPr>
    </w:p>
    <w:p w14:paraId="10BB291F" w14:textId="77777777" w:rsidR="009C21CB" w:rsidRDefault="009C21CB">
      <w:pPr>
        <w:pStyle w:val="Standarduser"/>
        <w:rPr>
          <w:rFonts w:ascii="Calibri" w:eastAsia="Times New Roman" w:hAnsi="Calibri"/>
          <w:b/>
          <w:color w:val="000000"/>
          <w:sz w:val="22"/>
          <w:szCs w:val="22"/>
        </w:rPr>
      </w:pPr>
    </w:p>
    <w:p w14:paraId="772540BB" w14:textId="33DDCD55" w:rsidR="009C21CB" w:rsidRDefault="001E554A">
      <w:pPr>
        <w:pStyle w:val="Standarduser"/>
        <w:jc w:val="center"/>
        <w:rPr>
          <w:rFonts w:ascii="Calibri" w:eastAsia="Times New Roman" w:hAnsi="Calibri"/>
          <w:b/>
          <w:color w:val="000000"/>
          <w:sz w:val="22"/>
          <w:szCs w:val="22"/>
        </w:rPr>
      </w:pPr>
      <w:r>
        <w:rPr>
          <w:rFonts w:ascii="Calibri" w:eastAsia="Times New Roman" w:hAnsi="Calibri"/>
          <w:b/>
          <w:color w:val="000000"/>
          <w:sz w:val="22"/>
          <w:szCs w:val="22"/>
        </w:rPr>
        <w:t xml:space="preserve">dodatek č. </w:t>
      </w:r>
      <w:r w:rsidR="00DD34BB">
        <w:rPr>
          <w:rFonts w:ascii="Calibri" w:eastAsia="Times New Roman" w:hAnsi="Calibri"/>
          <w:b/>
          <w:color w:val="000000"/>
          <w:sz w:val="22"/>
          <w:szCs w:val="22"/>
        </w:rPr>
        <w:t>7</w:t>
      </w:r>
    </w:p>
    <w:p w14:paraId="6B314828" w14:textId="77777777" w:rsidR="009C21CB" w:rsidRDefault="001E554A">
      <w:pPr>
        <w:pStyle w:val="Standarduser"/>
        <w:jc w:val="center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ke smlouvě o výpůjčce</w:t>
      </w:r>
      <w:r>
        <w:rPr>
          <w:rFonts w:ascii="Calibri" w:hAnsi="Calibri"/>
          <w:color w:val="000000"/>
          <w:sz w:val="22"/>
          <w:szCs w:val="22"/>
        </w:rPr>
        <w:t xml:space="preserve"> ze dne 02.11.2011</w:t>
      </w:r>
    </w:p>
    <w:p w14:paraId="5CAA1B0B" w14:textId="77777777" w:rsidR="009C21CB" w:rsidRDefault="009C21CB">
      <w:pPr>
        <w:pStyle w:val="Standarduser"/>
        <w:rPr>
          <w:rFonts w:ascii="Calibri" w:hAnsi="Calibri"/>
          <w:color w:val="000000"/>
          <w:sz w:val="22"/>
          <w:szCs w:val="22"/>
        </w:rPr>
      </w:pPr>
    </w:p>
    <w:p w14:paraId="04DC6039" w14:textId="77777777" w:rsidR="009C21CB" w:rsidRDefault="009C21CB">
      <w:pPr>
        <w:pStyle w:val="Standarduser"/>
        <w:rPr>
          <w:rFonts w:ascii="Calibri" w:hAnsi="Calibri"/>
          <w:color w:val="000000"/>
          <w:sz w:val="22"/>
          <w:szCs w:val="22"/>
        </w:rPr>
      </w:pPr>
    </w:p>
    <w:p w14:paraId="15641B6A" w14:textId="77777777" w:rsidR="009C21CB" w:rsidRDefault="001E554A">
      <w:pPr>
        <w:pStyle w:val="Standarduser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I.</w:t>
      </w:r>
    </w:p>
    <w:p w14:paraId="3C7C6788" w14:textId="77777777" w:rsidR="009C21CB" w:rsidRDefault="001E554A">
      <w:pPr>
        <w:pStyle w:val="Standarduser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Úvodní ustanovení</w:t>
      </w:r>
    </w:p>
    <w:p w14:paraId="0B9CA4D3" w14:textId="77777777" w:rsidR="009C21CB" w:rsidRDefault="001E554A">
      <w:pPr>
        <w:pStyle w:val="Standarduser"/>
        <w:spacing w:line="1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bCs/>
          <w:color w:val="000000"/>
          <w:sz w:val="22"/>
          <w:szCs w:val="22"/>
        </w:rPr>
        <w:t>Smluvní strany uzavřely dne 02.11.2011 smlouvu o výpůjčce, jejíž předmětem je výpůjčka nemovitostí uvedených v této smlouvě se všemi součástmi a příslušenstvím za účelem provozování předmětu hospodaření vypůjčitele vyplývajícího z příslušných živnostenských oprávnění (dále jen „</w:t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Smlouva</w:t>
      </w:r>
      <w:r>
        <w:rPr>
          <w:rFonts w:ascii="Calibri" w:eastAsia="Times New Roman" w:hAnsi="Calibri"/>
          <w:bCs/>
          <w:color w:val="000000"/>
          <w:sz w:val="22"/>
          <w:szCs w:val="22"/>
        </w:rPr>
        <w:t>“).</w:t>
      </w:r>
    </w:p>
    <w:p w14:paraId="136BF305" w14:textId="77777777" w:rsidR="009C21CB" w:rsidRDefault="009C21CB">
      <w:pPr>
        <w:pStyle w:val="Standarduser"/>
        <w:spacing w:line="10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F56BB6B" w14:textId="77777777" w:rsidR="009C21CB" w:rsidRDefault="009C21CB">
      <w:pPr>
        <w:pStyle w:val="Standarduser"/>
        <w:spacing w:line="10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D60BEFB" w14:textId="77777777" w:rsidR="009C21CB" w:rsidRDefault="001E554A">
      <w:pPr>
        <w:pStyle w:val="Standarduser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II.</w:t>
      </w:r>
    </w:p>
    <w:p w14:paraId="738B651E" w14:textId="77777777" w:rsidR="009C21CB" w:rsidRDefault="001E554A">
      <w:pPr>
        <w:pStyle w:val="Standarduser"/>
        <w:spacing w:line="240" w:lineRule="atLeast"/>
        <w:jc w:val="center"/>
        <w:rPr>
          <w:rFonts w:ascii="Calibri" w:eastAsia="Times New Roman" w:hAnsi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Předmět dodatku</w:t>
      </w:r>
    </w:p>
    <w:p w14:paraId="5B8EC211" w14:textId="77777777" w:rsidR="0029204B" w:rsidRDefault="0029204B" w:rsidP="0029204B">
      <w:pPr>
        <w:pStyle w:val="Standarduser"/>
        <w:spacing w:after="6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bCs/>
          <w:color w:val="000000"/>
          <w:sz w:val="22"/>
          <w:szCs w:val="22"/>
        </w:rPr>
        <w:t xml:space="preserve">1. </w:t>
      </w:r>
      <w:r>
        <w:rPr>
          <w:rFonts w:ascii="Calibri" w:eastAsia="Times New Roman" w:hAnsi="Calibri"/>
          <w:bCs/>
          <w:color w:val="000000"/>
          <w:sz w:val="22"/>
          <w:szCs w:val="22"/>
        </w:rPr>
        <w:tab/>
        <w:t xml:space="preserve">Smluvní strany tímto dodatkem sjednávají změnu Smlouvy spočívající v omezení předmětu výpůjčky, tedy sjednávají, že </w:t>
      </w:r>
      <w:r>
        <w:rPr>
          <w:rFonts w:ascii="Calibri" w:eastAsia="Times New Roman" w:hAnsi="Calibri"/>
          <w:color w:val="000000"/>
          <w:sz w:val="22"/>
          <w:szCs w:val="22"/>
        </w:rPr>
        <w:t>s účinností ode dne uzavření tohoto dodatku nadále nebudou předmětem výpůjčky tyto nemovité věci:</w:t>
      </w:r>
    </w:p>
    <w:p w14:paraId="0EB7E124" w14:textId="77777777" w:rsidR="0029204B" w:rsidRDefault="0029204B" w:rsidP="0029204B">
      <w:pPr>
        <w:pStyle w:val="Standarduser"/>
        <w:spacing w:after="60"/>
        <w:ind w:left="709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 xml:space="preserve">a)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pozemky p. č. </w:t>
      </w:r>
      <w:r>
        <w:rPr>
          <w:rFonts w:ascii="Calibri" w:hAnsi="Calibri" w:cs="Calibri"/>
          <w:sz w:val="22"/>
          <w:szCs w:val="22"/>
        </w:rPr>
        <w:t>279/3, 279/39 a p. č. st. 185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v katastrálním území Havlovice u Domažlic,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jejichž součástí je stavba „</w:t>
      </w:r>
      <w:r>
        <w:rPr>
          <w:rFonts w:ascii="Calibri" w:hAnsi="Calibri" w:cs="Calibri"/>
          <w:sz w:val="22"/>
          <w:szCs w:val="22"/>
        </w:rPr>
        <w:t>POLDR P1, Havlovice“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vedená v evidenci majetku města pod inventárním číslem 970974,</w:t>
      </w:r>
    </w:p>
    <w:p w14:paraId="3F44E92F" w14:textId="77777777" w:rsidR="0029204B" w:rsidRDefault="0029204B" w:rsidP="0029204B">
      <w:pPr>
        <w:pStyle w:val="Standarduser"/>
        <w:spacing w:after="60"/>
        <w:ind w:left="709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b) </w:t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pozemky </w:t>
      </w:r>
      <w:r>
        <w:rPr>
          <w:rFonts w:ascii="Calibri" w:hAnsi="Calibri" w:cs="Calibri"/>
          <w:sz w:val="22"/>
          <w:szCs w:val="22"/>
        </w:rPr>
        <w:t>p. č. 2045/2, 2045/14, 2045/15, 2501/1, 2501/2, 2501/12, 2501/13, 2501/17, 2501/18, 2501/21, 2501/22, 2514/5, 2514/6, 2514/12, 2526/11 a 2526/22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v katastrálním území Domažlice, jejichž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součástí je stavba „Revitalizace koryta Petrovického potoka a výstavba polosuchého poldru</w:t>
      </w:r>
      <w:r>
        <w:rPr>
          <w:rFonts w:ascii="Calibri" w:hAnsi="Calibri" w:cs="Calibri"/>
          <w:sz w:val="22"/>
          <w:szCs w:val="22"/>
        </w:rPr>
        <w:t>“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vedená v evidenci majetku města pod inventárním číslem 971062,</w:t>
      </w:r>
    </w:p>
    <w:p w14:paraId="51B29860" w14:textId="738AC10B" w:rsidR="0029204B" w:rsidRDefault="0029204B" w:rsidP="0029204B">
      <w:pPr>
        <w:pStyle w:val="Standarduser"/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c) </w:t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>
        <w:rPr>
          <w:rStyle w:val="platne1"/>
          <w:rFonts w:ascii="Calibri" w:eastAsia="Lucida Sans Unicode" w:hAnsi="Calibri" w:cs="Lucidasans, Arial"/>
          <w:iCs/>
          <w:sz w:val="22"/>
          <w:szCs w:val="22"/>
        </w:rPr>
        <w:t xml:space="preserve">pozemek </w:t>
      </w:r>
      <w:r>
        <w:rPr>
          <w:rStyle w:val="platne1"/>
          <w:rFonts w:ascii="Calibri" w:eastAsia="Lucida Sans Unicode" w:hAnsi="Calibri" w:cs="Tahoma"/>
          <w:sz w:val="22"/>
          <w:szCs w:val="22"/>
        </w:rPr>
        <w:t>p. č. 748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v katastrálním území Petrovice u Domažlic,</w:t>
      </w:r>
      <w:r>
        <w:rPr>
          <w:rStyle w:val="platne1"/>
          <w:rFonts w:ascii="Calibri" w:eastAsia="Lucida Sans Unicode" w:hAnsi="Calibri" w:cs="Tahoma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jehož součástí je stavba „Revitalizace koryta Petrovického potoka a výstavba polosuchého poldru</w:t>
      </w:r>
      <w:r>
        <w:rPr>
          <w:rFonts w:ascii="Calibri" w:hAnsi="Calibri" w:cs="Calibri"/>
          <w:sz w:val="22"/>
          <w:szCs w:val="22"/>
        </w:rPr>
        <w:t>“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vedená v evidenci majetku města pod inventárním číslem 971062.</w:t>
      </w:r>
    </w:p>
    <w:p w14:paraId="2D1CB437" w14:textId="77777777" w:rsidR="0029204B" w:rsidRDefault="0029204B" w:rsidP="0029204B">
      <w:pPr>
        <w:pStyle w:val="Standarduser"/>
        <w:ind w:left="709" w:hanging="283"/>
        <w:jc w:val="both"/>
        <w:rPr>
          <w:rFonts w:ascii="Calibri" w:hAnsi="Calibri"/>
          <w:color w:val="000000"/>
          <w:sz w:val="22"/>
          <w:szCs w:val="22"/>
        </w:rPr>
      </w:pPr>
    </w:p>
    <w:p w14:paraId="63AC4B1F" w14:textId="2B639AEA" w:rsidR="009C21CB" w:rsidRDefault="0029204B" w:rsidP="0029204B">
      <w:pPr>
        <w:pStyle w:val="Standard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1E554A">
        <w:rPr>
          <w:rFonts w:ascii="Calibri" w:hAnsi="Calibri"/>
          <w:color w:val="000000"/>
          <w:sz w:val="22"/>
          <w:szCs w:val="22"/>
        </w:rPr>
        <w:t>Přílohou tohoto dodatku je seznam pozemků a</w:t>
      </w:r>
      <w:r>
        <w:rPr>
          <w:rFonts w:ascii="Calibri" w:hAnsi="Calibri"/>
          <w:color w:val="000000"/>
          <w:sz w:val="22"/>
          <w:szCs w:val="22"/>
        </w:rPr>
        <w:t xml:space="preserve"> na nich se nacházejících</w:t>
      </w:r>
      <w:r w:rsidR="001E554A">
        <w:rPr>
          <w:rFonts w:ascii="Calibri" w:hAnsi="Calibri"/>
          <w:color w:val="000000"/>
          <w:sz w:val="22"/>
          <w:szCs w:val="22"/>
        </w:rPr>
        <w:t xml:space="preserve"> staveb, tvořících předmět výpůjčky ode dne uzavření dodatku.</w:t>
      </w:r>
    </w:p>
    <w:p w14:paraId="2BF9C1A4" w14:textId="77777777" w:rsidR="0029204B" w:rsidRPr="0029204B" w:rsidRDefault="0029204B" w:rsidP="0029204B">
      <w:pPr>
        <w:pStyle w:val="Standard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</w:p>
    <w:p w14:paraId="63CABF13" w14:textId="77777777" w:rsidR="009C21CB" w:rsidRDefault="001E554A">
      <w:pPr>
        <w:pStyle w:val="Standarduser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III.</w:t>
      </w:r>
    </w:p>
    <w:p w14:paraId="74111B6F" w14:textId="77777777" w:rsidR="009C21CB" w:rsidRDefault="001E554A">
      <w:pPr>
        <w:pStyle w:val="Standarduser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Závěrečná ustanovení</w:t>
      </w:r>
    </w:p>
    <w:p w14:paraId="4F5661DE" w14:textId="77777777" w:rsidR="009C21CB" w:rsidRDefault="001E554A">
      <w:pPr>
        <w:pStyle w:val="Standarduser"/>
        <w:numPr>
          <w:ilvl w:val="0"/>
          <w:numId w:val="3"/>
        </w:numPr>
        <w:tabs>
          <w:tab w:val="left" w:pos="35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Ustanovení Smlouvy, která nejsou tímto dodatkem výslovně dotčena, se nemění a zůstávají nadále v účinnosti.</w:t>
      </w:r>
    </w:p>
    <w:p w14:paraId="3FF554E5" w14:textId="355BC5D6" w:rsidR="009C21CB" w:rsidRDefault="001E554A">
      <w:pPr>
        <w:pStyle w:val="Standarduser"/>
        <w:numPr>
          <w:ilvl w:val="0"/>
          <w:numId w:val="3"/>
        </w:numPr>
        <w:tabs>
          <w:tab w:val="left" w:pos="35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Vypůjčitel souhlasí s tím, aby půjčitel uveřejnil tento dodatek včetně všech dodatků dříve uzavřených, včetně Smlouvy, ke které se předmětné dodatky vztahují, včetně všech příloh, a to i způsobem umožňujícím dálkový přístup (prostřednictvím internetu). Vypůjčitel uděluje tento souhlas zejména pro situaci, kdy povinnost zveřejnit smlouvu vyplývá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41C6A776" w14:textId="77777777" w:rsidR="009C21CB" w:rsidRDefault="001E554A">
      <w:pPr>
        <w:pStyle w:val="Standarduser"/>
        <w:numPr>
          <w:ilvl w:val="0"/>
          <w:numId w:val="3"/>
        </w:numPr>
        <w:tabs>
          <w:tab w:val="left" w:pos="357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Tento dodatek se vyhotovuje ve dvou stejnopisech, každá ze smluvních stran obdrží po jednom vyhotovení.</w:t>
      </w:r>
    </w:p>
    <w:p w14:paraId="7D1344A3" w14:textId="77777777" w:rsidR="009C21CB" w:rsidRDefault="009C21CB">
      <w:pPr>
        <w:pStyle w:val="Standarduser"/>
        <w:spacing w:line="240" w:lineRule="atLeast"/>
        <w:rPr>
          <w:rFonts w:ascii="Calibri" w:eastAsia="Times New Roman" w:hAnsi="Calibri"/>
          <w:b/>
          <w:bCs/>
          <w:i/>
          <w:iCs/>
          <w:color w:val="000000"/>
          <w:sz w:val="22"/>
          <w:szCs w:val="22"/>
        </w:rPr>
      </w:pPr>
    </w:p>
    <w:p w14:paraId="4B8073F6" w14:textId="5A0D9790" w:rsidR="009C21CB" w:rsidRDefault="001E554A">
      <w:pPr>
        <w:pStyle w:val="Normlnweb"/>
        <w:spacing w:before="0" w:after="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Příloha –</w:t>
      </w:r>
      <w:r w:rsidR="00F76B20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/>
          <w:i/>
          <w:iCs/>
          <w:color w:val="000000"/>
          <w:sz w:val="22"/>
          <w:szCs w:val="22"/>
        </w:rPr>
        <w:t>seznam pozemků a na nich se nacházejících</w:t>
      </w:r>
      <w:r w:rsidR="0029204B">
        <w:rPr>
          <w:rFonts w:ascii="Calibri" w:hAnsi="Calibri"/>
          <w:i/>
          <w:iCs/>
          <w:color w:val="000000"/>
          <w:sz w:val="22"/>
          <w:szCs w:val="22"/>
        </w:rPr>
        <w:t xml:space="preserve"> staveb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 tvořících předmět výpůjčky ode dne uzavření tohoto dodatku.</w:t>
      </w:r>
    </w:p>
    <w:p w14:paraId="19ED79DD" w14:textId="77777777" w:rsidR="009C21CB" w:rsidRDefault="009C21CB">
      <w:pPr>
        <w:pStyle w:val="Normlnweb"/>
        <w:spacing w:before="0" w:after="0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14:paraId="4668D06D" w14:textId="77777777" w:rsidR="009C21CB" w:rsidRDefault="009C21CB">
      <w:pPr>
        <w:pStyle w:val="Normlnweb"/>
        <w:spacing w:before="0" w:after="0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14:paraId="3E10C7D4" w14:textId="28F4D64A" w:rsidR="009C21CB" w:rsidRDefault="001E554A">
      <w:pPr>
        <w:pStyle w:val="Standarduser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 xml:space="preserve">Domažlice </w:t>
      </w:r>
      <w:r w:rsidR="00E951BD">
        <w:rPr>
          <w:rFonts w:ascii="Calibri" w:eastAsia="Times New Roman" w:hAnsi="Calibri"/>
          <w:color w:val="000000"/>
          <w:sz w:val="22"/>
          <w:szCs w:val="22"/>
        </w:rPr>
        <w:t>27.06.2025</w:t>
      </w:r>
    </w:p>
    <w:p w14:paraId="24CEEEE0" w14:textId="77777777" w:rsidR="009C21CB" w:rsidRDefault="009C21CB">
      <w:pPr>
        <w:pStyle w:val="Standarduser"/>
        <w:rPr>
          <w:rFonts w:ascii="Calibri" w:hAnsi="Calibri"/>
          <w:color w:val="000000"/>
          <w:sz w:val="22"/>
          <w:szCs w:val="22"/>
        </w:rPr>
      </w:pPr>
    </w:p>
    <w:p w14:paraId="31AEDF91" w14:textId="77777777" w:rsidR="009C21CB" w:rsidRDefault="009C21CB">
      <w:pPr>
        <w:pStyle w:val="Standarduser"/>
        <w:rPr>
          <w:rFonts w:ascii="Calibri" w:hAnsi="Calibri"/>
          <w:color w:val="000000"/>
          <w:sz w:val="22"/>
          <w:szCs w:val="22"/>
        </w:rPr>
      </w:pPr>
    </w:p>
    <w:p w14:paraId="1CC38F80" w14:textId="77777777" w:rsidR="009C21CB" w:rsidRDefault="009C21CB">
      <w:pPr>
        <w:pStyle w:val="Standarduser"/>
        <w:rPr>
          <w:rFonts w:ascii="Calibri" w:hAnsi="Calibri"/>
          <w:color w:val="000000"/>
          <w:sz w:val="22"/>
          <w:szCs w:val="22"/>
        </w:rPr>
      </w:pPr>
    </w:p>
    <w:p w14:paraId="1564E277" w14:textId="77777777" w:rsidR="009C21CB" w:rsidRDefault="009C21CB">
      <w:pPr>
        <w:pStyle w:val="Standarduser"/>
        <w:rPr>
          <w:rFonts w:ascii="Calibri" w:hAnsi="Calibri"/>
          <w:color w:val="000000"/>
          <w:sz w:val="22"/>
          <w:szCs w:val="22"/>
        </w:rPr>
      </w:pPr>
    </w:p>
    <w:p w14:paraId="5A50B536" w14:textId="77777777" w:rsidR="009C21CB" w:rsidRDefault="009C21CB">
      <w:pPr>
        <w:pStyle w:val="Standarduser"/>
        <w:rPr>
          <w:rFonts w:ascii="Calibri" w:hAnsi="Calibri"/>
          <w:color w:val="000000"/>
          <w:sz w:val="22"/>
          <w:szCs w:val="22"/>
        </w:rPr>
      </w:pPr>
    </w:p>
    <w:p w14:paraId="6544CB7B" w14:textId="77777777" w:rsidR="009C21CB" w:rsidRDefault="001E554A">
      <w:pPr>
        <w:pStyle w:val="Standardus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________________________            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__________________________</w:t>
      </w:r>
    </w:p>
    <w:p w14:paraId="1B3F18FC" w14:textId="77777777" w:rsidR="009C21CB" w:rsidRDefault="001E554A">
      <w:pPr>
        <w:pStyle w:val="Standardus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půjčitel</w:t>
      </w:r>
      <w:r>
        <w:rPr>
          <w:rFonts w:ascii="Calibri" w:hAnsi="Calibri"/>
          <w:color w:val="000000"/>
          <w:sz w:val="22"/>
          <w:szCs w:val="22"/>
        </w:rPr>
        <w:tab/>
        <w:t xml:space="preserve">                                                  </w:t>
      </w:r>
      <w:r>
        <w:rPr>
          <w:rFonts w:ascii="Calibri" w:hAnsi="Calibri"/>
          <w:color w:val="000000"/>
          <w:sz w:val="22"/>
          <w:szCs w:val="22"/>
        </w:rPr>
        <w:tab/>
        <w:t>vypůjčitel</w:t>
      </w:r>
    </w:p>
    <w:p w14:paraId="5EAE3338" w14:textId="77777777" w:rsidR="009C21CB" w:rsidRDefault="001E554A">
      <w:pPr>
        <w:pStyle w:val="Standarduser"/>
        <w:spacing w:line="240" w:lineRule="atLeast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město Domažlice</w:t>
      </w:r>
      <w:r>
        <w:rPr>
          <w:rFonts w:ascii="Calibri" w:eastAsia="Times New Roman" w:hAnsi="Calibri"/>
          <w:color w:val="000000"/>
          <w:sz w:val="22"/>
          <w:szCs w:val="22"/>
        </w:rPr>
        <w:tab/>
        <w:t xml:space="preserve">                                     </w:t>
      </w:r>
      <w:r>
        <w:rPr>
          <w:rFonts w:ascii="Calibri" w:eastAsia="Times New Roman" w:hAnsi="Calibri"/>
          <w:color w:val="000000"/>
          <w:sz w:val="22"/>
          <w:szCs w:val="22"/>
        </w:rPr>
        <w:tab/>
        <w:t xml:space="preserve">Domažlické městské lesy, spol. s r. o.        </w:t>
      </w:r>
    </w:p>
    <w:p w14:paraId="5BEFC39C" w14:textId="5DA098A1" w:rsidR="009C21CB" w:rsidRDefault="00F76B20">
      <w:pPr>
        <w:pStyle w:val="Standarduser"/>
        <w:spacing w:line="240" w:lineRule="atLeast"/>
      </w:pPr>
      <w:r>
        <w:rPr>
          <w:rFonts w:ascii="Calibri" w:eastAsia="Times New Roman" w:hAnsi="Calibri"/>
          <w:color w:val="000000"/>
          <w:sz w:val="22"/>
          <w:szCs w:val="22"/>
        </w:rPr>
        <w:t>Bc. Stanislav Antoš</w:t>
      </w:r>
      <w:r w:rsidR="001E554A">
        <w:rPr>
          <w:rFonts w:ascii="Calibri" w:eastAsia="Times New Roman" w:hAnsi="Calibri"/>
          <w:color w:val="000000"/>
          <w:sz w:val="22"/>
          <w:szCs w:val="22"/>
        </w:rPr>
        <w:t xml:space="preserve">, starosta                             </w:t>
      </w:r>
      <w:r w:rsidR="001E554A">
        <w:rPr>
          <w:rFonts w:ascii="Calibri" w:eastAsia="Times New Roman" w:hAnsi="Calibri"/>
          <w:color w:val="000000"/>
          <w:sz w:val="22"/>
          <w:szCs w:val="22"/>
        </w:rPr>
        <w:tab/>
        <w:t>Ing. Jos</w:t>
      </w:r>
      <w:r w:rsidR="001E554A">
        <w:rPr>
          <w:rStyle w:val="platne1"/>
          <w:rFonts w:ascii="Calibri" w:eastAsia="Times New Roman" w:hAnsi="Calibri" w:cs="Times New Roman"/>
          <w:sz w:val="22"/>
          <w:szCs w:val="22"/>
        </w:rPr>
        <w:t>ef Forst, jednatel</w:t>
      </w:r>
      <w:r w:rsidR="001E554A">
        <w:rPr>
          <w:rFonts w:ascii="Calibri" w:eastAsia="Times New Roman" w:hAnsi="Calibri"/>
          <w:color w:val="000000"/>
          <w:sz w:val="22"/>
          <w:szCs w:val="22"/>
        </w:rPr>
        <w:t xml:space="preserve">                     </w:t>
      </w:r>
    </w:p>
    <w:p w14:paraId="18301077" w14:textId="77777777" w:rsidR="009C21CB" w:rsidRDefault="009C21CB">
      <w:pPr>
        <w:pStyle w:val="Standarduser"/>
        <w:rPr>
          <w:rFonts w:ascii="Calibri" w:eastAsia="Times New Roman" w:hAnsi="Calibri"/>
          <w:color w:val="000000"/>
          <w:sz w:val="22"/>
          <w:szCs w:val="22"/>
        </w:rPr>
      </w:pPr>
    </w:p>
    <w:p w14:paraId="58ABABE0" w14:textId="77777777" w:rsidR="009C21CB" w:rsidRDefault="009C21CB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4CED953A" w14:textId="77777777" w:rsidR="009C21CB" w:rsidRDefault="009C21CB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5182BEA4" w14:textId="77777777" w:rsidR="009C21CB" w:rsidRDefault="009C21CB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1FD87AFD" w14:textId="77777777" w:rsidR="009C21CB" w:rsidRDefault="009C21CB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4EF2F47B" w14:textId="77777777" w:rsidR="009C21CB" w:rsidRDefault="009C21CB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5999F1D7" w14:textId="77777777" w:rsidR="009C21CB" w:rsidRDefault="009C21CB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01DFB92C" w14:textId="77777777" w:rsidR="009C21CB" w:rsidRDefault="001E554A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DOLOŽKA</w:t>
      </w:r>
    </w:p>
    <w:p w14:paraId="7ECF8E51" w14:textId="77777777" w:rsidR="009C21CB" w:rsidRDefault="001E554A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podle § 41 zákona č. 128/2000 Sb., ve znění pozdějších předpisů</w:t>
      </w:r>
    </w:p>
    <w:p w14:paraId="7B93C89D" w14:textId="77777777" w:rsidR="009C21CB" w:rsidRDefault="009C21CB">
      <w:pPr>
        <w:pStyle w:val="Normlnweb"/>
        <w:spacing w:before="0" w:after="0"/>
        <w:rPr>
          <w:rFonts w:ascii="Calibri" w:hAnsi="Calibri"/>
          <w:color w:val="000000"/>
          <w:sz w:val="21"/>
          <w:szCs w:val="21"/>
        </w:rPr>
      </w:pPr>
    </w:p>
    <w:p w14:paraId="6F84244C" w14:textId="77777777" w:rsidR="009C21CB" w:rsidRDefault="001E554A">
      <w:pPr>
        <w:pStyle w:val="Normlnweb"/>
        <w:spacing w:before="0" w:after="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Město Domažlice ve smyslu ustanovení § 41 zákona č. 128/2000 Sb., o obcích, v platném znění, potvrzuje, že u právních jednání obsažených v tomto dodatku byly ze strany města Domažlice splněny veškeré zákonem č. 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B715BCA" w14:textId="77777777" w:rsidR="009C21CB" w:rsidRDefault="009C21CB">
      <w:pPr>
        <w:pStyle w:val="Normlnweb"/>
        <w:spacing w:before="0" w:after="0"/>
        <w:jc w:val="both"/>
        <w:rPr>
          <w:rFonts w:ascii="Calibri" w:hAnsi="Calibri"/>
          <w:color w:val="000000"/>
          <w:sz w:val="21"/>
          <w:szCs w:val="21"/>
        </w:rPr>
      </w:pPr>
    </w:p>
    <w:p w14:paraId="06DB28AE" w14:textId="5A18E079" w:rsidR="009C21CB" w:rsidRDefault="001E554A">
      <w:pPr>
        <w:pStyle w:val="Normlnweb"/>
        <w:spacing w:before="0" w:after="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Uzavření dodatku č. </w:t>
      </w:r>
      <w:r w:rsidR="00F76B20">
        <w:rPr>
          <w:rFonts w:ascii="Calibri" w:hAnsi="Calibri"/>
          <w:color w:val="000000"/>
          <w:sz w:val="21"/>
          <w:szCs w:val="21"/>
        </w:rPr>
        <w:t>7</w:t>
      </w:r>
      <w:r>
        <w:rPr>
          <w:rFonts w:ascii="Calibri" w:hAnsi="Calibri"/>
          <w:color w:val="000000"/>
          <w:sz w:val="21"/>
          <w:szCs w:val="21"/>
        </w:rPr>
        <w:t xml:space="preserve"> ke smlouvě o výpůjčce uzavřené mezi městem Domažlice a </w:t>
      </w:r>
      <w:r w:rsidR="0029204B">
        <w:rPr>
          <w:rFonts w:ascii="Calibri" w:hAnsi="Calibri"/>
          <w:color w:val="000000"/>
          <w:sz w:val="21"/>
          <w:szCs w:val="21"/>
        </w:rPr>
        <w:t xml:space="preserve">společností </w:t>
      </w:r>
      <w:r>
        <w:rPr>
          <w:rFonts w:ascii="Calibri" w:hAnsi="Calibri"/>
          <w:color w:val="000000"/>
          <w:sz w:val="21"/>
          <w:szCs w:val="21"/>
        </w:rPr>
        <w:t>Domažlick</w:t>
      </w:r>
      <w:r w:rsidR="0029204B">
        <w:rPr>
          <w:rFonts w:ascii="Calibri" w:hAnsi="Calibri"/>
          <w:color w:val="000000"/>
          <w:sz w:val="21"/>
          <w:szCs w:val="21"/>
        </w:rPr>
        <w:t xml:space="preserve">é </w:t>
      </w:r>
      <w:r>
        <w:rPr>
          <w:rFonts w:ascii="Calibri" w:hAnsi="Calibri"/>
          <w:color w:val="000000"/>
          <w:sz w:val="21"/>
          <w:szCs w:val="21"/>
        </w:rPr>
        <w:t>městsk</w:t>
      </w:r>
      <w:r w:rsidR="0029204B">
        <w:rPr>
          <w:rFonts w:ascii="Calibri" w:hAnsi="Calibri"/>
          <w:color w:val="000000"/>
          <w:sz w:val="21"/>
          <w:szCs w:val="21"/>
        </w:rPr>
        <w:t>é</w:t>
      </w:r>
      <w:r>
        <w:rPr>
          <w:rFonts w:ascii="Calibri" w:hAnsi="Calibri"/>
          <w:color w:val="000000"/>
          <w:sz w:val="21"/>
          <w:szCs w:val="21"/>
        </w:rPr>
        <w:t xml:space="preserve"> lesy</w:t>
      </w:r>
      <w:r w:rsidR="0029204B">
        <w:rPr>
          <w:rFonts w:ascii="Calibri" w:hAnsi="Calibri"/>
          <w:color w:val="000000"/>
          <w:sz w:val="21"/>
          <w:szCs w:val="21"/>
        </w:rPr>
        <w:t>,</w:t>
      </w:r>
      <w:r>
        <w:rPr>
          <w:rFonts w:ascii="Calibri" w:hAnsi="Calibri"/>
          <w:color w:val="000000"/>
          <w:sz w:val="21"/>
          <w:szCs w:val="21"/>
        </w:rPr>
        <w:t xml:space="preserve"> spol. s r. o. dne 02.11.2011 schválila rada města svým usnesením č. </w:t>
      </w:r>
      <w:r w:rsidR="00F84307">
        <w:rPr>
          <w:rFonts w:ascii="Calibri" w:hAnsi="Calibri"/>
          <w:color w:val="000000"/>
          <w:sz w:val="21"/>
          <w:szCs w:val="21"/>
        </w:rPr>
        <w:t>3606</w:t>
      </w:r>
      <w:r>
        <w:rPr>
          <w:rFonts w:ascii="Calibri" w:hAnsi="Calibri"/>
          <w:color w:val="000000"/>
          <w:sz w:val="21"/>
          <w:szCs w:val="21"/>
        </w:rPr>
        <w:t xml:space="preserve"> na </w:t>
      </w:r>
      <w:r w:rsidR="00F84307">
        <w:rPr>
          <w:rFonts w:ascii="Calibri" w:hAnsi="Calibri"/>
          <w:color w:val="000000"/>
          <w:sz w:val="21"/>
          <w:szCs w:val="21"/>
        </w:rPr>
        <w:t>86</w:t>
      </w:r>
      <w:r>
        <w:rPr>
          <w:rFonts w:ascii="Calibri" w:hAnsi="Calibri"/>
          <w:color w:val="000000"/>
          <w:sz w:val="21"/>
          <w:szCs w:val="21"/>
        </w:rPr>
        <w:t xml:space="preserve">. schůzi dne </w:t>
      </w:r>
      <w:r w:rsidR="00F84307">
        <w:rPr>
          <w:rFonts w:ascii="Calibri" w:hAnsi="Calibri"/>
          <w:color w:val="000000"/>
          <w:sz w:val="21"/>
          <w:szCs w:val="21"/>
        </w:rPr>
        <w:t>17.06.2025.</w:t>
      </w:r>
    </w:p>
    <w:p w14:paraId="20B45BF4" w14:textId="77777777" w:rsidR="009C21CB" w:rsidRDefault="009C21CB">
      <w:pPr>
        <w:pStyle w:val="Normlnweb"/>
        <w:spacing w:before="0" w:after="0"/>
        <w:jc w:val="both"/>
        <w:rPr>
          <w:rFonts w:ascii="Calibri" w:hAnsi="Calibri"/>
          <w:color w:val="000000"/>
          <w:sz w:val="21"/>
          <w:szCs w:val="21"/>
        </w:rPr>
      </w:pPr>
    </w:p>
    <w:p w14:paraId="39FFB8EE" w14:textId="77777777" w:rsidR="009C21CB" w:rsidRDefault="009C21CB">
      <w:pPr>
        <w:pStyle w:val="Normlnweb"/>
        <w:spacing w:before="0" w:after="0"/>
        <w:jc w:val="both"/>
        <w:rPr>
          <w:rFonts w:ascii="Calibri" w:hAnsi="Calibri"/>
          <w:color w:val="000000"/>
          <w:sz w:val="21"/>
          <w:szCs w:val="21"/>
        </w:rPr>
      </w:pPr>
    </w:p>
    <w:p w14:paraId="226644B3" w14:textId="77777777" w:rsidR="009C21CB" w:rsidRDefault="009C21CB">
      <w:pPr>
        <w:pStyle w:val="Normlnweb"/>
        <w:spacing w:before="0" w:after="0"/>
        <w:jc w:val="both"/>
        <w:rPr>
          <w:rFonts w:ascii="Calibri" w:hAnsi="Calibri"/>
          <w:color w:val="000000"/>
          <w:sz w:val="21"/>
          <w:szCs w:val="21"/>
        </w:rPr>
      </w:pPr>
    </w:p>
    <w:p w14:paraId="48665062" w14:textId="77777777" w:rsidR="009C21CB" w:rsidRDefault="009C21CB">
      <w:pPr>
        <w:pStyle w:val="Normlnweb"/>
        <w:spacing w:before="0" w:after="0"/>
        <w:jc w:val="both"/>
        <w:rPr>
          <w:rFonts w:ascii="Calibri" w:hAnsi="Calibri"/>
          <w:color w:val="000000"/>
          <w:sz w:val="21"/>
          <w:szCs w:val="21"/>
        </w:rPr>
      </w:pPr>
    </w:p>
    <w:p w14:paraId="182692C6" w14:textId="77777777" w:rsidR="009C21CB" w:rsidRDefault="001E554A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________________________</w:t>
      </w:r>
    </w:p>
    <w:p w14:paraId="1AD9813C" w14:textId="77777777" w:rsidR="009C21CB" w:rsidRDefault="001E554A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/>
          <w:color w:val="000000"/>
          <w:sz w:val="21"/>
          <w:szCs w:val="21"/>
          <w:lang w:val="en-US"/>
        </w:rPr>
        <w:t>město</w:t>
      </w:r>
      <w:proofErr w:type="spellEnd"/>
      <w:r>
        <w:rPr>
          <w:rFonts w:ascii="Calibri" w:hAnsi="Calibri"/>
          <w:color w:val="000000"/>
          <w:sz w:val="21"/>
          <w:szCs w:val="21"/>
          <w:lang w:val="en-US"/>
        </w:rPr>
        <w:t xml:space="preserve"> Domažlice</w:t>
      </w:r>
    </w:p>
    <w:p w14:paraId="253FA354" w14:textId="53CDAD39" w:rsidR="009C21CB" w:rsidRDefault="00F76B20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Bc. Stanislav Antoš</w:t>
      </w:r>
      <w:r w:rsidR="001E554A">
        <w:rPr>
          <w:rFonts w:ascii="Calibri" w:hAnsi="Calibri"/>
          <w:color w:val="000000"/>
          <w:sz w:val="21"/>
          <w:szCs w:val="21"/>
        </w:rPr>
        <w:t>, starosta</w:t>
      </w:r>
    </w:p>
    <w:p w14:paraId="147B4378" w14:textId="57D80B50" w:rsidR="00E951BD" w:rsidRDefault="00E951BD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</w:rPr>
      </w:pPr>
    </w:p>
    <w:p w14:paraId="1636E929" w14:textId="539B8F5A" w:rsidR="00E951BD" w:rsidRDefault="00E951BD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</w:rPr>
      </w:pPr>
    </w:p>
    <w:p w14:paraId="11D75826" w14:textId="0D5D653A" w:rsidR="00E951BD" w:rsidRDefault="00E951BD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</w:rPr>
      </w:pPr>
    </w:p>
    <w:p w14:paraId="5301171E" w14:textId="6BE0CAD0" w:rsidR="00E951BD" w:rsidRDefault="00E951BD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</w:rPr>
      </w:pPr>
    </w:p>
    <w:p w14:paraId="7699A47B" w14:textId="7F48086D" w:rsidR="00E951BD" w:rsidRDefault="00E951BD">
      <w:pPr>
        <w:pStyle w:val="Normlnweb"/>
        <w:spacing w:before="0" w:after="0"/>
        <w:ind w:left="5664"/>
        <w:rPr>
          <w:rFonts w:ascii="Calibri" w:hAnsi="Calibri"/>
          <w:color w:val="000000"/>
          <w:sz w:val="21"/>
          <w:szCs w:val="21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920"/>
        <w:gridCol w:w="1900"/>
        <w:gridCol w:w="1020"/>
        <w:gridCol w:w="2160"/>
      </w:tblGrid>
      <w:tr w:rsidR="00E951BD" w:rsidRPr="00E951BD" w14:paraId="4431DE21" w14:textId="77777777" w:rsidTr="00E951BD">
        <w:trPr>
          <w:trHeight w:val="76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8975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lastRenderedPageBreak/>
              <w:t>Příloha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164E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8F4C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BBB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FCD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951BD" w:rsidRPr="00E951BD" w14:paraId="0C518979" w14:textId="77777777" w:rsidTr="00E951BD">
        <w:trPr>
          <w:trHeight w:val="25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69A9" w14:textId="77777777" w:rsidR="00E951BD" w:rsidRPr="00E951BD" w:rsidRDefault="00E951BD" w:rsidP="00E951B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stavby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51CA" w14:textId="77777777" w:rsidR="00E951BD" w:rsidRPr="00E951BD" w:rsidRDefault="00E951BD" w:rsidP="00E951B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pozemky p. č.</w:t>
            </w:r>
            <w:r w:rsidRPr="00E951BD">
              <w:rPr>
                <w:rFonts w:ascii="Liberation Sans" w:eastAsia="Times New Roman" w:hAnsi="Liberation Sans" w:cs="Calibri"/>
                <w:color w:val="000000"/>
                <w:kern w:val="0"/>
                <w:sz w:val="20"/>
                <w:szCs w:val="20"/>
                <w:lang w:eastAsia="cs-CZ" w:bidi="ar-SA"/>
              </w:rPr>
              <w:t>,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5A3F" w14:textId="77777777" w:rsidR="00E951BD" w:rsidRPr="00E951BD" w:rsidRDefault="00E951BD" w:rsidP="00E951B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katastrální území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9EEA4" w14:textId="77777777" w:rsidR="00E951BD" w:rsidRPr="00E951BD" w:rsidRDefault="00E951BD" w:rsidP="00E951B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výměra pozemku (m2)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4D58D" w14:textId="77777777" w:rsidR="00E951BD" w:rsidRPr="00E951BD" w:rsidRDefault="00E951BD" w:rsidP="00E951B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druh pozemku</w:t>
            </w:r>
          </w:p>
        </w:tc>
      </w:tr>
      <w:tr w:rsidR="00E951BD" w:rsidRPr="00E951BD" w14:paraId="32673D52" w14:textId="77777777" w:rsidTr="00E951BD">
        <w:trPr>
          <w:trHeight w:val="51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9530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F2F0D" w14:textId="77777777" w:rsidR="00E951BD" w:rsidRPr="00E951BD" w:rsidRDefault="00E951BD" w:rsidP="00E951B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na kterých jsou stavby umístěny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CCAF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099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287F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951BD" w:rsidRPr="00E951BD" w14:paraId="589A33FD" w14:textId="77777777" w:rsidTr="00E951BD">
        <w:trPr>
          <w:trHeight w:val="267"/>
        </w:trPr>
        <w:tc>
          <w:tcPr>
            <w:tcW w:w="2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83A92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rybník Jezero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BCD53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2503/2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0E4A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Domažlice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001E1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492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E536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vodní plocha – rybník</w:t>
            </w:r>
          </w:p>
        </w:tc>
      </w:tr>
      <w:tr w:rsidR="00E951BD" w:rsidRPr="00E951BD" w14:paraId="694CC69C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55FD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4A605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2503/4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093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8AFD8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13231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EA6A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vodní plocha – rybník</w:t>
            </w:r>
          </w:p>
        </w:tc>
      </w:tr>
      <w:tr w:rsidR="00E951BD" w:rsidRPr="00E951BD" w14:paraId="76B2A023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3C5E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4B8FD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2503/5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AFC0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8640C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583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2C740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vodní plocha – rybník</w:t>
            </w:r>
          </w:p>
        </w:tc>
      </w:tr>
      <w:tr w:rsidR="00E951BD" w:rsidRPr="00E951BD" w14:paraId="3971F466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6604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7ECCB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2505/3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E44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9BBBA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1048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3CE66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ost.plocha</w:t>
            </w:r>
            <w:proofErr w:type="spellEnd"/>
            <w:proofErr w:type="gram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 xml:space="preserve">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ost.komun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E951BD" w:rsidRPr="00E951BD" w14:paraId="544A5D57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9C29F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C383C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2505/5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33E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2A84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5DEA0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ost.plocha</w:t>
            </w:r>
            <w:proofErr w:type="spellEnd"/>
            <w:proofErr w:type="gram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 xml:space="preserve">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ost.komun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E951BD" w:rsidRPr="00E951BD" w14:paraId="728DE65C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BBCE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0A893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2505/6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E7F7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E364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6C6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ost.plocha</w:t>
            </w:r>
            <w:proofErr w:type="spellEnd"/>
            <w:proofErr w:type="gram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 xml:space="preserve">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ost.komun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E951BD" w:rsidRPr="00E951BD" w14:paraId="5183229B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5F0B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9FA25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2505/10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2C6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AC994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42242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ost.plocha</w:t>
            </w:r>
            <w:proofErr w:type="spellEnd"/>
            <w:proofErr w:type="gram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 xml:space="preserve">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ost.komun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E951BD" w:rsidRPr="00E951BD" w14:paraId="4C3B41E6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6BF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21D39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2505/11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17E2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8FC77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A2006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ost.plocha</w:t>
            </w:r>
            <w:proofErr w:type="spellEnd"/>
            <w:proofErr w:type="gram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 xml:space="preserve">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ost.komun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E951BD" w:rsidRPr="00E951BD" w14:paraId="73A6BAA4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BE57B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F59C1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2505/13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122F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D8371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8753E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proofErr w:type="spellStart"/>
            <w:proofErr w:type="gram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ost.plocha</w:t>
            </w:r>
            <w:proofErr w:type="spellEnd"/>
            <w:proofErr w:type="gram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 xml:space="preserve">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ost.komun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</w:tr>
      <w:tr w:rsidR="00E951BD" w:rsidRPr="00E951BD" w14:paraId="7B0C98EE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0DB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284FE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2514/2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D7BF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57B33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431F0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koryto VTU</w:t>
            </w:r>
          </w:p>
        </w:tc>
      </w:tr>
      <w:tr w:rsidR="00E951BD" w:rsidRPr="00E951BD" w14:paraId="7D484375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CD0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CAAF5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2514/3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3BB1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9C21B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85742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koryto VTU</w:t>
            </w:r>
          </w:p>
        </w:tc>
      </w:tr>
      <w:tr w:rsidR="00E951BD" w:rsidRPr="00E951BD" w14:paraId="61297001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E07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FB335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2514/7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D5C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78E0E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658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17E5C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koryto VTU</w:t>
            </w:r>
          </w:p>
        </w:tc>
      </w:tr>
      <w:tr w:rsidR="00E951BD" w:rsidRPr="00E951BD" w14:paraId="277F4DB2" w14:textId="77777777" w:rsidTr="00E951BD">
        <w:trPr>
          <w:trHeight w:val="267"/>
        </w:trPr>
        <w:tc>
          <w:tcPr>
            <w:tcW w:w="2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B560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Vodní nádrže na cvičáku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CE3A3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2874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5D42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Domažlice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8EA9C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3209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D219D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420F0DC7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5EFC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CC1AA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2876/1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619C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3891F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03006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7C52BC14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5C97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D00C4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2876/2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5F5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D0ABC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19375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3B802DDF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63D8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36465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2882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F564D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E991E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2145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5093C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6BEDE7B0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8D2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F82B5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2885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316B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C3A4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8486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77A39640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302B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AA463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2926/64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75E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A7434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89686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2F61726B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13F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5779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2926/65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2A30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6CDA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5221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0BAF7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6778E727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40CC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5A859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2926/89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8612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41B10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F255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6B8B9873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ADF1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5CA2C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3005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C8BB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6AA77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582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66CE0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vodní plocha – nádrž um.</w:t>
            </w:r>
          </w:p>
        </w:tc>
      </w:tr>
      <w:tr w:rsidR="00E951BD" w:rsidRPr="00E951BD" w14:paraId="278F058F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7421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7F5AC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st. 4590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9F9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FA1CD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1146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FA8E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zastav.pl. a nádvoří – hráz</w:t>
            </w:r>
          </w:p>
        </w:tc>
      </w:tr>
      <w:tr w:rsidR="00E951BD" w:rsidRPr="00E951BD" w14:paraId="385CD70D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0EF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C3FFE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st. 4591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F5CD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57D23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3071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E5C05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zastav.pl. a nádvoří – hráz</w:t>
            </w:r>
          </w:p>
        </w:tc>
      </w:tr>
      <w:tr w:rsidR="00E951BD" w:rsidRPr="00E951BD" w14:paraId="055E3595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2E024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DBDC9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st. 4592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B9C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13D57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1846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B01BA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zastav.pl. a nádvoří – hráz</w:t>
            </w:r>
          </w:p>
        </w:tc>
      </w:tr>
      <w:tr w:rsidR="00E951BD" w:rsidRPr="00E951BD" w14:paraId="2D2A758D" w14:textId="77777777" w:rsidTr="00E951BD">
        <w:trPr>
          <w:trHeight w:val="267"/>
        </w:trPr>
        <w:tc>
          <w:tcPr>
            <w:tcW w:w="2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5618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Suchá nádrž Týnské Předměstí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59CB3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2221/33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71E5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Domažlice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32332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977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A4087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vodní plocha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zamokř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.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pl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.</w:t>
            </w:r>
          </w:p>
        </w:tc>
      </w:tr>
      <w:tr w:rsidR="00E951BD" w:rsidRPr="00E951BD" w14:paraId="13147892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C7B76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94486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2221/34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764F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5A64B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1439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94CCF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vodní plocha –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zamokř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.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pl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.</w:t>
            </w:r>
          </w:p>
        </w:tc>
      </w:tr>
      <w:tr w:rsidR="00E951BD" w:rsidRPr="00E951BD" w14:paraId="33506733" w14:textId="77777777" w:rsidTr="00E951BD">
        <w:trPr>
          <w:trHeight w:val="267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249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1E356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st. 4669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1C1B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204AF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 w:bidi="ar-SA"/>
              </w:rPr>
              <w:t>3872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A955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zastav. </w:t>
            </w:r>
            <w:proofErr w:type="spellStart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pl</w:t>
            </w:r>
            <w:proofErr w:type="spellEnd"/>
            <w:r w:rsidRPr="00E951B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. - vodní dílo, hráz</w:t>
            </w:r>
          </w:p>
        </w:tc>
      </w:tr>
      <w:tr w:rsidR="00E951BD" w:rsidRPr="00E951BD" w14:paraId="62DC36BB" w14:textId="77777777" w:rsidTr="00E951BD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F0A3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 celkem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6046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4D12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69E41" w14:textId="77777777" w:rsidR="00E951BD" w:rsidRPr="00E951BD" w:rsidRDefault="00E951BD" w:rsidP="00E951BD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41591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00F9" w14:textId="77777777" w:rsidR="00E951BD" w:rsidRPr="00E951BD" w:rsidRDefault="00E951BD" w:rsidP="00E951B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95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</w:tr>
    </w:tbl>
    <w:p w14:paraId="097846A5" w14:textId="77777777" w:rsidR="00E951BD" w:rsidRDefault="00E951BD" w:rsidP="00E951BD">
      <w:pPr>
        <w:pStyle w:val="Normlnweb"/>
        <w:spacing w:before="0" w:after="0"/>
        <w:rPr>
          <w:rFonts w:ascii="Calibri" w:hAnsi="Calibri"/>
          <w:color w:val="000000"/>
          <w:sz w:val="21"/>
          <w:szCs w:val="21"/>
        </w:rPr>
      </w:pPr>
    </w:p>
    <w:sectPr w:rsidR="00E951B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8484" w14:textId="77777777" w:rsidR="00143EB5" w:rsidRDefault="001E554A">
      <w:r>
        <w:separator/>
      </w:r>
    </w:p>
  </w:endnote>
  <w:endnote w:type="continuationSeparator" w:id="0">
    <w:p w14:paraId="424342B1" w14:textId="77777777" w:rsidR="00143EB5" w:rsidRDefault="001E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Calibri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sans, Arial">
    <w:charset w:val="00"/>
    <w:family w:val="swiss"/>
    <w:pitch w:val="variable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A0C4" w14:textId="77777777" w:rsidR="00143EB5" w:rsidRDefault="001E554A">
      <w:r>
        <w:rPr>
          <w:color w:val="000000"/>
        </w:rPr>
        <w:separator/>
      </w:r>
    </w:p>
  </w:footnote>
  <w:footnote w:type="continuationSeparator" w:id="0">
    <w:p w14:paraId="6207BBF1" w14:textId="77777777" w:rsidR="00143EB5" w:rsidRDefault="001E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868"/>
    <w:multiLevelType w:val="multilevel"/>
    <w:tmpl w:val="AEBCF862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</w:rPr>
    </w:lvl>
  </w:abstractNum>
  <w:abstractNum w:abstractNumId="1" w15:restartNumberingAfterBreak="0">
    <w:nsid w:val="368A1D7C"/>
    <w:multiLevelType w:val="multilevel"/>
    <w:tmpl w:val="95346FD0"/>
    <w:lvl w:ilvl="0">
      <w:start w:val="1"/>
      <w:numFmt w:val="decimal"/>
      <w:lvlText w:val="%1."/>
      <w:lvlJc w:val="left"/>
      <w:pPr>
        <w:ind w:left="380" w:hanging="35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685A96"/>
    <w:multiLevelType w:val="multilevel"/>
    <w:tmpl w:val="D9FAFF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CB"/>
    <w:rsid w:val="00143EB5"/>
    <w:rsid w:val="001D0001"/>
    <w:rsid w:val="001E554A"/>
    <w:rsid w:val="0029204B"/>
    <w:rsid w:val="003306CE"/>
    <w:rsid w:val="007D5294"/>
    <w:rsid w:val="00836AA4"/>
    <w:rsid w:val="009C21CB"/>
    <w:rsid w:val="00AE0052"/>
    <w:rsid w:val="00D66C87"/>
    <w:rsid w:val="00DD34BB"/>
    <w:rsid w:val="00E951BD"/>
    <w:rsid w:val="00F76B20"/>
    <w:rsid w:val="00F84307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665B"/>
  <w15:docId w15:val="{BA2962A9-A397-47AE-AF8F-1159B5E1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user"/>
  </w:style>
  <w:style w:type="paragraph" w:styleId="Titulek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ascii="Thorndale AMT" w:eastAsia="Arial" w:hAnsi="Thorndale AMT" w:cs="Times New Roman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lbany AMT" w:hAnsi="Albany AMT" w:cs="Arial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user"/>
    <w:pPr>
      <w:suppressLineNumbers/>
    </w:pPr>
  </w:style>
  <w:style w:type="paragraph" w:styleId="Zhlav">
    <w:name w:val="header"/>
    <w:basedOn w:val="Standarduser"/>
    <w:pPr>
      <w:suppressLineNumbers/>
    </w:pPr>
  </w:style>
  <w:style w:type="paragraph" w:styleId="Textkomente">
    <w:name w:val="annotation text"/>
    <w:basedOn w:val="Standarduser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pPr>
      <w:widowControl/>
    </w:pPr>
    <w:rPr>
      <w:rFonts w:ascii="Thorndale AMT" w:eastAsia="Arial" w:hAnsi="Thorndale AMT" w:cs="Times New Roman"/>
      <w:lang w:bidi="ar-SA"/>
    </w:rPr>
  </w:style>
  <w:style w:type="paragraph" w:styleId="Textbubliny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 w:cs="Times New Roman"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</w:rPr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</w:rPr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</w:rPr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</w:rPr>
  </w:style>
  <w:style w:type="character" w:customStyle="1" w:styleId="Standardnpsmoodstavce2">
    <w:name w:val="Standardní písmo odstavce2"/>
  </w:style>
  <w:style w:type="character" w:customStyle="1" w:styleId="NumberingSymbolsuser">
    <w:name w:val="Numbering Symbols (user)"/>
    <w:rPr>
      <w:rFonts w:ascii="Times New Roman" w:eastAsia="Times New Roman" w:hAnsi="Times New Roman" w:cs="Times New Roman"/>
      <w:b w:val="0"/>
      <w:bCs w:val="0"/>
    </w:rPr>
  </w:style>
  <w:style w:type="character" w:customStyle="1" w:styleId="Standardnpsmoodstavce1">
    <w:name w:val="Standardní písmo odstavce1"/>
    <w:rPr>
      <w:rFonts w:ascii="Nimbus Roman No9 L" w:eastAsia="Nimbus Roman No9 L" w:hAnsi="Nimbus Roman No9 L" w:cs="Nimbus Roman No9 L"/>
      <w:color w:val="000000"/>
      <w:sz w:val="24"/>
      <w:szCs w:val="24"/>
      <w:lang w:val="cs-CZ"/>
    </w:rPr>
  </w:style>
  <w:style w:type="character" w:customStyle="1" w:styleId="platne1">
    <w:name w:val="platne1"/>
    <w:basedOn w:val="Standardnpsmoodstavce1"/>
    <w:rPr>
      <w:rFonts w:ascii="Nimbus Roman No9 L" w:eastAsia="Nimbus Roman No9 L" w:hAnsi="Nimbus Roman No9 L" w:cs="Nimbus Roman No9 L"/>
      <w:color w:val="000000"/>
      <w:sz w:val="24"/>
      <w:szCs w:val="24"/>
      <w:lang w:val="cs-CZ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horndale AMT" w:eastAsia="Arial" w:hAnsi="Thorndale AMT" w:cs="Thorndale AMT"/>
    </w:rPr>
  </w:style>
  <w:style w:type="character" w:customStyle="1" w:styleId="PedmtkomenteChar">
    <w:name w:val="Předmět komentáře Char"/>
    <w:rPr>
      <w:rFonts w:ascii="Thorndale AMT" w:eastAsia="Arial" w:hAnsi="Thorndale AMT" w:cs="Thorndale AMT"/>
      <w:b/>
      <w:bCs/>
    </w:rPr>
  </w:style>
  <w:style w:type="character" w:customStyle="1" w:styleId="TextbublinyChar">
    <w:name w:val="Text bubliny Char"/>
    <w:rPr>
      <w:rFonts w:ascii="Tahoma" w:eastAsia="Arial" w:hAnsi="Tahoma" w:cs="Tahoma"/>
      <w:sz w:val="16"/>
      <w:szCs w:val="16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</dc:creator>
  <cp:lastModifiedBy>Šárka Ticháčková</cp:lastModifiedBy>
  <cp:revision>4</cp:revision>
  <cp:lastPrinted>2022-06-16T07:57:00Z</cp:lastPrinted>
  <dcterms:created xsi:type="dcterms:W3CDTF">2025-06-19T11:59:00Z</dcterms:created>
  <dcterms:modified xsi:type="dcterms:W3CDTF">2025-06-27T07:24:00Z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