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70DB2" w14:textId="5383E1CF" w:rsidR="00D02859" w:rsidRPr="00F868DD" w:rsidRDefault="00D02859" w:rsidP="00D02859">
      <w:pPr>
        <w:pStyle w:val="odrkyChar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 xml:space="preserve">Smlouva o dílo č. </w:t>
      </w:r>
      <w:r w:rsidRPr="009A2AC6">
        <w:rPr>
          <w:rFonts w:asciiTheme="minorHAnsi" w:hAnsiTheme="minorHAnsi" w:cstheme="minorHAnsi"/>
          <w:b/>
          <w:bCs/>
        </w:rPr>
        <w:t>CCRVM/</w:t>
      </w:r>
      <w:r w:rsidR="0003172A" w:rsidRPr="009A2AC6">
        <w:rPr>
          <w:rFonts w:asciiTheme="minorHAnsi" w:hAnsiTheme="minorHAnsi" w:cstheme="minorHAnsi"/>
          <w:b/>
          <w:bCs/>
        </w:rPr>
        <w:t>00</w:t>
      </w:r>
      <w:r w:rsidR="009A2AC6" w:rsidRPr="009A2AC6">
        <w:rPr>
          <w:rFonts w:asciiTheme="minorHAnsi" w:hAnsiTheme="minorHAnsi" w:cstheme="minorHAnsi"/>
          <w:b/>
          <w:bCs/>
        </w:rPr>
        <w:t>4</w:t>
      </w:r>
      <w:r w:rsidRPr="009A2AC6">
        <w:rPr>
          <w:rFonts w:asciiTheme="minorHAnsi" w:hAnsiTheme="minorHAnsi" w:cstheme="minorHAnsi"/>
          <w:b/>
          <w:bCs/>
        </w:rPr>
        <w:t>/20</w:t>
      </w:r>
      <w:r w:rsidR="00165AB8" w:rsidRPr="009A2AC6">
        <w:rPr>
          <w:rFonts w:asciiTheme="minorHAnsi" w:hAnsiTheme="minorHAnsi" w:cstheme="minorHAnsi"/>
          <w:b/>
          <w:bCs/>
        </w:rPr>
        <w:t>2</w:t>
      </w:r>
      <w:r w:rsidR="00B66889" w:rsidRPr="009A2AC6">
        <w:rPr>
          <w:rFonts w:asciiTheme="minorHAnsi" w:hAnsiTheme="minorHAnsi" w:cstheme="minorHAnsi"/>
          <w:b/>
          <w:bCs/>
        </w:rPr>
        <w:t>5</w:t>
      </w:r>
    </w:p>
    <w:p w14:paraId="1DBE81B9" w14:textId="77777777" w:rsidR="004452B8" w:rsidRDefault="004452B8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183A1EA" w14:textId="0F146DA1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I.</w:t>
      </w:r>
    </w:p>
    <w:p w14:paraId="31E7507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Smluvní strany</w:t>
      </w:r>
    </w:p>
    <w:p w14:paraId="1206E9D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2E4648DE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Objednatel:</w:t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  <w:t xml:space="preserve"> </w:t>
      </w:r>
      <w:r w:rsidRPr="00F868DD">
        <w:rPr>
          <w:rFonts w:asciiTheme="minorHAnsi" w:hAnsiTheme="minorHAnsi" w:cstheme="minorHAnsi"/>
          <w:b/>
        </w:rPr>
        <w:tab/>
        <w:t xml:space="preserve">Centrála cestovního ruchu Východní Moravy, o.p.s. </w:t>
      </w:r>
    </w:p>
    <w:p w14:paraId="596647B9" w14:textId="1C888151" w:rsidR="00D02859" w:rsidRPr="00F868DD" w:rsidRDefault="00D02859" w:rsidP="00D02859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Adresa: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2D3881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>J. A. Bati 5520, 761 90 Zlín</w:t>
      </w:r>
    </w:p>
    <w:p w14:paraId="43DA68F3" w14:textId="77777777" w:rsidR="00D02859" w:rsidRPr="00F868DD" w:rsidRDefault="00D02859" w:rsidP="00D02859">
      <w:p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>Zápis v obchodním rejstříku:</w:t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  <w:t>oddíl O, vložka 338, vedený u Krajského soudu v Brně</w:t>
      </w:r>
    </w:p>
    <w:p w14:paraId="2CF90141" w14:textId="77777777" w:rsidR="00D02859" w:rsidRPr="00F868DD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>277 44 485</w:t>
      </w:r>
    </w:p>
    <w:p w14:paraId="67B1DF52" w14:textId="77777777" w:rsidR="00D02859" w:rsidRPr="00F868DD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Daňové 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CZ27744485, není plátce DPH </w:t>
      </w:r>
    </w:p>
    <w:p w14:paraId="2DD13C49" w14:textId="0B14CEE0" w:rsidR="00D02859" w:rsidRPr="00F868DD" w:rsidRDefault="00B73B32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="00D02859" w:rsidRPr="00F868DD">
        <w:rPr>
          <w:rFonts w:asciiTheme="minorHAnsi" w:hAnsiTheme="minorHAnsi" w:cstheme="minorHAnsi"/>
          <w:sz w:val="22"/>
          <w:szCs w:val="22"/>
        </w:rPr>
        <w:t>:</w:t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  <w:t xml:space="preserve">Mgr. </w:t>
      </w:r>
      <w:r w:rsidR="00165AB8" w:rsidRPr="00F868DD">
        <w:rPr>
          <w:rFonts w:asciiTheme="minorHAnsi" w:hAnsiTheme="minorHAnsi" w:cstheme="minorHAnsi"/>
          <w:sz w:val="22"/>
          <w:szCs w:val="22"/>
        </w:rPr>
        <w:t>Zuzana Vojtová</w:t>
      </w:r>
      <w:r w:rsidR="00D02859" w:rsidRPr="00F868DD">
        <w:rPr>
          <w:rFonts w:asciiTheme="minorHAnsi" w:hAnsiTheme="minorHAnsi" w:cstheme="minorHAnsi"/>
          <w:sz w:val="22"/>
          <w:szCs w:val="22"/>
        </w:rPr>
        <w:t xml:space="preserve">, statutární zástupce  </w:t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</w:r>
    </w:p>
    <w:p w14:paraId="4F027AC9" w14:textId="3552DEC0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Telefon: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="00D6308E" w:rsidRPr="00D6308E">
        <w:rPr>
          <w:rFonts w:asciiTheme="minorHAnsi" w:hAnsiTheme="minorHAnsi" w:cstheme="minorHAnsi"/>
          <w:sz w:val="22"/>
          <w:szCs w:val="22"/>
        </w:rPr>
        <w:t>XXXXXXXXXXXXXXXXX</w:t>
      </w:r>
    </w:p>
    <w:p w14:paraId="2D2D48B0" w14:textId="0133C14C" w:rsidR="00D02859" w:rsidRPr="00D6308E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e-mail: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="002D3881">
        <w:rPr>
          <w:rFonts w:asciiTheme="minorHAnsi" w:hAnsiTheme="minorHAnsi" w:cstheme="minorHAnsi"/>
          <w:sz w:val="22"/>
          <w:szCs w:val="22"/>
        </w:rPr>
        <w:tab/>
      </w:r>
      <w:r w:rsidR="00D6308E" w:rsidRPr="00D6308E">
        <w:rPr>
          <w:rFonts w:asciiTheme="minorHAnsi" w:hAnsiTheme="minorHAnsi" w:cstheme="minorHAnsi"/>
          <w:sz w:val="22"/>
          <w:szCs w:val="22"/>
        </w:rPr>
        <w:t>XXXXXXXXXXXXXXXXX</w:t>
      </w:r>
    </w:p>
    <w:p w14:paraId="3D4A4F58" w14:textId="55A066EA" w:rsidR="00D02859" w:rsidRPr="00F868DD" w:rsidRDefault="00B73B32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 xml:space="preserve">(dále jen: </w:t>
      </w:r>
      <w:r>
        <w:rPr>
          <w:rFonts w:asciiTheme="minorHAnsi" w:hAnsiTheme="minorHAnsi" w:cstheme="minorHAnsi"/>
          <w:bCs/>
          <w:sz w:val="22"/>
          <w:szCs w:val="22"/>
        </w:rPr>
        <w:t>objednatel</w:t>
      </w:r>
      <w:r w:rsidRPr="00F868DD">
        <w:rPr>
          <w:rFonts w:asciiTheme="minorHAnsi" w:hAnsiTheme="minorHAnsi" w:cstheme="minorHAnsi"/>
          <w:bCs/>
          <w:sz w:val="22"/>
          <w:szCs w:val="22"/>
        </w:rPr>
        <w:t>)</w:t>
      </w:r>
    </w:p>
    <w:p w14:paraId="66D2C0C7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a</w:t>
      </w:r>
    </w:p>
    <w:p w14:paraId="3E3A7C04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4B48A9B" w14:textId="77777777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Dodavatel:</w:t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  <w:t xml:space="preserve"> </w:t>
      </w:r>
    </w:p>
    <w:p w14:paraId="7D363E63" w14:textId="1BD6EBFF" w:rsidR="00D02859" w:rsidRPr="00287790" w:rsidRDefault="00D02859" w:rsidP="00B0133F">
      <w:pPr>
        <w:pStyle w:val="odrkyChar"/>
        <w:spacing w:before="0" w:after="0"/>
        <w:rPr>
          <w:rFonts w:asciiTheme="minorHAnsi" w:hAnsiTheme="minorHAnsi" w:cstheme="minorHAnsi"/>
          <w:bCs/>
        </w:rPr>
      </w:pPr>
      <w:r w:rsidRPr="00287790">
        <w:rPr>
          <w:rFonts w:asciiTheme="minorHAnsi" w:hAnsiTheme="minorHAnsi" w:cstheme="minorHAnsi"/>
          <w:bCs/>
        </w:rPr>
        <w:t>Dodavatel:</w:t>
      </w:r>
      <w:r w:rsidRPr="00287790">
        <w:rPr>
          <w:rFonts w:asciiTheme="minorHAnsi" w:hAnsiTheme="minorHAnsi" w:cstheme="minorHAnsi"/>
          <w:bCs/>
        </w:rPr>
        <w:tab/>
      </w:r>
      <w:r w:rsidR="00C31289" w:rsidRPr="00287790">
        <w:rPr>
          <w:rFonts w:asciiTheme="minorHAnsi" w:hAnsiTheme="minorHAnsi" w:cstheme="minorHAnsi"/>
          <w:bCs/>
        </w:rPr>
        <w:tab/>
      </w:r>
      <w:r w:rsidR="00C31289" w:rsidRPr="00287790">
        <w:rPr>
          <w:rFonts w:asciiTheme="minorHAnsi" w:hAnsiTheme="minorHAnsi" w:cstheme="minorHAnsi"/>
          <w:bCs/>
        </w:rPr>
        <w:tab/>
        <w:t>KROKEM s.r.o.</w:t>
      </w:r>
      <w:r w:rsidRPr="00287790">
        <w:rPr>
          <w:rFonts w:asciiTheme="minorHAnsi" w:hAnsiTheme="minorHAnsi" w:cstheme="minorHAnsi"/>
          <w:bCs/>
        </w:rPr>
        <w:tab/>
      </w:r>
      <w:r w:rsidRPr="00287790">
        <w:rPr>
          <w:rFonts w:asciiTheme="minorHAnsi" w:hAnsiTheme="minorHAnsi" w:cstheme="minorHAnsi"/>
          <w:bCs/>
        </w:rPr>
        <w:tab/>
      </w:r>
      <w:r w:rsidRPr="00287790">
        <w:rPr>
          <w:rFonts w:asciiTheme="minorHAnsi" w:hAnsiTheme="minorHAnsi" w:cstheme="minorHAnsi"/>
          <w:bCs/>
        </w:rPr>
        <w:tab/>
      </w:r>
    </w:p>
    <w:p w14:paraId="25045341" w14:textId="1FD5334E" w:rsidR="00D02859" w:rsidRPr="00287790" w:rsidRDefault="005C50E9" w:rsidP="00296FB7">
      <w:pPr>
        <w:pStyle w:val="odrkyChar"/>
        <w:rPr>
          <w:rFonts w:asciiTheme="minorHAnsi" w:hAnsiTheme="minorHAnsi" w:cstheme="minorHAnsi"/>
          <w:bCs/>
        </w:rPr>
      </w:pPr>
      <w:r w:rsidRPr="00287790">
        <w:rPr>
          <w:rFonts w:asciiTheme="minorHAnsi" w:hAnsiTheme="minorHAnsi" w:cstheme="minorHAnsi"/>
          <w:bCs/>
        </w:rPr>
        <w:t>Zapsán v obchodním rejstříku:</w:t>
      </w:r>
      <w:r w:rsidRPr="00287790">
        <w:rPr>
          <w:rFonts w:asciiTheme="minorHAnsi" w:hAnsiTheme="minorHAnsi" w:cstheme="minorHAnsi"/>
          <w:bCs/>
        </w:rPr>
        <w:tab/>
      </w:r>
      <w:r w:rsidR="0087297B" w:rsidRPr="00287790">
        <w:rPr>
          <w:rFonts w:asciiTheme="minorHAnsi" w:hAnsiTheme="minorHAnsi" w:cstheme="minorHAnsi"/>
          <w:bCs/>
        </w:rPr>
        <w:t>C 291864 vedená u Městského soudu v Praze</w:t>
      </w:r>
      <w:r w:rsidRPr="00287790">
        <w:rPr>
          <w:rFonts w:asciiTheme="minorHAnsi" w:hAnsiTheme="minorHAnsi" w:cstheme="minorHAnsi"/>
          <w:bCs/>
        </w:rPr>
        <w:tab/>
      </w:r>
      <w:r w:rsidRPr="00287790">
        <w:rPr>
          <w:rFonts w:asciiTheme="minorHAnsi" w:hAnsiTheme="minorHAnsi" w:cstheme="minorHAnsi"/>
          <w:bCs/>
        </w:rPr>
        <w:tab/>
      </w:r>
      <w:r w:rsidRPr="00287790">
        <w:rPr>
          <w:rFonts w:asciiTheme="minorHAnsi" w:hAnsiTheme="minorHAnsi" w:cstheme="minorHAnsi"/>
          <w:bCs/>
        </w:rPr>
        <w:tab/>
      </w:r>
    </w:p>
    <w:p w14:paraId="31FA9EAF" w14:textId="27E271F4" w:rsidR="00D02859" w:rsidRPr="00287790" w:rsidRDefault="00D02859" w:rsidP="00B0133F">
      <w:pPr>
        <w:pStyle w:val="odrkyChar"/>
        <w:spacing w:before="0" w:after="0"/>
        <w:rPr>
          <w:rFonts w:asciiTheme="minorHAnsi" w:hAnsiTheme="minorHAnsi" w:cstheme="minorHAnsi"/>
          <w:bCs/>
        </w:rPr>
      </w:pPr>
      <w:r w:rsidRPr="00287790">
        <w:rPr>
          <w:rFonts w:asciiTheme="minorHAnsi" w:hAnsiTheme="minorHAnsi" w:cstheme="minorHAnsi"/>
          <w:bCs/>
        </w:rPr>
        <w:t>Sídlo:</w:t>
      </w:r>
      <w:r w:rsidRPr="00287790">
        <w:rPr>
          <w:rFonts w:asciiTheme="minorHAnsi" w:hAnsiTheme="minorHAnsi" w:cstheme="minorHAnsi"/>
          <w:bCs/>
        </w:rPr>
        <w:tab/>
      </w:r>
      <w:r w:rsidRPr="00287790">
        <w:rPr>
          <w:rFonts w:asciiTheme="minorHAnsi" w:hAnsiTheme="minorHAnsi" w:cstheme="minorHAnsi"/>
          <w:bCs/>
        </w:rPr>
        <w:tab/>
      </w:r>
      <w:r w:rsidRPr="00287790">
        <w:rPr>
          <w:rFonts w:asciiTheme="minorHAnsi" w:hAnsiTheme="minorHAnsi" w:cstheme="minorHAnsi"/>
          <w:bCs/>
        </w:rPr>
        <w:tab/>
      </w:r>
      <w:r w:rsidRPr="00287790">
        <w:rPr>
          <w:rFonts w:asciiTheme="minorHAnsi" w:hAnsiTheme="minorHAnsi" w:cstheme="minorHAnsi"/>
          <w:bCs/>
        </w:rPr>
        <w:tab/>
      </w:r>
      <w:r w:rsidR="008B00ED" w:rsidRPr="00287790">
        <w:rPr>
          <w:rFonts w:asciiTheme="minorHAnsi" w:hAnsiTheme="minorHAnsi" w:cstheme="minorHAnsi"/>
          <w:bCs/>
        </w:rPr>
        <w:t xml:space="preserve">V Chaloupkách </w:t>
      </w:r>
      <w:r w:rsidR="00EE7767" w:rsidRPr="00287790">
        <w:rPr>
          <w:rFonts w:asciiTheme="minorHAnsi" w:hAnsiTheme="minorHAnsi" w:cstheme="minorHAnsi"/>
          <w:bCs/>
        </w:rPr>
        <w:t>379/17, Hloubětín, 198 00 Praha 9</w:t>
      </w:r>
      <w:r w:rsidRPr="00287790">
        <w:rPr>
          <w:rFonts w:asciiTheme="minorHAnsi" w:hAnsiTheme="minorHAnsi" w:cstheme="minorHAnsi"/>
          <w:bCs/>
        </w:rPr>
        <w:tab/>
      </w:r>
      <w:r w:rsidRPr="00287790">
        <w:rPr>
          <w:rFonts w:asciiTheme="minorHAnsi" w:hAnsiTheme="minorHAnsi" w:cstheme="minorHAnsi"/>
          <w:bCs/>
        </w:rPr>
        <w:tab/>
      </w:r>
    </w:p>
    <w:p w14:paraId="76A670A5" w14:textId="2BC2D1CE" w:rsidR="00D02859" w:rsidRPr="00287790" w:rsidRDefault="00D02859" w:rsidP="0036146F">
      <w:pPr>
        <w:pStyle w:val="odrkyChar"/>
        <w:rPr>
          <w:rFonts w:asciiTheme="minorHAnsi" w:hAnsiTheme="minorHAnsi" w:cstheme="minorHAnsi"/>
          <w:bCs/>
        </w:rPr>
      </w:pPr>
      <w:proofErr w:type="gramStart"/>
      <w:r w:rsidRPr="00287790">
        <w:rPr>
          <w:rFonts w:asciiTheme="minorHAnsi" w:hAnsiTheme="minorHAnsi" w:cstheme="minorHAnsi"/>
          <w:bCs/>
        </w:rPr>
        <w:t xml:space="preserve">IČ:   </w:t>
      </w:r>
      <w:proofErr w:type="gramEnd"/>
      <w:r w:rsidRPr="00287790">
        <w:rPr>
          <w:rFonts w:asciiTheme="minorHAnsi" w:hAnsiTheme="minorHAnsi" w:cstheme="minorHAnsi"/>
          <w:bCs/>
        </w:rPr>
        <w:tab/>
      </w:r>
      <w:r w:rsidRPr="00287790">
        <w:rPr>
          <w:rFonts w:asciiTheme="minorHAnsi" w:hAnsiTheme="minorHAnsi" w:cstheme="minorHAnsi"/>
          <w:bCs/>
        </w:rPr>
        <w:tab/>
      </w:r>
      <w:r w:rsidRPr="00287790">
        <w:rPr>
          <w:rFonts w:asciiTheme="minorHAnsi" w:hAnsiTheme="minorHAnsi" w:cstheme="minorHAnsi"/>
          <w:bCs/>
        </w:rPr>
        <w:tab/>
      </w:r>
      <w:r w:rsidRPr="00287790">
        <w:rPr>
          <w:rFonts w:asciiTheme="minorHAnsi" w:hAnsiTheme="minorHAnsi" w:cstheme="minorHAnsi"/>
          <w:bCs/>
        </w:rPr>
        <w:tab/>
      </w:r>
      <w:r w:rsidR="00296FB7" w:rsidRPr="00287790">
        <w:rPr>
          <w:rFonts w:asciiTheme="minorHAnsi" w:hAnsiTheme="minorHAnsi" w:cstheme="minorHAnsi"/>
          <w:bCs/>
        </w:rPr>
        <w:t>06946861</w:t>
      </w:r>
      <w:r w:rsidRPr="00287790">
        <w:rPr>
          <w:rFonts w:asciiTheme="minorHAnsi" w:hAnsiTheme="minorHAnsi" w:cstheme="minorHAnsi"/>
          <w:bCs/>
        </w:rPr>
        <w:tab/>
        <w:t xml:space="preserve"> </w:t>
      </w:r>
      <w:r w:rsidRPr="00287790">
        <w:rPr>
          <w:rFonts w:asciiTheme="minorHAnsi" w:hAnsiTheme="minorHAnsi" w:cstheme="minorHAnsi"/>
          <w:bCs/>
        </w:rPr>
        <w:tab/>
      </w:r>
    </w:p>
    <w:p w14:paraId="6A3C584F" w14:textId="429EEF96" w:rsidR="00D02859" w:rsidRPr="00287790" w:rsidRDefault="00D02859" w:rsidP="0036146F">
      <w:pPr>
        <w:pStyle w:val="odrkyChar"/>
        <w:rPr>
          <w:rFonts w:asciiTheme="minorHAnsi" w:hAnsiTheme="minorHAnsi" w:cstheme="minorHAnsi"/>
          <w:bCs/>
        </w:rPr>
      </w:pPr>
      <w:r w:rsidRPr="00287790">
        <w:rPr>
          <w:rFonts w:asciiTheme="minorHAnsi" w:hAnsiTheme="minorHAnsi" w:cstheme="minorHAnsi"/>
          <w:bCs/>
        </w:rPr>
        <w:t xml:space="preserve">DIČ: </w:t>
      </w:r>
      <w:r w:rsidRPr="00287790">
        <w:rPr>
          <w:rFonts w:asciiTheme="minorHAnsi" w:hAnsiTheme="minorHAnsi" w:cstheme="minorHAnsi"/>
          <w:bCs/>
        </w:rPr>
        <w:tab/>
      </w:r>
      <w:r w:rsidRPr="00287790">
        <w:rPr>
          <w:rFonts w:asciiTheme="minorHAnsi" w:hAnsiTheme="minorHAnsi" w:cstheme="minorHAnsi"/>
          <w:bCs/>
        </w:rPr>
        <w:tab/>
      </w:r>
      <w:r w:rsidRPr="00287790">
        <w:rPr>
          <w:rFonts w:asciiTheme="minorHAnsi" w:hAnsiTheme="minorHAnsi" w:cstheme="minorHAnsi"/>
          <w:bCs/>
        </w:rPr>
        <w:tab/>
      </w:r>
      <w:r w:rsidRPr="00287790">
        <w:rPr>
          <w:rFonts w:asciiTheme="minorHAnsi" w:hAnsiTheme="minorHAnsi" w:cstheme="minorHAnsi"/>
          <w:bCs/>
        </w:rPr>
        <w:tab/>
      </w:r>
      <w:r w:rsidR="0036146F" w:rsidRPr="00287790">
        <w:rPr>
          <w:rFonts w:asciiTheme="minorHAnsi" w:hAnsiTheme="minorHAnsi" w:cstheme="minorHAnsi"/>
          <w:bCs/>
        </w:rPr>
        <w:t>CZ 06946861</w:t>
      </w:r>
      <w:r w:rsidRPr="00287790">
        <w:rPr>
          <w:rFonts w:asciiTheme="minorHAnsi" w:hAnsiTheme="minorHAnsi" w:cstheme="minorHAnsi"/>
          <w:bCs/>
        </w:rPr>
        <w:tab/>
      </w:r>
      <w:r w:rsidRPr="00287790">
        <w:rPr>
          <w:rFonts w:asciiTheme="minorHAnsi" w:hAnsiTheme="minorHAnsi" w:cstheme="minorHAnsi"/>
          <w:bCs/>
        </w:rPr>
        <w:tab/>
      </w:r>
    </w:p>
    <w:p w14:paraId="2814BDF8" w14:textId="1CD84866" w:rsidR="00D02859" w:rsidRPr="00287790" w:rsidRDefault="00D02859" w:rsidP="00B0133F">
      <w:pPr>
        <w:pStyle w:val="odrkyChar"/>
        <w:spacing w:before="0" w:after="0"/>
        <w:rPr>
          <w:rFonts w:asciiTheme="minorHAnsi" w:hAnsiTheme="minorHAnsi" w:cstheme="minorHAnsi"/>
          <w:bCs/>
        </w:rPr>
      </w:pPr>
      <w:r w:rsidRPr="00287790">
        <w:rPr>
          <w:rFonts w:asciiTheme="minorHAnsi" w:hAnsiTheme="minorHAnsi" w:cstheme="minorHAnsi"/>
          <w:bCs/>
        </w:rPr>
        <w:t xml:space="preserve">Zastoupený: </w:t>
      </w:r>
      <w:r w:rsidRPr="00287790">
        <w:rPr>
          <w:rFonts w:asciiTheme="minorHAnsi" w:hAnsiTheme="minorHAnsi" w:cstheme="minorHAnsi"/>
          <w:bCs/>
        </w:rPr>
        <w:tab/>
      </w:r>
      <w:r w:rsidRPr="00287790">
        <w:rPr>
          <w:rFonts w:asciiTheme="minorHAnsi" w:hAnsiTheme="minorHAnsi" w:cstheme="minorHAnsi"/>
          <w:bCs/>
        </w:rPr>
        <w:tab/>
      </w:r>
      <w:r w:rsidRPr="00287790">
        <w:rPr>
          <w:rFonts w:asciiTheme="minorHAnsi" w:hAnsiTheme="minorHAnsi" w:cstheme="minorHAnsi"/>
          <w:bCs/>
        </w:rPr>
        <w:tab/>
      </w:r>
      <w:r w:rsidR="0036146F" w:rsidRPr="00287790">
        <w:rPr>
          <w:rFonts w:asciiTheme="minorHAnsi" w:hAnsiTheme="minorHAnsi" w:cstheme="minorHAnsi"/>
          <w:bCs/>
        </w:rPr>
        <w:t>Mgr. Ondřej Špaček</w:t>
      </w:r>
      <w:r w:rsidRPr="00287790">
        <w:rPr>
          <w:rFonts w:asciiTheme="minorHAnsi" w:hAnsiTheme="minorHAnsi" w:cstheme="minorHAnsi"/>
          <w:bCs/>
        </w:rPr>
        <w:tab/>
      </w:r>
      <w:r w:rsidRPr="00287790">
        <w:rPr>
          <w:rFonts w:asciiTheme="minorHAnsi" w:hAnsiTheme="minorHAnsi" w:cstheme="minorHAnsi"/>
          <w:bCs/>
        </w:rPr>
        <w:tab/>
      </w:r>
    </w:p>
    <w:p w14:paraId="3EC8A2D1" w14:textId="3DD4C8DC" w:rsidR="00D02859" w:rsidRPr="00287790" w:rsidRDefault="00D02859" w:rsidP="00B0133F">
      <w:pPr>
        <w:pStyle w:val="odrkyChar"/>
        <w:spacing w:before="0" w:after="0"/>
        <w:rPr>
          <w:rFonts w:asciiTheme="minorHAnsi" w:hAnsiTheme="minorHAnsi" w:cstheme="minorHAnsi"/>
          <w:bCs/>
        </w:rPr>
      </w:pPr>
      <w:r w:rsidRPr="00287790">
        <w:rPr>
          <w:rFonts w:asciiTheme="minorHAnsi" w:hAnsiTheme="minorHAnsi" w:cstheme="minorHAnsi"/>
          <w:bCs/>
        </w:rPr>
        <w:t>bankovní spojení:</w:t>
      </w:r>
      <w:r w:rsidRPr="00287790">
        <w:rPr>
          <w:rFonts w:asciiTheme="minorHAnsi" w:hAnsiTheme="minorHAnsi" w:cstheme="minorHAnsi"/>
          <w:bCs/>
        </w:rPr>
        <w:tab/>
      </w:r>
      <w:r w:rsidRPr="00287790">
        <w:rPr>
          <w:rFonts w:asciiTheme="minorHAnsi" w:hAnsiTheme="minorHAnsi" w:cstheme="minorHAnsi"/>
          <w:bCs/>
        </w:rPr>
        <w:tab/>
      </w:r>
      <w:r w:rsidR="009E553E" w:rsidRPr="00287790">
        <w:rPr>
          <w:rFonts w:asciiTheme="minorHAnsi" w:hAnsiTheme="minorHAnsi" w:cstheme="minorHAnsi"/>
          <w:bCs/>
        </w:rPr>
        <w:t>Československá obchodní banka</w:t>
      </w:r>
      <w:r w:rsidR="00287790" w:rsidRPr="00287790">
        <w:rPr>
          <w:rFonts w:asciiTheme="minorHAnsi" w:hAnsiTheme="minorHAnsi" w:cstheme="minorHAnsi"/>
          <w:bCs/>
        </w:rPr>
        <w:t>, a.s.</w:t>
      </w:r>
      <w:r w:rsidRPr="00287790">
        <w:rPr>
          <w:rFonts w:asciiTheme="minorHAnsi" w:hAnsiTheme="minorHAnsi" w:cstheme="minorHAnsi"/>
          <w:bCs/>
        </w:rPr>
        <w:tab/>
      </w:r>
      <w:r w:rsidRPr="00287790">
        <w:rPr>
          <w:rFonts w:asciiTheme="minorHAnsi" w:hAnsiTheme="minorHAnsi" w:cstheme="minorHAnsi"/>
          <w:bCs/>
        </w:rPr>
        <w:tab/>
      </w:r>
    </w:p>
    <w:p w14:paraId="321B0FF5" w14:textId="4CE9283E" w:rsidR="00D02859" w:rsidRPr="00F868DD" w:rsidRDefault="00D02859" w:rsidP="009E553E">
      <w:pPr>
        <w:pStyle w:val="odrkyChar"/>
        <w:rPr>
          <w:rFonts w:asciiTheme="minorHAnsi" w:hAnsiTheme="minorHAnsi" w:cstheme="minorHAnsi"/>
          <w:bCs/>
        </w:rPr>
      </w:pPr>
      <w:proofErr w:type="spellStart"/>
      <w:proofErr w:type="gramStart"/>
      <w:r w:rsidRPr="00287790">
        <w:rPr>
          <w:rFonts w:asciiTheme="minorHAnsi" w:hAnsiTheme="minorHAnsi" w:cstheme="minorHAnsi"/>
          <w:bCs/>
        </w:rPr>
        <w:t>č.ú</w:t>
      </w:r>
      <w:proofErr w:type="spellEnd"/>
      <w:r w:rsidRPr="00287790">
        <w:rPr>
          <w:rFonts w:asciiTheme="minorHAnsi" w:hAnsiTheme="minorHAnsi" w:cstheme="minorHAnsi"/>
          <w:bCs/>
        </w:rPr>
        <w:t>. :</w:t>
      </w:r>
      <w:proofErr w:type="gramEnd"/>
      <w:r w:rsidRPr="00287790">
        <w:rPr>
          <w:rFonts w:asciiTheme="minorHAnsi" w:hAnsiTheme="minorHAnsi" w:cstheme="minorHAnsi"/>
          <w:bCs/>
        </w:rPr>
        <w:t xml:space="preserve"> </w:t>
      </w:r>
      <w:r w:rsidRPr="00287790">
        <w:rPr>
          <w:rFonts w:asciiTheme="minorHAnsi" w:hAnsiTheme="minorHAnsi" w:cstheme="minorHAnsi"/>
          <w:bCs/>
        </w:rPr>
        <w:tab/>
      </w:r>
      <w:r w:rsidRPr="00287790">
        <w:rPr>
          <w:rFonts w:asciiTheme="minorHAnsi" w:hAnsiTheme="minorHAnsi" w:cstheme="minorHAnsi"/>
          <w:bCs/>
        </w:rPr>
        <w:tab/>
      </w:r>
      <w:r w:rsidRPr="00287790">
        <w:rPr>
          <w:rFonts w:asciiTheme="minorHAnsi" w:hAnsiTheme="minorHAnsi" w:cstheme="minorHAnsi"/>
          <w:bCs/>
        </w:rPr>
        <w:tab/>
      </w:r>
      <w:r w:rsidR="009E553E" w:rsidRPr="00287790">
        <w:rPr>
          <w:rFonts w:asciiTheme="minorHAnsi" w:hAnsiTheme="minorHAnsi" w:cstheme="minorHAnsi"/>
          <w:bCs/>
        </w:rPr>
        <w:tab/>
      </w:r>
      <w:r w:rsidR="00D6308E" w:rsidRPr="00D6308E">
        <w:rPr>
          <w:rFonts w:asciiTheme="minorHAnsi" w:hAnsiTheme="minorHAnsi" w:cstheme="minorHAnsi"/>
          <w:bCs/>
        </w:rPr>
        <w:t>XXXXXXXXXXXXXXXXX</w:t>
      </w:r>
      <w:r w:rsidRPr="00F868DD">
        <w:rPr>
          <w:rFonts w:asciiTheme="minorHAnsi" w:hAnsiTheme="minorHAnsi" w:cstheme="minorHAnsi"/>
          <w:bCs/>
        </w:rPr>
        <w:tab/>
      </w:r>
      <w:r w:rsidRPr="00F868DD">
        <w:rPr>
          <w:rFonts w:asciiTheme="minorHAnsi" w:hAnsiTheme="minorHAnsi" w:cstheme="minorHAnsi"/>
          <w:bCs/>
        </w:rPr>
        <w:tab/>
      </w:r>
      <w:r w:rsidRPr="00F868DD">
        <w:rPr>
          <w:rFonts w:asciiTheme="minorHAnsi" w:hAnsiTheme="minorHAnsi" w:cstheme="minorHAnsi"/>
          <w:bCs/>
        </w:rPr>
        <w:tab/>
      </w:r>
    </w:p>
    <w:p w14:paraId="533FF049" w14:textId="77777777" w:rsidR="00D02859" w:rsidRPr="00F868DD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>(dále jen: dodavatel)</w:t>
      </w:r>
    </w:p>
    <w:p w14:paraId="56F208E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1E4C1402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7A849E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II.</w:t>
      </w:r>
    </w:p>
    <w:p w14:paraId="3E27C6BC" w14:textId="77777777" w:rsidR="00D02859" w:rsidRPr="006A2A6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6A2A6D">
        <w:rPr>
          <w:rFonts w:asciiTheme="minorHAnsi" w:hAnsiTheme="minorHAnsi" w:cstheme="minorHAnsi"/>
          <w:b/>
        </w:rPr>
        <w:t>Preambule</w:t>
      </w:r>
    </w:p>
    <w:p w14:paraId="16FFED65" w14:textId="104A71EB" w:rsidR="00D02859" w:rsidRPr="00616FF3" w:rsidRDefault="00D02859" w:rsidP="004452B8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 xml:space="preserve">Tato smlouva je uzavírána v rámci </w:t>
      </w:r>
      <w:r w:rsidRPr="00616FF3">
        <w:rPr>
          <w:rFonts w:asciiTheme="minorHAnsi" w:hAnsiTheme="minorHAnsi" w:cstheme="minorHAnsi"/>
          <w:sz w:val="22"/>
          <w:szCs w:val="22"/>
        </w:rPr>
        <w:t xml:space="preserve">realizace </w:t>
      </w:r>
      <w:r w:rsidR="00B35461" w:rsidRPr="00616FF3">
        <w:rPr>
          <w:rFonts w:asciiTheme="minorHAnsi" w:hAnsiTheme="minorHAnsi" w:cstheme="minorHAnsi"/>
          <w:sz w:val="22"/>
          <w:szCs w:val="22"/>
        </w:rPr>
        <w:t>díla</w:t>
      </w:r>
      <w:r w:rsidR="00F868DD" w:rsidRPr="00616FF3">
        <w:rPr>
          <w:rFonts w:asciiTheme="minorHAnsi" w:hAnsiTheme="minorHAnsi" w:cstheme="minorHAnsi"/>
          <w:sz w:val="22"/>
          <w:szCs w:val="22"/>
        </w:rPr>
        <w:t xml:space="preserve"> </w:t>
      </w:r>
      <w:r w:rsidR="00177B32">
        <w:rPr>
          <w:rFonts w:asciiTheme="minorHAnsi" w:hAnsiTheme="minorHAnsi" w:cstheme="minorHAnsi"/>
          <w:sz w:val="22"/>
          <w:szCs w:val="22"/>
        </w:rPr>
        <w:t>„</w:t>
      </w:r>
      <w:r w:rsidR="00A97A1C" w:rsidRPr="00A97A1C">
        <w:rPr>
          <w:rFonts w:asciiTheme="minorHAnsi" w:hAnsiTheme="minorHAnsi" w:cstheme="minorHAnsi"/>
          <w:sz w:val="22"/>
          <w:szCs w:val="22"/>
        </w:rPr>
        <w:t>Tvorba Analýzy přínosů cestovního ruchu ve Zlínském kraji</w:t>
      </w:r>
      <w:r w:rsidR="00177B32">
        <w:rPr>
          <w:rFonts w:asciiTheme="minorHAnsi" w:hAnsiTheme="minorHAnsi" w:cstheme="minorHAnsi"/>
          <w:sz w:val="22"/>
          <w:szCs w:val="22"/>
        </w:rPr>
        <w:t>“</w:t>
      </w:r>
      <w:r w:rsidR="00A97A1C">
        <w:rPr>
          <w:rFonts w:asciiTheme="minorHAnsi" w:hAnsiTheme="minorHAnsi" w:cstheme="minorHAnsi"/>
          <w:sz w:val="22"/>
          <w:szCs w:val="22"/>
        </w:rPr>
        <w:t xml:space="preserve"> </w:t>
      </w:r>
      <w:r w:rsidRPr="00616FF3">
        <w:rPr>
          <w:rFonts w:asciiTheme="minorHAnsi" w:hAnsiTheme="minorHAnsi" w:cstheme="minorHAnsi"/>
          <w:sz w:val="22"/>
          <w:szCs w:val="22"/>
        </w:rPr>
        <w:t>(dále jen „</w:t>
      </w:r>
      <w:r w:rsidR="00B35461" w:rsidRPr="00616FF3">
        <w:rPr>
          <w:rFonts w:asciiTheme="minorHAnsi" w:hAnsiTheme="minorHAnsi" w:cstheme="minorHAnsi"/>
          <w:sz w:val="22"/>
          <w:szCs w:val="22"/>
        </w:rPr>
        <w:t>dílo</w:t>
      </w:r>
      <w:r w:rsidRPr="00616FF3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73430006" w14:textId="77777777" w:rsidR="00D02859" w:rsidRPr="00F868DD" w:rsidRDefault="00D02859" w:rsidP="004452B8">
      <w:pPr>
        <w:pStyle w:val="odrkyChar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616FF3">
        <w:rPr>
          <w:rFonts w:asciiTheme="minorHAnsi" w:hAnsiTheme="minorHAnsi" w:cstheme="minorHAnsi"/>
        </w:rPr>
        <w:t>Dodavatel prohlašuje, že má veškeré právní, technické</w:t>
      </w:r>
      <w:r w:rsidRPr="00F868DD">
        <w:rPr>
          <w:rFonts w:asciiTheme="minorHAnsi" w:hAnsiTheme="minorHAnsi" w:cstheme="minorHAnsi"/>
        </w:rPr>
        <w:t xml:space="preserve"> a personální předpoklady, kapacity a odborné znalosti, jejichž je třeba k provedení díla sjednaného touto smlouvou (dále jen „dílo“), a je schopen zajistit splnění sjednaného předmětu díla.</w:t>
      </w:r>
    </w:p>
    <w:p w14:paraId="73ED261B" w14:textId="1E800042" w:rsidR="00D02859" w:rsidRPr="00497F7B" w:rsidRDefault="00D02859" w:rsidP="004452B8">
      <w:pPr>
        <w:pStyle w:val="odrkyChar"/>
        <w:numPr>
          <w:ilvl w:val="0"/>
          <w:numId w:val="9"/>
        </w:numPr>
        <w:spacing w:before="0" w:after="0"/>
        <w:ind w:left="426" w:hanging="426"/>
        <w:rPr>
          <w:rFonts w:asciiTheme="minorHAnsi" w:hAnsiTheme="minorHAnsi" w:cstheme="minorHAnsi"/>
          <w:b/>
        </w:rPr>
      </w:pPr>
      <w:r w:rsidRPr="00497F7B">
        <w:rPr>
          <w:rFonts w:asciiTheme="minorHAnsi" w:hAnsiTheme="minorHAnsi" w:cstheme="minorHAnsi"/>
        </w:rPr>
        <w:t xml:space="preserve">Objednatel prohlašuje, že má ujasněnou představu o konečné podobě díla, je schopen zajistit průběžné konzultování konkrétní problematiky a má zabezpečeno finanční krytí celé ceny díla, jak je dále sjednáno.  </w:t>
      </w:r>
    </w:p>
    <w:p w14:paraId="6BDBDD01" w14:textId="252E1C98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br w:type="page"/>
      </w:r>
      <w:r w:rsidRPr="00F868DD">
        <w:rPr>
          <w:rFonts w:asciiTheme="minorHAnsi" w:hAnsiTheme="minorHAnsi" w:cstheme="minorHAnsi"/>
          <w:b/>
        </w:rPr>
        <w:lastRenderedPageBreak/>
        <w:t>Článek III.</w:t>
      </w:r>
    </w:p>
    <w:p w14:paraId="6CBA71A9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8F2C94">
        <w:rPr>
          <w:rFonts w:asciiTheme="minorHAnsi" w:hAnsiTheme="minorHAnsi" w:cstheme="minorHAnsi"/>
          <w:b/>
        </w:rPr>
        <w:t>Předmět plnění</w:t>
      </w:r>
    </w:p>
    <w:p w14:paraId="47A75BCD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B649F54" w14:textId="653147B5" w:rsidR="00D3797E" w:rsidRPr="00177B32" w:rsidRDefault="00D02859" w:rsidP="004452B8">
      <w:pPr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touto smlouvou objednateli zavazuje, že pro něj ve sjednané době a za sjednaných podmínek zajistí </w:t>
      </w:r>
      <w:r w:rsidR="00177B32">
        <w:rPr>
          <w:rFonts w:asciiTheme="minorHAnsi" w:hAnsiTheme="minorHAnsi" w:cstheme="minorHAnsi"/>
          <w:sz w:val="22"/>
          <w:szCs w:val="22"/>
        </w:rPr>
        <w:t>t</w:t>
      </w:r>
      <w:r w:rsidR="00177B32" w:rsidRPr="00177B32">
        <w:rPr>
          <w:rFonts w:asciiTheme="minorHAnsi" w:hAnsiTheme="minorHAnsi" w:cstheme="minorHAnsi"/>
          <w:sz w:val="22"/>
          <w:szCs w:val="22"/>
        </w:rPr>
        <w:t>vorb</w:t>
      </w:r>
      <w:r w:rsidR="00177B32">
        <w:rPr>
          <w:rFonts w:asciiTheme="minorHAnsi" w:hAnsiTheme="minorHAnsi" w:cstheme="minorHAnsi"/>
          <w:sz w:val="22"/>
          <w:szCs w:val="22"/>
        </w:rPr>
        <w:t>u</w:t>
      </w:r>
      <w:r w:rsidR="00177B32" w:rsidRPr="00177B32">
        <w:rPr>
          <w:rFonts w:asciiTheme="minorHAnsi" w:hAnsiTheme="minorHAnsi" w:cstheme="minorHAnsi"/>
          <w:sz w:val="22"/>
          <w:szCs w:val="22"/>
        </w:rPr>
        <w:t xml:space="preserve"> Analýzy přínosů cestovního ruchu ve Zlínském kraji</w:t>
      </w:r>
      <w:r w:rsidR="00D3797E" w:rsidRPr="00177B3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7FDE274" w14:textId="7F8A8D5A" w:rsidR="0027327A" w:rsidRPr="004359D5" w:rsidRDefault="0027327A" w:rsidP="004452B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7327A">
        <w:rPr>
          <w:rFonts w:ascii="Calibri" w:hAnsi="Calibri" w:cs="Calibri"/>
          <w:sz w:val="22"/>
          <w:szCs w:val="22"/>
        </w:rPr>
        <w:t>Předmětem smlouvy je zaji</w:t>
      </w:r>
      <w:r w:rsidR="00D3797E">
        <w:rPr>
          <w:rFonts w:ascii="Calibri" w:hAnsi="Calibri" w:cs="Calibri"/>
          <w:sz w:val="22"/>
          <w:szCs w:val="22"/>
        </w:rPr>
        <w:t>stit</w:t>
      </w:r>
      <w:r w:rsidRPr="0027327A">
        <w:rPr>
          <w:rFonts w:ascii="Calibri" w:hAnsi="Calibri" w:cs="Calibri"/>
          <w:sz w:val="22"/>
          <w:szCs w:val="22"/>
        </w:rPr>
        <w:t xml:space="preserve"> </w:t>
      </w:r>
      <w:r w:rsidR="004359D5">
        <w:rPr>
          <w:rFonts w:ascii="Calibri" w:hAnsi="Calibri" w:cs="Calibri"/>
          <w:b/>
          <w:bCs/>
          <w:sz w:val="22"/>
          <w:szCs w:val="22"/>
        </w:rPr>
        <w:t xml:space="preserve">činnosti dle přílohy č. 1 této </w:t>
      </w:r>
      <w:proofErr w:type="gramStart"/>
      <w:r w:rsidR="004359D5">
        <w:rPr>
          <w:rFonts w:ascii="Calibri" w:hAnsi="Calibri" w:cs="Calibri"/>
          <w:b/>
          <w:bCs/>
          <w:sz w:val="22"/>
          <w:szCs w:val="22"/>
        </w:rPr>
        <w:t xml:space="preserve">smlouvy - </w:t>
      </w:r>
      <w:r w:rsidRPr="0027327A">
        <w:rPr>
          <w:rFonts w:ascii="Calibri" w:hAnsi="Calibri" w:cs="Calibri"/>
          <w:sz w:val="22"/>
          <w:szCs w:val="22"/>
        </w:rPr>
        <w:t>Specifikace</w:t>
      </w:r>
      <w:proofErr w:type="gramEnd"/>
      <w:r w:rsidRPr="0027327A">
        <w:rPr>
          <w:rFonts w:ascii="Calibri" w:hAnsi="Calibri" w:cs="Calibri"/>
          <w:sz w:val="22"/>
          <w:szCs w:val="22"/>
        </w:rPr>
        <w:t xml:space="preserve"> předmětu smlouvy.</w:t>
      </w:r>
    </w:p>
    <w:p w14:paraId="7A79A79A" w14:textId="60883486" w:rsidR="00D02859" w:rsidRPr="0099720F" w:rsidRDefault="00D02859" w:rsidP="004452B8">
      <w:pPr>
        <w:jc w:val="both"/>
        <w:rPr>
          <w:rFonts w:ascii="Calibri" w:hAnsi="Calibri" w:cs="Calibr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Není-li z uvedené specifikace některý parametr díla zřejmý, potom se takový parametr určí podle zadávacích podmínek a podané nabídky dodavatele předcházejících uzavření této smlouvy. Rozsah a obsah závazků dodavatele podle této smlouvy je kromě této smlouvy určen také zadávacími podmínkami zadávacího řízení předcházejícího uzavření této smlouvy a obsahem nabídky dodavatele, kterou podal do tohoto zadávacího řízení a na základě které s ním byla tato smlouva uzavřena. Při určení rozsahu a obsahu závazků dodavatele se uplatní pravidlo, podle něhož je rozsah a obsah závazku určen tím ze shora uvedených dokumentů, který definuje rozsah a obsah konkrétního závazku nejšíře a nejkonkrétněji. </w:t>
      </w:r>
    </w:p>
    <w:p w14:paraId="281FC0DF" w14:textId="77777777" w:rsidR="00D02859" w:rsidRPr="0099720F" w:rsidRDefault="00D02859" w:rsidP="004452B8">
      <w:pPr>
        <w:pStyle w:val="odrkyChar"/>
        <w:spacing w:before="0" w:after="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>Dodavatel je povinen v rámci předmětu díla provést veškeré smluvní činnosti, služby a výkony, kterých je potřeba k provedení a dokončení smluveného předmětu díla.</w:t>
      </w:r>
    </w:p>
    <w:p w14:paraId="69BB4739" w14:textId="1501E511" w:rsidR="004452B8" w:rsidRDefault="00D02859" w:rsidP="00D02859">
      <w:pPr>
        <w:pStyle w:val="odrkyChar"/>
        <w:ind w:left="36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 xml:space="preserve">    </w:t>
      </w:r>
    </w:p>
    <w:p w14:paraId="278367EA" w14:textId="77777777" w:rsidR="004452B8" w:rsidRPr="0099720F" w:rsidRDefault="004452B8" w:rsidP="00D02859">
      <w:pPr>
        <w:pStyle w:val="odrkyChar"/>
        <w:ind w:left="360"/>
        <w:rPr>
          <w:rFonts w:asciiTheme="minorHAnsi" w:hAnsiTheme="minorHAnsi" w:cstheme="minorHAnsi"/>
        </w:rPr>
      </w:pPr>
    </w:p>
    <w:p w14:paraId="68DBAFC9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20F">
        <w:rPr>
          <w:rFonts w:asciiTheme="minorHAnsi" w:hAnsiTheme="minorHAnsi" w:cstheme="minorHAnsi"/>
          <w:b/>
          <w:sz w:val="22"/>
          <w:szCs w:val="22"/>
        </w:rPr>
        <w:t>Článek IV.</w:t>
      </w:r>
    </w:p>
    <w:p w14:paraId="4EF3A09D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20F">
        <w:rPr>
          <w:rFonts w:asciiTheme="minorHAnsi" w:hAnsiTheme="minorHAnsi" w:cstheme="minorHAnsi"/>
          <w:b/>
          <w:sz w:val="22"/>
          <w:szCs w:val="22"/>
        </w:rPr>
        <w:t>Způsob realizace předmětu smlouvy</w:t>
      </w:r>
    </w:p>
    <w:p w14:paraId="736584C5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A35C53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Při plnění zakázky bude dodavatel postupovat zejména v souladu s platnými českými technickými normami, které přejímají evropské normy, evropskými normami, evropskými technickými schváleními, technickými specifikacemi zveřejněnými v Úředním věstníku Evropské unie a českými technickými normami, které se vztahují, upravují či jinak regulují předmět této smlouvy, se zadávací dokumentací zakázky vč. příloh. </w:t>
      </w:r>
    </w:p>
    <w:p w14:paraId="4E199F36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>Dodavatel se také zavazuje neposkytnout dílo ani jeho části jiným osobám než objednateli.</w:t>
      </w:r>
    </w:p>
    <w:p w14:paraId="47FDCA43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zavazuje, že bude dílo označovat dle požadavků a pokynů objednatele. </w:t>
      </w:r>
    </w:p>
    <w:p w14:paraId="6E45388A" w14:textId="77777777" w:rsidR="00D02859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A8589C" w14:textId="77777777" w:rsidR="004452B8" w:rsidRDefault="004452B8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EDEFCBF" w14:textId="77777777" w:rsidR="004452B8" w:rsidRPr="0099720F" w:rsidRDefault="004452B8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B4B54E3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 xml:space="preserve">Článek V. </w:t>
      </w:r>
    </w:p>
    <w:p w14:paraId="440485AC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>Čas a místo plnění</w:t>
      </w:r>
    </w:p>
    <w:p w14:paraId="7C88DF0A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E16E62" w14:textId="44A22072" w:rsidR="00D02859" w:rsidRPr="006A2A6D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>Realizace díla bude zahájena po podpisu této smlouvy. Místo plnění:</w:t>
      </w:r>
      <w:r w:rsidR="003E0FC4" w:rsidRPr="006A2A6D">
        <w:rPr>
          <w:rFonts w:asciiTheme="minorHAnsi" w:hAnsiTheme="minorHAnsi" w:cstheme="minorHAnsi"/>
          <w:sz w:val="22"/>
          <w:szCs w:val="22"/>
        </w:rPr>
        <w:t xml:space="preserve"> </w:t>
      </w:r>
      <w:r w:rsidR="004359D5">
        <w:rPr>
          <w:rFonts w:asciiTheme="minorHAnsi" w:hAnsiTheme="minorHAnsi" w:cstheme="minorHAnsi"/>
          <w:sz w:val="22"/>
          <w:szCs w:val="22"/>
        </w:rPr>
        <w:t>Zlínský kraj</w:t>
      </w:r>
    </w:p>
    <w:p w14:paraId="40E10372" w14:textId="799CA41C" w:rsidR="0027327A" w:rsidRDefault="0027327A" w:rsidP="0027327A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Předání a převzetí řádně zhotoveného díla, včetně předání dílčích plnění dle přílohy č. 1, bude prováděno na základě předaných výstupů a podepsaného předávacího protokolu objednatelem a dodavatelem. </w:t>
      </w:r>
      <w:r w:rsidR="00D33F90">
        <w:rPr>
          <w:rFonts w:asciiTheme="minorHAnsi" w:hAnsiTheme="minorHAnsi" w:cstheme="minorHAnsi"/>
          <w:sz w:val="22"/>
          <w:szCs w:val="22"/>
        </w:rPr>
        <w:t>Nejzazší termín předání díla je do 30.10.2025.</w:t>
      </w:r>
    </w:p>
    <w:p w14:paraId="22CEED26" w14:textId="77777777" w:rsidR="004452B8" w:rsidRDefault="004452B8" w:rsidP="004452B8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594636" w14:textId="64B598FA" w:rsidR="00D02859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 xml:space="preserve">Článek VI. </w:t>
      </w:r>
    </w:p>
    <w:p w14:paraId="25BA9540" w14:textId="73C32B57" w:rsidR="006856B2" w:rsidRPr="00F868DD" w:rsidRDefault="006856B2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díla</w:t>
      </w:r>
    </w:p>
    <w:p w14:paraId="57E72E14" w14:textId="77777777" w:rsidR="00D02859" w:rsidRPr="00F868DD" w:rsidRDefault="00D02859" w:rsidP="00D02859">
      <w:pPr>
        <w:pStyle w:val="Nadpis7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plnění, platební podmínky</w:t>
      </w:r>
    </w:p>
    <w:p w14:paraId="5ADF926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004ACA" w14:textId="57BFD347" w:rsidR="00D02859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za provedení díla dle této smlouvy byla stanovena dohodou účastníků smlouvy dle zákona číslo 526/1990 Sb., o cenách, v platném znění, a to ve výši:</w:t>
      </w:r>
    </w:p>
    <w:p w14:paraId="75192993" w14:textId="77777777" w:rsidR="00497F7B" w:rsidRPr="00F868DD" w:rsidRDefault="00497F7B" w:rsidP="00497F7B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C420B42" w14:textId="77777777" w:rsidR="00D02859" w:rsidRPr="00F868DD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CB6E80D" w14:textId="597E708A" w:rsidR="00D02859" w:rsidRPr="00C25DA5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5DA5">
        <w:rPr>
          <w:rFonts w:asciiTheme="minorHAnsi" w:hAnsiTheme="minorHAnsi" w:cstheme="minorHAnsi"/>
          <w:sz w:val="22"/>
          <w:szCs w:val="22"/>
        </w:rPr>
        <w:t xml:space="preserve">Celková cena bez DPH </w:t>
      </w:r>
      <w:r w:rsidRPr="00C25DA5">
        <w:rPr>
          <w:rFonts w:asciiTheme="minorHAnsi" w:hAnsiTheme="minorHAnsi" w:cstheme="minorHAnsi"/>
          <w:sz w:val="22"/>
          <w:szCs w:val="22"/>
        </w:rPr>
        <w:tab/>
      </w:r>
      <w:r w:rsidRPr="00C25DA5">
        <w:rPr>
          <w:rFonts w:asciiTheme="minorHAnsi" w:hAnsiTheme="minorHAnsi" w:cstheme="minorHAnsi"/>
          <w:sz w:val="22"/>
          <w:szCs w:val="22"/>
        </w:rPr>
        <w:tab/>
      </w:r>
      <w:r w:rsidR="00D33F90" w:rsidRPr="00C25DA5">
        <w:rPr>
          <w:rFonts w:asciiTheme="minorHAnsi" w:hAnsiTheme="minorHAnsi" w:cstheme="minorHAnsi"/>
          <w:sz w:val="22"/>
          <w:szCs w:val="22"/>
        </w:rPr>
        <w:t>454</w:t>
      </w:r>
      <w:r w:rsidR="0069787A" w:rsidRPr="00C25DA5">
        <w:rPr>
          <w:rFonts w:asciiTheme="minorHAnsi" w:hAnsiTheme="minorHAnsi" w:cstheme="minorHAnsi"/>
          <w:sz w:val="22"/>
          <w:szCs w:val="22"/>
        </w:rPr>
        <w:t xml:space="preserve"> 000 </w:t>
      </w:r>
      <w:r w:rsidRPr="00C25DA5">
        <w:rPr>
          <w:rFonts w:asciiTheme="minorHAnsi" w:hAnsiTheme="minorHAnsi" w:cstheme="minorHAnsi"/>
          <w:sz w:val="22"/>
          <w:szCs w:val="22"/>
        </w:rPr>
        <w:t>Kč</w:t>
      </w:r>
    </w:p>
    <w:p w14:paraId="5FF104FA" w14:textId="46CD14D7" w:rsidR="00D02859" w:rsidRPr="00C25DA5" w:rsidRDefault="006A720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5DA5">
        <w:rPr>
          <w:rFonts w:asciiTheme="minorHAnsi" w:hAnsiTheme="minorHAnsi" w:cstheme="minorHAnsi"/>
          <w:sz w:val="22"/>
          <w:szCs w:val="22"/>
        </w:rPr>
        <w:t xml:space="preserve">Výše </w:t>
      </w:r>
      <w:r w:rsidR="00D02859" w:rsidRPr="00C25DA5">
        <w:rPr>
          <w:rFonts w:asciiTheme="minorHAnsi" w:hAnsiTheme="minorHAnsi" w:cstheme="minorHAnsi"/>
          <w:sz w:val="22"/>
          <w:szCs w:val="22"/>
        </w:rPr>
        <w:t xml:space="preserve">DPH </w:t>
      </w:r>
      <w:r w:rsidRPr="00C25DA5">
        <w:rPr>
          <w:rFonts w:asciiTheme="minorHAnsi" w:hAnsiTheme="minorHAnsi" w:cstheme="minorHAnsi"/>
          <w:sz w:val="22"/>
          <w:szCs w:val="22"/>
        </w:rPr>
        <w:t>…</w:t>
      </w:r>
      <w:r w:rsidR="00D02859" w:rsidRPr="00C25DA5">
        <w:rPr>
          <w:rFonts w:asciiTheme="minorHAnsi" w:hAnsiTheme="minorHAnsi" w:cstheme="minorHAnsi"/>
          <w:sz w:val="22"/>
          <w:szCs w:val="22"/>
        </w:rPr>
        <w:t xml:space="preserve"> %</w:t>
      </w:r>
      <w:r w:rsidR="00D02859" w:rsidRPr="00C25DA5">
        <w:rPr>
          <w:rFonts w:asciiTheme="minorHAnsi" w:hAnsiTheme="minorHAnsi" w:cstheme="minorHAnsi"/>
          <w:sz w:val="22"/>
          <w:szCs w:val="22"/>
        </w:rPr>
        <w:tab/>
      </w:r>
      <w:r w:rsidR="00D02859" w:rsidRPr="00C25DA5">
        <w:rPr>
          <w:rFonts w:asciiTheme="minorHAnsi" w:hAnsiTheme="minorHAnsi" w:cstheme="minorHAnsi"/>
          <w:sz w:val="22"/>
          <w:szCs w:val="22"/>
        </w:rPr>
        <w:tab/>
      </w:r>
      <w:r w:rsidR="00D02859" w:rsidRPr="00C25DA5">
        <w:rPr>
          <w:rFonts w:asciiTheme="minorHAnsi" w:hAnsiTheme="minorHAnsi" w:cstheme="minorHAnsi"/>
          <w:sz w:val="22"/>
          <w:szCs w:val="22"/>
        </w:rPr>
        <w:tab/>
      </w:r>
      <w:r w:rsidR="00C25DA5" w:rsidRPr="00C25DA5">
        <w:rPr>
          <w:rFonts w:asciiTheme="minorHAnsi" w:hAnsiTheme="minorHAnsi" w:cstheme="minorHAnsi"/>
          <w:sz w:val="22"/>
          <w:szCs w:val="22"/>
        </w:rPr>
        <w:t>95 340</w:t>
      </w:r>
      <w:r w:rsidR="0069787A" w:rsidRPr="00C25DA5">
        <w:rPr>
          <w:rFonts w:asciiTheme="minorHAnsi" w:hAnsiTheme="minorHAnsi" w:cstheme="minorHAnsi"/>
          <w:sz w:val="22"/>
          <w:szCs w:val="22"/>
        </w:rPr>
        <w:t xml:space="preserve"> </w:t>
      </w:r>
      <w:r w:rsidR="00D02859" w:rsidRPr="00C25DA5">
        <w:rPr>
          <w:rFonts w:asciiTheme="minorHAnsi" w:hAnsiTheme="minorHAnsi" w:cstheme="minorHAnsi"/>
          <w:sz w:val="22"/>
          <w:szCs w:val="22"/>
        </w:rPr>
        <w:t>Kč</w:t>
      </w:r>
    </w:p>
    <w:p w14:paraId="3C58C4E2" w14:textId="3D673066" w:rsidR="00D02859" w:rsidRPr="00C25DA5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5DA5">
        <w:rPr>
          <w:rFonts w:asciiTheme="minorHAnsi" w:hAnsiTheme="minorHAnsi" w:cstheme="minorHAnsi"/>
          <w:sz w:val="22"/>
          <w:szCs w:val="22"/>
        </w:rPr>
        <w:t>Celková cena díla včetně DPH</w:t>
      </w:r>
      <w:r w:rsidRPr="00C25DA5">
        <w:rPr>
          <w:rFonts w:asciiTheme="minorHAnsi" w:hAnsiTheme="minorHAnsi" w:cstheme="minorHAnsi"/>
          <w:sz w:val="22"/>
          <w:szCs w:val="22"/>
        </w:rPr>
        <w:tab/>
      </w:r>
      <w:r w:rsidR="008E0133" w:rsidRPr="00C25DA5">
        <w:rPr>
          <w:rFonts w:asciiTheme="minorHAnsi" w:hAnsiTheme="minorHAnsi" w:cstheme="minorHAnsi"/>
          <w:sz w:val="22"/>
          <w:szCs w:val="22"/>
        </w:rPr>
        <w:t>549 340</w:t>
      </w:r>
      <w:r w:rsidR="0069787A" w:rsidRPr="00C25DA5">
        <w:rPr>
          <w:rFonts w:asciiTheme="minorHAnsi" w:hAnsiTheme="minorHAnsi" w:cstheme="minorHAnsi"/>
          <w:sz w:val="22"/>
          <w:szCs w:val="22"/>
        </w:rPr>
        <w:t xml:space="preserve"> </w:t>
      </w:r>
      <w:r w:rsidRPr="00C25DA5">
        <w:rPr>
          <w:rFonts w:asciiTheme="minorHAnsi" w:hAnsiTheme="minorHAnsi" w:cstheme="minorHAnsi"/>
          <w:sz w:val="22"/>
          <w:szCs w:val="22"/>
        </w:rPr>
        <w:t>Kč</w:t>
      </w:r>
    </w:p>
    <w:p w14:paraId="3485F8AE" w14:textId="616225C1" w:rsidR="00D02859" w:rsidRPr="00F868DD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/>
        <w:rPr>
          <w:rFonts w:asciiTheme="minorHAnsi" w:hAnsiTheme="minorHAnsi" w:cstheme="minorHAnsi"/>
        </w:rPr>
      </w:pPr>
      <w:r w:rsidRPr="00C25DA5">
        <w:rPr>
          <w:rFonts w:asciiTheme="minorHAnsi" w:hAnsiTheme="minorHAnsi" w:cstheme="minorHAnsi"/>
        </w:rPr>
        <w:t>(slovy:)</w:t>
      </w:r>
      <w:r w:rsidR="0069787A" w:rsidRPr="00C25DA5">
        <w:rPr>
          <w:rFonts w:asciiTheme="minorHAnsi" w:hAnsiTheme="minorHAnsi" w:cstheme="minorHAnsi"/>
        </w:rPr>
        <w:t xml:space="preserve"> </w:t>
      </w:r>
      <w:proofErr w:type="spellStart"/>
      <w:r w:rsidR="00F00E0C">
        <w:rPr>
          <w:rFonts w:asciiTheme="minorHAnsi" w:hAnsiTheme="minorHAnsi" w:cstheme="minorHAnsi"/>
        </w:rPr>
        <w:t>pětsetčtyřicetdevět</w:t>
      </w:r>
      <w:r w:rsidR="00C736FA">
        <w:rPr>
          <w:rFonts w:asciiTheme="minorHAnsi" w:hAnsiTheme="minorHAnsi" w:cstheme="minorHAnsi"/>
        </w:rPr>
        <w:t>tisíc</w:t>
      </w:r>
      <w:r w:rsidR="00F00E0C">
        <w:rPr>
          <w:rFonts w:asciiTheme="minorHAnsi" w:hAnsiTheme="minorHAnsi" w:cstheme="minorHAnsi"/>
        </w:rPr>
        <w:t>třistačtyřicet</w:t>
      </w:r>
      <w:r w:rsidR="0069787A" w:rsidRPr="00C25DA5">
        <w:rPr>
          <w:rFonts w:asciiTheme="minorHAnsi" w:hAnsiTheme="minorHAnsi" w:cstheme="minorHAnsi"/>
        </w:rPr>
        <w:t>korunčeských</w:t>
      </w:r>
      <w:proofErr w:type="spellEnd"/>
    </w:p>
    <w:p w14:paraId="12A1F83E" w14:textId="77777777" w:rsidR="00D02859" w:rsidRPr="00F868DD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 w:hanging="426"/>
        <w:rPr>
          <w:rFonts w:asciiTheme="minorHAnsi" w:hAnsiTheme="minorHAnsi" w:cstheme="minorHAnsi"/>
        </w:rPr>
      </w:pPr>
    </w:p>
    <w:p w14:paraId="6ABD0B82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obsahuje veškeré náklady uchazeče nezbytné k realizaci díla.</w:t>
      </w:r>
    </w:p>
    <w:p w14:paraId="716F61C6" w14:textId="54D89949" w:rsidR="00D02859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je nejvýše přípustná.</w:t>
      </w:r>
    </w:p>
    <w:p w14:paraId="147D5C70" w14:textId="6E594497" w:rsidR="0027327A" w:rsidRPr="0027327A" w:rsidRDefault="0027327A" w:rsidP="0027327A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díla je blíže specifikována v příloze č. 2 smlouvy.</w:t>
      </w:r>
    </w:p>
    <w:p w14:paraId="7952CD49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Změna ceny díla je možná na základě změny rozsahu díla a musí být sjednána písemným dodatkem k této smlouvě.</w:t>
      </w:r>
    </w:p>
    <w:p w14:paraId="789A5CE8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Výše ceny s DPH se v průběhu realizace díla může změnit v případě změny zákonné sazby DPH ke dni uskutečnění zdanitelného plnění oproti zákonné sazbě platné ke dni uzavření této smlouvy. </w:t>
      </w:r>
    </w:p>
    <w:p w14:paraId="54EB25FE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Dodavatel souhlasí s neposkytnutím záloh.</w:t>
      </w:r>
    </w:p>
    <w:p w14:paraId="5C1D68E6" w14:textId="5616382F" w:rsidR="00D02859" w:rsidRPr="006A2A6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 xml:space="preserve">Strany se dohodly na níže uvedené formě fakturace. Platba bude provedena převodem finančních prostředků na účet dodavatele v termínu do 30 dnů po předání faktury objednateli. Termínem úhrady se rozumí den odepsání peněžních prostředků z účtu objednatele. Fakturace bude provedena </w:t>
      </w:r>
      <w:r w:rsidR="00007F5F" w:rsidRPr="006A2A6D">
        <w:rPr>
          <w:rFonts w:asciiTheme="minorHAnsi" w:hAnsiTheme="minorHAnsi" w:cstheme="minorHAnsi"/>
          <w:sz w:val="22"/>
          <w:szCs w:val="22"/>
        </w:rPr>
        <w:t xml:space="preserve">na základě doložení reportu </w:t>
      </w:r>
      <w:r w:rsidR="000A7357" w:rsidRPr="006A2A6D">
        <w:rPr>
          <w:rFonts w:asciiTheme="minorHAnsi" w:hAnsiTheme="minorHAnsi" w:cstheme="minorHAnsi"/>
          <w:sz w:val="22"/>
          <w:szCs w:val="22"/>
        </w:rPr>
        <w:t xml:space="preserve">o plnění </w:t>
      </w:r>
      <w:r w:rsidR="00007F5F" w:rsidRPr="006A2A6D">
        <w:rPr>
          <w:rFonts w:asciiTheme="minorHAnsi" w:hAnsiTheme="minorHAnsi" w:cstheme="minorHAnsi"/>
          <w:sz w:val="22"/>
          <w:szCs w:val="22"/>
        </w:rPr>
        <w:t>včetně fotodokumentace a předávacího protokolu</w:t>
      </w:r>
      <w:r w:rsidRPr="006A2A6D">
        <w:rPr>
          <w:rFonts w:asciiTheme="minorHAnsi" w:hAnsiTheme="minorHAnsi" w:cstheme="minorHAnsi"/>
          <w:sz w:val="22"/>
          <w:szCs w:val="22"/>
        </w:rPr>
        <w:t xml:space="preserve"> </w:t>
      </w:r>
      <w:r w:rsidR="000A7357" w:rsidRPr="006A2A6D">
        <w:rPr>
          <w:rFonts w:asciiTheme="minorHAnsi" w:hAnsiTheme="minorHAnsi" w:cstheme="minorHAnsi"/>
          <w:sz w:val="22"/>
          <w:szCs w:val="22"/>
        </w:rPr>
        <w:t>po</w:t>
      </w:r>
      <w:r w:rsidRPr="006A2A6D">
        <w:rPr>
          <w:rFonts w:asciiTheme="minorHAnsi" w:hAnsiTheme="minorHAnsi" w:cstheme="minorHAnsi"/>
          <w:sz w:val="22"/>
          <w:szCs w:val="22"/>
        </w:rPr>
        <w:t xml:space="preserve"> ukončení díla. </w:t>
      </w:r>
    </w:p>
    <w:p w14:paraId="6F4E2169" w14:textId="48438D39" w:rsidR="00D02859" w:rsidRDefault="00D02859" w:rsidP="003152A4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>Faktura bude obsahovat náležitosti podle zákona č. 563/1991 Sb., o účetnictví, ve znění pozdějších</w:t>
      </w:r>
      <w:r w:rsidR="00957FEF" w:rsidRPr="006A2A6D">
        <w:rPr>
          <w:rFonts w:asciiTheme="minorHAnsi" w:hAnsiTheme="minorHAnsi" w:cstheme="minorHAnsi"/>
          <w:sz w:val="22"/>
          <w:szCs w:val="22"/>
        </w:rPr>
        <w:t xml:space="preserve"> </w:t>
      </w:r>
      <w:r w:rsidRPr="006A2A6D">
        <w:rPr>
          <w:rFonts w:asciiTheme="minorHAnsi" w:hAnsiTheme="minorHAnsi" w:cstheme="minorHAnsi"/>
          <w:sz w:val="22"/>
          <w:szCs w:val="22"/>
        </w:rPr>
        <w:t>předpisů, a zákona č. 235/2004 Sb., o dani z přidané hodnoty, ve znění pozdějších předpisů.</w:t>
      </w:r>
    </w:p>
    <w:p w14:paraId="23649B87" w14:textId="7EA17074" w:rsidR="00D02859" w:rsidRPr="00B64DC7" w:rsidRDefault="00D02859" w:rsidP="006A2A6D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>Platba bude provedena na základě faktur</w:t>
      </w:r>
      <w:r w:rsidR="00007F5F" w:rsidRPr="006A2A6D">
        <w:rPr>
          <w:rFonts w:asciiTheme="minorHAnsi" w:hAnsiTheme="minorHAnsi" w:cstheme="minorHAnsi"/>
          <w:sz w:val="22"/>
          <w:szCs w:val="22"/>
        </w:rPr>
        <w:t>y</w:t>
      </w:r>
      <w:r w:rsidRPr="006A2A6D">
        <w:rPr>
          <w:rFonts w:asciiTheme="minorHAnsi" w:hAnsiTheme="minorHAnsi" w:cstheme="minorHAnsi"/>
          <w:sz w:val="22"/>
          <w:szCs w:val="22"/>
        </w:rPr>
        <w:t>, kter</w:t>
      </w:r>
      <w:r w:rsidR="00007F5F" w:rsidRPr="006A2A6D">
        <w:rPr>
          <w:rFonts w:asciiTheme="minorHAnsi" w:hAnsiTheme="minorHAnsi" w:cstheme="minorHAnsi"/>
          <w:sz w:val="22"/>
          <w:szCs w:val="22"/>
        </w:rPr>
        <w:t>á</w:t>
      </w:r>
      <w:r w:rsidRPr="006A2A6D">
        <w:rPr>
          <w:rFonts w:asciiTheme="minorHAnsi" w:hAnsiTheme="minorHAnsi" w:cstheme="minorHAnsi"/>
          <w:sz w:val="22"/>
          <w:szCs w:val="22"/>
        </w:rPr>
        <w:t xml:space="preserve"> bud</w:t>
      </w:r>
      <w:r w:rsidR="000A7357" w:rsidRPr="006A2A6D">
        <w:rPr>
          <w:rFonts w:asciiTheme="minorHAnsi" w:hAnsiTheme="minorHAnsi" w:cstheme="minorHAnsi"/>
          <w:sz w:val="22"/>
          <w:szCs w:val="22"/>
        </w:rPr>
        <w:t>e</w:t>
      </w:r>
      <w:r w:rsidRPr="006A2A6D">
        <w:rPr>
          <w:rFonts w:asciiTheme="minorHAnsi" w:hAnsiTheme="minorHAnsi" w:cstheme="minorHAnsi"/>
          <w:sz w:val="22"/>
          <w:szCs w:val="22"/>
        </w:rPr>
        <w:t xml:space="preserve"> splňovat náležitosti daňového dokladu dle obecně platných předpisů a budou označeny </w:t>
      </w:r>
      <w:r w:rsidRPr="00B64DC7">
        <w:rPr>
          <w:rFonts w:asciiTheme="minorHAnsi" w:hAnsiTheme="minorHAnsi" w:cstheme="minorHAnsi"/>
          <w:sz w:val="22"/>
          <w:szCs w:val="22"/>
        </w:rPr>
        <w:t xml:space="preserve">textem: </w:t>
      </w:r>
      <w:r w:rsidRPr="00B64DC7">
        <w:rPr>
          <w:rFonts w:asciiTheme="minorHAnsi" w:hAnsiTheme="minorHAnsi" w:cstheme="minorHAnsi"/>
          <w:b/>
          <w:bCs/>
          <w:sz w:val="22"/>
          <w:szCs w:val="22"/>
        </w:rPr>
        <w:t>„Tento doklad je hrazen z</w:t>
      </w:r>
      <w:r w:rsidR="00155B0F" w:rsidRPr="00B64DC7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2F526E" w:rsidRPr="00B64DC7">
        <w:rPr>
          <w:rFonts w:asciiTheme="minorHAnsi" w:hAnsiTheme="minorHAnsi" w:cstheme="minorHAnsi"/>
          <w:b/>
          <w:bCs/>
          <w:sz w:val="22"/>
          <w:szCs w:val="22"/>
        </w:rPr>
        <w:t xml:space="preserve">Projektu </w:t>
      </w:r>
      <w:r w:rsidR="004A1E84" w:rsidRPr="00B64DC7">
        <w:rPr>
          <w:rFonts w:asciiTheme="minorHAnsi" w:hAnsiTheme="minorHAnsi" w:cstheme="minorHAnsi"/>
          <w:b/>
          <w:bCs/>
          <w:sz w:val="22"/>
          <w:szCs w:val="22"/>
        </w:rPr>
        <w:t>Podpora činnosti destinačního managementu na Východní Moravě</w:t>
      </w:r>
      <w:r w:rsidR="002F526E" w:rsidRPr="00B64DC7">
        <w:rPr>
          <w:rFonts w:asciiTheme="minorHAnsi" w:hAnsiTheme="minorHAnsi" w:cstheme="minorHAnsi"/>
          <w:b/>
          <w:bCs/>
          <w:sz w:val="22"/>
          <w:szCs w:val="22"/>
        </w:rPr>
        <w:t>, který je realizován za přispění prostředků státního rozpočtu České republiky z programu Ministerstva pro místní rozvoj. Hrazeno z dotace ZK.</w:t>
      </w:r>
      <w:r w:rsidRPr="00B64DC7">
        <w:rPr>
          <w:rFonts w:asciiTheme="minorHAnsi" w:hAnsiTheme="minorHAnsi" w:cstheme="minorHAnsi"/>
          <w:b/>
          <w:bCs/>
          <w:sz w:val="22"/>
          <w:szCs w:val="22"/>
        </w:rPr>
        <w:t>“.</w:t>
      </w:r>
    </w:p>
    <w:p w14:paraId="65AF508C" w14:textId="5D980A7A" w:rsidR="00D02859" w:rsidRDefault="00D02859" w:rsidP="00957FEF">
      <w:pPr>
        <w:numPr>
          <w:ilvl w:val="0"/>
          <w:numId w:val="18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Nesplatnou fakturu je objednatel oprávněn vrátit dodavateli, jestliže neobsahuje náležitosti dle předchozích odstavců nebo jestliže fakturovaná cena neodpovídá rozsahu převzatého díla. Nová </w:t>
      </w:r>
      <w:proofErr w:type="gramStart"/>
      <w:r w:rsidRPr="00856F33">
        <w:rPr>
          <w:rFonts w:asciiTheme="minorHAnsi" w:hAnsiTheme="minorHAnsi" w:cstheme="minorHAnsi"/>
          <w:b/>
          <w:bCs/>
          <w:sz w:val="22"/>
          <w:szCs w:val="22"/>
        </w:rPr>
        <w:t>30ti denní</w:t>
      </w:r>
      <w:proofErr w:type="gramEnd"/>
      <w:r w:rsidRPr="00856F33">
        <w:rPr>
          <w:rFonts w:asciiTheme="minorHAnsi" w:hAnsiTheme="minorHAnsi" w:cstheme="minorHAnsi"/>
          <w:b/>
          <w:bCs/>
          <w:sz w:val="22"/>
          <w:szCs w:val="22"/>
        </w:rPr>
        <w:t xml:space="preserve"> lhůta splatnosti</w:t>
      </w:r>
      <w:r w:rsidRPr="00F868DD">
        <w:rPr>
          <w:rFonts w:asciiTheme="minorHAnsi" w:hAnsiTheme="minorHAnsi" w:cstheme="minorHAnsi"/>
          <w:sz w:val="22"/>
          <w:szCs w:val="22"/>
        </w:rPr>
        <w:t xml:space="preserve"> pak začne běžet doručením opravené faktury.</w:t>
      </w:r>
    </w:p>
    <w:p w14:paraId="75EF1B8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FFEAB3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VII.</w:t>
      </w:r>
    </w:p>
    <w:p w14:paraId="24DBBB2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Předání díla, odpovědnost za vady a záruka</w:t>
      </w:r>
    </w:p>
    <w:p w14:paraId="1CA7B73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92B751E" w14:textId="72BC59D0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Dodavatel předá dílo bez vad, přičemž dílo má vady, jestliže provedení díla neodpovídá výsledku určenému ve smlouvě.</w:t>
      </w:r>
    </w:p>
    <w:p w14:paraId="4338E115" w14:textId="0226DDC8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Poté, co dodavatel předá dílo objednateli, má tento 5 pracovních dnů na to, aby dílo prohlédl a konstatoval </w:t>
      </w:r>
      <w:proofErr w:type="gramStart"/>
      <w:r w:rsidRPr="00F868DD">
        <w:rPr>
          <w:rFonts w:asciiTheme="minorHAnsi" w:hAnsiTheme="minorHAnsi" w:cstheme="minorHAnsi"/>
        </w:rPr>
        <w:t>zda-</w:t>
      </w:r>
      <w:proofErr w:type="spellStart"/>
      <w:r w:rsidRPr="00F868DD">
        <w:rPr>
          <w:rFonts w:asciiTheme="minorHAnsi" w:hAnsiTheme="minorHAnsi" w:cstheme="minorHAnsi"/>
        </w:rPr>
        <w:t>li</w:t>
      </w:r>
      <w:proofErr w:type="spellEnd"/>
      <w:proofErr w:type="gramEnd"/>
      <w:r w:rsidRPr="00F868DD">
        <w:rPr>
          <w:rFonts w:asciiTheme="minorHAnsi" w:hAnsiTheme="minorHAnsi" w:cstheme="minorHAnsi"/>
        </w:rPr>
        <w:t xml:space="preserve"> dílo odpovídá výsledku určenému v této smlouvě. Konstatuje-li objednatel, že dílo odpovídá výsledku určenému v této smlouvě, potvrdí objednatel tuto skutečnost v protokolu. Je-li objednatelem potvrzeno převzetí díla bez vad a nedodělků, je dodavatel oprávněn vystavit daňový doklad dle článku VI odst. 7 až 9 této smlouvy. </w:t>
      </w:r>
    </w:p>
    <w:p w14:paraId="781FACA8" w14:textId="7B89484C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Konstatuje-li však objednatel, že dílo neodpovídá výsledku určenému v této smlouvě je dodavatel povinen ve lhůtě 10 dnů upravit dílo dle pokynů objednatele tak, aby odpovídalo tomu, co bylo dohodnuto v této smlouvě. </w:t>
      </w:r>
    </w:p>
    <w:p w14:paraId="722F948D" w14:textId="3FE51516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Následně dodavatel předá dílo objednateli, přičemž postup dle odst. 2 tohoto článku se opakuje. Neodpovídá-li však opět dílo výsledku určenému ve smlouvě, je objednatel oprávněn odstoupit od smlouvy, přičemž dodavatel v případě odstoupení objednatele od smlouvy nemá nárok na úhradu části díla, která neodpovídá výsledku dohodnutému ve smlouvě. Odstoupí-li objednatel od smlouvy dle předchozí věty, nemá dodavatel nárok ani na úhradu částí díla, které nebyly ještě dodavatelem předány. Nevyužije-li objednatel práva na odstoupení, je dodavatel povinen v objednatelem stanovené lhůtě upravit dílo dle pokynů objednatele tak, aby odpovídalo tomu, co bylo dohodnuto v této smlouvě, přičemž postup dle bodu </w:t>
      </w:r>
      <w:proofErr w:type="gramStart"/>
      <w:r w:rsidRPr="00F868DD">
        <w:rPr>
          <w:rFonts w:asciiTheme="minorHAnsi" w:hAnsiTheme="minorHAnsi" w:cstheme="minorHAnsi"/>
        </w:rPr>
        <w:t>2 – 4</w:t>
      </w:r>
      <w:proofErr w:type="gramEnd"/>
      <w:r w:rsidRPr="00F868DD">
        <w:rPr>
          <w:rFonts w:asciiTheme="minorHAnsi" w:hAnsiTheme="minorHAnsi" w:cstheme="minorHAnsi"/>
        </w:rPr>
        <w:t xml:space="preserve"> se opakuje.</w:t>
      </w:r>
    </w:p>
    <w:p w14:paraId="2662D83D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odpovídá za vady, jež má dílo v době jeho předání. </w:t>
      </w:r>
    </w:p>
    <w:p w14:paraId="390E6F1B" w14:textId="5266D0B9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vadu, která se projeví po předání díla, a kterou lze odstranit, dodavatel tuto vadu odstraní do 30 dnů od dne, kdy objednatel uplatnil právo na odstranění vady.</w:t>
      </w:r>
    </w:p>
    <w:p w14:paraId="79C93B91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 neodstranitelnou, která však nebrání řádnému užívání díla, má objednatel právo na přiměřenou slevu z ceny díla nebo jeho části.</w:t>
      </w:r>
    </w:p>
    <w:p w14:paraId="37FF24EF" w14:textId="77777777" w:rsidR="00D02859" w:rsidRPr="00F868DD" w:rsidRDefault="00D02859" w:rsidP="00D02859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64D21E9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VIII.</w:t>
      </w:r>
    </w:p>
    <w:p w14:paraId="6BED918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Sankce</w:t>
      </w:r>
    </w:p>
    <w:p w14:paraId="13F3D03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B888E01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závazek provést dílo zaniká včasným a řádným splněním předmětu smlouvy v dohodnutých termínech a předáním díla objednateli.</w:t>
      </w:r>
    </w:p>
    <w:p w14:paraId="10BC67AD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splatnosti bude dodavatel oprávněn účtovat objednateli úrok z prodlení dle obecně závazného právního předpisu.</w:t>
      </w:r>
    </w:p>
    <w:p w14:paraId="26E20AE0" w14:textId="13FFB32F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dodání díla (části díla) bude objednatel oprávněn účtovat dodavateli smluvní pokutu ve výši 0,05</w:t>
      </w:r>
      <w:r w:rsidR="00821A11">
        <w:rPr>
          <w:rFonts w:asciiTheme="minorHAnsi" w:hAnsiTheme="minorHAnsi" w:cstheme="minorHAnsi"/>
        </w:rPr>
        <w:t xml:space="preserve"> </w:t>
      </w:r>
      <w:r w:rsidRPr="00F868DD">
        <w:rPr>
          <w:rFonts w:asciiTheme="minorHAnsi" w:hAnsiTheme="minorHAnsi" w:cstheme="minorHAnsi"/>
        </w:rPr>
        <w:t>% z celkové ceny díla bez DPH, za každý i započatý den prodlení od smluveného termínu.</w:t>
      </w:r>
    </w:p>
    <w:p w14:paraId="48C8019A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Jestliže je dodavatel v prodlení s dodáním díla trvajícím déle než 14 dní nebo neprovádí dílo v souladu s touto smlouvou, je objednatel oprávněn odstoupit od smlouvy. </w:t>
      </w:r>
    </w:p>
    <w:p w14:paraId="3BF23CB3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Právo na náhradu škody způsobené nesplněním povinností, za něž se sjednává smluvní pokuta, není zaplacením smluvní pokuty nijak dotčeno. </w:t>
      </w:r>
    </w:p>
    <w:p w14:paraId="570F6B01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Okolnosti vylučující odpovědnost zprošťují povinnou stranu povinnosti platit smluvní pokutu. </w:t>
      </w:r>
    </w:p>
    <w:p w14:paraId="0588E640" w14:textId="77777777" w:rsidR="00D02859" w:rsidRDefault="00D02859" w:rsidP="00D02859">
      <w:pPr>
        <w:pStyle w:val="odrkyChar"/>
        <w:spacing w:before="0" w:after="0"/>
        <w:ind w:left="360"/>
        <w:rPr>
          <w:rFonts w:asciiTheme="minorHAnsi" w:hAnsiTheme="minorHAnsi" w:cstheme="minorHAnsi"/>
        </w:rPr>
      </w:pPr>
    </w:p>
    <w:p w14:paraId="6FF5D367" w14:textId="77777777" w:rsidR="00D02859" w:rsidRPr="00F868DD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IX.</w:t>
      </w:r>
    </w:p>
    <w:p w14:paraId="44BC126D" w14:textId="77777777" w:rsidR="00D02859" w:rsidRPr="006A2A6D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6A2A6D">
        <w:rPr>
          <w:rFonts w:asciiTheme="minorHAnsi" w:hAnsiTheme="minorHAnsi" w:cstheme="minorHAnsi"/>
          <w:b/>
        </w:rPr>
        <w:t>Ostatní ujednání</w:t>
      </w:r>
    </w:p>
    <w:p w14:paraId="7E1BAABF" w14:textId="77777777" w:rsidR="00D02859" w:rsidRPr="006A2A6D" w:rsidRDefault="00D02859" w:rsidP="00D02859">
      <w:pPr>
        <w:pStyle w:val="odrkyChar"/>
        <w:spacing w:before="0" w:after="0"/>
        <w:ind w:hanging="425"/>
        <w:rPr>
          <w:rFonts w:asciiTheme="minorHAnsi" w:hAnsiTheme="minorHAnsi" w:cstheme="minorHAnsi"/>
          <w:b/>
        </w:rPr>
      </w:pPr>
    </w:p>
    <w:p w14:paraId="067268B6" w14:textId="6F4E545E" w:rsidR="00D02859" w:rsidRPr="006A2A6D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6A2A6D">
        <w:rPr>
          <w:rFonts w:asciiTheme="minorHAnsi" w:hAnsiTheme="minorHAnsi" w:cstheme="minorHAnsi"/>
        </w:rPr>
        <w:t xml:space="preserve">Dodavatel se zavazuje archivovat veškeré doklady, které souvisí s realizací </w:t>
      </w:r>
      <w:r w:rsidR="0030121C" w:rsidRPr="006A2A6D">
        <w:rPr>
          <w:rFonts w:asciiTheme="minorHAnsi" w:hAnsiTheme="minorHAnsi" w:cstheme="minorHAnsi"/>
        </w:rPr>
        <w:t>díla</w:t>
      </w:r>
      <w:r w:rsidRPr="006A2A6D">
        <w:rPr>
          <w:rFonts w:asciiTheme="minorHAnsi" w:hAnsiTheme="minorHAnsi" w:cstheme="minorHAnsi"/>
        </w:rPr>
        <w:t xml:space="preserve"> a jeho financováním po dobu 10 let od proplacení platby, tj. od odepsání z</w:t>
      </w:r>
      <w:r w:rsidR="0030121C" w:rsidRPr="006A2A6D">
        <w:rPr>
          <w:rFonts w:asciiTheme="minorHAnsi" w:hAnsiTheme="minorHAnsi" w:cstheme="minorHAnsi"/>
        </w:rPr>
        <w:t> </w:t>
      </w:r>
      <w:r w:rsidRPr="006A2A6D">
        <w:rPr>
          <w:rFonts w:asciiTheme="minorHAnsi" w:hAnsiTheme="minorHAnsi" w:cstheme="minorHAnsi"/>
        </w:rPr>
        <w:t>účtu</w:t>
      </w:r>
      <w:r w:rsidR="0030121C" w:rsidRPr="006A2A6D">
        <w:rPr>
          <w:rFonts w:asciiTheme="minorHAnsi" w:hAnsiTheme="minorHAnsi" w:cstheme="minorHAnsi"/>
        </w:rPr>
        <w:t xml:space="preserve"> zadavatele</w:t>
      </w:r>
      <w:r w:rsidRPr="006A2A6D">
        <w:rPr>
          <w:rFonts w:asciiTheme="minorHAnsi" w:hAnsiTheme="minorHAnsi" w:cstheme="minorHAnsi"/>
        </w:rPr>
        <w:t>, nejméně však do konce roku 20</w:t>
      </w:r>
      <w:r w:rsidR="00165AB8" w:rsidRPr="006A2A6D">
        <w:rPr>
          <w:rFonts w:asciiTheme="minorHAnsi" w:hAnsiTheme="minorHAnsi" w:cstheme="minorHAnsi"/>
        </w:rPr>
        <w:t>3</w:t>
      </w:r>
      <w:r w:rsidR="0030121C" w:rsidRPr="006A2A6D">
        <w:rPr>
          <w:rFonts w:asciiTheme="minorHAnsi" w:hAnsiTheme="minorHAnsi" w:cstheme="minorHAnsi"/>
        </w:rPr>
        <w:t>3</w:t>
      </w:r>
      <w:r w:rsidRPr="006A2A6D">
        <w:rPr>
          <w:rFonts w:asciiTheme="minorHAnsi" w:hAnsiTheme="minorHAnsi" w:cstheme="minorHAnsi"/>
        </w:rPr>
        <w:t>.</w:t>
      </w:r>
    </w:p>
    <w:p w14:paraId="6E27C364" w14:textId="77777777" w:rsidR="00D02859" w:rsidRPr="008770F9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8770F9">
        <w:rPr>
          <w:rFonts w:asciiTheme="minorHAnsi" w:hAnsiTheme="minorHAnsi" w:cstheme="minorHAnsi"/>
        </w:rPr>
        <w:t>Dále se dodavatel zavazuje umožnit přístup kontrolním orgánům do objektů a na pozemky dotčené prováděním díla a jeho realizací a provést kontrolu dokladů souvisejících s projektem.</w:t>
      </w:r>
    </w:p>
    <w:p w14:paraId="067FB2CA" w14:textId="77777777" w:rsidR="00D02859" w:rsidRPr="00E13B72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E13B72">
        <w:rPr>
          <w:rFonts w:asciiTheme="minorHAnsi" w:hAnsiTheme="minorHAnsi" w:cstheme="minorHAnsi"/>
        </w:rPr>
        <w:t xml:space="preserve">Touto smlouvou zároveň dodavatel objednateli poskytuje výhradní licenci ke všem způsobům užití díla (částem díla) v neomezeném rozsahu a právo upravit či jinak měnit dílo, jeho název nebo označení autora nebo spojit díla s jiným dílem, jakož i zařadit dílo do díla souborného. Objednatel může oprávnění tvořící součást licence zcela nebo zčásti poskytnout třetí osobě (podlicence), k čemuž dodavatel (autor) poskytuje výslovný souhlas. Poskytnutí licence (včetně všech případných podlicencí) dle této smlouvy je bezúplatné s ohledem na souběžné sjednání ceny díla dle čl. VI této smlouvy. </w:t>
      </w:r>
    </w:p>
    <w:p w14:paraId="6BFAB2BE" w14:textId="77777777" w:rsidR="00D02859" w:rsidRPr="00F868DD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prohlašuje, že má své právní poměry uspořádány způsobem, který mu umožňuje poskytnutí shora uvedené licence objednateli. </w:t>
      </w:r>
    </w:p>
    <w:p w14:paraId="484E8894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7DA74A1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X.</w:t>
      </w:r>
    </w:p>
    <w:p w14:paraId="62B8F65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Všeobecná ujednání</w:t>
      </w:r>
    </w:p>
    <w:p w14:paraId="6CCE533F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25C7F37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Tuto smlouvu lze změnit nebo doplňovat pouze písemnými vzestupně číslovanými dodatky, které budou podepsány oběma smluvními stranami.</w:t>
      </w:r>
    </w:p>
    <w:p w14:paraId="71892709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Nastanou-li u některé ze smluvních stran skutečnosti bránící řádnému plnění této smlouvy, je povinna to ihned bez zbytečného odkladu oznámit druhé straně a vyvolat jednání zástupců smluvních stran.</w:t>
      </w:r>
    </w:p>
    <w:p w14:paraId="35AB7E1B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Smlouva nabývá platnosti dnem podpisu oběma stranami.</w:t>
      </w:r>
    </w:p>
    <w:p w14:paraId="0F1192C6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strany prohlašují, že žádná část smlouvy nenaplňuje znaky obchodního tajemství dle § 504 zákona č. 89/2012 Sb., občanský zákoník, ve znění pozdějších předpisů. Obě smluvní strany se zavazují, že obchodní a technické informace, které jim byly v průběhu realizace díla svěřeny druhou stranou, nezpřístupní třetím osobám bez písemného souhlasu druhé strany a nepoužijí tyto informace k jiným účelům, než je k plnění podmínek smlouvy.</w:t>
      </w:r>
    </w:p>
    <w:p w14:paraId="30387BEA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Právní vztahy touto smlouvou výslovně neupravené se řídí občanským zákoníkem.</w:t>
      </w:r>
    </w:p>
    <w:p w14:paraId="01F68C84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 xml:space="preserve">Tato smlouva se vyhotovuje </w:t>
      </w:r>
      <w:r w:rsidRPr="00F868DD">
        <w:rPr>
          <w:rFonts w:asciiTheme="minorHAnsi" w:hAnsiTheme="minorHAnsi" w:cstheme="minorHAnsi"/>
        </w:rPr>
        <w:t>ve dvou stejnopisech</w:t>
      </w:r>
      <w:r w:rsidRPr="00F868DD">
        <w:rPr>
          <w:rFonts w:asciiTheme="minorHAnsi" w:hAnsiTheme="minorHAnsi" w:cstheme="minorHAnsi"/>
          <w:color w:val="000000"/>
        </w:rPr>
        <w:t>, z nichž jeden obdrží dodavatel a jeden objednatel.</w:t>
      </w:r>
    </w:p>
    <w:p w14:paraId="48F9ECB8" w14:textId="40786A2F" w:rsidR="00D02859" w:rsidRPr="00E20C17" w:rsidRDefault="00D02859" w:rsidP="00E13B72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>Smluvní strany této smlouvy prohlašují a stvrzují svými podpisy, že mají plnou způsobilost k právním úkonům, a že tuto smlouvu uzavírají svobodně a vážně, že ji neuzavírají v tísni za nápadně nevýhodných podmínek, že si ji řádně přečetly a jsou srozuměny s jejím obsahem.</w:t>
      </w:r>
    </w:p>
    <w:p w14:paraId="024DEDD2" w14:textId="77777777" w:rsidR="00E20C17" w:rsidRPr="00F868DD" w:rsidRDefault="00E20C17" w:rsidP="00E20C17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Nedílnou součástí smlouvy je příloha č. 1 – Podrobný popis díla a příloha č. 2 – Cena dle dílčích plnění</w:t>
      </w:r>
    </w:p>
    <w:p w14:paraId="668E75E6" w14:textId="77777777" w:rsidR="00E20C17" w:rsidRDefault="00E20C17" w:rsidP="00E20C17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3F489239" w14:textId="5E1E7B5B" w:rsidR="00E13B72" w:rsidRDefault="00E13B72" w:rsidP="00E13B72">
      <w:pPr>
        <w:pStyle w:val="odrkyChar"/>
        <w:spacing w:before="0" w:after="0"/>
        <w:rPr>
          <w:rFonts w:asciiTheme="minorHAnsi" w:hAnsiTheme="minorHAnsi" w:cstheme="minorHAnsi"/>
        </w:rPr>
      </w:pPr>
    </w:p>
    <w:p w14:paraId="526F4C6A" w14:textId="77777777" w:rsidR="00E13B72" w:rsidRPr="00E13B72" w:rsidRDefault="00E13B72" w:rsidP="00E13B72">
      <w:pPr>
        <w:pStyle w:val="odrkyChar"/>
        <w:spacing w:before="0" w:after="0"/>
        <w:rPr>
          <w:rFonts w:asciiTheme="minorHAnsi" w:hAnsiTheme="minorHAnsi" w:cstheme="minorHAnsi"/>
        </w:rPr>
      </w:pPr>
    </w:p>
    <w:p w14:paraId="36FB17C0" w14:textId="77777777" w:rsidR="00D02859" w:rsidRPr="00F868DD" w:rsidRDefault="00D02859" w:rsidP="00D02859">
      <w:pPr>
        <w:pStyle w:val="odrkyChar"/>
        <w:ind w:left="709"/>
        <w:rPr>
          <w:rFonts w:asciiTheme="minorHAnsi" w:hAnsiTheme="minorHAnsi" w:cstheme="minorHAnsi"/>
        </w:rPr>
      </w:pPr>
    </w:p>
    <w:p w14:paraId="59CAF079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Ve Zlíně dne 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  <w:t xml:space="preserve">Ve                           dne </w:t>
      </w:r>
    </w:p>
    <w:p w14:paraId="597835F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73BBF131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C20CD2E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16C123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A046E4D" w14:textId="77777777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za objednatele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  <w:t>za dodavatele</w:t>
      </w:r>
    </w:p>
    <w:p w14:paraId="4A97686A" w14:textId="77777777" w:rsidR="001A0A6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</w:p>
    <w:p w14:paraId="67084607" w14:textId="3962B3AB" w:rsidR="00D02859" w:rsidRPr="00AB3BB8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AB3BB8">
        <w:rPr>
          <w:rFonts w:asciiTheme="minorHAnsi" w:hAnsiTheme="minorHAnsi" w:cstheme="minorHAnsi"/>
        </w:rPr>
        <w:t xml:space="preserve">Mgr. </w:t>
      </w:r>
      <w:r w:rsidR="00165AB8" w:rsidRPr="00AB3BB8">
        <w:rPr>
          <w:rFonts w:asciiTheme="minorHAnsi" w:hAnsiTheme="minorHAnsi" w:cstheme="minorHAnsi"/>
        </w:rPr>
        <w:t>Zuzana Vojtová</w:t>
      </w:r>
      <w:r w:rsidRPr="00AB3BB8">
        <w:rPr>
          <w:rFonts w:asciiTheme="minorHAnsi" w:hAnsiTheme="minorHAnsi" w:cstheme="minorHAnsi"/>
        </w:rPr>
        <w:tab/>
      </w:r>
      <w:r w:rsidRPr="00AB3BB8">
        <w:rPr>
          <w:rFonts w:asciiTheme="minorHAnsi" w:hAnsiTheme="minorHAnsi" w:cstheme="minorHAnsi"/>
        </w:rPr>
        <w:tab/>
      </w:r>
      <w:r w:rsidRPr="00AB3BB8">
        <w:rPr>
          <w:rFonts w:asciiTheme="minorHAnsi" w:hAnsiTheme="minorHAnsi" w:cstheme="minorHAnsi"/>
        </w:rPr>
        <w:tab/>
      </w:r>
      <w:r w:rsidRPr="00AB3BB8">
        <w:rPr>
          <w:rFonts w:asciiTheme="minorHAnsi" w:hAnsiTheme="minorHAnsi" w:cstheme="minorHAnsi"/>
        </w:rPr>
        <w:tab/>
      </w:r>
      <w:r w:rsidRPr="00AB3BB8">
        <w:rPr>
          <w:rFonts w:asciiTheme="minorHAnsi" w:hAnsiTheme="minorHAnsi" w:cstheme="minorHAnsi"/>
        </w:rPr>
        <w:tab/>
      </w:r>
      <w:r w:rsidRPr="00AB3BB8">
        <w:rPr>
          <w:rFonts w:asciiTheme="minorHAnsi" w:hAnsiTheme="minorHAnsi" w:cstheme="minorHAnsi"/>
        </w:rPr>
        <w:tab/>
      </w:r>
      <w:r w:rsidR="00907F97" w:rsidRPr="00AB3BB8">
        <w:rPr>
          <w:rFonts w:asciiTheme="minorHAnsi" w:hAnsiTheme="minorHAnsi" w:cstheme="minorHAnsi"/>
        </w:rPr>
        <w:t>Mgr. Ondřej Špaček</w:t>
      </w:r>
    </w:p>
    <w:p w14:paraId="359E3ADC" w14:textId="14E64E4D" w:rsidR="001A0A6D" w:rsidRPr="00AB3BB8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AB3BB8">
        <w:rPr>
          <w:rFonts w:asciiTheme="minorHAnsi" w:hAnsiTheme="minorHAnsi" w:cstheme="minorHAnsi"/>
        </w:rPr>
        <w:t>Ředitelka,</w:t>
      </w:r>
      <w:r w:rsidR="0069787A" w:rsidRPr="00AB3BB8">
        <w:rPr>
          <w:rFonts w:asciiTheme="minorHAnsi" w:hAnsiTheme="minorHAnsi" w:cstheme="minorHAnsi"/>
        </w:rPr>
        <w:tab/>
      </w:r>
      <w:r w:rsidR="0069787A" w:rsidRPr="00AB3BB8">
        <w:rPr>
          <w:rFonts w:asciiTheme="minorHAnsi" w:hAnsiTheme="minorHAnsi" w:cstheme="minorHAnsi"/>
        </w:rPr>
        <w:tab/>
      </w:r>
      <w:r w:rsidR="0069787A" w:rsidRPr="00AB3BB8">
        <w:rPr>
          <w:rFonts w:asciiTheme="minorHAnsi" w:hAnsiTheme="minorHAnsi" w:cstheme="minorHAnsi"/>
        </w:rPr>
        <w:tab/>
      </w:r>
      <w:r w:rsidR="0069787A" w:rsidRPr="00AB3BB8">
        <w:rPr>
          <w:rFonts w:asciiTheme="minorHAnsi" w:hAnsiTheme="minorHAnsi" w:cstheme="minorHAnsi"/>
        </w:rPr>
        <w:tab/>
      </w:r>
      <w:r w:rsidR="0069787A" w:rsidRPr="00AB3BB8">
        <w:rPr>
          <w:rFonts w:asciiTheme="minorHAnsi" w:hAnsiTheme="minorHAnsi" w:cstheme="minorHAnsi"/>
        </w:rPr>
        <w:tab/>
      </w:r>
      <w:r w:rsidR="0069787A" w:rsidRPr="00AB3BB8">
        <w:rPr>
          <w:rFonts w:asciiTheme="minorHAnsi" w:hAnsiTheme="minorHAnsi" w:cstheme="minorHAnsi"/>
        </w:rPr>
        <w:tab/>
      </w:r>
      <w:r w:rsidR="0069787A" w:rsidRPr="00AB3BB8">
        <w:rPr>
          <w:rFonts w:asciiTheme="minorHAnsi" w:hAnsiTheme="minorHAnsi" w:cstheme="minorHAnsi"/>
        </w:rPr>
        <w:tab/>
        <w:t>jednatel</w:t>
      </w:r>
    </w:p>
    <w:p w14:paraId="43737460" w14:textId="566F0EC9" w:rsidR="00D02859" w:rsidRPr="00F868D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AB3BB8">
        <w:rPr>
          <w:rFonts w:asciiTheme="minorHAnsi" w:hAnsiTheme="minorHAnsi" w:cstheme="minorHAnsi"/>
        </w:rPr>
        <w:t>Statutární zástupkyně</w:t>
      </w:r>
      <w:r w:rsidR="00D02859" w:rsidRPr="00AB3BB8">
        <w:rPr>
          <w:rFonts w:asciiTheme="minorHAnsi" w:hAnsiTheme="minorHAnsi" w:cstheme="minorHAnsi"/>
        </w:rPr>
        <w:tab/>
      </w:r>
      <w:r w:rsidR="00D02859" w:rsidRPr="00AB3BB8">
        <w:rPr>
          <w:rFonts w:asciiTheme="minorHAnsi" w:hAnsiTheme="minorHAnsi" w:cstheme="minorHAnsi"/>
        </w:rPr>
        <w:tab/>
      </w:r>
      <w:r w:rsidR="00D02859" w:rsidRPr="00AB3BB8">
        <w:rPr>
          <w:rFonts w:asciiTheme="minorHAnsi" w:hAnsiTheme="minorHAnsi" w:cstheme="minorHAnsi"/>
        </w:rPr>
        <w:tab/>
      </w:r>
      <w:r w:rsidR="00D02859" w:rsidRPr="00AB3BB8">
        <w:rPr>
          <w:rFonts w:asciiTheme="minorHAnsi" w:hAnsiTheme="minorHAnsi" w:cstheme="minorHAnsi"/>
        </w:rPr>
        <w:tab/>
      </w:r>
      <w:r w:rsidR="00D02859" w:rsidRPr="00AB3BB8">
        <w:rPr>
          <w:rFonts w:asciiTheme="minorHAnsi" w:hAnsiTheme="minorHAnsi" w:cstheme="minorHAnsi"/>
        </w:rPr>
        <w:tab/>
      </w:r>
      <w:r w:rsidR="00D02859" w:rsidRPr="00AB3BB8">
        <w:rPr>
          <w:rFonts w:asciiTheme="minorHAnsi" w:hAnsiTheme="minorHAnsi" w:cstheme="minorHAnsi"/>
        </w:rPr>
        <w:tab/>
      </w:r>
      <w:r w:rsidR="00907F97" w:rsidRPr="00AB3BB8">
        <w:rPr>
          <w:rFonts w:asciiTheme="minorHAnsi" w:hAnsiTheme="minorHAnsi" w:cstheme="minorHAnsi"/>
        </w:rPr>
        <w:t>KROKEM</w:t>
      </w:r>
      <w:r w:rsidR="0069787A" w:rsidRPr="00AB3BB8">
        <w:rPr>
          <w:rFonts w:asciiTheme="minorHAnsi" w:hAnsiTheme="minorHAnsi" w:cstheme="minorHAnsi"/>
        </w:rPr>
        <w:t>, s.r.o.</w:t>
      </w:r>
    </w:p>
    <w:p w14:paraId="3F446E0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F3EC722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666A3818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3F6DB45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046A4C9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12C67C5" w14:textId="77777777" w:rsidR="00D02859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1EA5714" w14:textId="77777777" w:rsidR="00B64DC7" w:rsidRDefault="00B64DC7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444AF81D" w14:textId="77777777" w:rsidR="00B64DC7" w:rsidRDefault="00B64DC7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215BD4B8" w14:textId="77777777" w:rsidR="00AB3BB8" w:rsidRDefault="00AB3BB8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FEF0D18" w14:textId="77777777" w:rsidR="00AB3BB8" w:rsidRDefault="00AB3BB8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223DEB0A" w14:textId="77777777" w:rsidR="00AB3BB8" w:rsidRDefault="00AB3BB8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7AA2B9ED" w14:textId="77777777" w:rsidR="00AB3BB8" w:rsidRDefault="00AB3BB8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7C81C4A4" w14:textId="77777777" w:rsidR="00B64DC7" w:rsidRDefault="00B64DC7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557C895F" w14:textId="77777777" w:rsidR="00B64DC7" w:rsidRPr="00F868DD" w:rsidRDefault="00B64DC7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F95C59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2EB05DB5" w14:textId="26840894" w:rsidR="0027327A" w:rsidRPr="002932BC" w:rsidRDefault="0027327A" w:rsidP="002932BC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</w:rPr>
        <w:t xml:space="preserve">příloha č. 1 smlouvy – </w:t>
      </w:r>
      <w:r w:rsidR="00E34F21">
        <w:rPr>
          <w:rFonts w:asciiTheme="minorHAnsi" w:hAnsiTheme="minorHAnsi" w:cstheme="minorHAnsi"/>
        </w:rPr>
        <w:t>Specifikace předmětu smlouvy</w:t>
      </w:r>
    </w:p>
    <w:p w14:paraId="3F07B974" w14:textId="12B36289" w:rsidR="0027327A" w:rsidRPr="002932BC" w:rsidRDefault="002932BC" w:rsidP="002932BC">
      <w:pPr>
        <w:pStyle w:val="odrkyChar"/>
        <w:shd w:val="clear" w:color="auto" w:fill="FFF2CC" w:themeFill="accent4" w:themeFillTint="33"/>
        <w:spacing w:before="0" w:after="0"/>
        <w:rPr>
          <w:rFonts w:asciiTheme="minorHAnsi" w:hAnsiTheme="minorHAnsi" w:cstheme="minorHAnsi"/>
          <w:b/>
          <w:bCs/>
        </w:rPr>
      </w:pPr>
      <w:r w:rsidRPr="002932BC">
        <w:rPr>
          <w:rFonts w:asciiTheme="minorHAnsi" w:hAnsiTheme="minorHAnsi" w:cstheme="minorHAnsi"/>
          <w:b/>
          <w:bCs/>
        </w:rPr>
        <w:t>Popis díla</w:t>
      </w:r>
    </w:p>
    <w:p w14:paraId="46E62F80" w14:textId="07DA7DC0" w:rsidR="00746B42" w:rsidRDefault="00746B42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40FF9F4A" w14:textId="77777777" w:rsidR="00F0378A" w:rsidRPr="00B64DC7" w:rsidRDefault="00F0378A" w:rsidP="00F0378A">
      <w:pPr>
        <w:rPr>
          <w:rFonts w:ascii="Calibri" w:hAnsi="Calibri" w:cs="Calibri"/>
          <w:sz w:val="22"/>
          <w:szCs w:val="22"/>
          <w:u w:val="single"/>
        </w:rPr>
      </w:pPr>
      <w:r w:rsidRPr="00B64DC7">
        <w:rPr>
          <w:rFonts w:ascii="Calibri" w:hAnsi="Calibri" w:cs="Calibri"/>
          <w:sz w:val="22"/>
          <w:szCs w:val="22"/>
          <w:u w:val="single"/>
        </w:rPr>
        <w:t>Tvorba Analýzy přínosů cestovního ruchu ve Zlínském kraji:</w:t>
      </w:r>
    </w:p>
    <w:p w14:paraId="298EB2E6" w14:textId="77777777" w:rsidR="00F0378A" w:rsidRPr="00B64DC7" w:rsidRDefault="00F0378A" w:rsidP="00F0378A">
      <w:pPr>
        <w:rPr>
          <w:rFonts w:ascii="Calibri" w:hAnsi="Calibri" w:cs="Calibri"/>
          <w:sz w:val="22"/>
          <w:szCs w:val="22"/>
        </w:rPr>
      </w:pPr>
    </w:p>
    <w:p w14:paraId="6271F34D" w14:textId="77777777" w:rsidR="00F0378A" w:rsidRPr="00B64DC7" w:rsidRDefault="00F0378A" w:rsidP="00F0378A">
      <w:pPr>
        <w:rPr>
          <w:rFonts w:ascii="Calibri" w:hAnsi="Calibri" w:cs="Calibri"/>
          <w:sz w:val="22"/>
          <w:szCs w:val="22"/>
        </w:rPr>
      </w:pPr>
      <w:r w:rsidRPr="00B64DC7">
        <w:rPr>
          <w:rFonts w:ascii="Calibri" w:hAnsi="Calibri" w:cs="Calibri"/>
          <w:sz w:val="22"/>
          <w:szCs w:val="22"/>
        </w:rPr>
        <w:t xml:space="preserve">Analýza bude vycházet z komplexního souboru vstupních informací a dat, zejména pak z geolokačních dat, která jsou zpracována na národní úrovni za období </w:t>
      </w:r>
      <w:proofErr w:type="gramStart"/>
      <w:r w:rsidRPr="00B64DC7">
        <w:rPr>
          <w:rFonts w:ascii="Calibri" w:hAnsi="Calibri" w:cs="Calibri"/>
          <w:sz w:val="22"/>
          <w:szCs w:val="22"/>
        </w:rPr>
        <w:t>červen – prosinec</w:t>
      </w:r>
      <w:proofErr w:type="gramEnd"/>
      <w:r w:rsidRPr="00B64DC7">
        <w:rPr>
          <w:rFonts w:ascii="Calibri" w:hAnsi="Calibri" w:cs="Calibri"/>
          <w:sz w:val="22"/>
          <w:szCs w:val="22"/>
        </w:rPr>
        <w:t xml:space="preserve"> 2024.  Zpracovány budou analýzy za celý turistický region Východní </w:t>
      </w:r>
      <w:proofErr w:type="gramStart"/>
      <w:r w:rsidRPr="00B64DC7">
        <w:rPr>
          <w:rFonts w:ascii="Calibri" w:hAnsi="Calibri" w:cs="Calibri"/>
          <w:sz w:val="22"/>
          <w:szCs w:val="22"/>
        </w:rPr>
        <w:t>Morava,</w:t>
      </w:r>
      <w:proofErr w:type="gramEnd"/>
      <w:r w:rsidRPr="00B64DC7">
        <w:rPr>
          <w:rFonts w:ascii="Calibri" w:hAnsi="Calibri" w:cs="Calibri"/>
          <w:sz w:val="22"/>
          <w:szCs w:val="22"/>
        </w:rPr>
        <w:t xml:space="preserve"> čili území Zlínského kraje a za vybrané lokality a turisticky významné akce. Celkem se bude jednat o deset základních analýz, které je možno dle potřeby dále podrobněji rozpracovat.</w:t>
      </w:r>
    </w:p>
    <w:p w14:paraId="488FB155" w14:textId="77777777" w:rsidR="00F0378A" w:rsidRPr="00B64DC7" w:rsidRDefault="00F0378A" w:rsidP="00F0378A">
      <w:pPr>
        <w:rPr>
          <w:rFonts w:ascii="Calibri" w:hAnsi="Calibri" w:cs="Calibri"/>
          <w:sz w:val="22"/>
          <w:szCs w:val="22"/>
        </w:rPr>
      </w:pPr>
      <w:r w:rsidRPr="00B64DC7">
        <w:rPr>
          <w:rFonts w:ascii="Calibri" w:hAnsi="Calibri" w:cs="Calibri"/>
          <w:sz w:val="22"/>
          <w:szCs w:val="22"/>
        </w:rPr>
        <w:t>Cílem analýzy je:</w:t>
      </w:r>
    </w:p>
    <w:p w14:paraId="4B92D3FC" w14:textId="77777777" w:rsidR="00F0378A" w:rsidRPr="00B64DC7" w:rsidRDefault="00F0378A" w:rsidP="00F0378A">
      <w:pPr>
        <w:pStyle w:val="Odstavecseseznamem"/>
        <w:numPr>
          <w:ilvl w:val="0"/>
          <w:numId w:val="26"/>
        </w:numPr>
        <w:suppressAutoHyphens/>
        <w:autoSpaceDN w:val="0"/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B64DC7">
        <w:rPr>
          <w:rFonts w:ascii="Calibri" w:hAnsi="Calibri" w:cs="Calibri"/>
          <w:sz w:val="22"/>
          <w:szCs w:val="22"/>
        </w:rPr>
        <w:t>Kvantifikovat ekonomické dopady cestovního ruchu / návštěvnosti akcí za účelem zjištění reálné výše přínosů a obhajoby realizovaných podpůrných aktivit,</w:t>
      </w:r>
    </w:p>
    <w:p w14:paraId="5ADB36AC" w14:textId="77777777" w:rsidR="00F0378A" w:rsidRPr="00B64DC7" w:rsidRDefault="00F0378A" w:rsidP="00F0378A">
      <w:pPr>
        <w:pStyle w:val="Odstavecseseznamem"/>
        <w:numPr>
          <w:ilvl w:val="0"/>
          <w:numId w:val="26"/>
        </w:numPr>
        <w:suppressAutoHyphens/>
        <w:autoSpaceDN w:val="0"/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B64DC7">
        <w:rPr>
          <w:rFonts w:ascii="Calibri" w:hAnsi="Calibri" w:cs="Calibri"/>
          <w:sz w:val="22"/>
          <w:szCs w:val="22"/>
        </w:rPr>
        <w:t>Zhodnocení sociálních, kulturních a dalších přínosů za účelem identifikace a návazné aktivace dalších potenciálních partnerů,</w:t>
      </w:r>
    </w:p>
    <w:p w14:paraId="26CD534E" w14:textId="77777777" w:rsidR="00F0378A" w:rsidRPr="00B64DC7" w:rsidRDefault="00F0378A" w:rsidP="00F0378A">
      <w:pPr>
        <w:pStyle w:val="Odstavecseseznamem"/>
        <w:numPr>
          <w:ilvl w:val="0"/>
          <w:numId w:val="26"/>
        </w:numPr>
        <w:suppressAutoHyphens/>
        <w:autoSpaceDN w:val="0"/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B64DC7">
        <w:rPr>
          <w:rFonts w:ascii="Calibri" w:hAnsi="Calibri" w:cs="Calibri"/>
          <w:sz w:val="22"/>
          <w:szCs w:val="22"/>
        </w:rPr>
        <w:t>Shrnutí hlavních zjištění a výsledků analýzy za účelem identifikace a následné prezentace celkových pozitivních efektů vyplývajících z cestovního ruchu celkově a příkladově z provozu vybraných destinací, turistických atraktivit a akcí,</w:t>
      </w:r>
    </w:p>
    <w:p w14:paraId="2E01A39D" w14:textId="77777777" w:rsidR="00F0378A" w:rsidRPr="00B64DC7" w:rsidRDefault="00F0378A" w:rsidP="00F0378A">
      <w:pPr>
        <w:pStyle w:val="Odstavecseseznamem"/>
        <w:numPr>
          <w:ilvl w:val="0"/>
          <w:numId w:val="26"/>
        </w:numPr>
        <w:suppressAutoHyphens/>
        <w:autoSpaceDN w:val="0"/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B64DC7">
        <w:rPr>
          <w:rFonts w:ascii="Calibri" w:hAnsi="Calibri" w:cs="Calibri"/>
          <w:sz w:val="22"/>
          <w:szCs w:val="22"/>
        </w:rPr>
        <w:t>Doporučení pro další kroky pro zajištění udržitelného rozvoje destinace za účelem optimalizace nákladů na rozvojové aktivity.</w:t>
      </w:r>
    </w:p>
    <w:p w14:paraId="0FEE946E" w14:textId="77777777" w:rsidR="00F0378A" w:rsidRPr="00B64DC7" w:rsidRDefault="00F0378A" w:rsidP="00F0378A">
      <w:pPr>
        <w:ind w:firstLine="708"/>
        <w:rPr>
          <w:rFonts w:ascii="Calibri" w:hAnsi="Calibri" w:cs="Calibri"/>
          <w:sz w:val="22"/>
          <w:szCs w:val="22"/>
        </w:rPr>
      </w:pPr>
      <w:r w:rsidRPr="00B64DC7">
        <w:rPr>
          <w:rFonts w:ascii="Calibri" w:hAnsi="Calibri" w:cs="Calibri"/>
          <w:sz w:val="22"/>
          <w:szCs w:val="22"/>
        </w:rPr>
        <w:t>Lokality:</w:t>
      </w:r>
    </w:p>
    <w:p w14:paraId="4EC103FF" w14:textId="77777777" w:rsidR="00F0378A" w:rsidRPr="00B64DC7" w:rsidRDefault="00F0378A" w:rsidP="00F0378A">
      <w:pPr>
        <w:pStyle w:val="Odstavecseseznamem"/>
        <w:numPr>
          <w:ilvl w:val="0"/>
          <w:numId w:val="24"/>
        </w:numPr>
        <w:suppressAutoHyphens/>
        <w:autoSpaceDN w:val="0"/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B64DC7">
        <w:rPr>
          <w:rFonts w:ascii="Calibri" w:hAnsi="Calibri" w:cs="Calibri"/>
          <w:sz w:val="22"/>
          <w:szCs w:val="22"/>
        </w:rPr>
        <w:t>Východní Morava – Zlínský kraj</w:t>
      </w:r>
    </w:p>
    <w:p w14:paraId="5DC324C7" w14:textId="77777777" w:rsidR="00F0378A" w:rsidRPr="00B64DC7" w:rsidRDefault="00F0378A" w:rsidP="00F0378A">
      <w:pPr>
        <w:pStyle w:val="Odstavecseseznamem"/>
        <w:numPr>
          <w:ilvl w:val="0"/>
          <w:numId w:val="24"/>
        </w:numPr>
        <w:suppressAutoHyphens/>
        <w:autoSpaceDN w:val="0"/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B64DC7">
        <w:rPr>
          <w:rFonts w:ascii="Calibri" w:hAnsi="Calibri" w:cs="Calibri"/>
          <w:sz w:val="22"/>
          <w:szCs w:val="22"/>
        </w:rPr>
        <w:t>Město Kroměříž</w:t>
      </w:r>
    </w:p>
    <w:p w14:paraId="2266C9A6" w14:textId="77777777" w:rsidR="00F0378A" w:rsidRPr="00B64DC7" w:rsidRDefault="00F0378A" w:rsidP="00F0378A">
      <w:pPr>
        <w:pStyle w:val="Odstavecseseznamem"/>
        <w:numPr>
          <w:ilvl w:val="0"/>
          <w:numId w:val="24"/>
        </w:numPr>
        <w:suppressAutoHyphens/>
        <w:autoSpaceDN w:val="0"/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B64DC7">
        <w:rPr>
          <w:rFonts w:ascii="Calibri" w:hAnsi="Calibri" w:cs="Calibri"/>
          <w:sz w:val="22"/>
          <w:szCs w:val="22"/>
        </w:rPr>
        <w:t>Obce Modrá a Velehrad</w:t>
      </w:r>
    </w:p>
    <w:p w14:paraId="5C52B999" w14:textId="77777777" w:rsidR="00F0378A" w:rsidRPr="00B64DC7" w:rsidRDefault="00F0378A" w:rsidP="00F0378A">
      <w:pPr>
        <w:pStyle w:val="Odstavecseseznamem"/>
        <w:numPr>
          <w:ilvl w:val="0"/>
          <w:numId w:val="24"/>
        </w:numPr>
        <w:suppressAutoHyphens/>
        <w:autoSpaceDN w:val="0"/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B64DC7">
        <w:rPr>
          <w:rFonts w:ascii="Calibri" w:hAnsi="Calibri" w:cs="Calibri"/>
          <w:sz w:val="22"/>
          <w:szCs w:val="22"/>
        </w:rPr>
        <w:t>Město Rožnov pod Radhoštěm</w:t>
      </w:r>
    </w:p>
    <w:p w14:paraId="6CA709AE" w14:textId="77777777" w:rsidR="00F0378A" w:rsidRPr="00B64DC7" w:rsidRDefault="00F0378A" w:rsidP="00F0378A">
      <w:pPr>
        <w:pStyle w:val="Odstavecseseznamem"/>
        <w:numPr>
          <w:ilvl w:val="0"/>
          <w:numId w:val="24"/>
        </w:numPr>
        <w:suppressAutoHyphens/>
        <w:autoSpaceDN w:val="0"/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B64DC7">
        <w:rPr>
          <w:rFonts w:ascii="Calibri" w:hAnsi="Calibri" w:cs="Calibri"/>
          <w:sz w:val="22"/>
          <w:szCs w:val="22"/>
        </w:rPr>
        <w:t xml:space="preserve">Velké Karlovice a okolní HUZ </w:t>
      </w:r>
    </w:p>
    <w:p w14:paraId="5F2B5604" w14:textId="77777777" w:rsidR="00F0378A" w:rsidRPr="00B64DC7" w:rsidRDefault="00F0378A" w:rsidP="00F0378A">
      <w:pPr>
        <w:pStyle w:val="Odstavecseseznamem"/>
        <w:numPr>
          <w:ilvl w:val="0"/>
          <w:numId w:val="24"/>
        </w:numPr>
        <w:suppressAutoHyphens/>
        <w:autoSpaceDN w:val="0"/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B64DC7">
        <w:rPr>
          <w:rFonts w:ascii="Calibri" w:hAnsi="Calibri" w:cs="Calibri"/>
          <w:sz w:val="22"/>
          <w:szCs w:val="22"/>
        </w:rPr>
        <w:t>Luhačovice a Pozlovice</w:t>
      </w:r>
    </w:p>
    <w:p w14:paraId="1C8FB065" w14:textId="77777777" w:rsidR="00F0378A" w:rsidRPr="00B64DC7" w:rsidRDefault="00F0378A" w:rsidP="00F0378A">
      <w:pPr>
        <w:ind w:firstLine="708"/>
        <w:rPr>
          <w:rFonts w:ascii="Calibri" w:hAnsi="Calibri" w:cs="Calibri"/>
          <w:sz w:val="22"/>
          <w:szCs w:val="22"/>
        </w:rPr>
      </w:pPr>
      <w:r w:rsidRPr="00B64DC7">
        <w:rPr>
          <w:rFonts w:ascii="Calibri" w:hAnsi="Calibri" w:cs="Calibri"/>
          <w:sz w:val="22"/>
          <w:szCs w:val="22"/>
        </w:rPr>
        <w:t>Akce:</w:t>
      </w:r>
    </w:p>
    <w:p w14:paraId="4F6EDD78" w14:textId="77777777" w:rsidR="00F0378A" w:rsidRPr="00B64DC7" w:rsidRDefault="00F0378A" w:rsidP="00F0378A">
      <w:pPr>
        <w:pStyle w:val="Odstavecseseznamem"/>
        <w:numPr>
          <w:ilvl w:val="0"/>
          <w:numId w:val="25"/>
        </w:numPr>
        <w:suppressAutoHyphens/>
        <w:autoSpaceDN w:val="0"/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B64DC7">
        <w:rPr>
          <w:rFonts w:ascii="Calibri" w:hAnsi="Calibri" w:cs="Calibri"/>
          <w:sz w:val="22"/>
          <w:szCs w:val="22"/>
        </w:rPr>
        <w:t>Slavnosti vína v Uherském Hradišti</w:t>
      </w:r>
    </w:p>
    <w:p w14:paraId="6B332912" w14:textId="77777777" w:rsidR="00F0378A" w:rsidRPr="00B64DC7" w:rsidRDefault="00F0378A" w:rsidP="00F0378A">
      <w:pPr>
        <w:pStyle w:val="Odstavecseseznamem"/>
        <w:numPr>
          <w:ilvl w:val="0"/>
          <w:numId w:val="25"/>
        </w:numPr>
        <w:suppressAutoHyphens/>
        <w:autoSpaceDN w:val="0"/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B64DC7">
        <w:rPr>
          <w:rFonts w:ascii="Calibri" w:hAnsi="Calibri" w:cs="Calibri"/>
          <w:sz w:val="22"/>
          <w:szCs w:val="22"/>
        </w:rPr>
        <w:t>Jízda králů ve Vlčnově</w:t>
      </w:r>
    </w:p>
    <w:p w14:paraId="24BB87A2" w14:textId="77777777" w:rsidR="00F0378A" w:rsidRPr="00B64DC7" w:rsidRDefault="00F0378A" w:rsidP="00F0378A">
      <w:pPr>
        <w:pStyle w:val="Odstavecseseznamem"/>
        <w:numPr>
          <w:ilvl w:val="0"/>
          <w:numId w:val="25"/>
        </w:numPr>
        <w:suppressAutoHyphens/>
        <w:autoSpaceDN w:val="0"/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B64DC7">
        <w:rPr>
          <w:rFonts w:ascii="Calibri" w:hAnsi="Calibri" w:cs="Calibri"/>
          <w:sz w:val="22"/>
          <w:szCs w:val="22"/>
        </w:rPr>
        <w:t>Festival židovské kultury v Holešově</w:t>
      </w:r>
    </w:p>
    <w:p w14:paraId="494F2180" w14:textId="77777777" w:rsidR="00F0378A" w:rsidRPr="00B64DC7" w:rsidRDefault="00F0378A" w:rsidP="00F0378A">
      <w:pPr>
        <w:pStyle w:val="Odstavecseseznamem"/>
        <w:numPr>
          <w:ilvl w:val="0"/>
          <w:numId w:val="25"/>
        </w:numPr>
        <w:suppressAutoHyphens/>
        <w:autoSpaceDN w:val="0"/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B64DC7">
        <w:rPr>
          <w:rFonts w:ascii="Calibri" w:hAnsi="Calibri" w:cs="Calibri"/>
          <w:sz w:val="22"/>
          <w:szCs w:val="22"/>
        </w:rPr>
        <w:t xml:space="preserve">Trnkobraní Vizovice </w:t>
      </w:r>
    </w:p>
    <w:p w14:paraId="7BC5088F" w14:textId="77777777" w:rsidR="00F0378A" w:rsidRPr="00B64DC7" w:rsidRDefault="00F0378A" w:rsidP="00F0378A">
      <w:pPr>
        <w:rPr>
          <w:rFonts w:ascii="Calibri" w:hAnsi="Calibri" w:cs="Calibri"/>
          <w:sz w:val="22"/>
          <w:szCs w:val="22"/>
        </w:rPr>
      </w:pPr>
    </w:p>
    <w:p w14:paraId="50E646B7" w14:textId="77777777" w:rsidR="00F0378A" w:rsidRPr="00B64DC7" w:rsidRDefault="00F0378A" w:rsidP="00F0378A">
      <w:pPr>
        <w:rPr>
          <w:rFonts w:ascii="Calibri" w:hAnsi="Calibri" w:cs="Calibri"/>
          <w:sz w:val="22"/>
          <w:szCs w:val="22"/>
        </w:rPr>
      </w:pPr>
      <w:r w:rsidRPr="00B64DC7">
        <w:rPr>
          <w:rFonts w:ascii="Calibri" w:hAnsi="Calibri" w:cs="Calibri"/>
          <w:sz w:val="22"/>
          <w:szCs w:val="22"/>
        </w:rPr>
        <w:t>Výstupy analýzy přínosů cestovního ruchu budou využity pro argumentaci významu průmyslu cestovního ruchu a jako zdroj dat při plánování podpory rozvoje regionu. Na základě této analýzy bude možné významně optimalizovat vložené náklady do rozvojových aktivit regionu.</w:t>
      </w:r>
    </w:p>
    <w:p w14:paraId="2D33C28F" w14:textId="77777777" w:rsidR="00F0378A" w:rsidRPr="00B64DC7" w:rsidRDefault="00F0378A" w:rsidP="00F0378A">
      <w:pPr>
        <w:rPr>
          <w:rFonts w:ascii="Calibri" w:hAnsi="Calibri" w:cs="Calibri"/>
          <w:sz w:val="22"/>
          <w:szCs w:val="22"/>
        </w:rPr>
      </w:pPr>
    </w:p>
    <w:p w14:paraId="35BBA6E4" w14:textId="77777777" w:rsidR="00F0378A" w:rsidRPr="00B64DC7" w:rsidRDefault="00F0378A" w:rsidP="00F0378A">
      <w:pPr>
        <w:spacing w:after="80"/>
        <w:rPr>
          <w:rFonts w:ascii="Calibri" w:hAnsi="Calibri" w:cs="Calibri"/>
          <w:sz w:val="22"/>
          <w:szCs w:val="22"/>
        </w:rPr>
      </w:pPr>
      <w:r w:rsidRPr="00B64DC7">
        <w:rPr>
          <w:rFonts w:ascii="Calibri" w:hAnsi="Calibri" w:cs="Calibri"/>
          <w:sz w:val="22"/>
          <w:szCs w:val="22"/>
        </w:rPr>
        <w:t xml:space="preserve">Výstupy budou předány v dokumentu zpracovaném v českém jazyce v programu MS Office (MS PowerPoint nebo MS Word) v přiměřeném rozsahu. Výsledný dokument bude předán Zadavateli elektronicky (e-mailem na adresu kontaktní osoby Zadavatele) ve formátu PDF. </w:t>
      </w:r>
    </w:p>
    <w:p w14:paraId="7AFE427B" w14:textId="77777777" w:rsidR="00F0378A" w:rsidRPr="00B64DC7" w:rsidRDefault="00F0378A" w:rsidP="00F0378A">
      <w:pPr>
        <w:spacing w:after="80"/>
        <w:rPr>
          <w:rFonts w:ascii="Calibri" w:hAnsi="Calibri" w:cs="Calibri"/>
          <w:sz w:val="22"/>
          <w:szCs w:val="22"/>
        </w:rPr>
      </w:pPr>
      <w:r w:rsidRPr="00B64DC7">
        <w:rPr>
          <w:rFonts w:ascii="Calibri" w:hAnsi="Calibri" w:cs="Calibri"/>
          <w:sz w:val="22"/>
          <w:szCs w:val="22"/>
        </w:rPr>
        <w:t>Sekundárním výstupem bude prezentace zpracovaná v českém jazyce v programu MS Office (MS PowerPoint) v přiměřeném rozsahu. Prezentace bude předána Zadavateli elektronicky (e-mailem na adresu kontaktní osoby Zadavatele) ve formátu PDF.</w:t>
      </w:r>
    </w:p>
    <w:p w14:paraId="074957BB" w14:textId="77777777" w:rsidR="00F0378A" w:rsidRPr="00B64DC7" w:rsidRDefault="00F0378A" w:rsidP="00F0378A">
      <w:pPr>
        <w:rPr>
          <w:rFonts w:ascii="Calibri" w:hAnsi="Calibri" w:cs="Calibri"/>
          <w:sz w:val="22"/>
          <w:szCs w:val="22"/>
        </w:rPr>
      </w:pPr>
    </w:p>
    <w:p w14:paraId="1E31C9B2" w14:textId="2FA9F4F8" w:rsidR="00F0378A" w:rsidRDefault="00F0378A" w:rsidP="00AB3BB8">
      <w:pPr>
        <w:rPr>
          <w:rFonts w:asciiTheme="minorHAnsi" w:hAnsiTheme="minorHAnsi" w:cstheme="minorHAnsi"/>
        </w:rPr>
      </w:pPr>
      <w:r w:rsidRPr="00B64DC7">
        <w:rPr>
          <w:rFonts w:ascii="Calibri" w:hAnsi="Calibri" w:cs="Calibri"/>
          <w:sz w:val="22"/>
          <w:szCs w:val="22"/>
        </w:rPr>
        <w:t>Termín dodání hotového díla: do 30.10.2025</w:t>
      </w:r>
    </w:p>
    <w:sectPr w:rsidR="00F0378A" w:rsidSect="004918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112FF" w14:textId="77777777" w:rsidR="0049181E" w:rsidRDefault="0049181E">
      <w:r>
        <w:separator/>
      </w:r>
    </w:p>
  </w:endnote>
  <w:endnote w:type="continuationSeparator" w:id="0">
    <w:p w14:paraId="3E964744" w14:textId="77777777" w:rsidR="0049181E" w:rsidRDefault="0049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0BAF6" w14:textId="3A5130B8" w:rsidR="00506D27" w:rsidRDefault="00D0285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73B32">
      <w:rPr>
        <w:noProof/>
      </w:rPr>
      <w:t>6</w:t>
    </w:r>
    <w:r>
      <w:fldChar w:fldCharType="end"/>
    </w:r>
  </w:p>
  <w:p w14:paraId="27813B7F" w14:textId="77777777" w:rsidR="00506D27" w:rsidRDefault="00506D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CC3BE" w14:textId="77777777" w:rsidR="0049181E" w:rsidRDefault="0049181E">
      <w:r>
        <w:separator/>
      </w:r>
    </w:p>
  </w:footnote>
  <w:footnote w:type="continuationSeparator" w:id="0">
    <w:p w14:paraId="396E98F3" w14:textId="77777777" w:rsidR="0049181E" w:rsidRDefault="00491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76BDE" w14:textId="783E7F50" w:rsidR="0062578E" w:rsidRDefault="0062578E" w:rsidP="0062578E">
    <w:pPr>
      <w:pStyle w:val="Zhlav"/>
    </w:pPr>
    <w:bookmarkStart w:id="0" w:name="_Hlk103023145"/>
    <w:r>
      <w:rPr>
        <w:noProof/>
      </w:rPr>
      <w:drawing>
        <wp:inline distT="0" distB="0" distL="0" distR="0" wp14:anchorId="7ECB09AB" wp14:editId="4176739F">
          <wp:extent cx="1158240" cy="693420"/>
          <wp:effectExtent l="0" t="0" r="3810" b="0"/>
          <wp:docPr id="361650512" name="Obrázek 3" descr="Obsah obrázku text, Grafika, Písm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650512" name="Obrázek 3" descr="Obsah obrázku text, Grafika, Písmo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4E3ED0CB" wp14:editId="209B65EC">
          <wp:extent cx="1554480" cy="617220"/>
          <wp:effectExtent l="0" t="0" r="7620" b="0"/>
          <wp:docPr id="487203983" name="Obrázek 2" descr="Aktuality (archiv) - Strana 50 z 60 - Regionální stálá konference  Pardub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ktuality (archiv) - Strana 50 z 60 - Regionální stálá konference  Pardubického kraj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 w:rsidRPr="0051177D">
      <w:rPr>
        <w:noProof/>
      </w:rPr>
      <w:drawing>
        <wp:inline distT="0" distB="0" distL="0" distR="0" wp14:anchorId="5ADCD655" wp14:editId="6D022AC8">
          <wp:extent cx="1714500" cy="693420"/>
          <wp:effectExtent l="0" t="0" r="0" b="0"/>
          <wp:docPr id="888861934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861934" name="Obrázek 1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650BEEA4" w14:textId="77777777" w:rsidR="00497F7B" w:rsidRPr="00497F7B" w:rsidRDefault="00497F7B" w:rsidP="00497F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C81888"/>
    <w:multiLevelType w:val="hybridMultilevel"/>
    <w:tmpl w:val="5066BD04"/>
    <w:lvl w:ilvl="0" w:tplc="8FD09C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D7CDC"/>
    <w:multiLevelType w:val="hybridMultilevel"/>
    <w:tmpl w:val="D3D63768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01229"/>
    <w:multiLevelType w:val="multilevel"/>
    <w:tmpl w:val="C52E0BA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."/>
      <w:lvlJc w:val="left"/>
      <w:pPr>
        <w:ind w:left="1788" w:hanging="360"/>
      </w:pPr>
    </w:lvl>
    <w:lvl w:ilvl="2">
      <w:start w:val="1"/>
      <w:numFmt w:val="lowerRoman"/>
      <w:lvlText w:val="."/>
      <w:lvlJc w:val="right"/>
      <w:pPr>
        <w:ind w:left="2508" w:hanging="180"/>
      </w:pPr>
    </w:lvl>
    <w:lvl w:ilvl="3">
      <w:start w:val="1"/>
      <w:numFmt w:val="decimal"/>
      <w:lvlText w:val="."/>
      <w:lvlJc w:val="left"/>
      <w:pPr>
        <w:ind w:left="3228" w:hanging="360"/>
      </w:pPr>
    </w:lvl>
    <w:lvl w:ilvl="4">
      <w:start w:val="1"/>
      <w:numFmt w:val="lowerLetter"/>
      <w:lvlText w:val="."/>
      <w:lvlJc w:val="left"/>
      <w:pPr>
        <w:ind w:left="3948" w:hanging="360"/>
      </w:pPr>
    </w:lvl>
    <w:lvl w:ilvl="5">
      <w:start w:val="1"/>
      <w:numFmt w:val="lowerRoman"/>
      <w:lvlText w:val="."/>
      <w:lvlJc w:val="right"/>
      <w:pPr>
        <w:ind w:left="4668" w:hanging="180"/>
      </w:pPr>
    </w:lvl>
    <w:lvl w:ilvl="6">
      <w:start w:val="1"/>
      <w:numFmt w:val="decimal"/>
      <w:lvlText w:val="."/>
      <w:lvlJc w:val="left"/>
      <w:pPr>
        <w:ind w:left="5388" w:hanging="360"/>
      </w:pPr>
    </w:lvl>
    <w:lvl w:ilvl="7">
      <w:start w:val="1"/>
      <w:numFmt w:val="lowerLetter"/>
      <w:lvlText w:val="."/>
      <w:lvlJc w:val="left"/>
      <w:pPr>
        <w:ind w:left="6108" w:hanging="360"/>
      </w:pPr>
    </w:lvl>
    <w:lvl w:ilvl="8">
      <w:start w:val="1"/>
      <w:numFmt w:val="lowerRoman"/>
      <w:lvlText w:val="."/>
      <w:lvlJc w:val="right"/>
      <w:pPr>
        <w:ind w:left="6828" w:hanging="180"/>
      </w:pPr>
    </w:lvl>
  </w:abstractNum>
  <w:abstractNum w:abstractNumId="4" w15:restartNumberingAfterBreak="0">
    <w:nsid w:val="1C714827"/>
    <w:multiLevelType w:val="hybridMultilevel"/>
    <w:tmpl w:val="732A8F1E"/>
    <w:lvl w:ilvl="0" w:tplc="C2B669CE">
      <w:start w:val="11"/>
      <w:numFmt w:val="decimal"/>
      <w:lvlText w:val="%1."/>
      <w:lvlJc w:val="left"/>
      <w:pPr>
        <w:ind w:left="1333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CDD0511"/>
    <w:multiLevelType w:val="hybridMultilevel"/>
    <w:tmpl w:val="1B249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8E00AC"/>
    <w:multiLevelType w:val="hybridMultilevel"/>
    <w:tmpl w:val="3E500DC0"/>
    <w:lvl w:ilvl="0" w:tplc="08F8641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B64E0C"/>
    <w:multiLevelType w:val="hybridMultilevel"/>
    <w:tmpl w:val="9A1A4478"/>
    <w:lvl w:ilvl="0" w:tplc="63122526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946B4"/>
    <w:multiLevelType w:val="hybridMultilevel"/>
    <w:tmpl w:val="7BF4D360"/>
    <w:lvl w:ilvl="0" w:tplc="7CCAB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A54799"/>
    <w:multiLevelType w:val="hybridMultilevel"/>
    <w:tmpl w:val="47B67C80"/>
    <w:lvl w:ilvl="0" w:tplc="0144D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843B5"/>
    <w:multiLevelType w:val="hybridMultilevel"/>
    <w:tmpl w:val="5B52D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BA31BE"/>
    <w:multiLevelType w:val="hybridMultilevel"/>
    <w:tmpl w:val="FDD8FE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1CC824">
      <w:start w:val="2"/>
      <w:numFmt w:val="decimal"/>
      <w:lvlText w:val="%3."/>
      <w:lvlJc w:val="left"/>
      <w:pPr>
        <w:tabs>
          <w:tab w:val="num" w:pos="1980"/>
        </w:tabs>
        <w:ind w:left="-20" w:hanging="340"/>
      </w:pPr>
      <w:rPr>
        <w:rFonts w:ascii="Arial" w:hAnsi="Arial" w:cs="Arial" w:hint="default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05667F9"/>
    <w:multiLevelType w:val="hybridMultilevel"/>
    <w:tmpl w:val="67D26E28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15E6BC5"/>
    <w:multiLevelType w:val="hybridMultilevel"/>
    <w:tmpl w:val="7BE81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72462"/>
    <w:multiLevelType w:val="multilevel"/>
    <w:tmpl w:val="D8C6C968"/>
    <w:lvl w:ilvl="0">
      <w:numFmt w:val="bullet"/>
      <w:lvlText w:val="-"/>
      <w:lvlJc w:val="left"/>
      <w:pPr>
        <w:ind w:left="720" w:hanging="360"/>
      </w:pPr>
      <w:rPr>
        <w:rFonts w:ascii="Aptos" w:eastAsia="Aptos" w:hAnsi="Apto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3770F5"/>
    <w:multiLevelType w:val="hybridMultilevel"/>
    <w:tmpl w:val="51164732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C3564"/>
    <w:multiLevelType w:val="hybridMultilevel"/>
    <w:tmpl w:val="0C72CE5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8E11B0"/>
    <w:multiLevelType w:val="hybridMultilevel"/>
    <w:tmpl w:val="8E0A9992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40C5E"/>
    <w:multiLevelType w:val="hybridMultilevel"/>
    <w:tmpl w:val="2AFA3D32"/>
    <w:lvl w:ilvl="0" w:tplc="13760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F76270"/>
    <w:multiLevelType w:val="multilevel"/>
    <w:tmpl w:val="7C94D48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."/>
      <w:lvlJc w:val="left"/>
      <w:pPr>
        <w:ind w:left="1788" w:hanging="360"/>
      </w:pPr>
    </w:lvl>
    <w:lvl w:ilvl="2">
      <w:start w:val="1"/>
      <w:numFmt w:val="lowerRoman"/>
      <w:lvlText w:val="."/>
      <w:lvlJc w:val="right"/>
      <w:pPr>
        <w:ind w:left="2508" w:hanging="180"/>
      </w:pPr>
    </w:lvl>
    <w:lvl w:ilvl="3">
      <w:start w:val="1"/>
      <w:numFmt w:val="decimal"/>
      <w:lvlText w:val="."/>
      <w:lvlJc w:val="left"/>
      <w:pPr>
        <w:ind w:left="3228" w:hanging="360"/>
      </w:pPr>
    </w:lvl>
    <w:lvl w:ilvl="4">
      <w:start w:val="1"/>
      <w:numFmt w:val="lowerLetter"/>
      <w:lvlText w:val="."/>
      <w:lvlJc w:val="left"/>
      <w:pPr>
        <w:ind w:left="3948" w:hanging="360"/>
      </w:pPr>
    </w:lvl>
    <w:lvl w:ilvl="5">
      <w:start w:val="1"/>
      <w:numFmt w:val="lowerRoman"/>
      <w:lvlText w:val="."/>
      <w:lvlJc w:val="right"/>
      <w:pPr>
        <w:ind w:left="4668" w:hanging="180"/>
      </w:pPr>
    </w:lvl>
    <w:lvl w:ilvl="6">
      <w:start w:val="1"/>
      <w:numFmt w:val="decimal"/>
      <w:lvlText w:val="."/>
      <w:lvlJc w:val="left"/>
      <w:pPr>
        <w:ind w:left="5388" w:hanging="360"/>
      </w:pPr>
    </w:lvl>
    <w:lvl w:ilvl="7">
      <w:start w:val="1"/>
      <w:numFmt w:val="lowerLetter"/>
      <w:lvlText w:val="."/>
      <w:lvlJc w:val="left"/>
      <w:pPr>
        <w:ind w:left="6108" w:hanging="360"/>
      </w:pPr>
    </w:lvl>
    <w:lvl w:ilvl="8">
      <w:start w:val="1"/>
      <w:numFmt w:val="lowerRoman"/>
      <w:lvlText w:val="."/>
      <w:lvlJc w:val="right"/>
      <w:pPr>
        <w:ind w:left="6828" w:hanging="180"/>
      </w:pPr>
    </w:lvl>
  </w:abstractNum>
  <w:abstractNum w:abstractNumId="2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2" w15:restartNumberingAfterBreak="0">
    <w:nsid w:val="75A22222"/>
    <w:multiLevelType w:val="hybridMultilevel"/>
    <w:tmpl w:val="53181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5474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275262">
    <w:abstractNumId w:val="10"/>
  </w:num>
  <w:num w:numId="3" w16cid:durableId="1744066979">
    <w:abstractNumId w:val="21"/>
  </w:num>
  <w:num w:numId="4" w16cid:durableId="2010254164">
    <w:abstractNumId w:val="6"/>
  </w:num>
  <w:num w:numId="5" w16cid:durableId="2087651286">
    <w:abstractNumId w:val="11"/>
  </w:num>
  <w:num w:numId="6" w16cid:durableId="936210686">
    <w:abstractNumId w:val="12"/>
  </w:num>
  <w:num w:numId="7" w16cid:durableId="2059738132">
    <w:abstractNumId w:val="19"/>
  </w:num>
  <w:num w:numId="8" w16cid:durableId="1728071167">
    <w:abstractNumId w:val="9"/>
  </w:num>
  <w:num w:numId="9" w16cid:durableId="1045789389">
    <w:abstractNumId w:val="5"/>
  </w:num>
  <w:num w:numId="10" w16cid:durableId="1428961051">
    <w:abstractNumId w:val="22"/>
  </w:num>
  <w:num w:numId="11" w16cid:durableId="983971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1776528">
    <w:abstractNumId w:val="1"/>
  </w:num>
  <w:num w:numId="13" w16cid:durableId="1500073113">
    <w:abstractNumId w:val="7"/>
  </w:num>
  <w:num w:numId="14" w16cid:durableId="1738747530">
    <w:abstractNumId w:val="0"/>
  </w:num>
  <w:num w:numId="15" w16cid:durableId="1199584009">
    <w:abstractNumId w:val="1"/>
  </w:num>
  <w:num w:numId="16" w16cid:durableId="666130168">
    <w:abstractNumId w:val="17"/>
  </w:num>
  <w:num w:numId="17" w16cid:durableId="1388458239">
    <w:abstractNumId w:val="14"/>
  </w:num>
  <w:num w:numId="18" w16cid:durableId="648171507">
    <w:abstractNumId w:val="13"/>
  </w:num>
  <w:num w:numId="19" w16cid:durableId="9796951">
    <w:abstractNumId w:val="2"/>
  </w:num>
  <w:num w:numId="20" w16cid:durableId="172576374">
    <w:abstractNumId w:val="16"/>
  </w:num>
  <w:num w:numId="21" w16cid:durableId="687676745">
    <w:abstractNumId w:val="4"/>
  </w:num>
  <w:num w:numId="22" w16cid:durableId="350452014">
    <w:abstractNumId w:val="18"/>
  </w:num>
  <w:num w:numId="23" w16cid:durableId="97063227">
    <w:abstractNumId w:val="8"/>
  </w:num>
  <w:num w:numId="24" w16cid:durableId="1162544090">
    <w:abstractNumId w:val="3"/>
  </w:num>
  <w:num w:numId="25" w16cid:durableId="194929854">
    <w:abstractNumId w:val="20"/>
  </w:num>
  <w:num w:numId="26" w16cid:durableId="2533938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59"/>
    <w:rsid w:val="00007978"/>
    <w:rsid w:val="00007F5F"/>
    <w:rsid w:val="000131C5"/>
    <w:rsid w:val="00024B47"/>
    <w:rsid w:val="0003172A"/>
    <w:rsid w:val="00060986"/>
    <w:rsid w:val="00063872"/>
    <w:rsid w:val="00065861"/>
    <w:rsid w:val="000756A8"/>
    <w:rsid w:val="000761FB"/>
    <w:rsid w:val="00084E86"/>
    <w:rsid w:val="0008610C"/>
    <w:rsid w:val="000A7357"/>
    <w:rsid w:val="000E7453"/>
    <w:rsid w:val="0011321E"/>
    <w:rsid w:val="00125632"/>
    <w:rsid w:val="0014127F"/>
    <w:rsid w:val="00155B0F"/>
    <w:rsid w:val="00165AB8"/>
    <w:rsid w:val="00177B32"/>
    <w:rsid w:val="00182A08"/>
    <w:rsid w:val="001926B0"/>
    <w:rsid w:val="001A0A6D"/>
    <w:rsid w:val="001B4731"/>
    <w:rsid w:val="001B5E6C"/>
    <w:rsid w:val="001C7FAA"/>
    <w:rsid w:val="001E3976"/>
    <w:rsid w:val="00234D97"/>
    <w:rsid w:val="0027327A"/>
    <w:rsid w:val="0027683D"/>
    <w:rsid w:val="00287790"/>
    <w:rsid w:val="002932BC"/>
    <w:rsid w:val="00296FB7"/>
    <w:rsid w:val="002D3881"/>
    <w:rsid w:val="002D5361"/>
    <w:rsid w:val="002E5C8A"/>
    <w:rsid w:val="002F1361"/>
    <w:rsid w:val="002F526E"/>
    <w:rsid w:val="0030121C"/>
    <w:rsid w:val="003152A4"/>
    <w:rsid w:val="00346240"/>
    <w:rsid w:val="0036146F"/>
    <w:rsid w:val="003938A1"/>
    <w:rsid w:val="003B600C"/>
    <w:rsid w:val="003E0FC4"/>
    <w:rsid w:val="003F0ECA"/>
    <w:rsid w:val="00415E74"/>
    <w:rsid w:val="004178FB"/>
    <w:rsid w:val="004359D5"/>
    <w:rsid w:val="004452B8"/>
    <w:rsid w:val="00477F7E"/>
    <w:rsid w:val="0049181E"/>
    <w:rsid w:val="00497F7B"/>
    <w:rsid w:val="004A1E84"/>
    <w:rsid w:val="004B5C9F"/>
    <w:rsid w:val="004C7CBB"/>
    <w:rsid w:val="004E3F7E"/>
    <w:rsid w:val="004F1DDA"/>
    <w:rsid w:val="00500C4B"/>
    <w:rsid w:val="00506D27"/>
    <w:rsid w:val="005439FE"/>
    <w:rsid w:val="0056413B"/>
    <w:rsid w:val="005A2CAB"/>
    <w:rsid w:val="005C4F62"/>
    <w:rsid w:val="005C50E9"/>
    <w:rsid w:val="005E79E4"/>
    <w:rsid w:val="00616FF3"/>
    <w:rsid w:val="0062578E"/>
    <w:rsid w:val="00632AC9"/>
    <w:rsid w:val="006335FE"/>
    <w:rsid w:val="00645272"/>
    <w:rsid w:val="006563E8"/>
    <w:rsid w:val="006603B8"/>
    <w:rsid w:val="006630CC"/>
    <w:rsid w:val="006856B2"/>
    <w:rsid w:val="00690244"/>
    <w:rsid w:val="006957EA"/>
    <w:rsid w:val="0069787A"/>
    <w:rsid w:val="006A2A6D"/>
    <w:rsid w:val="006A7209"/>
    <w:rsid w:val="006E7882"/>
    <w:rsid w:val="0073088A"/>
    <w:rsid w:val="00746B42"/>
    <w:rsid w:val="00783CB6"/>
    <w:rsid w:val="00821A11"/>
    <w:rsid w:val="00856F33"/>
    <w:rsid w:val="008633E7"/>
    <w:rsid w:val="0087297B"/>
    <w:rsid w:val="008770F9"/>
    <w:rsid w:val="00885705"/>
    <w:rsid w:val="008B00ED"/>
    <w:rsid w:val="008E0133"/>
    <w:rsid w:val="008F2C94"/>
    <w:rsid w:val="008F69DA"/>
    <w:rsid w:val="008F74F3"/>
    <w:rsid w:val="00907F97"/>
    <w:rsid w:val="00935215"/>
    <w:rsid w:val="00945686"/>
    <w:rsid w:val="00957FEF"/>
    <w:rsid w:val="0097101C"/>
    <w:rsid w:val="00977ADC"/>
    <w:rsid w:val="00982224"/>
    <w:rsid w:val="0099720F"/>
    <w:rsid w:val="009A2AC6"/>
    <w:rsid w:val="009B3C53"/>
    <w:rsid w:val="009C3BD6"/>
    <w:rsid w:val="009C4CDD"/>
    <w:rsid w:val="009E553E"/>
    <w:rsid w:val="00A449C8"/>
    <w:rsid w:val="00A643D3"/>
    <w:rsid w:val="00A75CDB"/>
    <w:rsid w:val="00A97A1C"/>
    <w:rsid w:val="00AB3BB8"/>
    <w:rsid w:val="00B0133F"/>
    <w:rsid w:val="00B34C1B"/>
    <w:rsid w:val="00B35461"/>
    <w:rsid w:val="00B40250"/>
    <w:rsid w:val="00B41F61"/>
    <w:rsid w:val="00B43DF2"/>
    <w:rsid w:val="00B5278E"/>
    <w:rsid w:val="00B60926"/>
    <w:rsid w:val="00B64DC7"/>
    <w:rsid w:val="00B66889"/>
    <w:rsid w:val="00B73B32"/>
    <w:rsid w:val="00B80DB5"/>
    <w:rsid w:val="00BB423B"/>
    <w:rsid w:val="00BB4CE5"/>
    <w:rsid w:val="00BD7E6F"/>
    <w:rsid w:val="00BF1763"/>
    <w:rsid w:val="00C16117"/>
    <w:rsid w:val="00C25DA5"/>
    <w:rsid w:val="00C31289"/>
    <w:rsid w:val="00C4354E"/>
    <w:rsid w:val="00C736FA"/>
    <w:rsid w:val="00C7695A"/>
    <w:rsid w:val="00C821DB"/>
    <w:rsid w:val="00CC3F47"/>
    <w:rsid w:val="00CE05BE"/>
    <w:rsid w:val="00D02859"/>
    <w:rsid w:val="00D33F90"/>
    <w:rsid w:val="00D367A9"/>
    <w:rsid w:val="00D3797E"/>
    <w:rsid w:val="00D6308E"/>
    <w:rsid w:val="00D724A0"/>
    <w:rsid w:val="00D871BF"/>
    <w:rsid w:val="00DD017D"/>
    <w:rsid w:val="00DD3C76"/>
    <w:rsid w:val="00DE4029"/>
    <w:rsid w:val="00E00679"/>
    <w:rsid w:val="00E045E5"/>
    <w:rsid w:val="00E13B72"/>
    <w:rsid w:val="00E20C17"/>
    <w:rsid w:val="00E24195"/>
    <w:rsid w:val="00E34F21"/>
    <w:rsid w:val="00E6275B"/>
    <w:rsid w:val="00EA00EC"/>
    <w:rsid w:val="00ED574C"/>
    <w:rsid w:val="00EE7767"/>
    <w:rsid w:val="00F00E0C"/>
    <w:rsid w:val="00F00FF1"/>
    <w:rsid w:val="00F01879"/>
    <w:rsid w:val="00F0378A"/>
    <w:rsid w:val="00F134C8"/>
    <w:rsid w:val="00F253A2"/>
    <w:rsid w:val="00F4178A"/>
    <w:rsid w:val="00F52D8F"/>
    <w:rsid w:val="00F622E8"/>
    <w:rsid w:val="00F868DD"/>
    <w:rsid w:val="00F94A4C"/>
    <w:rsid w:val="00FC31C2"/>
    <w:rsid w:val="00FC6744"/>
    <w:rsid w:val="00FD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7170"/>
  <w15:chartTrackingRefBased/>
  <w15:docId w15:val="{A50CD8B6-F06C-4F72-8C70-032F41FE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D0285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02859"/>
    <w:rPr>
      <w:rFonts w:ascii="Calibri" w:eastAsia="Times New Roman" w:hAnsi="Calibri" w:cs="Times New Roman"/>
      <w:sz w:val="24"/>
      <w:szCs w:val="24"/>
      <w:lang w:eastAsia="cs-CZ"/>
    </w:rPr>
  </w:style>
  <w:style w:type="character" w:styleId="Hypertextovodkaz">
    <w:name w:val="Hyperlink"/>
    <w:rsid w:val="00D02859"/>
    <w:rPr>
      <w:color w:val="0000FF"/>
      <w:u w:val="single"/>
    </w:rPr>
  </w:style>
  <w:style w:type="paragraph" w:styleId="Odstavecseseznamem">
    <w:name w:val="List Paragraph"/>
    <w:aliases w:val="List Paragraph (Czech Tourism),Odstavec_muj,Nad,Odstavec cíl se seznamem,Odstavec se seznamem5,Odrážky,Obrázek,_Odstavec se seznamem,Seznam - odrážky,Conclusion de partie,Odstavec se seznamem2,Fiche List Paragraph,List Paragraph"/>
    <w:basedOn w:val="Normln"/>
    <w:link w:val="OdstavecseseznamemChar"/>
    <w:uiPriority w:val="34"/>
    <w:qFormat/>
    <w:rsid w:val="00D02859"/>
    <w:pPr>
      <w:ind w:left="708"/>
    </w:pPr>
  </w:style>
  <w:style w:type="paragraph" w:styleId="Zpat">
    <w:name w:val="footer"/>
    <w:basedOn w:val="Normln"/>
    <w:link w:val="ZpatChar"/>
    <w:uiPriority w:val="99"/>
    <w:rsid w:val="00D028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List Paragraph (Czech Tourism) Char,Odstavec_muj Char,Nad Char,Odstavec cíl se seznamem Char,Odstavec se seznamem5 Char,Odrážky Char,Obrázek Char,_Odstavec se seznamem Char,Seznam - odrážky Char,Conclusion de partie Char"/>
    <w:link w:val="Odstavecseseznamem"/>
    <w:qFormat/>
    <w:locked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D02859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02859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odrkyChar">
    <w:name w:val="odrážky Char"/>
    <w:basedOn w:val="Zkladntextodsazen"/>
    <w:rsid w:val="00D0285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028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AB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nhideWhenUsed/>
    <w:rsid w:val="004E3F7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E3F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3F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3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3F7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7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7F7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2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1972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Valášková</dc:creator>
  <cp:keywords/>
  <dc:description/>
  <cp:lastModifiedBy>Hana Jurásková</cp:lastModifiedBy>
  <cp:revision>34</cp:revision>
  <cp:lastPrinted>2024-03-26T09:05:00Z</cp:lastPrinted>
  <dcterms:created xsi:type="dcterms:W3CDTF">2025-06-24T06:56:00Z</dcterms:created>
  <dcterms:modified xsi:type="dcterms:W3CDTF">2025-06-27T07:26:00Z</dcterms:modified>
</cp:coreProperties>
</file>