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5541A3" w14:textId="06F50733" w:rsidR="00ED1286" w:rsidRPr="00024EC2" w:rsidRDefault="00ED1286" w:rsidP="00B92AD6">
      <w:pPr>
        <w:pStyle w:val="Bezmezer"/>
        <w:jc w:val="right"/>
        <w:rPr>
          <w:sz w:val="22"/>
          <w:szCs w:val="22"/>
        </w:rPr>
      </w:pPr>
      <w:r w:rsidRPr="00553A5E">
        <w:t xml:space="preserve">      </w:t>
      </w:r>
      <w:r w:rsidRPr="00024EC2">
        <w:rPr>
          <w:sz w:val="22"/>
          <w:szCs w:val="22"/>
        </w:rPr>
        <w:t>Evidenční číslo smlouvy operátora: SO/20</w:t>
      </w:r>
      <w:r w:rsidR="0020345C">
        <w:rPr>
          <w:sz w:val="22"/>
          <w:szCs w:val="22"/>
        </w:rPr>
        <w:t>2</w:t>
      </w:r>
      <w:r w:rsidRPr="00024EC2">
        <w:rPr>
          <w:sz w:val="22"/>
          <w:szCs w:val="22"/>
        </w:rPr>
        <w:t>100</w:t>
      </w:r>
      <w:r w:rsidR="0020345C">
        <w:rPr>
          <w:sz w:val="22"/>
          <w:szCs w:val="22"/>
        </w:rPr>
        <w:t>74</w:t>
      </w:r>
      <w:r w:rsidRPr="00024EC2">
        <w:rPr>
          <w:sz w:val="22"/>
          <w:szCs w:val="22"/>
        </w:rPr>
        <w:t>/D</w:t>
      </w:r>
      <w:r w:rsidR="0020345C">
        <w:rPr>
          <w:sz w:val="22"/>
          <w:szCs w:val="22"/>
        </w:rPr>
        <w:t>1</w:t>
      </w:r>
    </w:p>
    <w:p w14:paraId="7ABACF1C" w14:textId="77777777" w:rsidR="00B92AD6" w:rsidRDefault="00ED1286" w:rsidP="00B92AD6">
      <w:pPr>
        <w:pStyle w:val="Bezmezer"/>
        <w:jc w:val="right"/>
        <w:rPr>
          <w:sz w:val="20"/>
          <w:szCs w:val="20"/>
        </w:rPr>
      </w:pPr>
      <w:r w:rsidRPr="00B92AD6">
        <w:rPr>
          <w:sz w:val="20"/>
          <w:szCs w:val="20"/>
        </w:rPr>
        <w:t xml:space="preserve">ověřovací kód účastníka pro změnu poskytovatele </w:t>
      </w:r>
    </w:p>
    <w:p w14:paraId="02421F18" w14:textId="7283D519" w:rsidR="00ED1286" w:rsidRPr="00B92AD6" w:rsidRDefault="00ED1286" w:rsidP="00B92AD6">
      <w:pPr>
        <w:pStyle w:val="Bezmezer"/>
        <w:jc w:val="right"/>
        <w:rPr>
          <w:sz w:val="20"/>
          <w:szCs w:val="20"/>
        </w:rPr>
      </w:pPr>
      <w:r w:rsidRPr="00B92AD6">
        <w:rPr>
          <w:sz w:val="20"/>
          <w:szCs w:val="20"/>
        </w:rPr>
        <w:t>služby přístupu k internetu: SO/20</w:t>
      </w:r>
      <w:r w:rsidR="0020345C">
        <w:rPr>
          <w:sz w:val="20"/>
          <w:szCs w:val="20"/>
        </w:rPr>
        <w:t>210074</w:t>
      </w:r>
    </w:p>
    <w:p w14:paraId="3DAF8933" w14:textId="24A31FED" w:rsidR="00ED1286" w:rsidRPr="00024EC2" w:rsidRDefault="00ED1286" w:rsidP="00B92AD6">
      <w:pPr>
        <w:pStyle w:val="Bezmezer"/>
        <w:jc w:val="right"/>
        <w:rPr>
          <w:b/>
          <w:sz w:val="22"/>
          <w:szCs w:val="22"/>
        </w:rPr>
      </w:pPr>
      <w:r w:rsidRPr="00B92AD6">
        <w:t xml:space="preserve">                                                       </w:t>
      </w:r>
      <w:r w:rsidRPr="00024EC2">
        <w:rPr>
          <w:sz w:val="22"/>
          <w:szCs w:val="22"/>
        </w:rPr>
        <w:t>Číslo smlouvy účastníka: ___________________</w:t>
      </w:r>
    </w:p>
    <w:p w14:paraId="3BB0E4E2" w14:textId="61C72CEA" w:rsidR="00ED1286" w:rsidRPr="00553A5E" w:rsidRDefault="00ED1286" w:rsidP="00B92AD6">
      <w:pPr>
        <w:spacing w:before="360"/>
        <w:rPr>
          <w:rFonts w:ascii="Arial" w:hAnsi="Arial" w:cs="Arial"/>
          <w:b/>
          <w:sz w:val="32"/>
          <w:szCs w:val="32"/>
        </w:rPr>
      </w:pPr>
      <w:r w:rsidRPr="00553A5E">
        <w:rPr>
          <w:rFonts w:ascii="Arial" w:hAnsi="Arial" w:cs="Arial"/>
          <w:b/>
          <w:sz w:val="32"/>
          <w:szCs w:val="32"/>
        </w:rPr>
        <w:t xml:space="preserve">Dodatek č. </w:t>
      </w:r>
      <w:r w:rsidR="0020345C">
        <w:rPr>
          <w:rFonts w:ascii="Arial" w:hAnsi="Arial" w:cs="Arial"/>
          <w:b/>
          <w:sz w:val="32"/>
          <w:szCs w:val="32"/>
        </w:rPr>
        <w:t>1</w:t>
      </w:r>
    </w:p>
    <w:p w14:paraId="0C497FA8" w14:textId="45D6383E" w:rsidR="00ED1286" w:rsidRPr="00553A5E" w:rsidRDefault="00ED1286" w:rsidP="00ED1286">
      <w:pPr>
        <w:rPr>
          <w:rFonts w:ascii="Arial" w:hAnsi="Arial" w:cs="Arial"/>
          <w:b/>
          <w:sz w:val="26"/>
          <w:szCs w:val="26"/>
        </w:rPr>
      </w:pPr>
      <w:r w:rsidRPr="00553A5E">
        <w:rPr>
          <w:rFonts w:ascii="Arial" w:hAnsi="Arial" w:cs="Arial"/>
          <w:b/>
          <w:sz w:val="26"/>
          <w:szCs w:val="26"/>
        </w:rPr>
        <w:t xml:space="preserve">ke Smlouvě </w:t>
      </w:r>
      <w:r w:rsidR="0020345C">
        <w:rPr>
          <w:rFonts w:ascii="Arial" w:hAnsi="Arial" w:cs="Arial"/>
          <w:b/>
          <w:sz w:val="26"/>
          <w:szCs w:val="26"/>
        </w:rPr>
        <w:t>o</w:t>
      </w:r>
      <w:r w:rsidRPr="00553A5E">
        <w:rPr>
          <w:rFonts w:ascii="Arial" w:hAnsi="Arial" w:cs="Arial"/>
          <w:b/>
          <w:sz w:val="26"/>
          <w:szCs w:val="26"/>
        </w:rPr>
        <w:t xml:space="preserve"> poskytování služ</w:t>
      </w:r>
      <w:r w:rsidR="0020345C">
        <w:rPr>
          <w:rFonts w:ascii="Arial" w:hAnsi="Arial" w:cs="Arial"/>
          <w:b/>
          <w:sz w:val="26"/>
          <w:szCs w:val="26"/>
        </w:rPr>
        <w:t>e</w:t>
      </w:r>
      <w:r w:rsidRPr="00553A5E">
        <w:rPr>
          <w:rFonts w:ascii="Arial" w:hAnsi="Arial" w:cs="Arial"/>
          <w:b/>
          <w:sz w:val="26"/>
          <w:szCs w:val="26"/>
        </w:rPr>
        <w:t>b elektronických komunikací</w:t>
      </w:r>
    </w:p>
    <w:p w14:paraId="7AB3036E" w14:textId="77777777" w:rsidR="00ED1286" w:rsidRPr="00553A5E" w:rsidRDefault="00ED1286" w:rsidP="00ED1286">
      <w:pPr>
        <w:rPr>
          <w:b/>
          <w:bCs/>
          <w:sz w:val="16"/>
          <w:szCs w:val="16"/>
        </w:rPr>
      </w:pPr>
    </w:p>
    <w:p w14:paraId="40978407" w14:textId="77777777" w:rsidR="00ED1286" w:rsidRPr="00553A5E" w:rsidRDefault="00ED1286" w:rsidP="00ED1286">
      <w:pPr>
        <w:rPr>
          <w:rFonts w:ascii="Arial" w:hAnsi="Arial" w:cs="Arial"/>
          <w:b/>
          <w:bCs/>
        </w:rPr>
      </w:pPr>
      <w:r w:rsidRPr="00553A5E">
        <w:rPr>
          <w:rFonts w:ascii="Arial" w:hAnsi="Arial" w:cs="Arial"/>
          <w:b/>
          <w:bCs/>
        </w:rPr>
        <w:t>(dále jen „dodatek“)</w:t>
      </w:r>
    </w:p>
    <w:p w14:paraId="0FB0DE22" w14:textId="77777777" w:rsidR="00ED1286" w:rsidRPr="00553A5E" w:rsidRDefault="00ED1286" w:rsidP="00ED1286">
      <w:pPr>
        <w:rPr>
          <w:sz w:val="10"/>
          <w:szCs w:val="10"/>
        </w:rPr>
      </w:pPr>
    </w:p>
    <w:p w14:paraId="0F466CCF" w14:textId="26758918" w:rsidR="00ED1286" w:rsidRPr="00553A5E" w:rsidRDefault="00ED1286" w:rsidP="00ED1286">
      <w:r w:rsidRPr="00553A5E">
        <w:t>podle zákona č. 127/2005 Sb., o elektronických komunikacích a o změně některých souvisejících zákonů (zákon o elektronických komunikacích), ve znění pozdějších předpisů</w:t>
      </w:r>
    </w:p>
    <w:p w14:paraId="1BC90C5B" w14:textId="77777777" w:rsidR="00ED1286" w:rsidRPr="00553A5E" w:rsidRDefault="00ED1286" w:rsidP="00ED1286">
      <w:pPr>
        <w:pBdr>
          <w:bottom w:val="single" w:sz="6" w:space="1" w:color="auto"/>
        </w:pBdr>
        <w:tabs>
          <w:tab w:val="left" w:pos="0"/>
          <w:tab w:val="left" w:leader="underscore" w:pos="4706"/>
          <w:tab w:val="left" w:pos="4990"/>
          <w:tab w:val="left" w:leader="underscore" w:pos="9639"/>
        </w:tabs>
        <w:rPr>
          <w:rFonts w:cs="Arial"/>
          <w:b/>
          <w:sz w:val="22"/>
          <w:szCs w:val="22"/>
        </w:rPr>
      </w:pPr>
    </w:p>
    <w:p w14:paraId="0AEBB9A8" w14:textId="77777777" w:rsidR="00ED1286" w:rsidRPr="00553A5E" w:rsidRDefault="00ED1286" w:rsidP="00ED1286">
      <w:pPr>
        <w:pBdr>
          <w:bottom w:val="single" w:sz="6" w:space="1" w:color="auto"/>
        </w:pBdr>
        <w:tabs>
          <w:tab w:val="left" w:pos="0"/>
          <w:tab w:val="left" w:leader="underscore" w:pos="4706"/>
          <w:tab w:val="left" w:pos="4990"/>
          <w:tab w:val="left" w:leader="underscore" w:pos="9639"/>
        </w:tabs>
        <w:rPr>
          <w:rFonts w:cs="Arial"/>
          <w:b/>
          <w:sz w:val="22"/>
          <w:szCs w:val="22"/>
        </w:rPr>
      </w:pPr>
    </w:p>
    <w:p w14:paraId="103E1729" w14:textId="77777777" w:rsidR="00ED1286" w:rsidRPr="00553A5E" w:rsidRDefault="00ED1286" w:rsidP="00ED1286">
      <w:pPr>
        <w:pBdr>
          <w:bottom w:val="single" w:sz="6" w:space="1" w:color="auto"/>
        </w:pBdr>
        <w:tabs>
          <w:tab w:val="left" w:pos="0"/>
          <w:tab w:val="left" w:leader="underscore" w:pos="4706"/>
          <w:tab w:val="left" w:pos="4990"/>
          <w:tab w:val="left" w:leader="underscore" w:pos="9639"/>
        </w:tabs>
        <w:rPr>
          <w:rFonts w:cs="Arial"/>
          <w:b/>
          <w:sz w:val="22"/>
          <w:szCs w:val="22"/>
        </w:rPr>
      </w:pPr>
      <w:r w:rsidRPr="00553A5E">
        <w:rPr>
          <w:rFonts w:cs="Arial"/>
          <w:b/>
          <w:sz w:val="22"/>
          <w:szCs w:val="22"/>
        </w:rPr>
        <w:t>Smluvní strany</w:t>
      </w:r>
    </w:p>
    <w:tbl>
      <w:tblPr>
        <w:tblW w:w="9370" w:type="dxa"/>
        <w:tblLook w:val="04A0" w:firstRow="1" w:lastRow="0" w:firstColumn="1" w:lastColumn="0" w:noHBand="0" w:noVBand="1"/>
      </w:tblPr>
      <w:tblGrid>
        <w:gridCol w:w="1568"/>
        <w:gridCol w:w="2945"/>
        <w:gridCol w:w="276"/>
        <w:gridCol w:w="1556"/>
        <w:gridCol w:w="3025"/>
      </w:tblGrid>
      <w:tr w:rsidR="00ED1286" w:rsidRPr="00553A5E" w14:paraId="10BDAE1A" w14:textId="77777777" w:rsidTr="0020345C">
        <w:trPr>
          <w:trHeight w:val="273"/>
        </w:trPr>
        <w:tc>
          <w:tcPr>
            <w:tcW w:w="4513" w:type="dxa"/>
            <w:gridSpan w:val="2"/>
            <w:shd w:val="clear" w:color="auto" w:fill="auto"/>
          </w:tcPr>
          <w:p w14:paraId="390B2B0E" w14:textId="77777777" w:rsidR="00ED1286" w:rsidRPr="00553A5E" w:rsidRDefault="00ED1286" w:rsidP="0010622A">
            <w:pPr>
              <w:tabs>
                <w:tab w:val="left" w:pos="0"/>
                <w:tab w:val="left" w:leader="underscore" w:pos="4706"/>
                <w:tab w:val="left" w:pos="4990"/>
                <w:tab w:val="left" w:leader="underscore" w:pos="9639"/>
              </w:tabs>
              <w:spacing w:before="240"/>
              <w:rPr>
                <w:rFonts w:eastAsia="Calibri"/>
                <w:b/>
                <w:sz w:val="22"/>
                <w:szCs w:val="22"/>
              </w:rPr>
            </w:pPr>
            <w:r w:rsidRPr="00553A5E">
              <w:rPr>
                <w:rFonts w:eastAsia="Calibri"/>
                <w:b/>
                <w:sz w:val="22"/>
                <w:szCs w:val="22"/>
              </w:rPr>
              <w:t>OVANET a.s.</w:t>
            </w:r>
          </w:p>
        </w:tc>
        <w:tc>
          <w:tcPr>
            <w:tcW w:w="276" w:type="dxa"/>
            <w:shd w:val="clear" w:color="auto" w:fill="auto"/>
          </w:tcPr>
          <w:p w14:paraId="7C7F8389" w14:textId="77777777" w:rsidR="00ED1286" w:rsidRPr="00553A5E" w:rsidRDefault="00ED1286" w:rsidP="0010622A">
            <w:pPr>
              <w:tabs>
                <w:tab w:val="left" w:pos="0"/>
                <w:tab w:val="left" w:leader="underscore" w:pos="4706"/>
                <w:tab w:val="left" w:pos="4990"/>
                <w:tab w:val="left" w:leader="underscore" w:pos="9639"/>
              </w:tabs>
              <w:spacing w:before="240"/>
              <w:jc w:val="both"/>
              <w:rPr>
                <w:rFonts w:eastAsia="Calibri"/>
                <w:b/>
                <w:sz w:val="22"/>
                <w:szCs w:val="22"/>
              </w:rPr>
            </w:pPr>
          </w:p>
        </w:tc>
        <w:tc>
          <w:tcPr>
            <w:tcW w:w="4581" w:type="dxa"/>
            <w:gridSpan w:val="2"/>
            <w:shd w:val="clear" w:color="auto" w:fill="auto"/>
            <w:vAlign w:val="bottom"/>
          </w:tcPr>
          <w:p w14:paraId="42E61B9A" w14:textId="5A4438C4" w:rsidR="00ED1286" w:rsidRPr="00553A5E" w:rsidRDefault="0020345C" w:rsidP="0020345C">
            <w:pPr>
              <w:pStyle w:val="Odstavecseseznamem"/>
              <w:ind w:left="0"/>
              <w:rPr>
                <w:b/>
                <w:bCs/>
                <w:sz w:val="22"/>
                <w:szCs w:val="22"/>
              </w:rPr>
            </w:pPr>
            <w:r>
              <w:rPr>
                <w:b/>
                <w:bCs/>
                <w:sz w:val="22"/>
                <w:szCs w:val="22"/>
              </w:rPr>
              <w:t>AF CENTRUM, s.r.o.</w:t>
            </w:r>
          </w:p>
        </w:tc>
      </w:tr>
      <w:tr w:rsidR="00ED1286" w:rsidRPr="00553A5E" w14:paraId="64AB6978" w14:textId="77777777" w:rsidTr="0010622A">
        <w:tc>
          <w:tcPr>
            <w:tcW w:w="4513" w:type="dxa"/>
            <w:gridSpan w:val="2"/>
            <w:shd w:val="clear" w:color="auto" w:fill="auto"/>
          </w:tcPr>
          <w:p w14:paraId="57CCD60A" w14:textId="77777777" w:rsidR="00ED1286" w:rsidRPr="00553A5E" w:rsidRDefault="00ED1286" w:rsidP="0010622A">
            <w:pPr>
              <w:tabs>
                <w:tab w:val="left" w:pos="0"/>
                <w:tab w:val="left" w:leader="underscore" w:pos="4706"/>
                <w:tab w:val="left" w:pos="4990"/>
                <w:tab w:val="left" w:leader="underscore" w:pos="9639"/>
              </w:tabs>
              <w:rPr>
                <w:rFonts w:eastAsia="Calibri"/>
                <w:b/>
                <w:sz w:val="22"/>
                <w:szCs w:val="22"/>
              </w:rPr>
            </w:pPr>
            <w:r w:rsidRPr="00553A5E">
              <w:rPr>
                <w:rFonts w:eastAsia="Calibri"/>
                <w:sz w:val="22"/>
                <w:szCs w:val="22"/>
              </w:rPr>
              <w:t>Hájkova 1100/13, Přívoz, 702 00 Ostrava</w:t>
            </w:r>
          </w:p>
        </w:tc>
        <w:tc>
          <w:tcPr>
            <w:tcW w:w="276" w:type="dxa"/>
            <w:shd w:val="clear" w:color="auto" w:fill="auto"/>
          </w:tcPr>
          <w:p w14:paraId="683C191E" w14:textId="77777777" w:rsidR="00ED1286" w:rsidRPr="00553A5E" w:rsidRDefault="00ED1286" w:rsidP="0010622A">
            <w:pPr>
              <w:tabs>
                <w:tab w:val="left" w:pos="0"/>
                <w:tab w:val="left" w:leader="underscore" w:pos="4706"/>
                <w:tab w:val="left" w:pos="4990"/>
                <w:tab w:val="left" w:leader="underscore" w:pos="9639"/>
              </w:tabs>
              <w:jc w:val="both"/>
              <w:rPr>
                <w:rFonts w:eastAsia="Calibri"/>
                <w:b/>
                <w:sz w:val="22"/>
                <w:szCs w:val="22"/>
              </w:rPr>
            </w:pPr>
          </w:p>
        </w:tc>
        <w:tc>
          <w:tcPr>
            <w:tcW w:w="4581" w:type="dxa"/>
            <w:gridSpan w:val="2"/>
            <w:shd w:val="clear" w:color="auto" w:fill="auto"/>
          </w:tcPr>
          <w:p w14:paraId="649C8BC8" w14:textId="47085A94" w:rsidR="00ED1286" w:rsidRPr="00553A5E" w:rsidRDefault="0020345C" w:rsidP="0010622A">
            <w:pPr>
              <w:tabs>
                <w:tab w:val="left" w:pos="0"/>
                <w:tab w:val="left" w:leader="underscore" w:pos="4706"/>
                <w:tab w:val="left" w:pos="4990"/>
                <w:tab w:val="left" w:leader="underscore" w:pos="9639"/>
              </w:tabs>
              <w:rPr>
                <w:rFonts w:eastAsia="Calibri"/>
                <w:sz w:val="22"/>
                <w:szCs w:val="22"/>
              </w:rPr>
            </w:pPr>
            <w:r>
              <w:rPr>
                <w:rFonts w:eastAsia="Calibri"/>
                <w:sz w:val="22"/>
                <w:szCs w:val="22"/>
              </w:rPr>
              <w:t>Výstavní 1130</w:t>
            </w:r>
            <w:r w:rsidR="00BB1425">
              <w:rPr>
                <w:rFonts w:eastAsia="Calibri"/>
                <w:sz w:val="22"/>
                <w:szCs w:val="22"/>
              </w:rPr>
              <w:t>/119</w:t>
            </w:r>
            <w:r>
              <w:rPr>
                <w:rFonts w:eastAsia="Calibri"/>
                <w:sz w:val="22"/>
                <w:szCs w:val="22"/>
              </w:rPr>
              <w:t xml:space="preserve">, </w:t>
            </w:r>
            <w:r w:rsidR="00BB1425">
              <w:rPr>
                <w:rFonts w:eastAsia="Calibri"/>
                <w:sz w:val="22"/>
                <w:szCs w:val="22"/>
              </w:rPr>
              <w:t xml:space="preserve">Vítkovice, </w:t>
            </w:r>
            <w:r>
              <w:rPr>
                <w:rFonts w:eastAsia="Calibri"/>
                <w:sz w:val="22"/>
                <w:szCs w:val="22"/>
              </w:rPr>
              <w:t>703 00 Ostrava</w:t>
            </w:r>
          </w:p>
        </w:tc>
      </w:tr>
      <w:tr w:rsidR="00ED1286" w:rsidRPr="00553A5E" w14:paraId="5E692675" w14:textId="77777777" w:rsidTr="0010622A">
        <w:tc>
          <w:tcPr>
            <w:tcW w:w="4513" w:type="dxa"/>
            <w:gridSpan w:val="2"/>
            <w:shd w:val="clear" w:color="auto" w:fill="auto"/>
          </w:tcPr>
          <w:p w14:paraId="1EFA1D6D" w14:textId="77777777" w:rsidR="00ED1286" w:rsidRPr="00553A5E" w:rsidRDefault="00ED1286" w:rsidP="0010622A">
            <w:pPr>
              <w:tabs>
                <w:tab w:val="left" w:pos="0"/>
                <w:tab w:val="left" w:leader="underscore" w:pos="4706"/>
                <w:tab w:val="left" w:pos="4990"/>
                <w:tab w:val="left" w:leader="underscore" w:pos="9639"/>
              </w:tabs>
              <w:rPr>
                <w:rFonts w:eastAsia="Calibri"/>
                <w:b/>
                <w:sz w:val="22"/>
                <w:szCs w:val="22"/>
              </w:rPr>
            </w:pPr>
            <w:r w:rsidRPr="00553A5E">
              <w:rPr>
                <w:rFonts w:eastAsia="Calibri"/>
                <w:sz w:val="22"/>
                <w:szCs w:val="22"/>
              </w:rPr>
              <w:t>zastoupena členem představenstva</w:t>
            </w:r>
          </w:p>
        </w:tc>
        <w:tc>
          <w:tcPr>
            <w:tcW w:w="276" w:type="dxa"/>
            <w:shd w:val="clear" w:color="auto" w:fill="auto"/>
          </w:tcPr>
          <w:p w14:paraId="7C47A999" w14:textId="77777777" w:rsidR="00ED1286" w:rsidRPr="00553A5E" w:rsidRDefault="00ED1286" w:rsidP="0010622A">
            <w:pPr>
              <w:tabs>
                <w:tab w:val="left" w:pos="0"/>
                <w:tab w:val="left" w:leader="underscore" w:pos="4706"/>
                <w:tab w:val="left" w:pos="4990"/>
                <w:tab w:val="left" w:leader="underscore" w:pos="9639"/>
              </w:tabs>
              <w:jc w:val="both"/>
              <w:rPr>
                <w:rFonts w:eastAsia="Calibri"/>
                <w:b/>
                <w:sz w:val="22"/>
                <w:szCs w:val="22"/>
              </w:rPr>
            </w:pPr>
          </w:p>
        </w:tc>
        <w:tc>
          <w:tcPr>
            <w:tcW w:w="4581" w:type="dxa"/>
            <w:gridSpan w:val="2"/>
            <w:shd w:val="clear" w:color="auto" w:fill="auto"/>
          </w:tcPr>
          <w:p w14:paraId="64424BF7" w14:textId="561B90C3" w:rsidR="00ED1286" w:rsidRPr="00553A5E" w:rsidRDefault="0020345C" w:rsidP="0010622A">
            <w:pPr>
              <w:tabs>
                <w:tab w:val="left" w:pos="0"/>
                <w:tab w:val="left" w:leader="underscore" w:pos="4706"/>
                <w:tab w:val="left" w:pos="4990"/>
                <w:tab w:val="left" w:leader="underscore" w:pos="9639"/>
              </w:tabs>
              <w:rPr>
                <w:rFonts w:eastAsia="Calibri"/>
                <w:b/>
                <w:sz w:val="22"/>
                <w:szCs w:val="22"/>
              </w:rPr>
            </w:pPr>
            <w:r>
              <w:rPr>
                <w:rFonts w:eastAsia="Calibri"/>
                <w:sz w:val="22"/>
                <w:szCs w:val="22"/>
              </w:rPr>
              <w:t>jednatelem</w:t>
            </w:r>
          </w:p>
        </w:tc>
      </w:tr>
      <w:tr w:rsidR="00ED1286" w:rsidRPr="00553A5E" w14:paraId="74D2839A" w14:textId="77777777" w:rsidTr="0010622A">
        <w:tc>
          <w:tcPr>
            <w:tcW w:w="4513" w:type="dxa"/>
            <w:gridSpan w:val="2"/>
            <w:tcBorders>
              <w:bottom w:val="single" w:sz="4" w:space="0" w:color="auto"/>
            </w:tcBorders>
            <w:shd w:val="clear" w:color="auto" w:fill="auto"/>
          </w:tcPr>
          <w:p w14:paraId="02F54DA5" w14:textId="77777777" w:rsidR="00ED1286" w:rsidRPr="00553A5E" w:rsidRDefault="00ED1286" w:rsidP="0010622A">
            <w:pPr>
              <w:tabs>
                <w:tab w:val="left" w:pos="0"/>
                <w:tab w:val="left" w:leader="underscore" w:pos="4706"/>
                <w:tab w:val="left" w:pos="4990"/>
                <w:tab w:val="left" w:leader="underscore" w:pos="9639"/>
              </w:tabs>
              <w:spacing w:after="120"/>
              <w:rPr>
                <w:rFonts w:eastAsia="Calibri"/>
                <w:b/>
                <w:sz w:val="22"/>
                <w:szCs w:val="22"/>
              </w:rPr>
            </w:pPr>
            <w:r w:rsidRPr="00553A5E">
              <w:rPr>
                <w:rFonts w:eastAsia="Calibri"/>
                <w:sz w:val="22"/>
                <w:szCs w:val="22"/>
              </w:rPr>
              <w:t>Ing. Michalem Hrotíkem</w:t>
            </w:r>
          </w:p>
        </w:tc>
        <w:tc>
          <w:tcPr>
            <w:tcW w:w="276" w:type="dxa"/>
            <w:shd w:val="clear" w:color="auto" w:fill="auto"/>
          </w:tcPr>
          <w:p w14:paraId="17B05F14" w14:textId="77777777" w:rsidR="00ED1286" w:rsidRPr="00553A5E" w:rsidRDefault="00ED1286" w:rsidP="0010622A">
            <w:pPr>
              <w:tabs>
                <w:tab w:val="left" w:pos="0"/>
                <w:tab w:val="left" w:leader="underscore" w:pos="4706"/>
                <w:tab w:val="left" w:pos="4990"/>
                <w:tab w:val="left" w:leader="underscore" w:pos="9639"/>
              </w:tabs>
              <w:spacing w:after="120"/>
              <w:jc w:val="both"/>
              <w:rPr>
                <w:rFonts w:eastAsia="Calibri"/>
                <w:b/>
                <w:sz w:val="22"/>
                <w:szCs w:val="22"/>
              </w:rPr>
            </w:pPr>
          </w:p>
        </w:tc>
        <w:tc>
          <w:tcPr>
            <w:tcW w:w="4581" w:type="dxa"/>
            <w:gridSpan w:val="2"/>
            <w:tcBorders>
              <w:bottom w:val="single" w:sz="4" w:space="0" w:color="auto"/>
            </w:tcBorders>
            <w:shd w:val="clear" w:color="auto" w:fill="auto"/>
          </w:tcPr>
          <w:p w14:paraId="643C3538" w14:textId="0A59D400" w:rsidR="00ED1286" w:rsidRPr="00553A5E" w:rsidRDefault="0020345C" w:rsidP="0010622A">
            <w:pPr>
              <w:tabs>
                <w:tab w:val="left" w:pos="0"/>
                <w:tab w:val="left" w:leader="underscore" w:pos="4706"/>
                <w:tab w:val="left" w:pos="4990"/>
                <w:tab w:val="left" w:leader="underscore" w:pos="9639"/>
              </w:tabs>
              <w:spacing w:after="120"/>
              <w:rPr>
                <w:rFonts w:eastAsia="Calibri"/>
                <w:sz w:val="22"/>
                <w:szCs w:val="22"/>
              </w:rPr>
            </w:pPr>
            <w:r>
              <w:rPr>
                <w:rFonts w:eastAsia="Calibri"/>
                <w:sz w:val="22"/>
                <w:szCs w:val="22"/>
              </w:rPr>
              <w:t>Romanem Vinickým</w:t>
            </w:r>
          </w:p>
        </w:tc>
      </w:tr>
      <w:tr w:rsidR="00ED1286" w:rsidRPr="00553A5E" w14:paraId="078BC452" w14:textId="77777777" w:rsidTr="0010622A">
        <w:tc>
          <w:tcPr>
            <w:tcW w:w="1568" w:type="dxa"/>
            <w:shd w:val="clear" w:color="auto" w:fill="auto"/>
          </w:tcPr>
          <w:p w14:paraId="4B0F981E" w14:textId="77777777" w:rsidR="00ED1286" w:rsidRPr="00553A5E" w:rsidRDefault="00ED1286" w:rsidP="0010622A">
            <w:pPr>
              <w:tabs>
                <w:tab w:val="left" w:pos="0"/>
                <w:tab w:val="left" w:leader="underscore" w:pos="4706"/>
                <w:tab w:val="left" w:pos="4990"/>
                <w:tab w:val="left" w:leader="underscore" w:pos="9639"/>
              </w:tabs>
              <w:spacing w:before="240"/>
              <w:rPr>
                <w:rFonts w:eastAsia="Calibri"/>
                <w:sz w:val="22"/>
                <w:szCs w:val="22"/>
              </w:rPr>
            </w:pPr>
            <w:r w:rsidRPr="00553A5E">
              <w:rPr>
                <w:rFonts w:eastAsia="Calibri"/>
                <w:sz w:val="22"/>
                <w:szCs w:val="22"/>
              </w:rPr>
              <w:t>IČO:</w:t>
            </w:r>
          </w:p>
        </w:tc>
        <w:tc>
          <w:tcPr>
            <w:tcW w:w="2945" w:type="dxa"/>
            <w:shd w:val="clear" w:color="auto" w:fill="auto"/>
          </w:tcPr>
          <w:p w14:paraId="304B8367" w14:textId="77777777" w:rsidR="00ED1286" w:rsidRPr="00553A5E" w:rsidRDefault="00ED1286" w:rsidP="0010622A">
            <w:pPr>
              <w:tabs>
                <w:tab w:val="left" w:pos="0"/>
                <w:tab w:val="left" w:leader="underscore" w:pos="4706"/>
                <w:tab w:val="left" w:pos="4990"/>
                <w:tab w:val="left" w:leader="underscore" w:pos="9639"/>
              </w:tabs>
              <w:spacing w:before="240"/>
              <w:rPr>
                <w:rFonts w:eastAsia="Calibri"/>
                <w:b/>
                <w:sz w:val="22"/>
                <w:szCs w:val="22"/>
              </w:rPr>
            </w:pPr>
            <w:r w:rsidRPr="00553A5E">
              <w:rPr>
                <w:rFonts w:eastAsia="Calibri"/>
                <w:sz w:val="22"/>
                <w:szCs w:val="22"/>
              </w:rPr>
              <w:t>25857568</w:t>
            </w:r>
          </w:p>
        </w:tc>
        <w:tc>
          <w:tcPr>
            <w:tcW w:w="276" w:type="dxa"/>
            <w:shd w:val="clear" w:color="auto" w:fill="auto"/>
          </w:tcPr>
          <w:p w14:paraId="5BFCCB5A" w14:textId="77777777" w:rsidR="00ED1286" w:rsidRPr="00553A5E" w:rsidRDefault="00ED1286" w:rsidP="0010622A">
            <w:pPr>
              <w:tabs>
                <w:tab w:val="left" w:pos="0"/>
                <w:tab w:val="left" w:leader="underscore" w:pos="4706"/>
                <w:tab w:val="left" w:pos="4990"/>
                <w:tab w:val="left" w:leader="underscore" w:pos="9639"/>
              </w:tabs>
              <w:spacing w:before="120"/>
              <w:jc w:val="both"/>
              <w:rPr>
                <w:rFonts w:eastAsia="Calibri"/>
                <w:b/>
                <w:sz w:val="22"/>
                <w:szCs w:val="22"/>
              </w:rPr>
            </w:pPr>
          </w:p>
        </w:tc>
        <w:tc>
          <w:tcPr>
            <w:tcW w:w="1556" w:type="dxa"/>
            <w:shd w:val="clear" w:color="auto" w:fill="auto"/>
          </w:tcPr>
          <w:p w14:paraId="0C1219BC" w14:textId="77777777" w:rsidR="00ED1286" w:rsidRPr="00553A5E" w:rsidRDefault="00ED1286" w:rsidP="0010622A">
            <w:pPr>
              <w:tabs>
                <w:tab w:val="left" w:pos="0"/>
                <w:tab w:val="left" w:leader="underscore" w:pos="4706"/>
                <w:tab w:val="left" w:pos="4990"/>
                <w:tab w:val="left" w:leader="underscore" w:pos="9639"/>
              </w:tabs>
              <w:spacing w:before="240"/>
              <w:rPr>
                <w:rFonts w:eastAsia="Calibri"/>
                <w:sz w:val="22"/>
                <w:szCs w:val="22"/>
              </w:rPr>
            </w:pPr>
            <w:r w:rsidRPr="00553A5E">
              <w:rPr>
                <w:rFonts w:eastAsia="Calibri"/>
                <w:sz w:val="22"/>
                <w:szCs w:val="22"/>
              </w:rPr>
              <w:t>IČO:</w:t>
            </w:r>
          </w:p>
        </w:tc>
        <w:tc>
          <w:tcPr>
            <w:tcW w:w="3025" w:type="dxa"/>
            <w:shd w:val="clear" w:color="auto" w:fill="auto"/>
          </w:tcPr>
          <w:p w14:paraId="2D71F333" w14:textId="3848DE65" w:rsidR="00ED1286" w:rsidRPr="00553A5E" w:rsidRDefault="0020345C" w:rsidP="0010622A">
            <w:pPr>
              <w:tabs>
                <w:tab w:val="left" w:pos="0"/>
                <w:tab w:val="left" w:leader="underscore" w:pos="4706"/>
                <w:tab w:val="left" w:pos="4990"/>
                <w:tab w:val="left" w:leader="underscore" w:pos="9639"/>
              </w:tabs>
              <w:spacing w:before="240"/>
              <w:rPr>
                <w:rFonts w:eastAsia="Calibri"/>
                <w:sz w:val="22"/>
                <w:szCs w:val="22"/>
              </w:rPr>
            </w:pPr>
            <w:r>
              <w:rPr>
                <w:rFonts w:eastAsia="Calibri"/>
                <w:sz w:val="22"/>
                <w:szCs w:val="22"/>
              </w:rPr>
              <w:t>47973765</w:t>
            </w:r>
          </w:p>
        </w:tc>
      </w:tr>
      <w:tr w:rsidR="00ED1286" w:rsidRPr="00553A5E" w14:paraId="32FBA490" w14:textId="77777777" w:rsidTr="0010622A">
        <w:tc>
          <w:tcPr>
            <w:tcW w:w="1568" w:type="dxa"/>
            <w:shd w:val="clear" w:color="auto" w:fill="auto"/>
          </w:tcPr>
          <w:p w14:paraId="17F73AA2" w14:textId="77777777" w:rsidR="00ED1286" w:rsidRPr="00553A5E" w:rsidRDefault="00ED1286" w:rsidP="0010622A">
            <w:pPr>
              <w:tabs>
                <w:tab w:val="left" w:pos="0"/>
                <w:tab w:val="left" w:leader="underscore" w:pos="4706"/>
                <w:tab w:val="left" w:pos="4990"/>
                <w:tab w:val="left" w:leader="underscore" w:pos="9639"/>
              </w:tabs>
              <w:rPr>
                <w:rFonts w:eastAsia="Calibri"/>
                <w:sz w:val="22"/>
                <w:szCs w:val="22"/>
              </w:rPr>
            </w:pPr>
            <w:r w:rsidRPr="00553A5E">
              <w:rPr>
                <w:rFonts w:eastAsia="Calibri"/>
                <w:sz w:val="22"/>
                <w:szCs w:val="22"/>
              </w:rPr>
              <w:t>DIČ:</w:t>
            </w:r>
          </w:p>
        </w:tc>
        <w:tc>
          <w:tcPr>
            <w:tcW w:w="2945" w:type="dxa"/>
            <w:shd w:val="clear" w:color="auto" w:fill="auto"/>
          </w:tcPr>
          <w:p w14:paraId="02911F37" w14:textId="77777777" w:rsidR="00ED1286" w:rsidRPr="00553A5E" w:rsidRDefault="00ED1286" w:rsidP="0010622A">
            <w:pPr>
              <w:tabs>
                <w:tab w:val="left" w:pos="0"/>
                <w:tab w:val="left" w:leader="underscore" w:pos="4706"/>
                <w:tab w:val="left" w:pos="4990"/>
                <w:tab w:val="left" w:leader="underscore" w:pos="9639"/>
              </w:tabs>
              <w:rPr>
                <w:rFonts w:eastAsia="Calibri"/>
                <w:b/>
                <w:sz w:val="22"/>
                <w:szCs w:val="22"/>
              </w:rPr>
            </w:pPr>
            <w:r w:rsidRPr="00553A5E">
              <w:rPr>
                <w:rFonts w:eastAsia="Calibri"/>
                <w:sz w:val="22"/>
                <w:szCs w:val="22"/>
              </w:rPr>
              <w:t>CZ25857568 (plátce DPH)</w:t>
            </w:r>
          </w:p>
        </w:tc>
        <w:tc>
          <w:tcPr>
            <w:tcW w:w="276" w:type="dxa"/>
            <w:shd w:val="clear" w:color="auto" w:fill="auto"/>
          </w:tcPr>
          <w:p w14:paraId="1467239A" w14:textId="77777777" w:rsidR="00ED1286" w:rsidRPr="00553A5E" w:rsidRDefault="00ED1286" w:rsidP="0010622A">
            <w:pPr>
              <w:tabs>
                <w:tab w:val="left" w:pos="0"/>
                <w:tab w:val="left" w:leader="underscore" w:pos="4706"/>
                <w:tab w:val="left" w:pos="4990"/>
                <w:tab w:val="left" w:leader="underscore" w:pos="9639"/>
              </w:tabs>
              <w:jc w:val="both"/>
              <w:rPr>
                <w:rFonts w:eastAsia="Calibri"/>
                <w:b/>
                <w:sz w:val="22"/>
                <w:szCs w:val="22"/>
              </w:rPr>
            </w:pPr>
          </w:p>
        </w:tc>
        <w:tc>
          <w:tcPr>
            <w:tcW w:w="1556" w:type="dxa"/>
            <w:shd w:val="clear" w:color="auto" w:fill="auto"/>
          </w:tcPr>
          <w:p w14:paraId="53CD7B47" w14:textId="77777777" w:rsidR="00ED1286" w:rsidRPr="00553A5E" w:rsidRDefault="00ED1286" w:rsidP="0010622A">
            <w:pPr>
              <w:tabs>
                <w:tab w:val="left" w:pos="0"/>
                <w:tab w:val="left" w:leader="underscore" w:pos="4706"/>
                <w:tab w:val="left" w:pos="4990"/>
                <w:tab w:val="left" w:leader="underscore" w:pos="9639"/>
              </w:tabs>
              <w:rPr>
                <w:rFonts w:eastAsia="Calibri"/>
                <w:sz w:val="22"/>
                <w:szCs w:val="22"/>
              </w:rPr>
            </w:pPr>
            <w:r w:rsidRPr="00553A5E">
              <w:rPr>
                <w:rFonts w:eastAsia="Calibri"/>
                <w:sz w:val="22"/>
                <w:szCs w:val="22"/>
              </w:rPr>
              <w:t>DIČ:</w:t>
            </w:r>
          </w:p>
        </w:tc>
        <w:tc>
          <w:tcPr>
            <w:tcW w:w="3025" w:type="dxa"/>
            <w:shd w:val="clear" w:color="auto" w:fill="auto"/>
          </w:tcPr>
          <w:p w14:paraId="0CFF2358" w14:textId="4E1178D7" w:rsidR="00ED1286" w:rsidRPr="00553A5E" w:rsidRDefault="00ED1286" w:rsidP="0010622A">
            <w:pPr>
              <w:tabs>
                <w:tab w:val="left" w:pos="0"/>
                <w:tab w:val="left" w:leader="underscore" w:pos="4706"/>
                <w:tab w:val="left" w:pos="4990"/>
                <w:tab w:val="left" w:leader="underscore" w:pos="9639"/>
              </w:tabs>
              <w:rPr>
                <w:rFonts w:eastAsia="Calibri"/>
                <w:bCs/>
                <w:sz w:val="22"/>
                <w:szCs w:val="22"/>
              </w:rPr>
            </w:pPr>
            <w:r w:rsidRPr="00553A5E">
              <w:rPr>
                <w:rFonts w:eastAsia="Calibri"/>
                <w:bCs/>
                <w:sz w:val="22"/>
                <w:szCs w:val="22"/>
              </w:rPr>
              <w:t>CZ</w:t>
            </w:r>
            <w:r w:rsidR="0020345C">
              <w:rPr>
                <w:rFonts w:eastAsia="Calibri"/>
                <w:bCs/>
                <w:sz w:val="22"/>
                <w:szCs w:val="22"/>
              </w:rPr>
              <w:t>47973765</w:t>
            </w:r>
          </w:p>
        </w:tc>
      </w:tr>
      <w:tr w:rsidR="00ED1286" w:rsidRPr="00553A5E" w14:paraId="110D123C" w14:textId="77777777" w:rsidTr="0010622A">
        <w:tc>
          <w:tcPr>
            <w:tcW w:w="1568" w:type="dxa"/>
            <w:shd w:val="clear" w:color="auto" w:fill="auto"/>
          </w:tcPr>
          <w:p w14:paraId="7AE4E7A0" w14:textId="77777777" w:rsidR="00ED1286" w:rsidRPr="00553A5E" w:rsidRDefault="00ED1286" w:rsidP="0010622A">
            <w:pPr>
              <w:tabs>
                <w:tab w:val="left" w:pos="0"/>
                <w:tab w:val="left" w:leader="underscore" w:pos="4706"/>
                <w:tab w:val="left" w:pos="4990"/>
                <w:tab w:val="left" w:leader="underscore" w:pos="9639"/>
              </w:tabs>
              <w:rPr>
                <w:rFonts w:eastAsia="Calibri"/>
                <w:sz w:val="22"/>
                <w:szCs w:val="22"/>
              </w:rPr>
            </w:pPr>
            <w:r w:rsidRPr="00553A5E">
              <w:rPr>
                <w:rFonts w:eastAsia="Calibri"/>
                <w:sz w:val="22"/>
                <w:szCs w:val="22"/>
              </w:rPr>
              <w:t>Peněžní ústav:</w:t>
            </w:r>
          </w:p>
        </w:tc>
        <w:tc>
          <w:tcPr>
            <w:tcW w:w="2945" w:type="dxa"/>
            <w:shd w:val="clear" w:color="auto" w:fill="auto"/>
          </w:tcPr>
          <w:p w14:paraId="3A96D19F" w14:textId="77777777" w:rsidR="00ED1286" w:rsidRPr="00553A5E" w:rsidRDefault="00ED1286" w:rsidP="0010622A">
            <w:pPr>
              <w:tabs>
                <w:tab w:val="left" w:pos="0"/>
                <w:tab w:val="left" w:leader="underscore" w:pos="4706"/>
                <w:tab w:val="left" w:pos="4990"/>
                <w:tab w:val="left" w:leader="underscore" w:pos="9639"/>
              </w:tabs>
              <w:rPr>
                <w:rFonts w:eastAsia="Calibri"/>
                <w:sz w:val="22"/>
                <w:szCs w:val="22"/>
              </w:rPr>
            </w:pPr>
            <w:r w:rsidRPr="00553A5E">
              <w:rPr>
                <w:rFonts w:eastAsia="Calibri"/>
                <w:sz w:val="22"/>
                <w:szCs w:val="22"/>
              </w:rPr>
              <w:t>Československá obchodní banka</w:t>
            </w:r>
          </w:p>
        </w:tc>
        <w:tc>
          <w:tcPr>
            <w:tcW w:w="276" w:type="dxa"/>
            <w:shd w:val="clear" w:color="auto" w:fill="auto"/>
          </w:tcPr>
          <w:p w14:paraId="46F49B33" w14:textId="77777777" w:rsidR="00ED1286" w:rsidRPr="00553A5E" w:rsidRDefault="00ED1286" w:rsidP="0010622A">
            <w:pPr>
              <w:tabs>
                <w:tab w:val="left" w:pos="0"/>
                <w:tab w:val="left" w:leader="underscore" w:pos="4706"/>
                <w:tab w:val="left" w:pos="4990"/>
                <w:tab w:val="left" w:leader="underscore" w:pos="9639"/>
              </w:tabs>
              <w:jc w:val="both"/>
              <w:rPr>
                <w:rFonts w:eastAsia="Calibri"/>
                <w:b/>
                <w:sz w:val="22"/>
                <w:szCs w:val="22"/>
              </w:rPr>
            </w:pPr>
          </w:p>
        </w:tc>
        <w:tc>
          <w:tcPr>
            <w:tcW w:w="1556" w:type="dxa"/>
            <w:shd w:val="clear" w:color="auto" w:fill="auto"/>
          </w:tcPr>
          <w:p w14:paraId="30F2D695" w14:textId="77777777" w:rsidR="00ED1286" w:rsidRPr="00553A5E" w:rsidRDefault="00ED1286" w:rsidP="0010622A">
            <w:pPr>
              <w:tabs>
                <w:tab w:val="left" w:pos="0"/>
                <w:tab w:val="left" w:leader="underscore" w:pos="4706"/>
                <w:tab w:val="left" w:pos="4990"/>
                <w:tab w:val="left" w:leader="underscore" w:pos="9639"/>
              </w:tabs>
              <w:rPr>
                <w:rFonts w:eastAsia="Calibri"/>
                <w:sz w:val="22"/>
                <w:szCs w:val="22"/>
              </w:rPr>
            </w:pPr>
            <w:r w:rsidRPr="00553A5E">
              <w:rPr>
                <w:rFonts w:eastAsia="Calibri"/>
                <w:sz w:val="22"/>
                <w:szCs w:val="22"/>
              </w:rPr>
              <w:t>Peněžní ústav:</w:t>
            </w:r>
          </w:p>
        </w:tc>
        <w:tc>
          <w:tcPr>
            <w:tcW w:w="3025" w:type="dxa"/>
            <w:shd w:val="clear" w:color="auto" w:fill="auto"/>
          </w:tcPr>
          <w:p w14:paraId="6F1EF0E9" w14:textId="69E9E45F" w:rsidR="00ED1286" w:rsidRPr="00553A5E" w:rsidRDefault="0085321E" w:rsidP="0010622A">
            <w:pPr>
              <w:tabs>
                <w:tab w:val="left" w:pos="0"/>
                <w:tab w:val="left" w:leader="underscore" w:pos="4706"/>
                <w:tab w:val="left" w:pos="4990"/>
                <w:tab w:val="left" w:leader="underscore" w:pos="9639"/>
              </w:tabs>
              <w:rPr>
                <w:rFonts w:eastAsia="Calibri"/>
                <w:bCs/>
                <w:sz w:val="22"/>
                <w:szCs w:val="22"/>
              </w:rPr>
            </w:pPr>
            <w:r>
              <w:rPr>
                <w:rFonts w:eastAsia="Calibri"/>
                <w:bCs/>
                <w:sz w:val="22"/>
                <w:szCs w:val="22"/>
              </w:rPr>
              <w:t>Komerční banka</w:t>
            </w:r>
          </w:p>
        </w:tc>
      </w:tr>
      <w:tr w:rsidR="00ED1286" w:rsidRPr="00553A5E" w14:paraId="1055A5C1" w14:textId="77777777" w:rsidTr="0010622A">
        <w:tc>
          <w:tcPr>
            <w:tcW w:w="1568" w:type="dxa"/>
            <w:shd w:val="clear" w:color="auto" w:fill="auto"/>
          </w:tcPr>
          <w:p w14:paraId="3D813760" w14:textId="77777777" w:rsidR="00ED1286" w:rsidRPr="00553A5E" w:rsidRDefault="00ED1286" w:rsidP="0010622A">
            <w:pPr>
              <w:tabs>
                <w:tab w:val="left" w:pos="0"/>
                <w:tab w:val="left" w:leader="underscore" w:pos="4706"/>
                <w:tab w:val="left" w:pos="4990"/>
                <w:tab w:val="left" w:leader="underscore" w:pos="9639"/>
              </w:tabs>
              <w:rPr>
                <w:rFonts w:eastAsia="Calibri"/>
                <w:sz w:val="22"/>
                <w:szCs w:val="22"/>
              </w:rPr>
            </w:pPr>
            <w:r w:rsidRPr="00553A5E">
              <w:rPr>
                <w:rFonts w:eastAsia="Calibri"/>
                <w:sz w:val="22"/>
                <w:szCs w:val="22"/>
              </w:rPr>
              <w:t>Číslo účtu:</w:t>
            </w:r>
          </w:p>
        </w:tc>
        <w:tc>
          <w:tcPr>
            <w:tcW w:w="2945" w:type="dxa"/>
            <w:shd w:val="clear" w:color="auto" w:fill="auto"/>
          </w:tcPr>
          <w:p w14:paraId="213644D4" w14:textId="77777777" w:rsidR="00ED1286" w:rsidRPr="00553A5E" w:rsidRDefault="00ED1286" w:rsidP="0010622A">
            <w:pPr>
              <w:tabs>
                <w:tab w:val="left" w:pos="0"/>
                <w:tab w:val="left" w:leader="underscore" w:pos="4706"/>
                <w:tab w:val="left" w:pos="4990"/>
                <w:tab w:val="left" w:leader="underscore" w:pos="9639"/>
              </w:tabs>
              <w:rPr>
                <w:rFonts w:eastAsia="Calibri"/>
                <w:b/>
                <w:sz w:val="22"/>
                <w:szCs w:val="22"/>
              </w:rPr>
            </w:pPr>
            <w:r w:rsidRPr="00553A5E">
              <w:rPr>
                <w:rFonts w:eastAsia="Calibri"/>
                <w:sz w:val="22"/>
                <w:szCs w:val="22"/>
              </w:rPr>
              <w:t>8010-0209268403/0300</w:t>
            </w:r>
          </w:p>
        </w:tc>
        <w:tc>
          <w:tcPr>
            <w:tcW w:w="276" w:type="dxa"/>
            <w:shd w:val="clear" w:color="auto" w:fill="auto"/>
          </w:tcPr>
          <w:p w14:paraId="39FB4285" w14:textId="77777777" w:rsidR="00ED1286" w:rsidRPr="00553A5E" w:rsidRDefault="00ED1286" w:rsidP="0010622A">
            <w:pPr>
              <w:tabs>
                <w:tab w:val="left" w:pos="0"/>
                <w:tab w:val="left" w:leader="underscore" w:pos="4706"/>
                <w:tab w:val="left" w:pos="4990"/>
                <w:tab w:val="left" w:leader="underscore" w:pos="9639"/>
              </w:tabs>
              <w:jc w:val="both"/>
              <w:rPr>
                <w:rFonts w:eastAsia="Calibri"/>
                <w:b/>
                <w:sz w:val="22"/>
                <w:szCs w:val="22"/>
              </w:rPr>
            </w:pPr>
          </w:p>
        </w:tc>
        <w:tc>
          <w:tcPr>
            <w:tcW w:w="1556" w:type="dxa"/>
            <w:shd w:val="clear" w:color="auto" w:fill="auto"/>
          </w:tcPr>
          <w:p w14:paraId="7733C96C" w14:textId="77777777" w:rsidR="00ED1286" w:rsidRPr="00553A5E" w:rsidRDefault="00ED1286" w:rsidP="0010622A">
            <w:pPr>
              <w:tabs>
                <w:tab w:val="left" w:pos="0"/>
                <w:tab w:val="left" w:leader="underscore" w:pos="4706"/>
                <w:tab w:val="left" w:pos="4990"/>
                <w:tab w:val="left" w:leader="underscore" w:pos="9639"/>
              </w:tabs>
              <w:rPr>
                <w:rFonts w:eastAsia="Calibri"/>
                <w:sz w:val="22"/>
                <w:szCs w:val="22"/>
              </w:rPr>
            </w:pPr>
            <w:r w:rsidRPr="00553A5E">
              <w:rPr>
                <w:rFonts w:eastAsia="Calibri"/>
                <w:sz w:val="22"/>
                <w:szCs w:val="22"/>
              </w:rPr>
              <w:t>Číslo účtu:</w:t>
            </w:r>
          </w:p>
        </w:tc>
        <w:tc>
          <w:tcPr>
            <w:tcW w:w="3025" w:type="dxa"/>
            <w:shd w:val="clear" w:color="auto" w:fill="auto"/>
          </w:tcPr>
          <w:p w14:paraId="18C31DA9" w14:textId="07B684F8" w:rsidR="00ED1286" w:rsidRPr="00553A5E" w:rsidRDefault="0020345C" w:rsidP="0010622A">
            <w:pPr>
              <w:tabs>
                <w:tab w:val="left" w:pos="0"/>
                <w:tab w:val="left" w:leader="underscore" w:pos="4706"/>
                <w:tab w:val="left" w:pos="4990"/>
                <w:tab w:val="left" w:leader="underscore" w:pos="9639"/>
              </w:tabs>
              <w:rPr>
                <w:rFonts w:eastAsia="Calibri"/>
                <w:bCs/>
                <w:sz w:val="22"/>
                <w:szCs w:val="22"/>
              </w:rPr>
            </w:pPr>
            <w:r>
              <w:rPr>
                <w:rFonts w:eastAsia="Calibri"/>
                <w:sz w:val="22"/>
                <w:szCs w:val="22"/>
              </w:rPr>
              <w:t>15870287/0100</w:t>
            </w:r>
          </w:p>
        </w:tc>
      </w:tr>
      <w:tr w:rsidR="00ED1286" w:rsidRPr="00553A5E" w14:paraId="1F997220" w14:textId="77777777" w:rsidTr="0010622A">
        <w:tc>
          <w:tcPr>
            <w:tcW w:w="4513" w:type="dxa"/>
            <w:gridSpan w:val="2"/>
            <w:shd w:val="clear" w:color="auto" w:fill="auto"/>
          </w:tcPr>
          <w:p w14:paraId="40C489EC" w14:textId="77777777" w:rsidR="00ED1286" w:rsidRPr="00553A5E" w:rsidRDefault="00ED1286" w:rsidP="0010622A">
            <w:pPr>
              <w:rPr>
                <w:rFonts w:eastAsia="Calibri"/>
                <w:sz w:val="22"/>
                <w:szCs w:val="22"/>
              </w:rPr>
            </w:pPr>
            <w:r w:rsidRPr="00553A5E">
              <w:rPr>
                <w:rFonts w:eastAsia="Calibri"/>
                <w:sz w:val="22"/>
                <w:szCs w:val="22"/>
              </w:rPr>
              <w:t>Spisová značka B 2335 vedená u Krajského soudu v Ostravě</w:t>
            </w:r>
          </w:p>
          <w:p w14:paraId="4EEBEE09" w14:textId="77777777" w:rsidR="00ED1286" w:rsidRPr="00553A5E" w:rsidRDefault="00ED1286" w:rsidP="0010622A">
            <w:pPr>
              <w:rPr>
                <w:rFonts w:eastAsia="Calibri"/>
                <w:sz w:val="22"/>
                <w:szCs w:val="22"/>
              </w:rPr>
            </w:pPr>
            <w:r w:rsidRPr="00553A5E">
              <w:rPr>
                <w:rFonts w:eastAsia="Calibri"/>
                <w:sz w:val="22"/>
                <w:szCs w:val="22"/>
              </w:rPr>
              <w:t>Email: ovanet@ovanet.cz</w:t>
            </w:r>
          </w:p>
        </w:tc>
        <w:tc>
          <w:tcPr>
            <w:tcW w:w="276" w:type="dxa"/>
            <w:shd w:val="clear" w:color="auto" w:fill="auto"/>
          </w:tcPr>
          <w:p w14:paraId="4C17BE2A" w14:textId="77777777" w:rsidR="00ED1286" w:rsidRPr="00553A5E" w:rsidRDefault="00ED1286" w:rsidP="0010622A">
            <w:pPr>
              <w:tabs>
                <w:tab w:val="left" w:pos="0"/>
                <w:tab w:val="left" w:leader="underscore" w:pos="4706"/>
                <w:tab w:val="left" w:pos="4990"/>
                <w:tab w:val="left" w:leader="underscore" w:pos="9639"/>
              </w:tabs>
              <w:jc w:val="both"/>
              <w:rPr>
                <w:rFonts w:eastAsia="Calibri"/>
                <w:b/>
                <w:sz w:val="22"/>
                <w:szCs w:val="22"/>
              </w:rPr>
            </w:pPr>
          </w:p>
        </w:tc>
        <w:tc>
          <w:tcPr>
            <w:tcW w:w="4581" w:type="dxa"/>
            <w:gridSpan w:val="2"/>
            <w:shd w:val="clear" w:color="auto" w:fill="auto"/>
          </w:tcPr>
          <w:p w14:paraId="45E72481" w14:textId="4F114799" w:rsidR="00ED1286" w:rsidRPr="00553A5E" w:rsidRDefault="00ED1286" w:rsidP="0010622A">
            <w:pPr>
              <w:rPr>
                <w:rFonts w:eastAsia="Calibri"/>
                <w:sz w:val="22"/>
                <w:szCs w:val="22"/>
              </w:rPr>
            </w:pPr>
            <w:r w:rsidRPr="00553A5E">
              <w:rPr>
                <w:rFonts w:eastAsia="Calibri"/>
                <w:sz w:val="22"/>
                <w:szCs w:val="22"/>
              </w:rPr>
              <w:t>Spisová značka C</w:t>
            </w:r>
            <w:r w:rsidR="0020345C">
              <w:rPr>
                <w:rFonts w:eastAsia="Calibri"/>
                <w:sz w:val="22"/>
                <w:szCs w:val="22"/>
              </w:rPr>
              <w:t>5487</w:t>
            </w:r>
            <w:r w:rsidRPr="00553A5E">
              <w:rPr>
                <w:rFonts w:eastAsia="Calibri"/>
                <w:sz w:val="22"/>
                <w:szCs w:val="22"/>
              </w:rPr>
              <w:t xml:space="preserve"> vedená u Krajského soudu v Ostravě</w:t>
            </w:r>
          </w:p>
          <w:p w14:paraId="4F703B22" w14:textId="34157AED" w:rsidR="00ED1286" w:rsidRPr="00553A5E" w:rsidRDefault="00ED1286" w:rsidP="0010622A">
            <w:pPr>
              <w:rPr>
                <w:rFonts w:eastAsia="Calibri"/>
                <w:sz w:val="21"/>
                <w:szCs w:val="21"/>
              </w:rPr>
            </w:pPr>
            <w:r w:rsidRPr="00553A5E">
              <w:rPr>
                <w:rFonts w:eastAsia="Calibri"/>
                <w:sz w:val="22"/>
                <w:szCs w:val="22"/>
              </w:rPr>
              <w:t>Email:</w:t>
            </w:r>
            <w:r w:rsidR="0020345C">
              <w:rPr>
                <w:rFonts w:eastAsia="Calibri"/>
                <w:sz w:val="22"/>
                <w:szCs w:val="22"/>
              </w:rPr>
              <w:t xml:space="preserve"> afcentrum@afcentrum.cz</w:t>
            </w:r>
          </w:p>
        </w:tc>
      </w:tr>
    </w:tbl>
    <w:p w14:paraId="5CBC093E" w14:textId="0EFC21D6" w:rsidR="00ED1286" w:rsidRPr="00553A5E" w:rsidRDefault="00ED1286" w:rsidP="00024EC2">
      <w:pPr>
        <w:pBdr>
          <w:top w:val="single" w:sz="4" w:space="1" w:color="auto"/>
        </w:pBdr>
        <w:tabs>
          <w:tab w:val="left" w:pos="0"/>
          <w:tab w:val="left" w:pos="4706"/>
          <w:tab w:val="left" w:pos="4820"/>
          <w:tab w:val="left" w:pos="9498"/>
        </w:tabs>
        <w:rPr>
          <w:sz w:val="22"/>
          <w:szCs w:val="22"/>
          <w:highlight w:val="yellow"/>
        </w:rPr>
      </w:pPr>
      <w:r w:rsidRPr="00553A5E">
        <w:rPr>
          <w:sz w:val="22"/>
          <w:szCs w:val="22"/>
        </w:rPr>
        <w:t xml:space="preserve">dále jen </w:t>
      </w:r>
      <w:r w:rsidRPr="00553A5E">
        <w:rPr>
          <w:b/>
          <w:sz w:val="22"/>
          <w:szCs w:val="22"/>
        </w:rPr>
        <w:t>operátor</w:t>
      </w:r>
      <w:r w:rsidR="00024EC2">
        <w:rPr>
          <w:sz w:val="22"/>
          <w:szCs w:val="22"/>
        </w:rPr>
        <w:tab/>
      </w:r>
      <w:r w:rsidR="00024EC2">
        <w:rPr>
          <w:sz w:val="22"/>
          <w:szCs w:val="22"/>
        </w:rPr>
        <w:tab/>
      </w:r>
      <w:r w:rsidRPr="00553A5E">
        <w:rPr>
          <w:sz w:val="22"/>
          <w:szCs w:val="22"/>
        </w:rPr>
        <w:t>dále jen</w:t>
      </w:r>
      <w:r w:rsidRPr="00553A5E">
        <w:rPr>
          <w:b/>
          <w:sz w:val="22"/>
          <w:szCs w:val="22"/>
        </w:rPr>
        <w:t xml:space="preserve"> účastník</w:t>
      </w:r>
    </w:p>
    <w:p w14:paraId="34BB84A3" w14:textId="77777777" w:rsidR="00ED1286" w:rsidRPr="00553A5E" w:rsidRDefault="00ED1286" w:rsidP="00ED1286">
      <w:pPr>
        <w:ind w:left="708"/>
        <w:jc w:val="both"/>
        <w:rPr>
          <w:sz w:val="24"/>
          <w:szCs w:val="24"/>
        </w:rPr>
      </w:pPr>
    </w:p>
    <w:p w14:paraId="18DC3763" w14:textId="77777777" w:rsidR="00ED1286" w:rsidRPr="00553A5E" w:rsidRDefault="00ED1286" w:rsidP="00ED1286">
      <w:pPr>
        <w:ind w:left="708"/>
        <w:jc w:val="both"/>
        <w:rPr>
          <w:sz w:val="24"/>
          <w:szCs w:val="24"/>
        </w:rPr>
      </w:pPr>
    </w:p>
    <w:p w14:paraId="53458018" w14:textId="15A7CAA7" w:rsidR="00ED1286" w:rsidRPr="00553A5E" w:rsidRDefault="00ED1286" w:rsidP="00ED1286">
      <w:pPr>
        <w:jc w:val="center"/>
        <w:rPr>
          <w:sz w:val="22"/>
          <w:szCs w:val="22"/>
        </w:rPr>
      </w:pPr>
      <w:r w:rsidRPr="00553A5E">
        <w:rPr>
          <w:b/>
          <w:sz w:val="22"/>
          <w:szCs w:val="22"/>
        </w:rPr>
        <w:t xml:space="preserve">se dohodly na uzavření dodatku č. </w:t>
      </w:r>
      <w:r w:rsidR="0020345C">
        <w:rPr>
          <w:b/>
          <w:sz w:val="22"/>
          <w:szCs w:val="22"/>
        </w:rPr>
        <w:t>1</w:t>
      </w:r>
    </w:p>
    <w:p w14:paraId="2C4FFC3A" w14:textId="77777777" w:rsidR="00ED1286" w:rsidRPr="00553A5E" w:rsidRDefault="00ED1286" w:rsidP="00ED1286">
      <w:pPr>
        <w:ind w:left="708"/>
        <w:jc w:val="center"/>
        <w:rPr>
          <w:sz w:val="16"/>
          <w:szCs w:val="16"/>
        </w:rPr>
      </w:pPr>
    </w:p>
    <w:p w14:paraId="138BF8F1" w14:textId="749C3A8B" w:rsidR="00ED1286" w:rsidRPr="00553A5E" w:rsidRDefault="00ED1286" w:rsidP="00ED1286">
      <w:pPr>
        <w:jc w:val="both"/>
        <w:rPr>
          <w:sz w:val="22"/>
          <w:szCs w:val="22"/>
        </w:rPr>
      </w:pPr>
      <w:r w:rsidRPr="00553A5E">
        <w:rPr>
          <w:sz w:val="22"/>
          <w:szCs w:val="22"/>
        </w:rPr>
        <w:t xml:space="preserve">ke Smlouvě </w:t>
      </w:r>
      <w:r w:rsidR="0020345C">
        <w:rPr>
          <w:sz w:val="22"/>
          <w:szCs w:val="22"/>
        </w:rPr>
        <w:t>o</w:t>
      </w:r>
      <w:r w:rsidRPr="00553A5E">
        <w:rPr>
          <w:sz w:val="22"/>
          <w:szCs w:val="22"/>
        </w:rPr>
        <w:t xml:space="preserve"> poskytování služeb elektronických komunikací, vedené u operátora pod číslem SO/20</w:t>
      </w:r>
      <w:r w:rsidR="0020345C">
        <w:rPr>
          <w:sz w:val="22"/>
          <w:szCs w:val="22"/>
        </w:rPr>
        <w:t>2</w:t>
      </w:r>
      <w:r w:rsidRPr="00553A5E">
        <w:rPr>
          <w:sz w:val="22"/>
          <w:szCs w:val="22"/>
        </w:rPr>
        <w:t>100</w:t>
      </w:r>
      <w:r w:rsidR="0020345C">
        <w:rPr>
          <w:sz w:val="22"/>
          <w:szCs w:val="22"/>
        </w:rPr>
        <w:t>74</w:t>
      </w:r>
      <w:r w:rsidRPr="00553A5E">
        <w:rPr>
          <w:sz w:val="22"/>
          <w:szCs w:val="22"/>
        </w:rPr>
        <w:t xml:space="preserve"> ze dne </w:t>
      </w:r>
      <w:r w:rsidR="0020345C">
        <w:rPr>
          <w:sz w:val="22"/>
          <w:szCs w:val="22"/>
        </w:rPr>
        <w:t>29</w:t>
      </w:r>
      <w:r w:rsidRPr="00553A5E">
        <w:rPr>
          <w:sz w:val="22"/>
          <w:szCs w:val="22"/>
        </w:rPr>
        <w:t>.</w:t>
      </w:r>
      <w:r w:rsidR="0020345C">
        <w:rPr>
          <w:sz w:val="22"/>
          <w:szCs w:val="22"/>
        </w:rPr>
        <w:t>7</w:t>
      </w:r>
      <w:r w:rsidRPr="00553A5E">
        <w:rPr>
          <w:sz w:val="22"/>
          <w:szCs w:val="22"/>
        </w:rPr>
        <w:t>.20</w:t>
      </w:r>
      <w:r w:rsidR="0020345C">
        <w:rPr>
          <w:sz w:val="22"/>
          <w:szCs w:val="22"/>
        </w:rPr>
        <w:t>2</w:t>
      </w:r>
      <w:r w:rsidRPr="00553A5E">
        <w:rPr>
          <w:sz w:val="22"/>
          <w:szCs w:val="22"/>
        </w:rPr>
        <w:t>1, dále jen „smlouva“.</w:t>
      </w:r>
    </w:p>
    <w:p w14:paraId="7BD9EE0B" w14:textId="77777777" w:rsidR="00ED1286" w:rsidRPr="00553A5E" w:rsidRDefault="00ED1286" w:rsidP="00ED1286">
      <w:pPr>
        <w:jc w:val="center"/>
        <w:rPr>
          <w:b/>
          <w:sz w:val="16"/>
          <w:szCs w:val="16"/>
        </w:rPr>
      </w:pPr>
    </w:p>
    <w:p w14:paraId="728E1A8C" w14:textId="77777777" w:rsidR="00ED1286" w:rsidRPr="00553A5E" w:rsidRDefault="00ED1286" w:rsidP="00ED1286">
      <w:pPr>
        <w:jc w:val="center"/>
        <w:rPr>
          <w:b/>
          <w:sz w:val="10"/>
          <w:szCs w:val="10"/>
        </w:rPr>
      </w:pPr>
    </w:p>
    <w:p w14:paraId="509D651E" w14:textId="77777777" w:rsidR="00ED1286" w:rsidRPr="00423F20" w:rsidRDefault="00ED1286" w:rsidP="00ED1286">
      <w:pPr>
        <w:pStyle w:val="Nadpis3"/>
        <w:rPr>
          <w:b/>
          <w:bCs/>
          <w:color w:val="auto"/>
          <w:sz w:val="24"/>
          <w:szCs w:val="24"/>
        </w:rPr>
      </w:pPr>
      <w:r w:rsidRPr="00423F20">
        <w:rPr>
          <w:b/>
          <w:bCs/>
          <w:color w:val="auto"/>
          <w:sz w:val="24"/>
          <w:szCs w:val="24"/>
        </w:rPr>
        <w:t xml:space="preserve">čl.I </w:t>
      </w:r>
      <w:r w:rsidRPr="00423F20">
        <w:rPr>
          <w:b/>
          <w:bCs/>
          <w:color w:val="auto"/>
          <w:sz w:val="24"/>
          <w:szCs w:val="24"/>
        </w:rPr>
        <w:tab/>
        <w:t xml:space="preserve">Změny smlouvy </w:t>
      </w:r>
    </w:p>
    <w:p w14:paraId="413D1E45" w14:textId="77777777" w:rsidR="00ED1286" w:rsidRPr="00553A5E" w:rsidRDefault="00ED1286" w:rsidP="00ED1286">
      <w:pPr>
        <w:jc w:val="both"/>
        <w:rPr>
          <w:b/>
          <w:sz w:val="10"/>
          <w:szCs w:val="10"/>
        </w:rPr>
      </w:pPr>
    </w:p>
    <w:p w14:paraId="60BF05E5" w14:textId="3A7AA830" w:rsidR="00ED1286" w:rsidRPr="00553A5E" w:rsidRDefault="00ED1286" w:rsidP="00ED1286">
      <w:pPr>
        <w:pStyle w:val="Zkladntextodsazen-slo"/>
        <w:numPr>
          <w:ilvl w:val="2"/>
          <w:numId w:val="2"/>
        </w:numPr>
        <w:tabs>
          <w:tab w:val="num" w:pos="284"/>
        </w:tabs>
        <w:spacing w:after="120"/>
        <w:ind w:left="284"/>
        <w:outlineLvl w:val="9"/>
      </w:pPr>
      <w:r w:rsidRPr="00553A5E">
        <w:rPr>
          <w:u w:val="single"/>
        </w:rPr>
        <w:t xml:space="preserve">Smluvní strany se dohodly na změně </w:t>
      </w:r>
      <w:r w:rsidRPr="00553A5E">
        <w:rPr>
          <w:b/>
          <w:u w:val="single"/>
        </w:rPr>
        <w:t>Článku II. Předmět smlouvy</w:t>
      </w:r>
      <w:r w:rsidR="0020345C">
        <w:rPr>
          <w:b/>
          <w:u w:val="single"/>
        </w:rPr>
        <w:t>, odst.1</w:t>
      </w:r>
      <w:r w:rsidRPr="00553A5E">
        <w:rPr>
          <w:b/>
          <w:u w:val="single"/>
        </w:rPr>
        <w:t xml:space="preserve"> </w:t>
      </w:r>
      <w:r w:rsidRPr="00553A5E">
        <w:rPr>
          <w:bCs/>
          <w:u w:val="single"/>
        </w:rPr>
        <w:t>takto</w:t>
      </w:r>
      <w:r w:rsidRPr="00553A5E">
        <w:t>:</w:t>
      </w:r>
    </w:p>
    <w:p w14:paraId="1B521150" w14:textId="77777777" w:rsidR="00ED1286" w:rsidRPr="00553A5E" w:rsidRDefault="00ED1286" w:rsidP="00ED1286">
      <w:pPr>
        <w:ind w:left="360"/>
        <w:jc w:val="both"/>
        <w:rPr>
          <w:sz w:val="10"/>
          <w:szCs w:val="10"/>
        </w:rPr>
      </w:pPr>
    </w:p>
    <w:p w14:paraId="366EEBDA" w14:textId="77777777" w:rsidR="00ED1286" w:rsidRPr="00553A5E" w:rsidRDefault="00ED1286" w:rsidP="00B92AD6">
      <w:pPr>
        <w:pStyle w:val="Zkladntextodsazen-slo"/>
        <w:numPr>
          <w:ilvl w:val="2"/>
          <w:numId w:val="4"/>
        </w:numPr>
        <w:spacing w:after="120"/>
        <w:ind w:hanging="217"/>
        <w:outlineLvl w:val="9"/>
      </w:pPr>
      <w:r w:rsidRPr="00553A5E">
        <w:t>Operátor se zavazuje poskytovat účastníkovi službu elektronických komunikací v této specifikaci (dále také „služba“):</w:t>
      </w:r>
    </w:p>
    <w:p w14:paraId="585AD01A" w14:textId="75324D21" w:rsidR="00ED1286" w:rsidRPr="00B92AD6" w:rsidRDefault="00ED1286" w:rsidP="00B92AD6">
      <w:pPr>
        <w:pStyle w:val="Odstavecseseznamem"/>
        <w:numPr>
          <w:ilvl w:val="1"/>
          <w:numId w:val="5"/>
        </w:numPr>
        <w:spacing w:line="276" w:lineRule="auto"/>
        <w:jc w:val="both"/>
        <w:rPr>
          <w:b/>
          <w:bCs/>
          <w:sz w:val="22"/>
          <w:szCs w:val="22"/>
        </w:rPr>
      </w:pPr>
      <w:r w:rsidRPr="00B92AD6">
        <w:rPr>
          <w:b/>
          <w:bCs/>
          <w:sz w:val="22"/>
          <w:szCs w:val="22"/>
        </w:rPr>
        <w:t>Služba p</w:t>
      </w:r>
      <w:r w:rsidRPr="00B92AD6">
        <w:rPr>
          <w:b/>
          <w:sz w:val="22"/>
          <w:szCs w:val="22"/>
        </w:rPr>
        <w:t>řipojení k internetu v pevném místě – Internet Business Plus pro firmy a instituce:</w:t>
      </w:r>
    </w:p>
    <w:p w14:paraId="1CF9FBAD" w14:textId="2663683C" w:rsidR="00ED1286" w:rsidRPr="00423F20" w:rsidRDefault="00ED1286" w:rsidP="00B92AD6">
      <w:pPr>
        <w:pStyle w:val="Bezmezer"/>
        <w:ind w:left="792"/>
        <w:jc w:val="both"/>
        <w:rPr>
          <w:sz w:val="22"/>
          <w:szCs w:val="22"/>
        </w:rPr>
      </w:pPr>
      <w:r w:rsidRPr="00553A5E">
        <w:rPr>
          <w:sz w:val="22"/>
          <w:szCs w:val="22"/>
        </w:rPr>
        <w:t xml:space="preserve">Poskytnutí přístupu ke službám sítě Internet prostřednictvím </w:t>
      </w:r>
      <w:r w:rsidR="0020345C">
        <w:rPr>
          <w:sz w:val="22"/>
          <w:szCs w:val="22"/>
        </w:rPr>
        <w:t>optického kabelu (technologie FTTO)</w:t>
      </w:r>
      <w:r w:rsidRPr="00553A5E">
        <w:rPr>
          <w:sz w:val="22"/>
          <w:szCs w:val="22"/>
        </w:rPr>
        <w:t xml:space="preserve"> s komunikační přenosovou rychlostí </w:t>
      </w:r>
      <w:r w:rsidR="00E724F8">
        <w:rPr>
          <w:b/>
          <w:bCs/>
          <w:sz w:val="22"/>
          <w:szCs w:val="22"/>
        </w:rPr>
        <w:t>x</w:t>
      </w:r>
      <w:r w:rsidRPr="00553A5E">
        <w:rPr>
          <w:b/>
          <w:bCs/>
          <w:sz w:val="22"/>
          <w:szCs w:val="22"/>
        </w:rPr>
        <w:t xml:space="preserve"> Mbps/</w:t>
      </w:r>
      <w:r w:rsidR="00E724F8">
        <w:rPr>
          <w:b/>
          <w:bCs/>
          <w:sz w:val="22"/>
          <w:szCs w:val="22"/>
        </w:rPr>
        <w:t>x</w:t>
      </w:r>
      <w:r w:rsidRPr="00553A5E">
        <w:rPr>
          <w:b/>
          <w:bCs/>
          <w:sz w:val="22"/>
          <w:szCs w:val="22"/>
        </w:rPr>
        <w:t xml:space="preserve"> Mbps s agregací </w:t>
      </w:r>
      <w:r w:rsidR="00E724F8">
        <w:rPr>
          <w:b/>
          <w:bCs/>
          <w:sz w:val="22"/>
          <w:szCs w:val="22"/>
        </w:rPr>
        <w:t>x</w:t>
      </w:r>
      <w:r w:rsidRPr="00553A5E">
        <w:rPr>
          <w:b/>
          <w:bCs/>
          <w:sz w:val="22"/>
          <w:szCs w:val="22"/>
        </w:rPr>
        <w:t>:</w:t>
      </w:r>
      <w:r w:rsidR="00E724F8">
        <w:rPr>
          <w:b/>
          <w:bCs/>
          <w:sz w:val="22"/>
          <w:szCs w:val="22"/>
        </w:rPr>
        <w:t>x</w:t>
      </w:r>
      <w:r w:rsidRPr="00553A5E">
        <w:rPr>
          <w:b/>
          <w:bCs/>
          <w:sz w:val="22"/>
          <w:szCs w:val="22"/>
        </w:rPr>
        <w:t>*</w:t>
      </w:r>
      <w:r w:rsidRPr="00553A5E">
        <w:rPr>
          <w:sz w:val="22"/>
          <w:szCs w:val="22"/>
        </w:rPr>
        <w:t xml:space="preserve"> (+ </w:t>
      </w:r>
      <w:r w:rsidR="00E724F8">
        <w:rPr>
          <w:sz w:val="22"/>
          <w:szCs w:val="22"/>
        </w:rPr>
        <w:t>x</w:t>
      </w:r>
      <w:r w:rsidRPr="00553A5E">
        <w:rPr>
          <w:sz w:val="22"/>
          <w:szCs w:val="22"/>
        </w:rPr>
        <w:t xml:space="preserve"> veřejn</w:t>
      </w:r>
      <w:r w:rsidR="002F0FEF">
        <w:rPr>
          <w:sz w:val="22"/>
          <w:szCs w:val="22"/>
        </w:rPr>
        <w:t>é</w:t>
      </w:r>
      <w:r w:rsidRPr="00553A5E">
        <w:rPr>
          <w:sz w:val="22"/>
          <w:szCs w:val="22"/>
        </w:rPr>
        <w:t xml:space="preserve"> IP adres</w:t>
      </w:r>
      <w:r w:rsidR="0020345C">
        <w:rPr>
          <w:sz w:val="22"/>
          <w:szCs w:val="22"/>
        </w:rPr>
        <w:t>y</w:t>
      </w:r>
      <w:r w:rsidRPr="00553A5E">
        <w:rPr>
          <w:sz w:val="22"/>
          <w:szCs w:val="22"/>
        </w:rPr>
        <w:t xml:space="preserve">) na adrese </w:t>
      </w:r>
      <w:r w:rsidR="00E724F8">
        <w:rPr>
          <w:b/>
          <w:bCs/>
          <w:sz w:val="22"/>
          <w:szCs w:val="22"/>
        </w:rPr>
        <w:t>xxx</w:t>
      </w:r>
      <w:r w:rsidRPr="00553A5E">
        <w:rPr>
          <w:b/>
          <w:bCs/>
          <w:sz w:val="22"/>
          <w:szCs w:val="22"/>
        </w:rPr>
        <w:t>.</w:t>
      </w:r>
    </w:p>
    <w:p w14:paraId="3D38DFBC" w14:textId="77777777" w:rsidR="00ED1286" w:rsidRPr="00553A5E" w:rsidRDefault="00ED1286" w:rsidP="00B92AD6">
      <w:pPr>
        <w:keepNext/>
        <w:pageBreakBefore/>
        <w:spacing w:after="240"/>
        <w:ind w:left="284" w:firstLine="424"/>
      </w:pPr>
      <w:r w:rsidRPr="00553A5E">
        <w:rPr>
          <w:b/>
        </w:rPr>
        <w:lastRenderedPageBreak/>
        <w:t>*Parametry služby Internet Business Plus</w:t>
      </w:r>
      <w:r w:rsidRPr="00553A5E">
        <w:t xml:space="preserve">       </w:t>
      </w:r>
    </w:p>
    <w:tbl>
      <w:tblPr>
        <w:tblW w:w="7158" w:type="dxa"/>
        <w:jc w:val="center"/>
        <w:tblCellMar>
          <w:left w:w="70" w:type="dxa"/>
          <w:right w:w="70" w:type="dxa"/>
        </w:tblCellMar>
        <w:tblLook w:val="04A0" w:firstRow="1" w:lastRow="0" w:firstColumn="1" w:lastColumn="0" w:noHBand="0" w:noVBand="1"/>
      </w:tblPr>
      <w:tblGrid>
        <w:gridCol w:w="1607"/>
        <w:gridCol w:w="2858"/>
        <w:gridCol w:w="2693"/>
      </w:tblGrid>
      <w:tr w:rsidR="00ED1286" w:rsidRPr="00553A5E" w14:paraId="7E983457" w14:textId="77777777" w:rsidTr="00423F20">
        <w:trPr>
          <w:trHeight w:val="340"/>
          <w:jc w:val="center"/>
        </w:trPr>
        <w:tc>
          <w:tcPr>
            <w:tcW w:w="16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EBF880" w14:textId="77777777" w:rsidR="00ED1286" w:rsidRPr="00553A5E" w:rsidRDefault="00ED1286" w:rsidP="00423F20">
            <w:pPr>
              <w:ind w:left="142"/>
              <w:rPr>
                <w:color w:val="000000"/>
              </w:rPr>
            </w:pPr>
            <w:r w:rsidRPr="00553A5E">
              <w:rPr>
                <w:color w:val="000000"/>
              </w:rPr>
              <w:t> </w:t>
            </w:r>
          </w:p>
        </w:tc>
        <w:tc>
          <w:tcPr>
            <w:tcW w:w="2858" w:type="dxa"/>
            <w:tcBorders>
              <w:top w:val="single" w:sz="4" w:space="0" w:color="auto"/>
              <w:left w:val="nil"/>
              <w:bottom w:val="single" w:sz="4" w:space="0" w:color="auto"/>
              <w:right w:val="single" w:sz="4" w:space="0" w:color="auto"/>
            </w:tcBorders>
            <w:shd w:val="clear" w:color="auto" w:fill="auto"/>
            <w:noWrap/>
            <w:vAlign w:val="center"/>
            <w:hideMark/>
          </w:tcPr>
          <w:p w14:paraId="7CA93218" w14:textId="77777777" w:rsidR="00ED1286" w:rsidRPr="00553A5E" w:rsidRDefault="00ED1286" w:rsidP="00423F20">
            <w:pPr>
              <w:ind w:left="142"/>
              <w:jc w:val="center"/>
              <w:rPr>
                <w:b/>
                <w:color w:val="000000"/>
              </w:rPr>
            </w:pPr>
            <w:r w:rsidRPr="00553A5E">
              <w:rPr>
                <w:b/>
                <w:color w:val="000000"/>
              </w:rPr>
              <w:t>Stahování (download) v Mbps</w:t>
            </w:r>
          </w:p>
        </w:tc>
        <w:tc>
          <w:tcPr>
            <w:tcW w:w="2693" w:type="dxa"/>
            <w:tcBorders>
              <w:top w:val="single" w:sz="4" w:space="0" w:color="auto"/>
              <w:left w:val="nil"/>
              <w:bottom w:val="single" w:sz="4" w:space="0" w:color="auto"/>
              <w:right w:val="single" w:sz="4" w:space="0" w:color="auto"/>
            </w:tcBorders>
            <w:shd w:val="clear" w:color="auto" w:fill="auto"/>
            <w:noWrap/>
            <w:vAlign w:val="center"/>
            <w:hideMark/>
          </w:tcPr>
          <w:p w14:paraId="01F3BCA2" w14:textId="77777777" w:rsidR="00ED1286" w:rsidRPr="00553A5E" w:rsidRDefault="00ED1286" w:rsidP="00423F20">
            <w:pPr>
              <w:ind w:left="142"/>
              <w:jc w:val="center"/>
              <w:rPr>
                <w:b/>
                <w:color w:val="000000"/>
              </w:rPr>
            </w:pPr>
            <w:r w:rsidRPr="00553A5E">
              <w:rPr>
                <w:b/>
                <w:color w:val="000000"/>
              </w:rPr>
              <w:t>Vkládání (upload) v  Mbps</w:t>
            </w:r>
          </w:p>
        </w:tc>
      </w:tr>
      <w:tr w:rsidR="00ED1286" w:rsidRPr="00553A5E" w14:paraId="095F030B" w14:textId="77777777" w:rsidTr="00423F20">
        <w:trPr>
          <w:trHeight w:val="340"/>
          <w:jc w:val="center"/>
        </w:trPr>
        <w:tc>
          <w:tcPr>
            <w:tcW w:w="1607" w:type="dxa"/>
            <w:tcBorders>
              <w:top w:val="nil"/>
              <w:left w:val="single" w:sz="4" w:space="0" w:color="auto"/>
              <w:bottom w:val="single" w:sz="4" w:space="0" w:color="auto"/>
              <w:right w:val="single" w:sz="4" w:space="0" w:color="auto"/>
            </w:tcBorders>
            <w:shd w:val="clear" w:color="auto" w:fill="auto"/>
            <w:noWrap/>
            <w:vAlign w:val="center"/>
            <w:hideMark/>
          </w:tcPr>
          <w:p w14:paraId="301CF53B" w14:textId="77777777" w:rsidR="00ED1286" w:rsidRPr="00553A5E" w:rsidRDefault="00ED1286" w:rsidP="00423F20">
            <w:pPr>
              <w:ind w:left="142"/>
              <w:rPr>
                <w:color w:val="000000"/>
              </w:rPr>
            </w:pPr>
            <w:r w:rsidRPr="00553A5E">
              <w:rPr>
                <w:color w:val="000000"/>
              </w:rPr>
              <w:t>Minimální</w:t>
            </w:r>
          </w:p>
        </w:tc>
        <w:tc>
          <w:tcPr>
            <w:tcW w:w="2858" w:type="dxa"/>
            <w:tcBorders>
              <w:top w:val="nil"/>
              <w:left w:val="nil"/>
              <w:bottom w:val="single" w:sz="4" w:space="0" w:color="auto"/>
              <w:right w:val="single" w:sz="4" w:space="0" w:color="auto"/>
            </w:tcBorders>
            <w:shd w:val="clear" w:color="auto" w:fill="auto"/>
            <w:noWrap/>
            <w:vAlign w:val="center"/>
            <w:hideMark/>
          </w:tcPr>
          <w:p w14:paraId="61F89A25" w14:textId="4DBF39D0" w:rsidR="00ED1286" w:rsidRPr="00553A5E" w:rsidRDefault="00E724F8" w:rsidP="00423F20">
            <w:pPr>
              <w:ind w:left="142"/>
              <w:jc w:val="center"/>
              <w:rPr>
                <w:color w:val="000000"/>
              </w:rPr>
            </w:pPr>
            <w:r>
              <w:rPr>
                <w:color w:val="000000"/>
              </w:rPr>
              <w:t>x</w:t>
            </w:r>
            <w:r w:rsidR="00ED1286" w:rsidRPr="00553A5E">
              <w:rPr>
                <w:color w:val="000000"/>
              </w:rPr>
              <w:t xml:space="preserve"> Mbps</w:t>
            </w:r>
          </w:p>
        </w:tc>
        <w:tc>
          <w:tcPr>
            <w:tcW w:w="2693" w:type="dxa"/>
            <w:tcBorders>
              <w:top w:val="nil"/>
              <w:left w:val="nil"/>
              <w:bottom w:val="single" w:sz="4" w:space="0" w:color="auto"/>
              <w:right w:val="single" w:sz="4" w:space="0" w:color="auto"/>
            </w:tcBorders>
            <w:shd w:val="clear" w:color="auto" w:fill="auto"/>
            <w:noWrap/>
            <w:vAlign w:val="center"/>
            <w:hideMark/>
          </w:tcPr>
          <w:p w14:paraId="193E62BF" w14:textId="4144BC46" w:rsidR="00ED1286" w:rsidRPr="00553A5E" w:rsidRDefault="00E724F8" w:rsidP="00423F20">
            <w:pPr>
              <w:ind w:left="142"/>
              <w:jc w:val="center"/>
              <w:rPr>
                <w:color w:val="000000"/>
              </w:rPr>
            </w:pPr>
            <w:r>
              <w:rPr>
                <w:color w:val="000000"/>
              </w:rPr>
              <w:t>x</w:t>
            </w:r>
            <w:r w:rsidR="00ED1286" w:rsidRPr="00553A5E">
              <w:rPr>
                <w:color w:val="000000"/>
              </w:rPr>
              <w:t xml:space="preserve"> Mbps</w:t>
            </w:r>
          </w:p>
        </w:tc>
      </w:tr>
      <w:tr w:rsidR="00E724F8" w:rsidRPr="00553A5E" w14:paraId="64399F58" w14:textId="77777777" w:rsidTr="00423F20">
        <w:trPr>
          <w:trHeight w:val="340"/>
          <w:jc w:val="center"/>
        </w:trPr>
        <w:tc>
          <w:tcPr>
            <w:tcW w:w="1607" w:type="dxa"/>
            <w:tcBorders>
              <w:top w:val="nil"/>
              <w:left w:val="single" w:sz="4" w:space="0" w:color="auto"/>
              <w:bottom w:val="single" w:sz="4" w:space="0" w:color="auto"/>
              <w:right w:val="single" w:sz="4" w:space="0" w:color="auto"/>
            </w:tcBorders>
            <w:shd w:val="clear" w:color="auto" w:fill="auto"/>
            <w:noWrap/>
            <w:vAlign w:val="center"/>
            <w:hideMark/>
          </w:tcPr>
          <w:p w14:paraId="1D0485AE" w14:textId="77777777" w:rsidR="00E724F8" w:rsidRPr="00553A5E" w:rsidRDefault="00E724F8" w:rsidP="00E724F8">
            <w:pPr>
              <w:ind w:left="142"/>
              <w:rPr>
                <w:color w:val="000000"/>
              </w:rPr>
            </w:pPr>
            <w:r w:rsidRPr="00553A5E">
              <w:rPr>
                <w:color w:val="000000"/>
              </w:rPr>
              <w:t>Běžně dostupná</w:t>
            </w:r>
          </w:p>
        </w:tc>
        <w:tc>
          <w:tcPr>
            <w:tcW w:w="2858" w:type="dxa"/>
            <w:tcBorders>
              <w:top w:val="nil"/>
              <w:left w:val="nil"/>
              <w:bottom w:val="single" w:sz="4" w:space="0" w:color="auto"/>
              <w:right w:val="single" w:sz="4" w:space="0" w:color="auto"/>
            </w:tcBorders>
            <w:shd w:val="clear" w:color="auto" w:fill="auto"/>
            <w:noWrap/>
            <w:vAlign w:val="center"/>
            <w:hideMark/>
          </w:tcPr>
          <w:p w14:paraId="51891F07" w14:textId="4CB3BC0A" w:rsidR="00E724F8" w:rsidRPr="00553A5E" w:rsidRDefault="00E724F8" w:rsidP="00E724F8">
            <w:pPr>
              <w:ind w:left="142"/>
              <w:jc w:val="center"/>
              <w:rPr>
                <w:color w:val="000000"/>
              </w:rPr>
            </w:pPr>
            <w:r>
              <w:rPr>
                <w:color w:val="000000"/>
              </w:rPr>
              <w:t>x</w:t>
            </w:r>
            <w:r w:rsidRPr="00553A5E">
              <w:rPr>
                <w:color w:val="000000"/>
              </w:rPr>
              <w:t xml:space="preserve"> Mbps</w:t>
            </w:r>
          </w:p>
        </w:tc>
        <w:tc>
          <w:tcPr>
            <w:tcW w:w="2693" w:type="dxa"/>
            <w:tcBorders>
              <w:top w:val="nil"/>
              <w:left w:val="nil"/>
              <w:bottom w:val="single" w:sz="4" w:space="0" w:color="auto"/>
              <w:right w:val="single" w:sz="4" w:space="0" w:color="auto"/>
            </w:tcBorders>
            <w:shd w:val="clear" w:color="auto" w:fill="auto"/>
            <w:noWrap/>
            <w:vAlign w:val="center"/>
            <w:hideMark/>
          </w:tcPr>
          <w:p w14:paraId="14783FF0" w14:textId="3E6D7087" w:rsidR="00E724F8" w:rsidRPr="00553A5E" w:rsidRDefault="00E724F8" w:rsidP="00E724F8">
            <w:pPr>
              <w:ind w:left="142"/>
              <w:jc w:val="center"/>
              <w:rPr>
                <w:color w:val="000000"/>
              </w:rPr>
            </w:pPr>
            <w:r>
              <w:rPr>
                <w:color w:val="000000"/>
              </w:rPr>
              <w:t>x</w:t>
            </w:r>
            <w:r w:rsidRPr="00553A5E">
              <w:rPr>
                <w:color w:val="000000"/>
              </w:rPr>
              <w:t xml:space="preserve"> Mbps</w:t>
            </w:r>
          </w:p>
        </w:tc>
      </w:tr>
      <w:tr w:rsidR="00E724F8" w:rsidRPr="00553A5E" w14:paraId="31D6E792" w14:textId="77777777" w:rsidTr="00423F20">
        <w:trPr>
          <w:trHeight w:val="340"/>
          <w:jc w:val="center"/>
        </w:trPr>
        <w:tc>
          <w:tcPr>
            <w:tcW w:w="1607" w:type="dxa"/>
            <w:tcBorders>
              <w:top w:val="nil"/>
              <w:left w:val="single" w:sz="4" w:space="0" w:color="auto"/>
              <w:bottom w:val="single" w:sz="4" w:space="0" w:color="auto"/>
              <w:right w:val="single" w:sz="4" w:space="0" w:color="auto"/>
            </w:tcBorders>
            <w:shd w:val="clear" w:color="auto" w:fill="auto"/>
            <w:noWrap/>
            <w:vAlign w:val="center"/>
            <w:hideMark/>
          </w:tcPr>
          <w:p w14:paraId="11A2E5E9" w14:textId="77777777" w:rsidR="00E724F8" w:rsidRPr="00553A5E" w:rsidRDefault="00E724F8" w:rsidP="00E724F8">
            <w:pPr>
              <w:ind w:left="142"/>
              <w:rPr>
                <w:color w:val="000000"/>
              </w:rPr>
            </w:pPr>
            <w:r w:rsidRPr="00553A5E">
              <w:rPr>
                <w:color w:val="000000"/>
              </w:rPr>
              <w:t>Maximální</w:t>
            </w:r>
          </w:p>
        </w:tc>
        <w:tc>
          <w:tcPr>
            <w:tcW w:w="2858" w:type="dxa"/>
            <w:tcBorders>
              <w:top w:val="nil"/>
              <w:left w:val="nil"/>
              <w:bottom w:val="single" w:sz="4" w:space="0" w:color="auto"/>
              <w:right w:val="single" w:sz="4" w:space="0" w:color="auto"/>
            </w:tcBorders>
            <w:shd w:val="clear" w:color="auto" w:fill="auto"/>
            <w:noWrap/>
            <w:vAlign w:val="center"/>
            <w:hideMark/>
          </w:tcPr>
          <w:p w14:paraId="315AE78C" w14:textId="3E0A2C4F" w:rsidR="00E724F8" w:rsidRPr="00553A5E" w:rsidRDefault="00E724F8" w:rsidP="00E724F8">
            <w:pPr>
              <w:ind w:left="142"/>
              <w:jc w:val="center"/>
              <w:rPr>
                <w:color w:val="000000"/>
              </w:rPr>
            </w:pPr>
            <w:r>
              <w:rPr>
                <w:color w:val="000000"/>
              </w:rPr>
              <w:t>x</w:t>
            </w:r>
            <w:r w:rsidRPr="00553A5E">
              <w:rPr>
                <w:color w:val="000000"/>
              </w:rPr>
              <w:t xml:space="preserve"> Mbps</w:t>
            </w:r>
          </w:p>
        </w:tc>
        <w:tc>
          <w:tcPr>
            <w:tcW w:w="2693" w:type="dxa"/>
            <w:tcBorders>
              <w:top w:val="nil"/>
              <w:left w:val="nil"/>
              <w:bottom w:val="single" w:sz="4" w:space="0" w:color="auto"/>
              <w:right w:val="single" w:sz="4" w:space="0" w:color="auto"/>
            </w:tcBorders>
            <w:shd w:val="clear" w:color="auto" w:fill="auto"/>
            <w:noWrap/>
            <w:vAlign w:val="center"/>
            <w:hideMark/>
          </w:tcPr>
          <w:p w14:paraId="0771BFC7" w14:textId="2A24F6A2" w:rsidR="00E724F8" w:rsidRPr="00553A5E" w:rsidRDefault="00E724F8" w:rsidP="00E724F8">
            <w:pPr>
              <w:ind w:left="142"/>
              <w:jc w:val="center"/>
              <w:rPr>
                <w:color w:val="000000"/>
              </w:rPr>
            </w:pPr>
            <w:r>
              <w:rPr>
                <w:color w:val="000000"/>
              </w:rPr>
              <w:t>x</w:t>
            </w:r>
            <w:r w:rsidRPr="00553A5E">
              <w:rPr>
                <w:color w:val="000000"/>
              </w:rPr>
              <w:t xml:space="preserve"> Mbps</w:t>
            </w:r>
          </w:p>
        </w:tc>
      </w:tr>
      <w:tr w:rsidR="00E724F8" w:rsidRPr="00553A5E" w14:paraId="518224A0" w14:textId="77777777" w:rsidTr="00423F20">
        <w:trPr>
          <w:trHeight w:val="340"/>
          <w:jc w:val="center"/>
        </w:trPr>
        <w:tc>
          <w:tcPr>
            <w:tcW w:w="1607" w:type="dxa"/>
            <w:tcBorders>
              <w:top w:val="nil"/>
              <w:left w:val="single" w:sz="4" w:space="0" w:color="auto"/>
              <w:bottom w:val="single" w:sz="4" w:space="0" w:color="auto"/>
              <w:right w:val="single" w:sz="4" w:space="0" w:color="auto"/>
            </w:tcBorders>
            <w:shd w:val="clear" w:color="auto" w:fill="auto"/>
            <w:noWrap/>
            <w:vAlign w:val="center"/>
            <w:hideMark/>
          </w:tcPr>
          <w:p w14:paraId="1C7EA14F" w14:textId="77777777" w:rsidR="00E724F8" w:rsidRPr="00553A5E" w:rsidRDefault="00E724F8" w:rsidP="00E724F8">
            <w:pPr>
              <w:ind w:left="142"/>
              <w:rPr>
                <w:color w:val="000000"/>
              </w:rPr>
            </w:pPr>
            <w:r w:rsidRPr="00553A5E">
              <w:rPr>
                <w:color w:val="000000"/>
              </w:rPr>
              <w:t>Inzerovaná</w:t>
            </w:r>
          </w:p>
        </w:tc>
        <w:tc>
          <w:tcPr>
            <w:tcW w:w="2858" w:type="dxa"/>
            <w:tcBorders>
              <w:top w:val="nil"/>
              <w:left w:val="nil"/>
              <w:bottom w:val="single" w:sz="4" w:space="0" w:color="auto"/>
              <w:right w:val="single" w:sz="4" w:space="0" w:color="auto"/>
            </w:tcBorders>
            <w:shd w:val="clear" w:color="auto" w:fill="auto"/>
            <w:noWrap/>
            <w:vAlign w:val="center"/>
            <w:hideMark/>
          </w:tcPr>
          <w:p w14:paraId="40FF224D" w14:textId="6340F267" w:rsidR="00E724F8" w:rsidRPr="00553A5E" w:rsidRDefault="00E724F8" w:rsidP="00E724F8">
            <w:pPr>
              <w:ind w:left="142"/>
              <w:jc w:val="center"/>
              <w:rPr>
                <w:color w:val="000000"/>
              </w:rPr>
            </w:pPr>
            <w:r>
              <w:rPr>
                <w:color w:val="000000"/>
              </w:rPr>
              <w:t>x</w:t>
            </w:r>
            <w:r w:rsidRPr="00553A5E">
              <w:rPr>
                <w:color w:val="000000"/>
              </w:rPr>
              <w:t xml:space="preserve"> Mbps</w:t>
            </w:r>
          </w:p>
        </w:tc>
        <w:tc>
          <w:tcPr>
            <w:tcW w:w="2693" w:type="dxa"/>
            <w:tcBorders>
              <w:top w:val="nil"/>
              <w:left w:val="nil"/>
              <w:bottom w:val="single" w:sz="4" w:space="0" w:color="auto"/>
              <w:right w:val="single" w:sz="4" w:space="0" w:color="auto"/>
            </w:tcBorders>
            <w:shd w:val="clear" w:color="auto" w:fill="auto"/>
            <w:noWrap/>
            <w:vAlign w:val="center"/>
            <w:hideMark/>
          </w:tcPr>
          <w:p w14:paraId="16D3AC35" w14:textId="1B617D06" w:rsidR="00E724F8" w:rsidRPr="00553A5E" w:rsidRDefault="00E724F8" w:rsidP="00E724F8">
            <w:pPr>
              <w:ind w:left="142"/>
              <w:jc w:val="center"/>
              <w:rPr>
                <w:color w:val="000000"/>
              </w:rPr>
            </w:pPr>
            <w:r>
              <w:rPr>
                <w:color w:val="000000"/>
              </w:rPr>
              <w:t>x</w:t>
            </w:r>
            <w:r w:rsidRPr="00553A5E">
              <w:rPr>
                <w:color w:val="000000"/>
              </w:rPr>
              <w:t xml:space="preserve"> Mbps</w:t>
            </w:r>
          </w:p>
        </w:tc>
      </w:tr>
    </w:tbl>
    <w:p w14:paraId="33D14090" w14:textId="568CE033" w:rsidR="00ED1286" w:rsidRPr="00423F20" w:rsidRDefault="00ED1286" w:rsidP="00423F20">
      <w:pPr>
        <w:ind w:left="142"/>
        <w:rPr>
          <w:b/>
        </w:rPr>
      </w:pPr>
      <w:r w:rsidRPr="00553A5E">
        <w:t xml:space="preserve">                                                                </w:t>
      </w:r>
    </w:p>
    <w:p w14:paraId="7DA6A36F" w14:textId="77777777" w:rsidR="00ED1286" w:rsidRPr="00553A5E" w:rsidRDefault="00ED1286" w:rsidP="00ED1286">
      <w:pPr>
        <w:ind w:right="-2" w:firstLine="284"/>
        <w:rPr>
          <w:sz w:val="10"/>
          <w:szCs w:val="10"/>
        </w:rPr>
      </w:pPr>
    </w:p>
    <w:p w14:paraId="7CD8D254" w14:textId="77777777" w:rsidR="00ED1286" w:rsidRPr="00423F20" w:rsidRDefault="00ED1286" w:rsidP="00B92AD6">
      <w:pPr>
        <w:ind w:right="-2" w:firstLine="426"/>
        <w:rPr>
          <w:b/>
          <w:u w:val="single"/>
        </w:rPr>
      </w:pPr>
      <w:r w:rsidRPr="00423F20">
        <w:rPr>
          <w:u w:val="single"/>
        </w:rPr>
        <w:t>Výklad pojmů:</w:t>
      </w:r>
    </w:p>
    <w:p w14:paraId="2509EE35" w14:textId="77777777" w:rsidR="00ED1286" w:rsidRPr="00423F20" w:rsidRDefault="00ED1286" w:rsidP="00B92AD6">
      <w:pPr>
        <w:ind w:firstLine="426"/>
      </w:pPr>
      <w:r w:rsidRPr="00423F20">
        <w:rPr>
          <w:b/>
        </w:rPr>
        <w:t>Agregace</w:t>
      </w:r>
      <w:r w:rsidRPr="00423F20">
        <w:t xml:space="preserve"> - hodnota udávající počet Účastníků sdílející jeden přípojný bod.</w:t>
      </w:r>
    </w:p>
    <w:p w14:paraId="09042D51" w14:textId="77777777" w:rsidR="00ED1286" w:rsidRPr="00423F20" w:rsidRDefault="00ED1286" w:rsidP="00B92AD6">
      <w:pPr>
        <w:ind w:left="284" w:firstLine="142"/>
      </w:pPr>
      <w:r w:rsidRPr="00423F20">
        <w:rPr>
          <w:b/>
        </w:rPr>
        <w:t>Stahování</w:t>
      </w:r>
      <w:r w:rsidRPr="00423F20">
        <w:t xml:space="preserve"> - rychlost datového toku z internetu směrem k Vám. </w:t>
      </w:r>
    </w:p>
    <w:p w14:paraId="004B2989" w14:textId="77777777" w:rsidR="00ED1286" w:rsidRPr="00423F20" w:rsidRDefault="00ED1286" w:rsidP="00B92AD6">
      <w:pPr>
        <w:autoSpaceDE w:val="0"/>
        <w:autoSpaceDN w:val="0"/>
        <w:adjustRightInd w:val="0"/>
        <w:ind w:firstLine="426"/>
        <w:jc w:val="both"/>
        <w:rPr>
          <w:rFonts w:eastAsia="Calibri"/>
          <w:color w:val="000000"/>
        </w:rPr>
      </w:pPr>
      <w:r w:rsidRPr="00423F20">
        <w:rPr>
          <w:rFonts w:eastAsia="Calibri"/>
          <w:b/>
          <w:bCs/>
          <w:color w:val="000000"/>
        </w:rPr>
        <w:t xml:space="preserve">Vkládání (upload) </w:t>
      </w:r>
      <w:r w:rsidRPr="00423F20">
        <w:rPr>
          <w:rFonts w:eastAsia="Calibri"/>
          <w:color w:val="000000"/>
        </w:rPr>
        <w:t xml:space="preserve">– rychlost datového toku od Vás směrem na internet. </w:t>
      </w:r>
    </w:p>
    <w:p w14:paraId="5E852D95" w14:textId="77777777" w:rsidR="00ED1286" w:rsidRPr="00423F20" w:rsidRDefault="00ED1286" w:rsidP="00B92AD6">
      <w:pPr>
        <w:autoSpaceDE w:val="0"/>
        <w:autoSpaceDN w:val="0"/>
        <w:adjustRightInd w:val="0"/>
        <w:ind w:left="426"/>
        <w:jc w:val="both"/>
        <w:rPr>
          <w:rFonts w:eastAsia="Calibri"/>
          <w:color w:val="000000"/>
        </w:rPr>
      </w:pPr>
      <w:r w:rsidRPr="00423F20">
        <w:rPr>
          <w:rFonts w:eastAsia="Calibri"/>
          <w:b/>
          <w:bCs/>
          <w:color w:val="000000"/>
        </w:rPr>
        <w:t xml:space="preserve">Minimální rychlost </w:t>
      </w:r>
      <w:r w:rsidRPr="00423F20">
        <w:rPr>
          <w:rFonts w:eastAsia="Calibri"/>
          <w:color w:val="000000"/>
        </w:rPr>
        <w:t xml:space="preserve">– se rozumí nejnižší rychlost stahování (download) nebo vkládání (upload) dat, kterou se poskytovatel služby přístupu k internetu smluvně zavázal koncovému uživateli poskytnout. Hodnota minimální rychlosti odpovídá alespoň 30 % hodnoty rychlosti inzerované. V případě, že rychlost poskytnuté služby klesne pod tuto hodnotu, znamená takový stav „výpadek služby“ s právy uživatele dle čl.9.6 a 16 Obchodních podmínek OVANET a.s. </w:t>
      </w:r>
    </w:p>
    <w:p w14:paraId="36328B8A" w14:textId="77777777" w:rsidR="00ED1286" w:rsidRPr="00423F20" w:rsidRDefault="00ED1286" w:rsidP="00B92AD6">
      <w:pPr>
        <w:autoSpaceDE w:val="0"/>
        <w:autoSpaceDN w:val="0"/>
        <w:adjustRightInd w:val="0"/>
        <w:ind w:left="426"/>
        <w:jc w:val="both"/>
        <w:rPr>
          <w:rFonts w:eastAsia="Calibri"/>
          <w:color w:val="000000"/>
        </w:rPr>
      </w:pPr>
      <w:r w:rsidRPr="00423F20">
        <w:rPr>
          <w:rFonts w:eastAsia="Calibri"/>
          <w:b/>
          <w:bCs/>
          <w:color w:val="000000"/>
        </w:rPr>
        <w:t xml:space="preserve">Běžně dostupná rychlost </w:t>
      </w:r>
      <w:r w:rsidRPr="00423F20">
        <w:rPr>
          <w:rFonts w:eastAsia="Calibri"/>
          <w:color w:val="000000"/>
        </w:rPr>
        <w:t xml:space="preserve">– je rychlost odpovídající stahování (download) a vkládání (upload) dat, jejíž hodnotu může koncový uživatel předpokládat a reálně dosahovat v době, kdy danou službu používá. Hodnota běžně dostupné rychlosti odpovídá alespoň 60 % hodnoty rychlosti inzerované a je dostupná v 95 % času během jednoho kalendářního dne. </w:t>
      </w:r>
    </w:p>
    <w:p w14:paraId="4C201043" w14:textId="77777777" w:rsidR="00ED1286" w:rsidRPr="00423F20" w:rsidRDefault="00ED1286" w:rsidP="00B92AD6">
      <w:pPr>
        <w:autoSpaceDE w:val="0"/>
        <w:autoSpaceDN w:val="0"/>
        <w:adjustRightInd w:val="0"/>
        <w:ind w:left="426"/>
        <w:jc w:val="both"/>
        <w:rPr>
          <w:rFonts w:eastAsia="Calibri"/>
          <w:color w:val="000000"/>
        </w:rPr>
      </w:pPr>
      <w:r w:rsidRPr="00423F20">
        <w:rPr>
          <w:rFonts w:eastAsia="Calibri"/>
          <w:b/>
          <w:bCs/>
          <w:color w:val="000000"/>
        </w:rPr>
        <w:t xml:space="preserve">Maximální rychlost </w:t>
      </w:r>
      <w:r w:rsidRPr="00423F20">
        <w:rPr>
          <w:rFonts w:eastAsia="Calibri"/>
          <w:color w:val="000000"/>
        </w:rPr>
        <w:t xml:space="preserve">– nejvyšší možná rychlost stahování a vkládání, kterou příslušný poskytovatel služby přístupu k internetu uvedl ve smlouvě koncovému uživateli pro poskytování dané služby. Maximální rychlost musí být stanovena realisticky s ohledem na použitou technologii a její přenosové možnosti a s ohledem na konkrétní podmínky nasazení, které jsou pro rychlosti stahování a vkládání limitující. Maximální rychlost musí být na dané přípojce či v daném místě připojení reálně dosažitelná s možností variací způsobené prokazatelně pouze fyzikálními vlastnostmi daného koncového bodu. Maximální rychlost nesmí být menší než hodnota inzerované rychlosti. </w:t>
      </w:r>
    </w:p>
    <w:p w14:paraId="051CC019" w14:textId="77777777" w:rsidR="00ED1286" w:rsidRPr="00423F20" w:rsidRDefault="00ED1286" w:rsidP="00B92AD6">
      <w:pPr>
        <w:autoSpaceDE w:val="0"/>
        <w:autoSpaceDN w:val="0"/>
        <w:adjustRightInd w:val="0"/>
        <w:ind w:left="426"/>
        <w:jc w:val="both"/>
        <w:rPr>
          <w:rFonts w:eastAsia="Calibri"/>
          <w:color w:val="000000"/>
        </w:rPr>
      </w:pPr>
      <w:r w:rsidRPr="00423F20">
        <w:rPr>
          <w:rFonts w:eastAsia="Calibri"/>
          <w:b/>
          <w:bCs/>
          <w:color w:val="000000"/>
        </w:rPr>
        <w:t xml:space="preserve">Inzerovaná rychlost </w:t>
      </w:r>
      <w:r w:rsidRPr="00423F20">
        <w:rPr>
          <w:rFonts w:eastAsia="Calibri"/>
          <w:color w:val="000000"/>
        </w:rPr>
        <w:t xml:space="preserve">– je rychlost odpovídající stahování (download) a vkládání (upload) dat, jakou poskytovatel služby přístupu k internetu uvádí ve své obchodní komunikaci, včetně reklamy a marketingu, v souvislosti s propagací nabídek služby přístupu k internetu, a jakou označuje službu přístupu k internetu při uzavírání smluvního vztahu s koncovým uživatelem. Hodnota inzerované rychlosti není větší než maximální rychlost. </w:t>
      </w:r>
    </w:p>
    <w:p w14:paraId="3B0225D2" w14:textId="77777777" w:rsidR="00ED1286" w:rsidRPr="00423F20" w:rsidRDefault="00ED1286" w:rsidP="00B92AD6">
      <w:pPr>
        <w:autoSpaceDE w:val="0"/>
        <w:autoSpaceDN w:val="0"/>
        <w:adjustRightInd w:val="0"/>
        <w:ind w:left="284" w:firstLine="142"/>
        <w:jc w:val="both"/>
        <w:rPr>
          <w:rFonts w:eastAsia="Calibri"/>
          <w:color w:val="000000"/>
        </w:rPr>
      </w:pPr>
      <w:r w:rsidRPr="00423F20">
        <w:rPr>
          <w:rFonts w:eastAsia="Calibri"/>
          <w:b/>
          <w:bCs/>
          <w:color w:val="000000"/>
        </w:rPr>
        <w:t xml:space="preserve">Mbps </w:t>
      </w:r>
      <w:r w:rsidRPr="00423F20">
        <w:rPr>
          <w:rFonts w:eastAsia="Calibri"/>
          <w:color w:val="000000"/>
        </w:rPr>
        <w:t xml:space="preserve">(megabits per second) – jednotka rychlosti přenosu dat. </w:t>
      </w:r>
    </w:p>
    <w:p w14:paraId="5C71BF9B" w14:textId="77777777" w:rsidR="00ED1286" w:rsidRPr="00423F20" w:rsidRDefault="00ED1286" w:rsidP="00B92AD6">
      <w:pPr>
        <w:autoSpaceDE w:val="0"/>
        <w:autoSpaceDN w:val="0"/>
        <w:adjustRightInd w:val="0"/>
        <w:ind w:left="284" w:firstLine="142"/>
        <w:jc w:val="both"/>
        <w:rPr>
          <w:rFonts w:eastAsia="Calibri"/>
          <w:color w:val="000000"/>
        </w:rPr>
      </w:pPr>
      <w:r w:rsidRPr="00423F20">
        <w:rPr>
          <w:rFonts w:eastAsia="Calibri"/>
          <w:b/>
          <w:bCs/>
          <w:color w:val="000000"/>
        </w:rPr>
        <w:t xml:space="preserve">Vliv velkých odchylek a výpadků služby na výkon práv spotřebitelů: </w:t>
      </w:r>
    </w:p>
    <w:p w14:paraId="12D080BE" w14:textId="77777777" w:rsidR="00ED1286" w:rsidRPr="00423F20" w:rsidRDefault="00ED1286" w:rsidP="00B92AD6">
      <w:pPr>
        <w:autoSpaceDE w:val="0"/>
        <w:autoSpaceDN w:val="0"/>
        <w:adjustRightInd w:val="0"/>
        <w:ind w:left="426"/>
        <w:jc w:val="both"/>
        <w:rPr>
          <w:rFonts w:eastAsia="Calibri"/>
          <w:color w:val="000000"/>
        </w:rPr>
      </w:pPr>
      <w:r w:rsidRPr="00423F20">
        <w:rPr>
          <w:rFonts w:eastAsia="Calibri"/>
          <w:color w:val="000000"/>
        </w:rPr>
        <w:t xml:space="preserve">Případné omezení objemu dat, rychlosti stahování, resp. nahrávání, či jiných parametrů kvality služby znamená, že některé služby (internetové stránky, konkrétní obsah), mohou fungovat pomaleji, nebo nemusí fungovat vůbec a mohou se tedy vyskytnout odchylky od běžně dostupné rychlosti. </w:t>
      </w:r>
    </w:p>
    <w:p w14:paraId="63E7ADEC" w14:textId="77777777" w:rsidR="00ED1286" w:rsidRPr="00423F20" w:rsidRDefault="00ED1286" w:rsidP="00B92AD6">
      <w:pPr>
        <w:ind w:left="426"/>
        <w:jc w:val="both"/>
      </w:pPr>
      <w:r w:rsidRPr="00423F20">
        <w:t>Za velkou trvající odchylku od běžně dostupné rychlosti stahování (download) nebo vkládání (upload) dat, se považuje taková odchylka, která vytváří souvislý pokles výkonu služby přístupu k internetu, pod definovanou hodnotu běžně dostupné rychlosti v intervalu delším než 70 minut.</w:t>
      </w:r>
    </w:p>
    <w:p w14:paraId="4A0819B7" w14:textId="77777777" w:rsidR="00ED1286" w:rsidRPr="00423F20" w:rsidRDefault="00ED1286" w:rsidP="00B92AD6">
      <w:pPr>
        <w:autoSpaceDE w:val="0"/>
        <w:autoSpaceDN w:val="0"/>
        <w:adjustRightInd w:val="0"/>
        <w:ind w:left="426"/>
        <w:jc w:val="both"/>
      </w:pPr>
      <w:r w:rsidRPr="00423F20">
        <w:t>Za velkou opakující se odchylku od běžně dostupné rychlosti stahování (download) nebo vkládání (upload) dat, se považuje taková odchylka, při které dojde alespoň ke třem poklesům skutečně dosahované rychlosti pod definovanou hodnotu běžně dostupné rychlosti v intervalu delším nebo rovno 3,5 minutám v časovém úseku 90 minut. Měření rychlosti je prováděno na transportní vrstvě. V případě, že rychlost poskytnuté služby klesne pod hodnotu 30% inzerované rychlosti, znamená takový stav „výpadek služby“.</w:t>
      </w:r>
    </w:p>
    <w:p w14:paraId="4E7151E6" w14:textId="0E9300FF" w:rsidR="0020345C" w:rsidRPr="0020345C" w:rsidRDefault="00ED1286" w:rsidP="0020345C">
      <w:pPr>
        <w:ind w:left="426" w:right="-2"/>
        <w:jc w:val="both"/>
        <w:rPr>
          <w:rFonts w:eastAsia="Calibri"/>
          <w:color w:val="000000"/>
        </w:rPr>
      </w:pPr>
      <w:r w:rsidRPr="00423F20">
        <w:rPr>
          <w:rFonts w:eastAsia="Calibri"/>
          <w:color w:val="000000"/>
        </w:rPr>
        <w:t>V případě velké trvalé nebo velké pravidelně se opakující odchylky skutečného výkonu služby přístupu k internetu, pokud jde o rychlost nebo jiné sjednané parametry kvality služby, nebo v případě výpadku služby, je zákazník oprávněn uplatnit reklamaci. Tu je třeba uplatnit bez zbytečného odkladu, nejpozději však do 2 měsíců, a to písemně na adresu sídla společnosti OVANET a.s., Hájková 1100/13, 702 00 Ostrava, Přívoz, telefonicky na čísle 555 135 001, nebo elektronicky na adrese ovanet@ovanet.cz. Podrobný postup je upraven v čl. 9 a čl. 16 Obchodních podmínek OVANET a.s. Nahlášení uvedených závad je považováno za uplatnění reklamace kvality služeb. Pokud službu bylo možno využít jen částečně nebo ji nebylo možno využít vůbec pro závadu technického nebo provozního charakteru na straně OVANET a.s., sníží OVANET přiměřeně cenu služby, nebo po dohodě s účastníkem zajistí poskytnutí služby náhradním způsobem, je-li to technicky možné.</w:t>
      </w:r>
      <w:r w:rsidR="0020345C">
        <w:rPr>
          <w:rFonts w:eastAsia="Calibri"/>
        </w:rPr>
        <w:tab/>
      </w:r>
    </w:p>
    <w:p w14:paraId="303B93D4" w14:textId="77777777" w:rsidR="00423F20" w:rsidRPr="00553A5E" w:rsidRDefault="00423F20" w:rsidP="0020345C">
      <w:pPr>
        <w:pageBreakBefore/>
        <w:jc w:val="both"/>
        <w:rPr>
          <w:rFonts w:eastAsia="Calibri"/>
          <w:color w:val="000000"/>
          <w:sz w:val="16"/>
          <w:szCs w:val="16"/>
        </w:rPr>
      </w:pPr>
    </w:p>
    <w:p w14:paraId="52E95931" w14:textId="4F9BF143" w:rsidR="00ED1286" w:rsidRPr="00024EC2" w:rsidRDefault="00ED1286" w:rsidP="0020345C">
      <w:pPr>
        <w:pStyle w:val="Zkladntextodsazen-slo"/>
        <w:numPr>
          <w:ilvl w:val="2"/>
          <w:numId w:val="2"/>
        </w:numPr>
        <w:tabs>
          <w:tab w:val="num" w:pos="284"/>
        </w:tabs>
        <w:spacing w:after="120"/>
        <w:ind w:left="284"/>
        <w:outlineLvl w:val="9"/>
        <w:rPr>
          <w:u w:val="single"/>
        </w:rPr>
      </w:pPr>
      <w:r w:rsidRPr="00553A5E">
        <w:rPr>
          <w:u w:val="single"/>
        </w:rPr>
        <w:t xml:space="preserve">Smluvní strany se dohodly na změně </w:t>
      </w:r>
      <w:r w:rsidRPr="00553A5E">
        <w:rPr>
          <w:b/>
          <w:u w:val="single"/>
        </w:rPr>
        <w:t xml:space="preserve">Přílohy č. 1 Ceník služeb </w:t>
      </w:r>
      <w:r w:rsidRPr="00553A5E">
        <w:rPr>
          <w:bCs/>
          <w:u w:val="single"/>
        </w:rPr>
        <w:t>smlouvy</w:t>
      </w:r>
      <w:r w:rsidRPr="00553A5E">
        <w:rPr>
          <w:b/>
          <w:u w:val="single"/>
        </w:rPr>
        <w:t xml:space="preserve"> </w:t>
      </w:r>
      <w:r w:rsidRPr="00553A5E">
        <w:rPr>
          <w:u w:val="single"/>
        </w:rPr>
        <w:t>takto:</w:t>
      </w:r>
    </w:p>
    <w:p w14:paraId="39989D23" w14:textId="4951CCB4" w:rsidR="00ED1286" w:rsidRPr="00423F20" w:rsidRDefault="00ED1286" w:rsidP="00024EC2">
      <w:pPr>
        <w:pStyle w:val="Bezmezer"/>
        <w:spacing w:before="240"/>
        <w:jc w:val="center"/>
        <w:rPr>
          <w:b/>
          <w:bCs/>
        </w:rPr>
      </w:pPr>
      <w:r w:rsidRPr="00553A5E">
        <w:rPr>
          <w:b/>
          <w:bCs/>
        </w:rPr>
        <w:t>Ceník služeb</w:t>
      </w:r>
    </w:p>
    <w:p w14:paraId="2ED112F2" w14:textId="77777777" w:rsidR="00ED1286" w:rsidRPr="00553A5E" w:rsidRDefault="00ED1286" w:rsidP="00423F20">
      <w:pPr>
        <w:tabs>
          <w:tab w:val="left" w:pos="0"/>
        </w:tabs>
        <w:spacing w:before="120"/>
        <w:jc w:val="both"/>
        <w:rPr>
          <w:b/>
          <w:sz w:val="22"/>
          <w:szCs w:val="22"/>
          <w:u w:val="single"/>
        </w:rPr>
      </w:pPr>
      <w:r w:rsidRPr="00553A5E">
        <w:rPr>
          <w:b/>
          <w:sz w:val="22"/>
          <w:szCs w:val="22"/>
          <w:u w:val="single"/>
        </w:rPr>
        <w:t>Internetová služba</w:t>
      </w:r>
    </w:p>
    <w:p w14:paraId="25D08F7A" w14:textId="77777777" w:rsidR="00ED1286" w:rsidRPr="00553A5E" w:rsidRDefault="00ED1286" w:rsidP="00ED1286">
      <w:pPr>
        <w:tabs>
          <w:tab w:val="left" w:pos="0"/>
        </w:tabs>
        <w:jc w:val="both"/>
        <w:rPr>
          <w:b/>
          <w:sz w:val="22"/>
          <w:szCs w:val="22"/>
          <w:u w:val="single"/>
        </w:rPr>
      </w:pPr>
    </w:p>
    <w:tbl>
      <w:tblPr>
        <w:tblW w:w="89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5042"/>
        <w:gridCol w:w="1953"/>
        <w:gridCol w:w="1985"/>
      </w:tblGrid>
      <w:tr w:rsidR="00ED1286" w:rsidRPr="00553A5E" w14:paraId="1282080E" w14:textId="77777777" w:rsidTr="00F60A79">
        <w:trPr>
          <w:trHeight w:val="497"/>
          <w:jc w:val="center"/>
        </w:trPr>
        <w:tc>
          <w:tcPr>
            <w:tcW w:w="5042" w:type="dxa"/>
            <w:tcBorders>
              <w:top w:val="single" w:sz="4" w:space="0" w:color="auto"/>
              <w:left w:val="single" w:sz="4" w:space="0" w:color="auto"/>
              <w:bottom w:val="single" w:sz="4" w:space="0" w:color="auto"/>
              <w:right w:val="single" w:sz="4" w:space="0" w:color="auto"/>
            </w:tcBorders>
            <w:shd w:val="clear" w:color="auto" w:fill="B4C6E7"/>
            <w:vAlign w:val="center"/>
          </w:tcPr>
          <w:p w14:paraId="4D1D12B0" w14:textId="77777777" w:rsidR="00ED1286" w:rsidRPr="00553A5E" w:rsidRDefault="00ED1286" w:rsidP="00423F20">
            <w:pPr>
              <w:autoSpaceDE w:val="0"/>
              <w:autoSpaceDN w:val="0"/>
              <w:adjustRightInd w:val="0"/>
              <w:jc w:val="center"/>
              <w:rPr>
                <w:b/>
              </w:rPr>
            </w:pPr>
            <w:r w:rsidRPr="00553A5E">
              <w:rPr>
                <w:b/>
              </w:rPr>
              <w:t>Služba</w:t>
            </w:r>
          </w:p>
        </w:tc>
        <w:tc>
          <w:tcPr>
            <w:tcW w:w="1953" w:type="dxa"/>
            <w:tcBorders>
              <w:top w:val="single" w:sz="4" w:space="0" w:color="auto"/>
              <w:left w:val="single" w:sz="4" w:space="0" w:color="auto"/>
              <w:bottom w:val="single" w:sz="4" w:space="0" w:color="auto"/>
              <w:right w:val="single" w:sz="4" w:space="0" w:color="auto"/>
            </w:tcBorders>
            <w:shd w:val="clear" w:color="auto" w:fill="B4C6E7"/>
            <w:vAlign w:val="center"/>
          </w:tcPr>
          <w:p w14:paraId="6F62BBD5" w14:textId="77777777" w:rsidR="00ED1286" w:rsidRPr="00553A5E" w:rsidRDefault="00ED1286" w:rsidP="00423F20">
            <w:pPr>
              <w:autoSpaceDE w:val="0"/>
              <w:autoSpaceDN w:val="0"/>
              <w:adjustRightInd w:val="0"/>
              <w:jc w:val="center"/>
              <w:rPr>
                <w:b/>
              </w:rPr>
            </w:pPr>
            <w:r w:rsidRPr="00553A5E">
              <w:rPr>
                <w:b/>
              </w:rPr>
              <w:t>Zřizovací poplatek</w:t>
            </w:r>
          </w:p>
          <w:p w14:paraId="39CCC8AD" w14:textId="77777777" w:rsidR="00ED1286" w:rsidRPr="00553A5E" w:rsidRDefault="00ED1286" w:rsidP="00423F20">
            <w:pPr>
              <w:autoSpaceDE w:val="0"/>
              <w:autoSpaceDN w:val="0"/>
              <w:adjustRightInd w:val="0"/>
              <w:jc w:val="center"/>
              <w:rPr>
                <w:b/>
              </w:rPr>
            </w:pPr>
            <w:r w:rsidRPr="00553A5E">
              <w:rPr>
                <w:b/>
              </w:rPr>
              <w:t xml:space="preserve"> (bez DPH)</w:t>
            </w:r>
          </w:p>
        </w:tc>
        <w:tc>
          <w:tcPr>
            <w:tcW w:w="1985" w:type="dxa"/>
            <w:tcBorders>
              <w:top w:val="single" w:sz="4" w:space="0" w:color="auto"/>
              <w:left w:val="single" w:sz="4" w:space="0" w:color="auto"/>
              <w:bottom w:val="single" w:sz="4" w:space="0" w:color="auto"/>
              <w:right w:val="single" w:sz="4" w:space="0" w:color="auto"/>
            </w:tcBorders>
            <w:shd w:val="clear" w:color="auto" w:fill="B4C6E7"/>
            <w:vAlign w:val="center"/>
          </w:tcPr>
          <w:p w14:paraId="003B56B7" w14:textId="77777777" w:rsidR="00ED1286" w:rsidRPr="00553A5E" w:rsidRDefault="00ED1286" w:rsidP="00423F20">
            <w:pPr>
              <w:autoSpaceDE w:val="0"/>
              <w:autoSpaceDN w:val="0"/>
              <w:adjustRightInd w:val="0"/>
              <w:jc w:val="center"/>
              <w:rPr>
                <w:b/>
              </w:rPr>
            </w:pPr>
            <w:r w:rsidRPr="00553A5E">
              <w:rPr>
                <w:b/>
              </w:rPr>
              <w:t xml:space="preserve">Měsíční cena </w:t>
            </w:r>
          </w:p>
          <w:p w14:paraId="7F7A50FD" w14:textId="77777777" w:rsidR="00ED1286" w:rsidRPr="00553A5E" w:rsidRDefault="00ED1286" w:rsidP="00423F20">
            <w:pPr>
              <w:autoSpaceDE w:val="0"/>
              <w:autoSpaceDN w:val="0"/>
              <w:adjustRightInd w:val="0"/>
              <w:jc w:val="center"/>
              <w:rPr>
                <w:b/>
              </w:rPr>
            </w:pPr>
            <w:r w:rsidRPr="00553A5E">
              <w:rPr>
                <w:b/>
              </w:rPr>
              <w:t>(bez DPH)</w:t>
            </w:r>
          </w:p>
        </w:tc>
      </w:tr>
      <w:tr w:rsidR="00ED1286" w:rsidRPr="00553A5E" w14:paraId="24F912C0" w14:textId="77777777" w:rsidTr="00F60A79">
        <w:trPr>
          <w:trHeight w:val="806"/>
          <w:jc w:val="center"/>
        </w:trPr>
        <w:tc>
          <w:tcPr>
            <w:tcW w:w="5042" w:type="dxa"/>
            <w:tcBorders>
              <w:top w:val="single" w:sz="4" w:space="0" w:color="auto"/>
              <w:left w:val="single" w:sz="4" w:space="0" w:color="auto"/>
              <w:bottom w:val="single" w:sz="4" w:space="0" w:color="auto"/>
              <w:right w:val="single" w:sz="4" w:space="0" w:color="auto"/>
            </w:tcBorders>
            <w:vAlign w:val="center"/>
          </w:tcPr>
          <w:p w14:paraId="217BB29E" w14:textId="77777777" w:rsidR="00ED1286" w:rsidRPr="00553A5E" w:rsidRDefault="00ED1286" w:rsidP="00423F20">
            <w:pPr>
              <w:autoSpaceDE w:val="0"/>
              <w:autoSpaceDN w:val="0"/>
              <w:adjustRightInd w:val="0"/>
              <w:spacing w:line="288" w:lineRule="auto"/>
              <w:jc w:val="center"/>
              <w:rPr>
                <w:sz w:val="22"/>
                <w:szCs w:val="22"/>
              </w:rPr>
            </w:pPr>
            <w:r w:rsidRPr="00553A5E">
              <w:rPr>
                <w:sz w:val="22"/>
                <w:szCs w:val="22"/>
              </w:rPr>
              <w:t>Internet Business Plus</w:t>
            </w:r>
          </w:p>
          <w:p w14:paraId="21800D59" w14:textId="33DE3D5D" w:rsidR="00ED1286" w:rsidRPr="00553A5E" w:rsidRDefault="00647E2E" w:rsidP="00423F20">
            <w:pPr>
              <w:autoSpaceDE w:val="0"/>
              <w:autoSpaceDN w:val="0"/>
              <w:adjustRightInd w:val="0"/>
              <w:spacing w:line="288" w:lineRule="auto"/>
              <w:jc w:val="center"/>
              <w:rPr>
                <w:sz w:val="22"/>
                <w:szCs w:val="22"/>
              </w:rPr>
            </w:pPr>
            <w:r>
              <w:rPr>
                <w:sz w:val="22"/>
                <w:szCs w:val="22"/>
              </w:rPr>
              <w:t>x</w:t>
            </w:r>
            <w:r w:rsidR="00ED1286" w:rsidRPr="00553A5E">
              <w:rPr>
                <w:sz w:val="22"/>
                <w:szCs w:val="22"/>
              </w:rPr>
              <w:t xml:space="preserve">Mb, agregace </w:t>
            </w:r>
            <w:r>
              <w:rPr>
                <w:sz w:val="22"/>
                <w:szCs w:val="22"/>
              </w:rPr>
              <w:t>x</w:t>
            </w:r>
            <w:r w:rsidR="00ED1286" w:rsidRPr="00553A5E">
              <w:rPr>
                <w:sz w:val="22"/>
                <w:szCs w:val="22"/>
              </w:rPr>
              <w:t>:</w:t>
            </w:r>
            <w:r>
              <w:rPr>
                <w:sz w:val="22"/>
                <w:szCs w:val="22"/>
              </w:rPr>
              <w:t>x</w:t>
            </w:r>
            <w:r w:rsidR="00ED1286" w:rsidRPr="00553A5E">
              <w:rPr>
                <w:sz w:val="22"/>
                <w:szCs w:val="22"/>
              </w:rPr>
              <w:t xml:space="preserve"> </w:t>
            </w:r>
          </w:p>
          <w:p w14:paraId="3B176CCD" w14:textId="3AE3F0D4" w:rsidR="007206AC" w:rsidRDefault="00ED1286" w:rsidP="007206AC">
            <w:pPr>
              <w:autoSpaceDE w:val="0"/>
              <w:autoSpaceDN w:val="0"/>
              <w:adjustRightInd w:val="0"/>
              <w:spacing w:line="288" w:lineRule="auto"/>
              <w:jc w:val="center"/>
              <w:rPr>
                <w:sz w:val="22"/>
                <w:szCs w:val="22"/>
              </w:rPr>
            </w:pPr>
            <w:r w:rsidRPr="00553A5E">
              <w:rPr>
                <w:sz w:val="22"/>
                <w:szCs w:val="22"/>
              </w:rPr>
              <w:t xml:space="preserve">+ </w:t>
            </w:r>
            <w:r w:rsidR="00647E2E">
              <w:rPr>
                <w:sz w:val="22"/>
                <w:szCs w:val="22"/>
              </w:rPr>
              <w:t>x</w:t>
            </w:r>
            <w:r w:rsidRPr="00553A5E">
              <w:rPr>
                <w:sz w:val="22"/>
                <w:szCs w:val="22"/>
              </w:rPr>
              <w:t xml:space="preserve"> veřejn</w:t>
            </w:r>
            <w:r w:rsidR="0020345C">
              <w:rPr>
                <w:sz w:val="22"/>
                <w:szCs w:val="22"/>
              </w:rPr>
              <w:t>é IP</w:t>
            </w:r>
            <w:r w:rsidRPr="00553A5E">
              <w:rPr>
                <w:sz w:val="22"/>
                <w:szCs w:val="22"/>
              </w:rPr>
              <w:t xml:space="preserve"> adres</w:t>
            </w:r>
            <w:r w:rsidR="0020345C">
              <w:rPr>
                <w:sz w:val="22"/>
                <w:szCs w:val="22"/>
              </w:rPr>
              <w:t>y</w:t>
            </w:r>
            <w:r w:rsidRPr="00553A5E">
              <w:rPr>
                <w:sz w:val="22"/>
                <w:szCs w:val="22"/>
              </w:rPr>
              <w:t xml:space="preserve"> </w:t>
            </w:r>
          </w:p>
          <w:p w14:paraId="488CE0C7" w14:textId="070DC3E4" w:rsidR="00ED1286" w:rsidRPr="00F60A79" w:rsidRDefault="00ED1286" w:rsidP="00F60A79">
            <w:pPr>
              <w:autoSpaceDE w:val="0"/>
              <w:autoSpaceDN w:val="0"/>
              <w:adjustRightInd w:val="0"/>
              <w:spacing w:line="288" w:lineRule="auto"/>
              <w:jc w:val="center"/>
            </w:pPr>
            <w:r w:rsidRPr="00F60A79">
              <w:t>(</w:t>
            </w:r>
            <w:r w:rsidR="00647E2E">
              <w:t>xxx</w:t>
            </w:r>
            <w:r w:rsidRPr="00F60A79">
              <w:t>)</w:t>
            </w:r>
          </w:p>
        </w:tc>
        <w:tc>
          <w:tcPr>
            <w:tcW w:w="1953" w:type="dxa"/>
            <w:tcBorders>
              <w:top w:val="single" w:sz="4" w:space="0" w:color="auto"/>
              <w:left w:val="single" w:sz="4" w:space="0" w:color="auto"/>
              <w:right w:val="single" w:sz="4" w:space="0" w:color="auto"/>
            </w:tcBorders>
            <w:vAlign w:val="center"/>
          </w:tcPr>
          <w:p w14:paraId="5F981D24" w14:textId="77777777" w:rsidR="00ED1286" w:rsidRPr="00553A5E" w:rsidRDefault="00ED1286" w:rsidP="00423F20">
            <w:pPr>
              <w:autoSpaceDE w:val="0"/>
              <w:autoSpaceDN w:val="0"/>
              <w:adjustRightInd w:val="0"/>
              <w:spacing w:line="288" w:lineRule="auto"/>
              <w:jc w:val="center"/>
              <w:rPr>
                <w:sz w:val="22"/>
                <w:szCs w:val="22"/>
              </w:rPr>
            </w:pPr>
            <w:r w:rsidRPr="00553A5E">
              <w:rPr>
                <w:sz w:val="22"/>
                <w:szCs w:val="22"/>
              </w:rPr>
              <w:t>0 Kč</w:t>
            </w:r>
          </w:p>
        </w:tc>
        <w:tc>
          <w:tcPr>
            <w:tcW w:w="1985" w:type="dxa"/>
            <w:tcBorders>
              <w:top w:val="single" w:sz="4" w:space="0" w:color="auto"/>
              <w:left w:val="single" w:sz="4" w:space="0" w:color="auto"/>
              <w:bottom w:val="single" w:sz="4" w:space="0" w:color="auto"/>
              <w:right w:val="single" w:sz="4" w:space="0" w:color="auto"/>
            </w:tcBorders>
            <w:vAlign w:val="center"/>
          </w:tcPr>
          <w:p w14:paraId="69A2C8AA" w14:textId="76CC920D" w:rsidR="00ED1286" w:rsidRPr="00553A5E" w:rsidRDefault="0085321E" w:rsidP="00423F20">
            <w:pPr>
              <w:autoSpaceDE w:val="0"/>
              <w:autoSpaceDN w:val="0"/>
              <w:adjustRightInd w:val="0"/>
              <w:spacing w:line="288" w:lineRule="auto"/>
              <w:jc w:val="center"/>
              <w:rPr>
                <w:sz w:val="22"/>
                <w:szCs w:val="22"/>
              </w:rPr>
            </w:pPr>
            <w:r>
              <w:rPr>
                <w:sz w:val="22"/>
                <w:szCs w:val="22"/>
              </w:rPr>
              <w:t>6</w:t>
            </w:r>
            <w:r w:rsidR="00ED1286" w:rsidRPr="00553A5E">
              <w:rPr>
                <w:sz w:val="22"/>
                <w:szCs w:val="22"/>
              </w:rPr>
              <w:t xml:space="preserve"> 900 Kč</w:t>
            </w:r>
          </w:p>
        </w:tc>
      </w:tr>
    </w:tbl>
    <w:p w14:paraId="5CEEC3B1" w14:textId="77777777" w:rsidR="00ED1286" w:rsidRPr="00553A5E" w:rsidRDefault="00ED1286" w:rsidP="00ED1286">
      <w:pPr>
        <w:tabs>
          <w:tab w:val="left" w:pos="3285"/>
        </w:tabs>
        <w:rPr>
          <w:b/>
          <w:sz w:val="16"/>
          <w:szCs w:val="16"/>
        </w:rPr>
      </w:pPr>
    </w:p>
    <w:p w14:paraId="0C5BA2C0" w14:textId="77046D1E" w:rsidR="00ED1286" w:rsidRPr="00024EC2" w:rsidRDefault="00ED1286" w:rsidP="0085321E">
      <w:pPr>
        <w:pStyle w:val="Nadpis3"/>
        <w:spacing w:before="480"/>
        <w:rPr>
          <w:b/>
          <w:bCs/>
          <w:color w:val="auto"/>
          <w:sz w:val="24"/>
          <w:szCs w:val="24"/>
        </w:rPr>
      </w:pPr>
      <w:r w:rsidRPr="00423F20">
        <w:rPr>
          <w:b/>
          <w:bCs/>
          <w:color w:val="auto"/>
          <w:sz w:val="24"/>
          <w:szCs w:val="24"/>
        </w:rPr>
        <w:t xml:space="preserve">čl.II </w:t>
      </w:r>
      <w:r w:rsidRPr="00423F20">
        <w:rPr>
          <w:b/>
          <w:bCs/>
          <w:color w:val="auto"/>
          <w:sz w:val="24"/>
          <w:szCs w:val="24"/>
        </w:rPr>
        <w:tab/>
        <w:t>Závěrečná ustanovení</w:t>
      </w:r>
    </w:p>
    <w:p w14:paraId="327F6775" w14:textId="77777777" w:rsidR="00ED1286" w:rsidRPr="00553A5E" w:rsidRDefault="00ED1286" w:rsidP="00ED1286">
      <w:pPr>
        <w:numPr>
          <w:ilvl w:val="0"/>
          <w:numId w:val="1"/>
        </w:numPr>
        <w:ind w:left="284" w:hanging="284"/>
        <w:jc w:val="both"/>
        <w:rPr>
          <w:sz w:val="22"/>
          <w:szCs w:val="22"/>
        </w:rPr>
      </w:pPr>
      <w:r w:rsidRPr="00553A5E">
        <w:rPr>
          <w:sz w:val="22"/>
          <w:szCs w:val="22"/>
        </w:rPr>
        <w:t>Ostatní ustanovení smlouvy zůstávají nezměněna.</w:t>
      </w:r>
    </w:p>
    <w:p w14:paraId="06A6BCAF" w14:textId="15CF35DB" w:rsidR="00ED1286" w:rsidRPr="00423F20" w:rsidRDefault="00ED1286" w:rsidP="00423F20">
      <w:pPr>
        <w:numPr>
          <w:ilvl w:val="0"/>
          <w:numId w:val="1"/>
        </w:numPr>
        <w:ind w:left="284" w:hanging="284"/>
        <w:jc w:val="both"/>
        <w:rPr>
          <w:sz w:val="22"/>
          <w:szCs w:val="22"/>
        </w:rPr>
      </w:pPr>
      <w:r w:rsidRPr="00553A5E">
        <w:rPr>
          <w:sz w:val="22"/>
          <w:szCs w:val="22"/>
        </w:rPr>
        <w:t>Obě smluvní strany prohlašují, že bezvýhradně souhlasí se všemi ustanoveními tohoto dodatku, což stvrzují svými podpisy.</w:t>
      </w:r>
    </w:p>
    <w:p w14:paraId="45A12A70" w14:textId="74CA3FFB" w:rsidR="00ED1286" w:rsidRPr="00553A5E" w:rsidRDefault="00ED1286" w:rsidP="00ED1286">
      <w:pPr>
        <w:pStyle w:val="Odstavecseseznamem"/>
        <w:numPr>
          <w:ilvl w:val="0"/>
          <w:numId w:val="1"/>
        </w:numPr>
        <w:ind w:left="284" w:hanging="284"/>
        <w:jc w:val="both"/>
        <w:rPr>
          <w:sz w:val="22"/>
          <w:szCs w:val="22"/>
        </w:rPr>
      </w:pPr>
      <w:r w:rsidRPr="00553A5E">
        <w:rPr>
          <w:sz w:val="22"/>
          <w:szCs w:val="22"/>
        </w:rPr>
        <w:t>Tento dodatek se stává nedílnou součástí Smlouvy o poskytování služeb elektronických komunikací č. SO/20</w:t>
      </w:r>
      <w:r w:rsidR="0085321E">
        <w:rPr>
          <w:sz w:val="22"/>
          <w:szCs w:val="22"/>
        </w:rPr>
        <w:t>2</w:t>
      </w:r>
      <w:r w:rsidRPr="00553A5E">
        <w:rPr>
          <w:sz w:val="22"/>
          <w:szCs w:val="22"/>
        </w:rPr>
        <w:t>100</w:t>
      </w:r>
      <w:r w:rsidR="0085321E">
        <w:rPr>
          <w:sz w:val="22"/>
          <w:szCs w:val="22"/>
        </w:rPr>
        <w:t>74</w:t>
      </w:r>
      <w:r w:rsidRPr="00553A5E">
        <w:rPr>
          <w:sz w:val="22"/>
          <w:szCs w:val="22"/>
        </w:rPr>
        <w:t xml:space="preserve"> ze dne 2</w:t>
      </w:r>
      <w:r w:rsidR="0085321E">
        <w:rPr>
          <w:sz w:val="22"/>
          <w:szCs w:val="22"/>
        </w:rPr>
        <w:t>8</w:t>
      </w:r>
      <w:r w:rsidRPr="00553A5E">
        <w:rPr>
          <w:sz w:val="22"/>
          <w:szCs w:val="22"/>
        </w:rPr>
        <w:t>.</w:t>
      </w:r>
      <w:r w:rsidR="0085321E">
        <w:rPr>
          <w:sz w:val="22"/>
          <w:szCs w:val="22"/>
        </w:rPr>
        <w:t>7</w:t>
      </w:r>
      <w:r w:rsidRPr="00553A5E">
        <w:rPr>
          <w:sz w:val="22"/>
          <w:szCs w:val="22"/>
        </w:rPr>
        <w:t>.20</w:t>
      </w:r>
      <w:r w:rsidR="0085321E">
        <w:rPr>
          <w:sz w:val="22"/>
          <w:szCs w:val="22"/>
        </w:rPr>
        <w:t>2</w:t>
      </w:r>
      <w:r w:rsidRPr="00553A5E">
        <w:rPr>
          <w:sz w:val="22"/>
          <w:szCs w:val="22"/>
        </w:rPr>
        <w:t>1</w:t>
      </w:r>
      <w:r w:rsidRPr="00553A5E">
        <w:rPr>
          <w:bCs/>
          <w:iCs/>
          <w:sz w:val="22"/>
          <w:szCs w:val="22"/>
        </w:rPr>
        <w:t>.</w:t>
      </w:r>
    </w:p>
    <w:p w14:paraId="52E5F29D" w14:textId="77777777" w:rsidR="00ED1286" w:rsidRPr="00553A5E" w:rsidRDefault="00ED1286" w:rsidP="00ED1286">
      <w:pPr>
        <w:pStyle w:val="Odstavecseseznamem"/>
        <w:numPr>
          <w:ilvl w:val="0"/>
          <w:numId w:val="1"/>
        </w:numPr>
        <w:ind w:left="284" w:hanging="284"/>
        <w:jc w:val="both"/>
        <w:rPr>
          <w:sz w:val="22"/>
          <w:szCs w:val="22"/>
        </w:rPr>
      </w:pPr>
      <w:r w:rsidRPr="00553A5E">
        <w:rPr>
          <w:sz w:val="22"/>
          <w:szCs w:val="22"/>
        </w:rPr>
        <w:t>Tento dodatek</w:t>
      </w:r>
      <w:bookmarkStart w:id="0" w:name="_Hlk194402521"/>
      <w:r w:rsidRPr="00553A5E">
        <w:rPr>
          <w:sz w:val="22"/>
          <w:szCs w:val="22"/>
        </w:rPr>
        <w:t xml:space="preserve"> je uzavřen v elektronické podobě</w:t>
      </w:r>
      <w:bookmarkEnd w:id="0"/>
      <w:r w:rsidRPr="00553A5E">
        <w:rPr>
          <w:sz w:val="22"/>
          <w:szCs w:val="22"/>
        </w:rPr>
        <w:t>.</w:t>
      </w:r>
    </w:p>
    <w:p w14:paraId="5A994866" w14:textId="04C1E037" w:rsidR="00ED1286" w:rsidRDefault="00ED1286" w:rsidP="00ED1286">
      <w:pPr>
        <w:pStyle w:val="Odstavecseseznamem"/>
        <w:numPr>
          <w:ilvl w:val="0"/>
          <w:numId w:val="1"/>
        </w:numPr>
        <w:ind w:left="284" w:hanging="284"/>
        <w:jc w:val="both"/>
        <w:rPr>
          <w:sz w:val="22"/>
          <w:szCs w:val="22"/>
        </w:rPr>
      </w:pPr>
      <w:r w:rsidRPr="00553A5E">
        <w:rPr>
          <w:sz w:val="22"/>
          <w:szCs w:val="22"/>
        </w:rPr>
        <w:t>Změna fakturace a služby dle tohoto dodatku proběhne od</w:t>
      </w:r>
      <w:r w:rsidRPr="00553A5E">
        <w:rPr>
          <w:b/>
          <w:bCs/>
          <w:sz w:val="22"/>
          <w:szCs w:val="22"/>
        </w:rPr>
        <w:t xml:space="preserve"> 1.</w:t>
      </w:r>
      <w:r w:rsidR="0085321E">
        <w:rPr>
          <w:b/>
          <w:bCs/>
          <w:sz w:val="22"/>
          <w:szCs w:val="22"/>
        </w:rPr>
        <w:t>6</w:t>
      </w:r>
      <w:r w:rsidRPr="00553A5E">
        <w:rPr>
          <w:b/>
          <w:bCs/>
          <w:sz w:val="22"/>
          <w:szCs w:val="22"/>
        </w:rPr>
        <w:t>.2025</w:t>
      </w:r>
      <w:r w:rsidRPr="00553A5E">
        <w:rPr>
          <w:sz w:val="22"/>
          <w:szCs w:val="22"/>
        </w:rPr>
        <w:t>.</w:t>
      </w:r>
    </w:p>
    <w:p w14:paraId="359A4030" w14:textId="0F3EB269" w:rsidR="0085321E" w:rsidRPr="00553A5E" w:rsidRDefault="0085321E" w:rsidP="00ED1286">
      <w:pPr>
        <w:pStyle w:val="Odstavecseseznamem"/>
        <w:numPr>
          <w:ilvl w:val="0"/>
          <w:numId w:val="1"/>
        </w:numPr>
        <w:ind w:left="284" w:hanging="284"/>
        <w:jc w:val="both"/>
        <w:rPr>
          <w:sz w:val="22"/>
          <w:szCs w:val="22"/>
        </w:rPr>
      </w:pPr>
      <w:r w:rsidRPr="0085321E">
        <w:rPr>
          <w:sz w:val="22"/>
          <w:szCs w:val="22"/>
        </w:rPr>
        <w:t>Na období ode dne 1.</w:t>
      </w:r>
      <w:r>
        <w:rPr>
          <w:sz w:val="22"/>
          <w:szCs w:val="22"/>
        </w:rPr>
        <w:t>6</w:t>
      </w:r>
      <w:r w:rsidRPr="0085321E">
        <w:rPr>
          <w:sz w:val="22"/>
          <w:szCs w:val="22"/>
        </w:rPr>
        <w:t>.202</w:t>
      </w:r>
      <w:r>
        <w:rPr>
          <w:sz w:val="22"/>
          <w:szCs w:val="22"/>
        </w:rPr>
        <w:t>5</w:t>
      </w:r>
      <w:r w:rsidRPr="0085321E">
        <w:rPr>
          <w:sz w:val="22"/>
          <w:szCs w:val="22"/>
        </w:rPr>
        <w:t xml:space="preserve"> do dne podpisu této smlouvy oběma smluvními stranami se pohlíží, jako na vztah založený </w:t>
      </w:r>
      <w:r>
        <w:rPr>
          <w:sz w:val="22"/>
          <w:szCs w:val="22"/>
        </w:rPr>
        <w:t>tímto dodatkem</w:t>
      </w:r>
      <w:r w:rsidRPr="0085321E">
        <w:rPr>
          <w:sz w:val="22"/>
          <w:szCs w:val="22"/>
        </w:rPr>
        <w:t>.</w:t>
      </w:r>
    </w:p>
    <w:p w14:paraId="457B6951" w14:textId="7CD4F36E" w:rsidR="00ED1286" w:rsidRPr="00553A5E" w:rsidRDefault="00ED1286" w:rsidP="00ED1286">
      <w:pPr>
        <w:numPr>
          <w:ilvl w:val="0"/>
          <w:numId w:val="1"/>
        </w:numPr>
        <w:ind w:left="284" w:hanging="284"/>
        <w:jc w:val="both"/>
        <w:rPr>
          <w:sz w:val="22"/>
          <w:szCs w:val="22"/>
        </w:rPr>
      </w:pPr>
      <w:r w:rsidRPr="00553A5E">
        <w:rPr>
          <w:sz w:val="22"/>
          <w:szCs w:val="22"/>
        </w:rPr>
        <w:t>Tento dodatek nabývá účinnosti dnem jeho uveřejnění v celostátním Registru smluv podle zákona č. 340/2015 Sb., o zvláštních podmínkách účinnosti některých smluv, uveřejňování těchto smluv</w:t>
      </w:r>
      <w:r w:rsidR="00024EC2">
        <w:rPr>
          <w:sz w:val="22"/>
          <w:szCs w:val="22"/>
        </w:rPr>
        <w:br/>
      </w:r>
      <w:r w:rsidRPr="00553A5E">
        <w:rPr>
          <w:sz w:val="22"/>
          <w:szCs w:val="22"/>
        </w:rPr>
        <w:t>a</w:t>
      </w:r>
      <w:r w:rsidR="00024EC2">
        <w:rPr>
          <w:sz w:val="22"/>
          <w:szCs w:val="22"/>
        </w:rPr>
        <w:t> </w:t>
      </w:r>
      <w:r w:rsidRPr="00553A5E">
        <w:rPr>
          <w:sz w:val="22"/>
          <w:szCs w:val="22"/>
        </w:rPr>
        <w:t>o</w:t>
      </w:r>
      <w:r w:rsidR="00024EC2">
        <w:rPr>
          <w:sz w:val="22"/>
          <w:szCs w:val="22"/>
        </w:rPr>
        <w:t xml:space="preserve"> </w:t>
      </w:r>
      <w:r w:rsidRPr="00553A5E">
        <w:rPr>
          <w:sz w:val="22"/>
          <w:szCs w:val="22"/>
        </w:rPr>
        <w:t>registru smluv (zákon o registru smluv), ve znění pozdějších předpisů. Uveřejnění dodatku v registru smluv zajistí operátor.</w:t>
      </w:r>
    </w:p>
    <w:p w14:paraId="2A84105C" w14:textId="77777777" w:rsidR="00ED1286" w:rsidRPr="00553A5E" w:rsidRDefault="00ED1286" w:rsidP="00ED1286">
      <w:pPr>
        <w:tabs>
          <w:tab w:val="left" w:pos="3285"/>
        </w:tabs>
        <w:jc w:val="both"/>
        <w:rPr>
          <w:sz w:val="24"/>
          <w:szCs w:val="24"/>
        </w:rPr>
      </w:pPr>
    </w:p>
    <w:p w14:paraId="27745B49" w14:textId="77777777" w:rsidR="00ED1286" w:rsidRPr="00553A5E" w:rsidRDefault="00ED1286" w:rsidP="00ED1286">
      <w:pPr>
        <w:tabs>
          <w:tab w:val="left" w:pos="3285"/>
        </w:tabs>
        <w:jc w:val="both"/>
        <w:rPr>
          <w:sz w:val="24"/>
          <w:szCs w:val="24"/>
        </w:rPr>
      </w:pPr>
    </w:p>
    <w:p w14:paraId="35DECC66" w14:textId="77777777" w:rsidR="00ED1286" w:rsidRPr="00553A5E" w:rsidRDefault="00ED1286" w:rsidP="00ED1286">
      <w:pPr>
        <w:tabs>
          <w:tab w:val="left" w:pos="3285"/>
        </w:tabs>
        <w:jc w:val="both"/>
        <w:rPr>
          <w:sz w:val="24"/>
          <w:szCs w:val="24"/>
        </w:rPr>
      </w:pPr>
    </w:p>
    <w:p w14:paraId="3F542678" w14:textId="77777777" w:rsidR="00ED1286" w:rsidRPr="00553A5E" w:rsidRDefault="00ED1286" w:rsidP="00ED1286">
      <w:pPr>
        <w:tabs>
          <w:tab w:val="left" w:pos="3285"/>
        </w:tabs>
        <w:jc w:val="both"/>
        <w:rPr>
          <w:sz w:val="24"/>
          <w:szCs w:val="24"/>
        </w:rPr>
      </w:pPr>
    </w:p>
    <w:tbl>
      <w:tblPr>
        <w:tblW w:w="9521" w:type="dxa"/>
        <w:tblBorders>
          <w:bottom w:val="single" w:sz="4" w:space="0" w:color="auto"/>
        </w:tblBorders>
        <w:tblLook w:val="04A0" w:firstRow="1" w:lastRow="0" w:firstColumn="1" w:lastColumn="0" w:noHBand="0" w:noVBand="1"/>
      </w:tblPr>
      <w:tblGrid>
        <w:gridCol w:w="4604"/>
        <w:gridCol w:w="40"/>
        <w:gridCol w:w="196"/>
        <w:gridCol w:w="84"/>
        <w:gridCol w:w="4453"/>
        <w:gridCol w:w="144"/>
      </w:tblGrid>
      <w:tr w:rsidR="00ED1286" w:rsidRPr="00553A5E" w14:paraId="5A778C05" w14:textId="77777777" w:rsidTr="0010622A">
        <w:trPr>
          <w:gridAfter w:val="1"/>
          <w:wAfter w:w="144" w:type="dxa"/>
        </w:trPr>
        <w:tc>
          <w:tcPr>
            <w:tcW w:w="4604" w:type="dxa"/>
            <w:tcBorders>
              <w:bottom w:val="nil"/>
            </w:tcBorders>
            <w:shd w:val="clear" w:color="auto" w:fill="auto"/>
          </w:tcPr>
          <w:p w14:paraId="1A549307" w14:textId="77777777" w:rsidR="00ED1286" w:rsidRPr="00553A5E" w:rsidRDefault="00ED1286" w:rsidP="0010622A">
            <w:pPr>
              <w:tabs>
                <w:tab w:val="left" w:pos="0"/>
                <w:tab w:val="left" w:leader="underscore" w:pos="4706"/>
                <w:tab w:val="left" w:pos="4990"/>
                <w:tab w:val="left" w:leader="underscore" w:pos="9639"/>
              </w:tabs>
              <w:rPr>
                <w:bCs/>
                <w:sz w:val="22"/>
                <w:szCs w:val="22"/>
              </w:rPr>
            </w:pPr>
            <w:r w:rsidRPr="00553A5E">
              <w:rPr>
                <w:bCs/>
                <w:sz w:val="22"/>
                <w:szCs w:val="22"/>
              </w:rPr>
              <w:t>Za operátora</w:t>
            </w:r>
          </w:p>
          <w:p w14:paraId="39992752" w14:textId="77777777" w:rsidR="00ED1286" w:rsidRPr="00553A5E" w:rsidRDefault="00ED1286" w:rsidP="0010622A">
            <w:pPr>
              <w:tabs>
                <w:tab w:val="left" w:pos="0"/>
                <w:tab w:val="left" w:leader="underscore" w:pos="4706"/>
                <w:tab w:val="left" w:pos="4990"/>
                <w:tab w:val="left" w:leader="underscore" w:pos="9639"/>
              </w:tabs>
              <w:rPr>
                <w:rFonts w:eastAsia="Calibri"/>
                <w:bCs/>
                <w:sz w:val="22"/>
                <w:szCs w:val="22"/>
              </w:rPr>
            </w:pPr>
          </w:p>
        </w:tc>
        <w:tc>
          <w:tcPr>
            <w:tcW w:w="236" w:type="dxa"/>
            <w:gridSpan w:val="2"/>
            <w:tcBorders>
              <w:bottom w:val="nil"/>
            </w:tcBorders>
            <w:shd w:val="clear" w:color="auto" w:fill="auto"/>
          </w:tcPr>
          <w:p w14:paraId="43863BF9" w14:textId="77777777" w:rsidR="00ED1286" w:rsidRPr="00553A5E" w:rsidRDefault="00ED1286" w:rsidP="0010622A">
            <w:pPr>
              <w:tabs>
                <w:tab w:val="left" w:pos="0"/>
                <w:tab w:val="left" w:leader="underscore" w:pos="4706"/>
                <w:tab w:val="left" w:pos="4990"/>
                <w:tab w:val="left" w:leader="underscore" w:pos="9639"/>
              </w:tabs>
              <w:jc w:val="both"/>
              <w:rPr>
                <w:rFonts w:eastAsia="Calibri"/>
                <w:bCs/>
                <w:sz w:val="22"/>
                <w:szCs w:val="22"/>
              </w:rPr>
            </w:pPr>
          </w:p>
        </w:tc>
        <w:tc>
          <w:tcPr>
            <w:tcW w:w="4537" w:type="dxa"/>
            <w:gridSpan w:val="2"/>
            <w:tcBorders>
              <w:bottom w:val="nil"/>
            </w:tcBorders>
            <w:shd w:val="clear" w:color="auto" w:fill="auto"/>
          </w:tcPr>
          <w:p w14:paraId="0FB7885E" w14:textId="77777777" w:rsidR="00ED1286" w:rsidRPr="00553A5E" w:rsidRDefault="00ED1286" w:rsidP="0010622A">
            <w:pPr>
              <w:tabs>
                <w:tab w:val="left" w:pos="0"/>
                <w:tab w:val="left" w:leader="underscore" w:pos="4706"/>
                <w:tab w:val="left" w:pos="4990"/>
                <w:tab w:val="left" w:leader="underscore" w:pos="9639"/>
              </w:tabs>
              <w:rPr>
                <w:bCs/>
                <w:sz w:val="22"/>
                <w:szCs w:val="22"/>
              </w:rPr>
            </w:pPr>
            <w:r w:rsidRPr="00553A5E">
              <w:rPr>
                <w:bCs/>
                <w:sz w:val="22"/>
                <w:szCs w:val="22"/>
              </w:rPr>
              <w:t>Za účastníka</w:t>
            </w:r>
          </w:p>
          <w:p w14:paraId="0EF72783" w14:textId="77777777" w:rsidR="00ED1286" w:rsidRPr="00553A5E" w:rsidRDefault="00ED1286" w:rsidP="0010622A">
            <w:pPr>
              <w:tabs>
                <w:tab w:val="left" w:pos="0"/>
                <w:tab w:val="left" w:leader="underscore" w:pos="4706"/>
                <w:tab w:val="left" w:pos="4990"/>
                <w:tab w:val="left" w:leader="underscore" w:pos="9639"/>
              </w:tabs>
              <w:rPr>
                <w:bCs/>
                <w:sz w:val="22"/>
                <w:szCs w:val="22"/>
              </w:rPr>
            </w:pPr>
          </w:p>
          <w:p w14:paraId="3AB38A42" w14:textId="77777777" w:rsidR="00ED1286" w:rsidRPr="00553A5E" w:rsidRDefault="00ED1286" w:rsidP="0010622A">
            <w:pPr>
              <w:tabs>
                <w:tab w:val="left" w:pos="0"/>
                <w:tab w:val="left" w:leader="underscore" w:pos="4706"/>
                <w:tab w:val="left" w:pos="4990"/>
                <w:tab w:val="left" w:leader="underscore" w:pos="9639"/>
              </w:tabs>
              <w:rPr>
                <w:bCs/>
                <w:sz w:val="22"/>
                <w:szCs w:val="22"/>
              </w:rPr>
            </w:pPr>
          </w:p>
          <w:p w14:paraId="14CBCC43" w14:textId="77777777" w:rsidR="00ED1286" w:rsidRPr="00553A5E" w:rsidRDefault="00ED1286" w:rsidP="0010622A">
            <w:pPr>
              <w:tabs>
                <w:tab w:val="left" w:pos="0"/>
                <w:tab w:val="left" w:leader="underscore" w:pos="4706"/>
                <w:tab w:val="left" w:pos="4990"/>
                <w:tab w:val="left" w:leader="underscore" w:pos="9639"/>
              </w:tabs>
              <w:rPr>
                <w:bCs/>
                <w:sz w:val="22"/>
                <w:szCs w:val="22"/>
              </w:rPr>
            </w:pPr>
          </w:p>
          <w:p w14:paraId="6967E859" w14:textId="77777777" w:rsidR="00ED1286" w:rsidRPr="00553A5E" w:rsidRDefault="00ED1286" w:rsidP="0010622A">
            <w:pPr>
              <w:tabs>
                <w:tab w:val="left" w:pos="0"/>
                <w:tab w:val="left" w:leader="underscore" w:pos="4706"/>
                <w:tab w:val="left" w:pos="4990"/>
                <w:tab w:val="left" w:leader="underscore" w:pos="9639"/>
              </w:tabs>
              <w:rPr>
                <w:bCs/>
                <w:sz w:val="22"/>
                <w:szCs w:val="22"/>
              </w:rPr>
            </w:pPr>
          </w:p>
          <w:p w14:paraId="52499F82" w14:textId="77777777" w:rsidR="00ED1286" w:rsidRPr="00553A5E" w:rsidRDefault="00ED1286" w:rsidP="0010622A">
            <w:pPr>
              <w:tabs>
                <w:tab w:val="left" w:pos="0"/>
                <w:tab w:val="left" w:leader="underscore" w:pos="4706"/>
                <w:tab w:val="left" w:pos="4990"/>
                <w:tab w:val="left" w:leader="underscore" w:pos="9639"/>
              </w:tabs>
              <w:rPr>
                <w:bCs/>
                <w:sz w:val="22"/>
                <w:szCs w:val="22"/>
              </w:rPr>
            </w:pPr>
          </w:p>
          <w:p w14:paraId="6D791DC2" w14:textId="77777777" w:rsidR="00ED1286" w:rsidRPr="00553A5E" w:rsidRDefault="00ED1286" w:rsidP="0010622A">
            <w:pPr>
              <w:tabs>
                <w:tab w:val="left" w:pos="0"/>
                <w:tab w:val="left" w:leader="underscore" w:pos="4706"/>
                <w:tab w:val="left" w:pos="4990"/>
                <w:tab w:val="left" w:leader="underscore" w:pos="9639"/>
              </w:tabs>
              <w:rPr>
                <w:rFonts w:eastAsia="Calibri"/>
                <w:bCs/>
                <w:sz w:val="22"/>
                <w:szCs w:val="22"/>
              </w:rPr>
            </w:pPr>
          </w:p>
        </w:tc>
      </w:tr>
      <w:tr w:rsidR="00ED1286" w:rsidRPr="00553A5E" w14:paraId="55A63609" w14:textId="77777777" w:rsidTr="0010622A">
        <w:trPr>
          <w:gridAfter w:val="1"/>
          <w:wAfter w:w="144" w:type="dxa"/>
        </w:trPr>
        <w:tc>
          <w:tcPr>
            <w:tcW w:w="4604" w:type="dxa"/>
            <w:tcBorders>
              <w:top w:val="single" w:sz="4" w:space="0" w:color="auto"/>
              <w:bottom w:val="nil"/>
            </w:tcBorders>
            <w:shd w:val="clear" w:color="auto" w:fill="auto"/>
          </w:tcPr>
          <w:p w14:paraId="37436F10" w14:textId="77777777" w:rsidR="00ED1286" w:rsidRPr="00553A5E" w:rsidRDefault="00ED1286" w:rsidP="0010622A">
            <w:pPr>
              <w:tabs>
                <w:tab w:val="left" w:pos="0"/>
                <w:tab w:val="left" w:leader="underscore" w:pos="4706"/>
                <w:tab w:val="left" w:pos="4990"/>
                <w:tab w:val="left" w:leader="underscore" w:pos="9639"/>
              </w:tabs>
              <w:spacing w:before="60"/>
              <w:rPr>
                <w:rFonts w:eastAsia="Calibri"/>
                <w:b/>
                <w:sz w:val="22"/>
                <w:szCs w:val="22"/>
              </w:rPr>
            </w:pPr>
            <w:r w:rsidRPr="00553A5E">
              <w:rPr>
                <w:rFonts w:eastAsia="Calibri"/>
                <w:b/>
                <w:bCs/>
                <w:sz w:val="22"/>
                <w:szCs w:val="22"/>
              </w:rPr>
              <w:t>Ing. Michal Hrotík</w:t>
            </w:r>
          </w:p>
        </w:tc>
        <w:tc>
          <w:tcPr>
            <w:tcW w:w="236" w:type="dxa"/>
            <w:gridSpan w:val="2"/>
            <w:tcBorders>
              <w:bottom w:val="nil"/>
            </w:tcBorders>
            <w:shd w:val="clear" w:color="auto" w:fill="auto"/>
          </w:tcPr>
          <w:p w14:paraId="31088B16" w14:textId="77777777" w:rsidR="00ED1286" w:rsidRPr="00553A5E" w:rsidRDefault="00ED1286" w:rsidP="0010622A">
            <w:pPr>
              <w:tabs>
                <w:tab w:val="left" w:pos="0"/>
                <w:tab w:val="left" w:leader="underscore" w:pos="4706"/>
                <w:tab w:val="left" w:pos="4990"/>
                <w:tab w:val="left" w:leader="underscore" w:pos="9639"/>
              </w:tabs>
              <w:spacing w:before="60"/>
              <w:rPr>
                <w:rFonts w:eastAsia="Calibri"/>
                <w:b/>
                <w:sz w:val="22"/>
                <w:szCs w:val="22"/>
              </w:rPr>
            </w:pPr>
          </w:p>
        </w:tc>
        <w:tc>
          <w:tcPr>
            <w:tcW w:w="4537" w:type="dxa"/>
            <w:gridSpan w:val="2"/>
            <w:tcBorders>
              <w:top w:val="single" w:sz="4" w:space="0" w:color="auto"/>
              <w:bottom w:val="nil"/>
            </w:tcBorders>
            <w:shd w:val="clear" w:color="auto" w:fill="auto"/>
          </w:tcPr>
          <w:p w14:paraId="2FCC8F67" w14:textId="42A24DF0" w:rsidR="00ED1286" w:rsidRPr="00553A5E" w:rsidRDefault="0085321E" w:rsidP="0010622A">
            <w:pPr>
              <w:tabs>
                <w:tab w:val="left" w:pos="0"/>
                <w:tab w:val="left" w:leader="underscore" w:pos="4706"/>
                <w:tab w:val="left" w:pos="4990"/>
                <w:tab w:val="left" w:leader="underscore" w:pos="9639"/>
              </w:tabs>
              <w:spacing w:before="60"/>
              <w:rPr>
                <w:rFonts w:eastAsia="Calibri"/>
                <w:bCs/>
                <w:sz w:val="22"/>
                <w:szCs w:val="22"/>
              </w:rPr>
            </w:pPr>
            <w:r>
              <w:rPr>
                <w:b/>
                <w:bCs/>
                <w:sz w:val="22"/>
                <w:szCs w:val="22"/>
              </w:rPr>
              <w:t>Roman Vinický</w:t>
            </w:r>
          </w:p>
        </w:tc>
      </w:tr>
      <w:tr w:rsidR="00ED1286" w:rsidRPr="00553A5E" w14:paraId="22643AF5" w14:textId="77777777" w:rsidTr="0010622A">
        <w:trPr>
          <w:gridAfter w:val="1"/>
          <w:wAfter w:w="144" w:type="dxa"/>
        </w:trPr>
        <w:tc>
          <w:tcPr>
            <w:tcW w:w="4604" w:type="dxa"/>
            <w:tcBorders>
              <w:top w:val="nil"/>
              <w:bottom w:val="nil"/>
            </w:tcBorders>
            <w:shd w:val="clear" w:color="auto" w:fill="auto"/>
          </w:tcPr>
          <w:p w14:paraId="6473EC61" w14:textId="77777777" w:rsidR="00ED1286" w:rsidRPr="00553A5E" w:rsidRDefault="00ED1286" w:rsidP="0010622A">
            <w:pPr>
              <w:tabs>
                <w:tab w:val="left" w:pos="0"/>
                <w:tab w:val="left" w:leader="underscore" w:pos="4706"/>
                <w:tab w:val="left" w:pos="4990"/>
                <w:tab w:val="left" w:leader="underscore" w:pos="9639"/>
              </w:tabs>
              <w:rPr>
                <w:rFonts w:eastAsia="Calibri"/>
                <w:b/>
                <w:sz w:val="22"/>
                <w:szCs w:val="22"/>
              </w:rPr>
            </w:pPr>
            <w:r w:rsidRPr="00553A5E">
              <w:rPr>
                <w:sz w:val="22"/>
                <w:szCs w:val="22"/>
              </w:rPr>
              <w:t>člen představenstva</w:t>
            </w:r>
          </w:p>
        </w:tc>
        <w:tc>
          <w:tcPr>
            <w:tcW w:w="236" w:type="dxa"/>
            <w:gridSpan w:val="2"/>
            <w:shd w:val="clear" w:color="auto" w:fill="auto"/>
          </w:tcPr>
          <w:p w14:paraId="4E4041C5" w14:textId="77777777" w:rsidR="00ED1286" w:rsidRPr="00553A5E" w:rsidRDefault="00ED1286" w:rsidP="0010622A">
            <w:pPr>
              <w:tabs>
                <w:tab w:val="left" w:pos="0"/>
                <w:tab w:val="left" w:leader="underscore" w:pos="4706"/>
                <w:tab w:val="left" w:pos="4990"/>
                <w:tab w:val="left" w:leader="underscore" w:pos="9639"/>
              </w:tabs>
              <w:rPr>
                <w:rFonts w:eastAsia="Calibri"/>
                <w:b/>
                <w:sz w:val="22"/>
                <w:szCs w:val="22"/>
              </w:rPr>
            </w:pPr>
          </w:p>
        </w:tc>
        <w:tc>
          <w:tcPr>
            <w:tcW w:w="4537" w:type="dxa"/>
            <w:gridSpan w:val="2"/>
            <w:tcBorders>
              <w:top w:val="nil"/>
              <w:bottom w:val="nil"/>
            </w:tcBorders>
            <w:shd w:val="clear" w:color="auto" w:fill="auto"/>
          </w:tcPr>
          <w:p w14:paraId="1227F810" w14:textId="215C328B" w:rsidR="00ED1286" w:rsidRPr="00553A5E" w:rsidRDefault="0085321E" w:rsidP="0010622A">
            <w:pPr>
              <w:tabs>
                <w:tab w:val="left" w:pos="0"/>
                <w:tab w:val="left" w:leader="underscore" w:pos="4706"/>
                <w:tab w:val="left" w:pos="4990"/>
                <w:tab w:val="left" w:leader="underscore" w:pos="9639"/>
              </w:tabs>
              <w:rPr>
                <w:rFonts w:eastAsia="Calibri"/>
                <w:bCs/>
                <w:sz w:val="22"/>
                <w:szCs w:val="22"/>
              </w:rPr>
            </w:pPr>
            <w:r>
              <w:rPr>
                <w:rFonts w:eastAsia="Calibri"/>
                <w:bCs/>
                <w:sz w:val="22"/>
                <w:szCs w:val="22"/>
              </w:rPr>
              <w:t>jednatel</w:t>
            </w:r>
          </w:p>
        </w:tc>
      </w:tr>
      <w:tr w:rsidR="00ED1286" w:rsidRPr="00553A5E" w14:paraId="19479875" w14:textId="77777777" w:rsidTr="0010622A">
        <w:tc>
          <w:tcPr>
            <w:tcW w:w="4644" w:type="dxa"/>
            <w:gridSpan w:val="2"/>
            <w:tcBorders>
              <w:top w:val="nil"/>
              <w:bottom w:val="nil"/>
            </w:tcBorders>
            <w:shd w:val="clear" w:color="auto" w:fill="auto"/>
          </w:tcPr>
          <w:p w14:paraId="7A3684DE" w14:textId="77777777" w:rsidR="00ED1286" w:rsidRPr="00553A5E" w:rsidRDefault="00ED1286" w:rsidP="0010622A">
            <w:pPr>
              <w:tabs>
                <w:tab w:val="left" w:pos="0"/>
                <w:tab w:val="left" w:leader="underscore" w:pos="4706"/>
                <w:tab w:val="left" w:pos="4990"/>
                <w:tab w:val="left" w:leader="underscore" w:pos="9639"/>
              </w:tabs>
              <w:spacing w:before="60"/>
              <w:rPr>
                <w:sz w:val="22"/>
                <w:szCs w:val="22"/>
              </w:rPr>
            </w:pPr>
            <w:r w:rsidRPr="00553A5E">
              <w:rPr>
                <w:sz w:val="22"/>
                <w:szCs w:val="22"/>
              </w:rPr>
              <w:t>„PODEPSÁNO ELEKTRONICKY“</w:t>
            </w:r>
          </w:p>
        </w:tc>
        <w:tc>
          <w:tcPr>
            <w:tcW w:w="280" w:type="dxa"/>
            <w:gridSpan w:val="2"/>
            <w:tcBorders>
              <w:bottom w:val="nil"/>
            </w:tcBorders>
            <w:shd w:val="clear" w:color="auto" w:fill="auto"/>
          </w:tcPr>
          <w:p w14:paraId="18943DE0" w14:textId="77777777" w:rsidR="00ED1286" w:rsidRPr="00553A5E" w:rsidRDefault="00ED1286" w:rsidP="0010622A">
            <w:pPr>
              <w:tabs>
                <w:tab w:val="left" w:pos="0"/>
                <w:tab w:val="left" w:leader="underscore" w:pos="4706"/>
                <w:tab w:val="left" w:pos="4990"/>
                <w:tab w:val="left" w:leader="underscore" w:pos="9639"/>
              </w:tabs>
              <w:spacing w:before="60"/>
              <w:rPr>
                <w:rFonts w:eastAsia="Calibri"/>
                <w:b/>
                <w:sz w:val="22"/>
                <w:szCs w:val="22"/>
              </w:rPr>
            </w:pPr>
          </w:p>
        </w:tc>
        <w:tc>
          <w:tcPr>
            <w:tcW w:w="4597" w:type="dxa"/>
            <w:gridSpan w:val="2"/>
            <w:tcBorders>
              <w:top w:val="nil"/>
              <w:bottom w:val="nil"/>
            </w:tcBorders>
            <w:shd w:val="clear" w:color="auto" w:fill="auto"/>
          </w:tcPr>
          <w:p w14:paraId="0A166C5B" w14:textId="77777777" w:rsidR="00ED1286" w:rsidRPr="00553A5E" w:rsidRDefault="00ED1286" w:rsidP="0010622A">
            <w:pPr>
              <w:tabs>
                <w:tab w:val="left" w:leader="underscore" w:pos="4706"/>
                <w:tab w:val="left" w:pos="4990"/>
                <w:tab w:val="left" w:leader="underscore" w:pos="9639"/>
              </w:tabs>
              <w:spacing w:before="60"/>
              <w:ind w:left="-84"/>
              <w:rPr>
                <w:sz w:val="22"/>
                <w:szCs w:val="22"/>
              </w:rPr>
            </w:pPr>
            <w:r w:rsidRPr="00553A5E">
              <w:rPr>
                <w:sz w:val="22"/>
                <w:szCs w:val="22"/>
              </w:rPr>
              <w:t>„PODEPSÁNO ELEKTRONICKY“</w:t>
            </w:r>
          </w:p>
        </w:tc>
      </w:tr>
    </w:tbl>
    <w:p w14:paraId="6AB07939" w14:textId="77777777" w:rsidR="00ED1286" w:rsidRPr="00553A5E" w:rsidRDefault="00ED1286" w:rsidP="00ED1286">
      <w:pPr>
        <w:tabs>
          <w:tab w:val="left" w:pos="3285"/>
        </w:tabs>
        <w:rPr>
          <w:sz w:val="24"/>
          <w:szCs w:val="24"/>
        </w:rPr>
      </w:pPr>
    </w:p>
    <w:p w14:paraId="47644323" w14:textId="77777777" w:rsidR="00ED1286" w:rsidRDefault="00ED1286"/>
    <w:sectPr w:rsidR="00ED1286" w:rsidSect="00ED1286">
      <w:headerReference w:type="default" r:id="rId11"/>
      <w:footerReference w:type="default" r:id="rId12"/>
      <w:pgSz w:w="11906" w:h="16838"/>
      <w:pgMar w:top="1417" w:right="1417" w:bottom="993" w:left="1417" w:header="708" w:footer="4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B8BF6A" w14:textId="77777777" w:rsidR="00DD57F0" w:rsidRDefault="00DD57F0" w:rsidP="00ED1286">
      <w:r>
        <w:separator/>
      </w:r>
    </w:p>
  </w:endnote>
  <w:endnote w:type="continuationSeparator" w:id="0">
    <w:p w14:paraId="6E65A74F" w14:textId="77777777" w:rsidR="00DD57F0" w:rsidRDefault="00DD57F0" w:rsidP="00ED12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913F0" w14:textId="6F45DB7A" w:rsidR="00ED1286" w:rsidRPr="00C15498" w:rsidRDefault="00ED1286" w:rsidP="00ED1286">
    <w:pPr>
      <w:pStyle w:val="Zpat"/>
      <w:ind w:hanging="567"/>
      <w:rPr>
        <w:rFonts w:ascii="Arial" w:hAnsi="Arial" w:cs="Arial"/>
        <w:color w:val="003C69"/>
        <w:sz w:val="18"/>
        <w:szCs w:val="18"/>
      </w:rPr>
    </w:pPr>
    <w:r w:rsidRPr="00C15498">
      <w:rPr>
        <w:noProof/>
      </w:rPr>
      <w:drawing>
        <wp:anchor distT="0" distB="0" distL="114300" distR="114300" simplePos="0" relativeHeight="251661312" behindDoc="0" locked="0" layoutInCell="1" allowOverlap="1" wp14:anchorId="32F8BAF5" wp14:editId="275CB48A">
          <wp:simplePos x="0" y="0"/>
          <wp:positionH relativeFrom="column">
            <wp:posOffset>5038725</wp:posOffset>
          </wp:positionH>
          <wp:positionV relativeFrom="paragraph">
            <wp:posOffset>-95250</wp:posOffset>
          </wp:positionV>
          <wp:extent cx="1266825" cy="341630"/>
          <wp:effectExtent l="0" t="0" r="9525" b="1270"/>
          <wp:wrapNone/>
          <wp:docPr id="88235186" name="Obrázek 2" descr="Obsah obrázku text, klipart&#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3" descr="Obsah obrázku text, klipart&#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6825" cy="3416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15498">
      <w:rPr>
        <w:rStyle w:val="slostrnky"/>
        <w:rFonts w:ascii="Arial" w:hAnsi="Arial" w:cs="Arial"/>
        <w:color w:val="003C69"/>
        <w:sz w:val="18"/>
        <w:szCs w:val="18"/>
      </w:rPr>
      <w:fldChar w:fldCharType="begin"/>
    </w:r>
    <w:r w:rsidRPr="00C15498">
      <w:rPr>
        <w:rStyle w:val="slostrnky"/>
        <w:rFonts w:ascii="Arial" w:hAnsi="Arial" w:cs="Arial"/>
        <w:color w:val="003C69"/>
        <w:sz w:val="18"/>
        <w:szCs w:val="18"/>
      </w:rPr>
      <w:instrText xml:space="preserve"> PAGE </w:instrText>
    </w:r>
    <w:r w:rsidRPr="00C15498">
      <w:rPr>
        <w:rStyle w:val="slostrnky"/>
        <w:rFonts w:ascii="Arial" w:hAnsi="Arial" w:cs="Arial"/>
        <w:color w:val="003C69"/>
        <w:sz w:val="18"/>
        <w:szCs w:val="18"/>
      </w:rPr>
      <w:fldChar w:fldCharType="separate"/>
    </w:r>
    <w:r>
      <w:rPr>
        <w:rStyle w:val="slostrnky"/>
        <w:rFonts w:ascii="Arial" w:hAnsi="Arial" w:cs="Arial"/>
        <w:color w:val="003C69"/>
        <w:sz w:val="18"/>
        <w:szCs w:val="18"/>
      </w:rPr>
      <w:t>1</w:t>
    </w:r>
    <w:r w:rsidRPr="00C15498">
      <w:rPr>
        <w:rStyle w:val="slostrnky"/>
        <w:rFonts w:ascii="Arial" w:hAnsi="Arial" w:cs="Arial"/>
        <w:color w:val="003C69"/>
        <w:sz w:val="18"/>
        <w:szCs w:val="18"/>
      </w:rPr>
      <w:fldChar w:fldCharType="end"/>
    </w:r>
    <w:r w:rsidRPr="00C15498">
      <w:rPr>
        <w:rStyle w:val="slostrnky"/>
        <w:rFonts w:ascii="Arial" w:hAnsi="Arial" w:cs="Arial"/>
        <w:color w:val="003C69"/>
        <w:sz w:val="18"/>
        <w:szCs w:val="18"/>
      </w:rPr>
      <w:t>/</w:t>
    </w:r>
    <w:r w:rsidRPr="00C15498">
      <w:rPr>
        <w:rStyle w:val="slostrnky"/>
        <w:rFonts w:ascii="Arial" w:hAnsi="Arial" w:cs="Arial"/>
        <w:color w:val="003C69"/>
        <w:sz w:val="18"/>
        <w:szCs w:val="18"/>
      </w:rPr>
      <w:fldChar w:fldCharType="begin"/>
    </w:r>
    <w:r w:rsidRPr="00C15498">
      <w:rPr>
        <w:rStyle w:val="slostrnky"/>
        <w:rFonts w:ascii="Arial" w:hAnsi="Arial" w:cs="Arial"/>
        <w:color w:val="003C69"/>
        <w:sz w:val="18"/>
        <w:szCs w:val="18"/>
      </w:rPr>
      <w:instrText xml:space="preserve"> NUMPAGES </w:instrText>
    </w:r>
    <w:r w:rsidRPr="00C15498">
      <w:rPr>
        <w:rStyle w:val="slostrnky"/>
        <w:rFonts w:ascii="Arial" w:hAnsi="Arial" w:cs="Arial"/>
        <w:color w:val="003C69"/>
        <w:sz w:val="18"/>
        <w:szCs w:val="18"/>
      </w:rPr>
      <w:fldChar w:fldCharType="separate"/>
    </w:r>
    <w:r>
      <w:rPr>
        <w:rStyle w:val="slostrnky"/>
        <w:rFonts w:ascii="Arial" w:hAnsi="Arial" w:cs="Arial"/>
        <w:color w:val="003C69"/>
        <w:sz w:val="18"/>
        <w:szCs w:val="18"/>
      </w:rPr>
      <w:t>4</w:t>
    </w:r>
    <w:r w:rsidRPr="00C15498">
      <w:rPr>
        <w:rStyle w:val="slostrnky"/>
        <w:rFonts w:ascii="Arial" w:hAnsi="Arial" w:cs="Arial"/>
        <w:color w:val="003C69"/>
        <w:sz w:val="18"/>
        <w:szCs w:val="18"/>
      </w:rPr>
      <w:fldChar w:fldCharType="end"/>
    </w:r>
    <w:r w:rsidRPr="00C15498">
      <w:rPr>
        <w:rStyle w:val="slostrnky"/>
        <w:rFonts w:ascii="Arial" w:hAnsi="Arial" w:cs="Arial"/>
        <w:color w:val="003C69"/>
        <w:sz w:val="18"/>
        <w:szCs w:val="18"/>
      </w:rPr>
      <w:tab/>
      <w:t xml:space="preserve"> Dodatek č.</w:t>
    </w:r>
    <w:r w:rsidR="0020345C">
      <w:rPr>
        <w:rStyle w:val="slostrnky"/>
        <w:rFonts w:ascii="Arial" w:hAnsi="Arial" w:cs="Arial"/>
        <w:color w:val="003C69"/>
        <w:sz w:val="18"/>
        <w:szCs w:val="18"/>
      </w:rPr>
      <w:t>1</w:t>
    </w:r>
    <w:r w:rsidRPr="00C15498">
      <w:rPr>
        <w:rStyle w:val="slostrnky"/>
        <w:rFonts w:ascii="Arial" w:hAnsi="Arial" w:cs="Arial"/>
        <w:color w:val="003C69"/>
        <w:sz w:val="18"/>
        <w:szCs w:val="18"/>
      </w:rPr>
      <w:t xml:space="preserve"> ke Smlouvě </w:t>
    </w:r>
    <w:r w:rsidR="0020345C">
      <w:rPr>
        <w:rStyle w:val="slostrnky"/>
        <w:rFonts w:ascii="Arial" w:hAnsi="Arial" w:cs="Arial"/>
        <w:color w:val="003C69"/>
        <w:sz w:val="18"/>
        <w:szCs w:val="18"/>
      </w:rPr>
      <w:t>o</w:t>
    </w:r>
    <w:r w:rsidRPr="00C15498">
      <w:rPr>
        <w:rStyle w:val="slostrnky"/>
        <w:rFonts w:ascii="Arial" w:hAnsi="Arial" w:cs="Arial"/>
        <w:color w:val="003C69"/>
        <w:sz w:val="18"/>
        <w:szCs w:val="18"/>
      </w:rPr>
      <w:t xml:space="preserve"> poskytování služ</w:t>
    </w:r>
    <w:r>
      <w:rPr>
        <w:rStyle w:val="slostrnky"/>
        <w:rFonts w:ascii="Arial" w:hAnsi="Arial" w:cs="Arial"/>
        <w:color w:val="003C69"/>
        <w:sz w:val="18"/>
        <w:szCs w:val="18"/>
      </w:rPr>
      <w:t>e</w:t>
    </w:r>
    <w:r w:rsidRPr="00C15498">
      <w:rPr>
        <w:rStyle w:val="slostrnky"/>
        <w:rFonts w:ascii="Arial" w:hAnsi="Arial" w:cs="Arial"/>
        <w:color w:val="003C69"/>
        <w:sz w:val="18"/>
        <w:szCs w:val="18"/>
      </w:rPr>
      <w:t>b elektronických komunikací</w:t>
    </w:r>
  </w:p>
  <w:p w14:paraId="41EE83E0" w14:textId="77777777" w:rsidR="00ED1286" w:rsidRDefault="00ED1286" w:rsidP="00ED1286">
    <w:pPr>
      <w:pStyle w:val="Zpat"/>
      <w:ind w:firstLine="709"/>
    </w:pPr>
  </w:p>
  <w:p w14:paraId="491E6E41" w14:textId="77777777" w:rsidR="00ED1286" w:rsidRDefault="00ED128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EF91F5" w14:textId="77777777" w:rsidR="00DD57F0" w:rsidRDefault="00DD57F0" w:rsidP="00ED1286">
      <w:r>
        <w:separator/>
      </w:r>
    </w:p>
  </w:footnote>
  <w:footnote w:type="continuationSeparator" w:id="0">
    <w:p w14:paraId="25834FD5" w14:textId="77777777" w:rsidR="00DD57F0" w:rsidRDefault="00DD57F0" w:rsidP="00ED12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288A9" w14:textId="1B7896C2" w:rsidR="00ED1286" w:rsidRDefault="00ED1286" w:rsidP="00ED1286">
    <w:pPr>
      <w:ind w:right="-1372"/>
      <w:rPr>
        <w:rFonts w:cs="Arial"/>
        <w:b/>
        <w:color w:val="003C69"/>
      </w:rPr>
    </w:pPr>
    <w:r>
      <w:rPr>
        <w:noProof/>
      </w:rPr>
      <mc:AlternateContent>
        <mc:Choice Requires="wps">
          <w:drawing>
            <wp:anchor distT="0" distB="0" distL="114300" distR="114300" simplePos="0" relativeHeight="251659264" behindDoc="0" locked="0" layoutInCell="1" allowOverlap="1" wp14:anchorId="1C5D3431" wp14:editId="221F07BD">
              <wp:simplePos x="0" y="0"/>
              <wp:positionH relativeFrom="column">
                <wp:posOffset>2324735</wp:posOffset>
              </wp:positionH>
              <wp:positionV relativeFrom="paragraph">
                <wp:posOffset>-69215</wp:posOffset>
              </wp:positionV>
              <wp:extent cx="4107180" cy="643890"/>
              <wp:effectExtent l="0" t="0" r="7620" b="3810"/>
              <wp:wrapNone/>
              <wp:docPr id="1065795065" name="Obdélní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07180" cy="643890"/>
                      </a:xfrm>
                      <a:prstGeom prst="rect">
                        <a:avLst/>
                      </a:prstGeom>
                      <a:solidFill>
                        <a:srgbClr val="FFFFFF"/>
                      </a:solidFill>
                      <a:ln>
                        <a:noFill/>
                      </a:ln>
                    </wps:spPr>
                    <wps:txbx>
                      <w:txbxContent>
                        <w:p w14:paraId="3EA7EC81" w14:textId="77777777" w:rsidR="00ED1286" w:rsidRDefault="00ED1286" w:rsidP="00ED1286">
                          <w:pPr>
                            <w:pStyle w:val="FrameContents"/>
                            <w:ind w:firstLine="709"/>
                            <w:jc w:val="right"/>
                            <w:rPr>
                              <w:rFonts w:ascii="Arial" w:hAnsi="Arial" w:cs="Arial"/>
                              <w:b/>
                              <w:color w:val="003C69"/>
                              <w:sz w:val="36"/>
                              <w:szCs w:val="36"/>
                            </w:rPr>
                          </w:pPr>
                          <w:r>
                            <w:rPr>
                              <w:rFonts w:ascii="Arial" w:hAnsi="Arial" w:cs="Arial"/>
                              <w:b/>
                              <w:color w:val="003C69"/>
                              <w:sz w:val="36"/>
                              <w:szCs w:val="36"/>
                            </w:rPr>
                            <w:t>Dodatek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5D3431" id="Obdélník 1" o:spid="_x0000_s1026" style="position:absolute;margin-left:183.05pt;margin-top:-5.45pt;width:323.4pt;height:50.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yI37gEAAMADAAAOAAAAZHJzL2Uyb0RvYy54bWysU8Fu2zAMvQ/YPwi6L46zrE2NOEWRIsOA&#10;bh3Q7QNkWbaFyaJGKbGzrx8lp2mw3Yr6IIii+MT3+Ly+HXvDDgq9BlvyfDbnTFkJtbZtyX/+2H1Y&#10;ceaDsLUwYFXJj8rz2837d+vBFWoBHZhaISMQ64vBlbwLwRVZ5mWneuFn4JSlZAPYi0AhtlmNYiD0&#10;3mSL+fwqGwBrhyCV93R6PyX5JuE3jZLhsWm8CsyUnHoLacW0VnHNNmtRtChcp+WpDfGKLnqhLT16&#10;hroXQbA96v+gei0RPDRhJqHPoGm0VIkDscnn/7B56oRTiQuJ491ZJv92sPLb4cl9x9i6dw8gf3lm&#10;YdsJ26o7RBg6JWp6Lo9CZYPzxbkgBp5KWTV8hZpGK/YBkgZjg30EJHZsTFIfz1KrMTBJh8t8fp2v&#10;aCKSclfLj6ubNItMFM/VDn34rKBncVNypFEmdHF48CF2I4rnK6l7MLreaWNSgG21NcgOgsa+S18i&#10;QCQvrxkbL1uIZRNiPEk0I7NoIl+EsRopGbcV1EcijDDZiGxPmw7wD2cDWajk/vdeoOLMfLEk2k2+&#10;XEbPpWD56XpBAV5mqsuMsJKgSh44m7bbMPl071C3Hb2UJ/4W7kjoRicNXro69U02SdKcLB19eBmn&#10;Wy8/3uYvAAAA//8DAFBLAwQUAAYACAAAACEArrYMld8AAAALAQAADwAAAGRycy9kb3ducmV2Lnht&#10;bEyPwU7DMAyG70i8Q+RJ3LakG6toqTshpJ2AAxsSV6/x2mpNUpp0K29PdmI3W/70+/uLzWQ6cebB&#10;t84iJAsFgm3ldGtrhK/9dv4EwgeymjpnGeGXPWzK+7uCcu0u9pPPu1CLGGJ9TghNCH0upa8aNuQX&#10;rmcbb0c3GApxHWqpB7rEcNPJpVKpNNTa+KGhnl8brk670SBQ+qh/Po6r9/3bmFJWT2q7/laID7Pp&#10;5RlE4Cn8w3DVj+pQRqeDG632okNYpWkSUYR5ojIQV0IlyzgdEDK1BlkW8rZD+QcAAP//AwBQSwEC&#10;LQAUAAYACAAAACEAtoM4kv4AAADhAQAAEwAAAAAAAAAAAAAAAAAAAAAAW0NvbnRlbnRfVHlwZXNd&#10;LnhtbFBLAQItABQABgAIAAAAIQA4/SH/1gAAAJQBAAALAAAAAAAAAAAAAAAAAC8BAABfcmVscy8u&#10;cmVsc1BLAQItABQABgAIAAAAIQBQcyI37gEAAMADAAAOAAAAAAAAAAAAAAAAAC4CAABkcnMvZTJv&#10;RG9jLnhtbFBLAQItABQABgAIAAAAIQCutgyV3wAAAAsBAAAPAAAAAAAAAAAAAAAAAEgEAABkcnMv&#10;ZG93bnJldi54bWxQSwUGAAAAAAQABADzAAAAVAUAAAAA&#10;" stroked="f">
              <v:textbox>
                <w:txbxContent>
                  <w:p w14:paraId="3EA7EC81" w14:textId="77777777" w:rsidR="00ED1286" w:rsidRDefault="00ED1286" w:rsidP="00ED1286">
                    <w:pPr>
                      <w:pStyle w:val="FrameContents"/>
                      <w:ind w:firstLine="709"/>
                      <w:jc w:val="right"/>
                      <w:rPr>
                        <w:rFonts w:ascii="Arial" w:hAnsi="Arial" w:cs="Arial"/>
                        <w:b/>
                        <w:color w:val="003C69"/>
                        <w:sz w:val="36"/>
                        <w:szCs w:val="36"/>
                      </w:rPr>
                    </w:pPr>
                    <w:r>
                      <w:rPr>
                        <w:rFonts w:ascii="Arial" w:hAnsi="Arial" w:cs="Arial"/>
                        <w:b/>
                        <w:color w:val="003C69"/>
                        <w:sz w:val="36"/>
                        <w:szCs w:val="36"/>
                      </w:rPr>
                      <w:t>Dodatek</w:t>
                    </w:r>
                  </w:p>
                </w:txbxContent>
              </v:textbox>
            </v:rect>
          </w:pict>
        </mc:Fallback>
      </mc:AlternateContent>
    </w:r>
    <w:r>
      <w:rPr>
        <w:rFonts w:cs="Arial"/>
        <w:b/>
        <w:color w:val="003C69"/>
        <w:sz w:val="22"/>
        <w:szCs w:val="22"/>
      </w:rPr>
      <w:t>OVANET a.s.</w:t>
    </w:r>
  </w:p>
  <w:p w14:paraId="53E1C87C" w14:textId="77777777" w:rsidR="00ED1286" w:rsidRDefault="00ED1286" w:rsidP="00ED1286">
    <w:pPr>
      <w:pStyle w:val="Zhlav"/>
    </w:pPr>
    <w:r>
      <w:rPr>
        <w:rFonts w:cs="Arial"/>
        <w:color w:val="003C69"/>
        <w:sz w:val="18"/>
        <w:szCs w:val="18"/>
      </w:rPr>
      <w:t>Hájkova 1100/13, 702 00 Ostrava-Přívoz</w:t>
    </w:r>
  </w:p>
  <w:p w14:paraId="17D51816" w14:textId="77777777" w:rsidR="00ED1286" w:rsidRDefault="00ED1286" w:rsidP="00ED1286">
    <w:pPr>
      <w:pStyle w:val="Zhlav"/>
    </w:pPr>
  </w:p>
  <w:p w14:paraId="317A5F32" w14:textId="77777777" w:rsidR="00ED1286" w:rsidRDefault="00ED1286">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F309C"/>
    <w:multiLevelType w:val="multilevel"/>
    <w:tmpl w:val="343E990E"/>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041459C"/>
    <w:multiLevelType w:val="multilevel"/>
    <w:tmpl w:val="C948794C"/>
    <w:lvl w:ilvl="0">
      <w:start w:val="1"/>
      <w:numFmt w:val="none"/>
      <w:lvlText w:val=""/>
      <w:lvlJc w:val="left"/>
      <w:pPr>
        <w:tabs>
          <w:tab w:val="num" w:pos="0"/>
        </w:tabs>
        <w:ind w:left="0" w:firstLine="0"/>
      </w:pPr>
      <w:rPr>
        <w:rFonts w:hint="default"/>
        <w:b/>
        <w:i w:val="0"/>
        <w:sz w:val="22"/>
      </w:rPr>
    </w:lvl>
    <w:lvl w:ilvl="1">
      <w:start w:val="1"/>
      <w:numFmt w:val="upperRoman"/>
      <w:lvlText w:val="čl.%2."/>
      <w:lvlJc w:val="left"/>
      <w:pPr>
        <w:tabs>
          <w:tab w:val="num" w:pos="992"/>
        </w:tabs>
        <w:ind w:left="992" w:firstLine="0"/>
      </w:pPr>
    </w:lvl>
    <w:lvl w:ilvl="2">
      <w:start w:val="1"/>
      <w:numFmt w:val="decimal"/>
      <w:lvlText w:val="%3."/>
      <w:lvlJc w:val="left"/>
      <w:pPr>
        <w:ind w:left="501" w:hanging="360"/>
      </w:p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sz w:val="22"/>
        <w:szCs w:val="22"/>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17AF3827"/>
    <w:multiLevelType w:val="hybridMultilevel"/>
    <w:tmpl w:val="60C04414"/>
    <w:lvl w:ilvl="0" w:tplc="0405000F">
      <w:start w:val="1"/>
      <w:numFmt w:val="decimal"/>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3" w15:restartNumberingAfterBreak="0">
    <w:nsid w:val="38695ADF"/>
    <w:multiLevelType w:val="multilevel"/>
    <w:tmpl w:val="C948794C"/>
    <w:lvl w:ilvl="0">
      <w:start w:val="1"/>
      <w:numFmt w:val="none"/>
      <w:lvlText w:val=""/>
      <w:lvlJc w:val="left"/>
      <w:pPr>
        <w:tabs>
          <w:tab w:val="num" w:pos="0"/>
        </w:tabs>
        <w:ind w:left="0" w:firstLine="0"/>
      </w:pPr>
      <w:rPr>
        <w:rFonts w:hint="default"/>
        <w:b/>
        <w:i w:val="0"/>
        <w:sz w:val="22"/>
      </w:rPr>
    </w:lvl>
    <w:lvl w:ilvl="1">
      <w:start w:val="1"/>
      <w:numFmt w:val="upperRoman"/>
      <w:lvlText w:val="čl.%2."/>
      <w:lvlJc w:val="left"/>
      <w:pPr>
        <w:tabs>
          <w:tab w:val="num" w:pos="992"/>
        </w:tabs>
        <w:ind w:left="992" w:firstLine="0"/>
      </w:pPr>
    </w:lvl>
    <w:lvl w:ilvl="2">
      <w:start w:val="1"/>
      <w:numFmt w:val="decimal"/>
      <w:lvlText w:val="%3."/>
      <w:lvlJc w:val="left"/>
      <w:pPr>
        <w:ind w:left="501" w:hanging="360"/>
      </w:p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sz w:val="22"/>
        <w:szCs w:val="22"/>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474E3820"/>
    <w:multiLevelType w:val="multilevel"/>
    <w:tmpl w:val="1D9C3B42"/>
    <w:lvl w:ilvl="0">
      <w:start w:val="1"/>
      <w:numFmt w:val="none"/>
      <w:lvlText w:val=""/>
      <w:lvlJc w:val="left"/>
      <w:pPr>
        <w:tabs>
          <w:tab w:val="num" w:pos="0"/>
        </w:tabs>
        <w:ind w:left="0" w:firstLine="0"/>
      </w:pPr>
      <w:rPr>
        <w:rFonts w:hint="default"/>
        <w:b/>
        <w:i w:val="0"/>
        <w:sz w:val="22"/>
      </w:rPr>
    </w:lvl>
    <w:lvl w:ilvl="1">
      <w:start w:val="1"/>
      <w:numFmt w:val="upperRoman"/>
      <w:lvlText w:val="čl.%2."/>
      <w:lvlJc w:val="left"/>
      <w:pPr>
        <w:tabs>
          <w:tab w:val="num" w:pos="992"/>
        </w:tabs>
        <w:ind w:left="992" w:firstLine="0"/>
      </w:pPr>
      <w:rPr>
        <w:rFonts w:hint="default"/>
      </w:rPr>
    </w:lvl>
    <w:lvl w:ilvl="2">
      <w:start w:val="1"/>
      <w:numFmt w:val="decimal"/>
      <w:lvlText w:val="%3."/>
      <w:lvlJc w:val="left"/>
      <w:pPr>
        <w:tabs>
          <w:tab w:val="num" w:pos="425"/>
        </w:tabs>
        <w:ind w:left="425" w:hanging="284"/>
      </w:pPr>
      <w:rPr>
        <w:rFonts w:ascii="Times New Roman" w:hAnsi="Times New Roman" w:cs="Times New Roman" w:hint="default"/>
        <w:b w:val="0"/>
        <w:bCs/>
        <w:i w:val="0"/>
        <w:sz w:val="22"/>
        <w:szCs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sz w:val="22"/>
        <w:szCs w:val="22"/>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48F776DE"/>
    <w:multiLevelType w:val="multilevel"/>
    <w:tmpl w:val="E15AD4D2"/>
    <w:lvl w:ilvl="0">
      <w:start w:val="1"/>
      <w:numFmt w:val="decimal"/>
      <w:lvlText w:val="%1"/>
      <w:lvlJc w:val="left"/>
      <w:pPr>
        <w:ind w:left="406" w:hanging="406"/>
      </w:pPr>
      <w:rPr>
        <w:rFonts w:hint="default"/>
        <w:b w:val="0"/>
      </w:rPr>
    </w:lvl>
    <w:lvl w:ilvl="1">
      <w:start w:val="1"/>
      <w:numFmt w:val="decimal"/>
      <w:lvlText w:val="%1.%2"/>
      <w:lvlJc w:val="left"/>
      <w:pPr>
        <w:ind w:left="690" w:hanging="406"/>
      </w:pPr>
      <w:rPr>
        <w:rFonts w:hint="default"/>
        <w:b w:val="0"/>
      </w:rPr>
    </w:lvl>
    <w:lvl w:ilvl="2">
      <w:start w:val="1"/>
      <w:numFmt w:val="decimal"/>
      <w:lvlText w:val="%1.%2.%3"/>
      <w:lvlJc w:val="left"/>
      <w:pPr>
        <w:ind w:left="1288" w:hanging="720"/>
      </w:pPr>
      <w:rPr>
        <w:rFonts w:hint="default"/>
        <w:b w:val="0"/>
      </w:rPr>
    </w:lvl>
    <w:lvl w:ilvl="3">
      <w:start w:val="1"/>
      <w:numFmt w:val="decimal"/>
      <w:lvlText w:val="%1.%2.%3.%4"/>
      <w:lvlJc w:val="left"/>
      <w:pPr>
        <w:ind w:left="1572" w:hanging="720"/>
      </w:pPr>
      <w:rPr>
        <w:rFonts w:hint="default"/>
        <w:b w:val="0"/>
      </w:rPr>
    </w:lvl>
    <w:lvl w:ilvl="4">
      <w:start w:val="1"/>
      <w:numFmt w:val="decimal"/>
      <w:lvlText w:val="%1.%2.%3.%4.%5"/>
      <w:lvlJc w:val="left"/>
      <w:pPr>
        <w:ind w:left="2216" w:hanging="1080"/>
      </w:pPr>
      <w:rPr>
        <w:rFonts w:hint="default"/>
        <w:b w:val="0"/>
      </w:rPr>
    </w:lvl>
    <w:lvl w:ilvl="5">
      <w:start w:val="1"/>
      <w:numFmt w:val="decimal"/>
      <w:lvlText w:val="%1.%2.%3.%4.%5.%6"/>
      <w:lvlJc w:val="left"/>
      <w:pPr>
        <w:ind w:left="2500" w:hanging="1080"/>
      </w:pPr>
      <w:rPr>
        <w:rFonts w:hint="default"/>
        <w:b w:val="0"/>
      </w:rPr>
    </w:lvl>
    <w:lvl w:ilvl="6">
      <w:start w:val="1"/>
      <w:numFmt w:val="decimal"/>
      <w:lvlText w:val="%1.%2.%3.%4.%5.%6.%7"/>
      <w:lvlJc w:val="left"/>
      <w:pPr>
        <w:ind w:left="3144" w:hanging="1440"/>
      </w:pPr>
      <w:rPr>
        <w:rFonts w:hint="default"/>
        <w:b w:val="0"/>
      </w:rPr>
    </w:lvl>
    <w:lvl w:ilvl="7">
      <w:start w:val="1"/>
      <w:numFmt w:val="decimal"/>
      <w:lvlText w:val="%1.%2.%3.%4.%5.%6.%7.%8"/>
      <w:lvlJc w:val="left"/>
      <w:pPr>
        <w:ind w:left="3428" w:hanging="1440"/>
      </w:pPr>
      <w:rPr>
        <w:rFonts w:hint="default"/>
        <w:b w:val="0"/>
      </w:rPr>
    </w:lvl>
    <w:lvl w:ilvl="8">
      <w:start w:val="1"/>
      <w:numFmt w:val="decimal"/>
      <w:lvlText w:val="%1.%2.%3.%4.%5.%6.%7.%8.%9"/>
      <w:lvlJc w:val="left"/>
      <w:pPr>
        <w:ind w:left="3712" w:hanging="1440"/>
      </w:pPr>
      <w:rPr>
        <w:rFonts w:hint="default"/>
        <w:b w:val="0"/>
      </w:rPr>
    </w:lvl>
  </w:abstractNum>
  <w:abstractNum w:abstractNumId="6" w15:restartNumberingAfterBreak="0">
    <w:nsid w:val="683E6E78"/>
    <w:multiLevelType w:val="multilevel"/>
    <w:tmpl w:val="FF6C9A38"/>
    <w:lvl w:ilvl="0">
      <w:start w:val="1"/>
      <w:numFmt w:val="none"/>
      <w:lvlText w:val=""/>
      <w:lvlJc w:val="left"/>
      <w:pPr>
        <w:tabs>
          <w:tab w:val="num" w:pos="0"/>
        </w:tabs>
        <w:ind w:left="0" w:firstLine="0"/>
      </w:pPr>
      <w:rPr>
        <w:rFonts w:hint="default"/>
        <w:b/>
        <w:i w:val="0"/>
        <w:sz w:val="22"/>
      </w:rPr>
    </w:lvl>
    <w:lvl w:ilvl="1">
      <w:start w:val="1"/>
      <w:numFmt w:val="upperRoman"/>
      <w:lvlText w:val="čl.%2."/>
      <w:lvlJc w:val="left"/>
      <w:pPr>
        <w:tabs>
          <w:tab w:val="num" w:pos="992"/>
        </w:tabs>
        <w:ind w:left="992" w:firstLine="0"/>
      </w:pPr>
    </w:lvl>
    <w:lvl w:ilvl="2">
      <w:start w:val="1"/>
      <w:numFmt w:val="decimal"/>
      <w:lvlText w:val="%3."/>
      <w:lvlJc w:val="left"/>
      <w:pPr>
        <w:tabs>
          <w:tab w:val="num" w:pos="425"/>
        </w:tabs>
        <w:ind w:left="425" w:hanging="284"/>
      </w:pPr>
      <w:rPr>
        <w:rFonts w:ascii="Times New Roman" w:hAnsi="Times New Roman" w:cs="Times New Roman" w:hint="default"/>
        <w:b/>
        <w:i w:val="0"/>
        <w:sz w:val="22"/>
        <w:szCs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sz w:val="22"/>
        <w:szCs w:val="22"/>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1694569455">
    <w:abstractNumId w:val="2"/>
  </w:num>
  <w:num w:numId="2" w16cid:durableId="974797129">
    <w:abstractNumId w:val="6"/>
  </w:num>
  <w:num w:numId="3" w16cid:durableId="1603369614">
    <w:abstractNumId w:val="4"/>
  </w:num>
  <w:num w:numId="4" w16cid:durableId="352535365">
    <w:abstractNumId w:val="1"/>
  </w:num>
  <w:num w:numId="5" w16cid:durableId="978143924">
    <w:abstractNumId w:val="0"/>
  </w:num>
  <w:num w:numId="6" w16cid:durableId="460340675">
    <w:abstractNumId w:val="5"/>
  </w:num>
  <w:num w:numId="7" w16cid:durableId="173173135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286"/>
    <w:rsid w:val="00024EC2"/>
    <w:rsid w:val="000A5D52"/>
    <w:rsid w:val="000B770E"/>
    <w:rsid w:val="0020345C"/>
    <w:rsid w:val="002F0FEF"/>
    <w:rsid w:val="0039031F"/>
    <w:rsid w:val="003974E6"/>
    <w:rsid w:val="003A5C23"/>
    <w:rsid w:val="00423F20"/>
    <w:rsid w:val="004B0A38"/>
    <w:rsid w:val="004E3045"/>
    <w:rsid w:val="005B1E5E"/>
    <w:rsid w:val="006460BB"/>
    <w:rsid w:val="00647E2E"/>
    <w:rsid w:val="006735FB"/>
    <w:rsid w:val="006F704C"/>
    <w:rsid w:val="007206AC"/>
    <w:rsid w:val="00734B15"/>
    <w:rsid w:val="0077794B"/>
    <w:rsid w:val="00797036"/>
    <w:rsid w:val="0085321E"/>
    <w:rsid w:val="008F6324"/>
    <w:rsid w:val="0095746D"/>
    <w:rsid w:val="009B0B49"/>
    <w:rsid w:val="00A01803"/>
    <w:rsid w:val="00AA539C"/>
    <w:rsid w:val="00B36D47"/>
    <w:rsid w:val="00B92AD6"/>
    <w:rsid w:val="00BB1425"/>
    <w:rsid w:val="00CB4844"/>
    <w:rsid w:val="00CF7C84"/>
    <w:rsid w:val="00DA6637"/>
    <w:rsid w:val="00DC33AA"/>
    <w:rsid w:val="00DD57F0"/>
    <w:rsid w:val="00E25CA5"/>
    <w:rsid w:val="00E40A0E"/>
    <w:rsid w:val="00E724F8"/>
    <w:rsid w:val="00E97635"/>
    <w:rsid w:val="00ED1286"/>
    <w:rsid w:val="00F60A79"/>
    <w:rsid w:val="00FD24B2"/>
    <w:rsid w:val="00FD329D"/>
    <w:rsid w:val="00FD66C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047286"/>
  <w15:chartTrackingRefBased/>
  <w15:docId w15:val="{1604DCA0-9EC0-49E6-8EB8-A2350BBDE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D1286"/>
    <w:pPr>
      <w:spacing w:after="0" w:line="240" w:lineRule="auto"/>
    </w:pPr>
    <w:rPr>
      <w:rFonts w:ascii="Times New Roman" w:eastAsia="MS Mincho" w:hAnsi="Times New Roman" w:cs="Times New Roman"/>
      <w:kern w:val="0"/>
      <w:sz w:val="20"/>
      <w:szCs w:val="20"/>
      <w:lang w:eastAsia="cs-CZ"/>
      <w14:ligatures w14:val="none"/>
    </w:rPr>
  </w:style>
  <w:style w:type="paragraph" w:styleId="Nadpis1">
    <w:name w:val="heading 1"/>
    <w:basedOn w:val="Normln"/>
    <w:next w:val="Normln"/>
    <w:link w:val="Nadpis1Char"/>
    <w:uiPriority w:val="9"/>
    <w:qFormat/>
    <w:rsid w:val="00ED128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
    <w:next w:val="Normln"/>
    <w:link w:val="Nadpis2Char"/>
    <w:uiPriority w:val="9"/>
    <w:semiHidden/>
    <w:unhideWhenUsed/>
    <w:qFormat/>
    <w:rsid w:val="00ED128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
    <w:next w:val="Normln"/>
    <w:link w:val="Nadpis3Char"/>
    <w:unhideWhenUsed/>
    <w:qFormat/>
    <w:rsid w:val="00ED1286"/>
    <w:pPr>
      <w:keepNext/>
      <w:keepLines/>
      <w:spacing w:before="160" w:after="80"/>
      <w:outlineLvl w:val="2"/>
    </w:pPr>
    <w:rPr>
      <w:rFonts w:eastAsiaTheme="majorEastAsia" w:cstheme="majorBidi"/>
      <w:color w:val="2F5496" w:themeColor="accent1" w:themeShade="BF"/>
      <w:sz w:val="28"/>
      <w:szCs w:val="28"/>
    </w:rPr>
  </w:style>
  <w:style w:type="paragraph" w:styleId="Nadpis4">
    <w:name w:val="heading 4"/>
    <w:basedOn w:val="Normln"/>
    <w:next w:val="Normln"/>
    <w:link w:val="Nadpis4Char"/>
    <w:uiPriority w:val="9"/>
    <w:semiHidden/>
    <w:unhideWhenUsed/>
    <w:qFormat/>
    <w:rsid w:val="00ED1286"/>
    <w:pPr>
      <w:keepNext/>
      <w:keepLines/>
      <w:spacing w:before="80" w:after="40"/>
      <w:outlineLvl w:val="3"/>
    </w:pPr>
    <w:rPr>
      <w:rFonts w:eastAsiaTheme="majorEastAsia" w:cstheme="majorBidi"/>
      <w:i/>
      <w:iCs/>
      <w:color w:val="2F5496" w:themeColor="accent1" w:themeShade="BF"/>
    </w:rPr>
  </w:style>
  <w:style w:type="paragraph" w:styleId="Nadpis5">
    <w:name w:val="heading 5"/>
    <w:basedOn w:val="Normln"/>
    <w:next w:val="Normln"/>
    <w:link w:val="Nadpis5Char"/>
    <w:uiPriority w:val="9"/>
    <w:semiHidden/>
    <w:unhideWhenUsed/>
    <w:qFormat/>
    <w:rsid w:val="00ED1286"/>
    <w:pPr>
      <w:keepNext/>
      <w:keepLines/>
      <w:spacing w:before="80" w:after="40"/>
      <w:outlineLvl w:val="4"/>
    </w:pPr>
    <w:rPr>
      <w:rFonts w:eastAsiaTheme="majorEastAsia" w:cstheme="majorBidi"/>
      <w:color w:val="2F5496" w:themeColor="accent1" w:themeShade="BF"/>
    </w:rPr>
  </w:style>
  <w:style w:type="paragraph" w:styleId="Nadpis6">
    <w:name w:val="heading 6"/>
    <w:basedOn w:val="Normln"/>
    <w:next w:val="Normln"/>
    <w:link w:val="Nadpis6Char"/>
    <w:uiPriority w:val="9"/>
    <w:semiHidden/>
    <w:unhideWhenUsed/>
    <w:qFormat/>
    <w:rsid w:val="00ED1286"/>
    <w:pPr>
      <w:keepNext/>
      <w:keepLines/>
      <w:spacing w:before="4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ED1286"/>
    <w:pPr>
      <w:keepNext/>
      <w:keepLines/>
      <w:spacing w:before="4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ED1286"/>
    <w:pPr>
      <w:keepNext/>
      <w:keepLines/>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ED1286"/>
    <w:pPr>
      <w:keepNext/>
      <w:keepLines/>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ED1286"/>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Standardnpsmoodstavce"/>
    <w:link w:val="Nadpis2"/>
    <w:uiPriority w:val="9"/>
    <w:semiHidden/>
    <w:rsid w:val="00ED1286"/>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Standardnpsmoodstavce"/>
    <w:link w:val="Nadpis3"/>
    <w:uiPriority w:val="9"/>
    <w:semiHidden/>
    <w:rsid w:val="00ED1286"/>
    <w:rPr>
      <w:rFonts w:eastAsiaTheme="majorEastAsia" w:cstheme="majorBidi"/>
      <w:color w:val="2F5496" w:themeColor="accent1" w:themeShade="BF"/>
      <w:sz w:val="28"/>
      <w:szCs w:val="28"/>
    </w:rPr>
  </w:style>
  <w:style w:type="character" w:customStyle="1" w:styleId="Nadpis4Char">
    <w:name w:val="Nadpis 4 Char"/>
    <w:basedOn w:val="Standardnpsmoodstavce"/>
    <w:link w:val="Nadpis4"/>
    <w:uiPriority w:val="9"/>
    <w:semiHidden/>
    <w:rsid w:val="00ED1286"/>
    <w:rPr>
      <w:rFonts w:eastAsiaTheme="majorEastAsia" w:cstheme="majorBidi"/>
      <w:i/>
      <w:iCs/>
      <w:color w:val="2F5496" w:themeColor="accent1" w:themeShade="BF"/>
    </w:rPr>
  </w:style>
  <w:style w:type="character" w:customStyle="1" w:styleId="Nadpis5Char">
    <w:name w:val="Nadpis 5 Char"/>
    <w:basedOn w:val="Standardnpsmoodstavce"/>
    <w:link w:val="Nadpis5"/>
    <w:uiPriority w:val="9"/>
    <w:semiHidden/>
    <w:rsid w:val="00ED1286"/>
    <w:rPr>
      <w:rFonts w:eastAsiaTheme="majorEastAsia" w:cstheme="majorBidi"/>
      <w:color w:val="2F5496" w:themeColor="accent1" w:themeShade="BF"/>
    </w:rPr>
  </w:style>
  <w:style w:type="character" w:customStyle="1" w:styleId="Nadpis6Char">
    <w:name w:val="Nadpis 6 Char"/>
    <w:basedOn w:val="Standardnpsmoodstavce"/>
    <w:link w:val="Nadpis6"/>
    <w:uiPriority w:val="9"/>
    <w:semiHidden/>
    <w:rsid w:val="00ED1286"/>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ED1286"/>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ED1286"/>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ED1286"/>
    <w:rPr>
      <w:rFonts w:eastAsiaTheme="majorEastAsia" w:cstheme="majorBidi"/>
      <w:color w:val="272727" w:themeColor="text1" w:themeTint="D8"/>
    </w:rPr>
  </w:style>
  <w:style w:type="paragraph" w:styleId="Nzev">
    <w:name w:val="Title"/>
    <w:basedOn w:val="Normln"/>
    <w:next w:val="Normln"/>
    <w:link w:val="NzevChar"/>
    <w:uiPriority w:val="10"/>
    <w:qFormat/>
    <w:rsid w:val="00ED1286"/>
    <w:pPr>
      <w:spacing w:after="80"/>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ED1286"/>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ED1286"/>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ED1286"/>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ED1286"/>
    <w:pPr>
      <w:spacing w:before="160"/>
      <w:jc w:val="center"/>
    </w:pPr>
    <w:rPr>
      <w:i/>
      <w:iCs/>
      <w:color w:val="404040" w:themeColor="text1" w:themeTint="BF"/>
    </w:rPr>
  </w:style>
  <w:style w:type="character" w:customStyle="1" w:styleId="CittChar">
    <w:name w:val="Citát Char"/>
    <w:basedOn w:val="Standardnpsmoodstavce"/>
    <w:link w:val="Citt"/>
    <w:uiPriority w:val="29"/>
    <w:rsid w:val="00ED1286"/>
    <w:rPr>
      <w:i/>
      <w:iCs/>
      <w:color w:val="404040" w:themeColor="text1" w:themeTint="BF"/>
    </w:rPr>
  </w:style>
  <w:style w:type="paragraph" w:styleId="Odstavecseseznamem">
    <w:name w:val="List Paragraph"/>
    <w:basedOn w:val="Normln"/>
    <w:uiPriority w:val="34"/>
    <w:qFormat/>
    <w:rsid w:val="00ED1286"/>
    <w:pPr>
      <w:ind w:left="720"/>
      <w:contextualSpacing/>
    </w:pPr>
  </w:style>
  <w:style w:type="character" w:styleId="Zdraznnintenzivn">
    <w:name w:val="Intense Emphasis"/>
    <w:basedOn w:val="Standardnpsmoodstavce"/>
    <w:uiPriority w:val="21"/>
    <w:qFormat/>
    <w:rsid w:val="00ED1286"/>
    <w:rPr>
      <w:i/>
      <w:iCs/>
      <w:color w:val="2F5496" w:themeColor="accent1" w:themeShade="BF"/>
    </w:rPr>
  </w:style>
  <w:style w:type="paragraph" w:styleId="Vrazncitt">
    <w:name w:val="Intense Quote"/>
    <w:basedOn w:val="Normln"/>
    <w:next w:val="Normln"/>
    <w:link w:val="VrazncittChar"/>
    <w:uiPriority w:val="30"/>
    <w:qFormat/>
    <w:rsid w:val="00ED128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VrazncittChar">
    <w:name w:val="Výrazný citát Char"/>
    <w:basedOn w:val="Standardnpsmoodstavce"/>
    <w:link w:val="Vrazncitt"/>
    <w:uiPriority w:val="30"/>
    <w:rsid w:val="00ED1286"/>
    <w:rPr>
      <w:i/>
      <w:iCs/>
      <w:color w:val="2F5496" w:themeColor="accent1" w:themeShade="BF"/>
    </w:rPr>
  </w:style>
  <w:style w:type="character" w:styleId="Odkazintenzivn">
    <w:name w:val="Intense Reference"/>
    <w:basedOn w:val="Standardnpsmoodstavce"/>
    <w:uiPriority w:val="32"/>
    <w:qFormat/>
    <w:rsid w:val="00ED1286"/>
    <w:rPr>
      <w:b/>
      <w:bCs/>
      <w:smallCaps/>
      <w:color w:val="2F5496" w:themeColor="accent1" w:themeShade="BF"/>
      <w:spacing w:val="5"/>
    </w:rPr>
  </w:style>
  <w:style w:type="paragraph" w:styleId="Zhlav">
    <w:name w:val="header"/>
    <w:basedOn w:val="Normln"/>
    <w:link w:val="ZhlavChar"/>
    <w:uiPriority w:val="99"/>
    <w:unhideWhenUsed/>
    <w:rsid w:val="00ED1286"/>
    <w:pPr>
      <w:tabs>
        <w:tab w:val="center" w:pos="4536"/>
        <w:tab w:val="right" w:pos="9072"/>
      </w:tabs>
    </w:pPr>
  </w:style>
  <w:style w:type="character" w:customStyle="1" w:styleId="ZhlavChar">
    <w:name w:val="Záhlaví Char"/>
    <w:basedOn w:val="Standardnpsmoodstavce"/>
    <w:link w:val="Zhlav"/>
    <w:uiPriority w:val="99"/>
    <w:rsid w:val="00ED1286"/>
  </w:style>
  <w:style w:type="paragraph" w:styleId="Zpat">
    <w:name w:val="footer"/>
    <w:basedOn w:val="Normln"/>
    <w:link w:val="ZpatChar"/>
    <w:unhideWhenUsed/>
    <w:rsid w:val="00ED1286"/>
    <w:pPr>
      <w:tabs>
        <w:tab w:val="center" w:pos="4536"/>
        <w:tab w:val="right" w:pos="9072"/>
      </w:tabs>
    </w:pPr>
  </w:style>
  <w:style w:type="character" w:customStyle="1" w:styleId="ZpatChar">
    <w:name w:val="Zápatí Char"/>
    <w:basedOn w:val="Standardnpsmoodstavce"/>
    <w:link w:val="Zpat"/>
    <w:uiPriority w:val="99"/>
    <w:rsid w:val="00ED1286"/>
  </w:style>
  <w:style w:type="paragraph" w:customStyle="1" w:styleId="FrameContents">
    <w:name w:val="Frame Contents"/>
    <w:basedOn w:val="Normln"/>
    <w:rsid w:val="00ED1286"/>
    <w:pPr>
      <w:suppressAutoHyphens/>
    </w:pPr>
    <w:rPr>
      <w:rFonts w:eastAsia="Times New Roman"/>
    </w:rPr>
  </w:style>
  <w:style w:type="character" w:styleId="slostrnky">
    <w:name w:val="page number"/>
    <w:basedOn w:val="Standardnpsmoodstavce"/>
    <w:rsid w:val="00ED1286"/>
  </w:style>
  <w:style w:type="paragraph" w:styleId="Bezmezer">
    <w:name w:val="No Spacing"/>
    <w:link w:val="BezmezerChar"/>
    <w:uiPriority w:val="1"/>
    <w:qFormat/>
    <w:rsid w:val="00ED1286"/>
    <w:pPr>
      <w:spacing w:after="0" w:line="240" w:lineRule="auto"/>
    </w:pPr>
    <w:rPr>
      <w:rFonts w:ascii="Times New Roman" w:eastAsia="MS Mincho" w:hAnsi="Times New Roman" w:cs="Times New Roman"/>
      <w:kern w:val="0"/>
      <w:lang w:eastAsia="cs-CZ"/>
      <w14:ligatures w14:val="none"/>
    </w:rPr>
  </w:style>
  <w:style w:type="paragraph" w:customStyle="1" w:styleId="Zkladntextodsazen-slo">
    <w:name w:val="Základní text odsazený - číslo"/>
    <w:basedOn w:val="Normln"/>
    <w:link w:val="Zkladntextodsazen-sloChar"/>
    <w:rsid w:val="00ED1286"/>
    <w:pPr>
      <w:tabs>
        <w:tab w:val="num" w:pos="284"/>
      </w:tabs>
      <w:ind w:left="284" w:hanging="284"/>
      <w:jc w:val="both"/>
      <w:outlineLvl w:val="2"/>
    </w:pPr>
    <w:rPr>
      <w:rFonts w:eastAsia="Times New Roman"/>
      <w:sz w:val="22"/>
      <w:szCs w:val="22"/>
    </w:rPr>
  </w:style>
  <w:style w:type="character" w:customStyle="1" w:styleId="Zkladntextodsazen-sloChar">
    <w:name w:val="Základní text odsazený - číslo Char"/>
    <w:link w:val="Zkladntextodsazen-slo"/>
    <w:locked/>
    <w:rsid w:val="00ED1286"/>
    <w:rPr>
      <w:rFonts w:ascii="Times New Roman" w:eastAsia="Times New Roman" w:hAnsi="Times New Roman" w:cs="Times New Roman"/>
      <w:kern w:val="0"/>
      <w:sz w:val="22"/>
      <w:szCs w:val="22"/>
      <w:lang w:eastAsia="cs-CZ"/>
      <w14:ligatures w14:val="none"/>
    </w:rPr>
  </w:style>
  <w:style w:type="character" w:customStyle="1" w:styleId="BezmezerChar">
    <w:name w:val="Bez mezer Char"/>
    <w:link w:val="Bezmezer"/>
    <w:uiPriority w:val="1"/>
    <w:rsid w:val="00ED1286"/>
    <w:rPr>
      <w:rFonts w:ascii="Times New Roman" w:eastAsia="MS Mincho" w:hAnsi="Times New Roman" w:cs="Times New Roman"/>
      <w:kern w:val="0"/>
      <w:lang w:eastAsia="cs-C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6806792">
      <w:bodyDiv w:val="1"/>
      <w:marLeft w:val="0"/>
      <w:marRight w:val="0"/>
      <w:marTop w:val="0"/>
      <w:marBottom w:val="0"/>
      <w:divBdr>
        <w:top w:val="none" w:sz="0" w:space="0" w:color="auto"/>
        <w:left w:val="none" w:sz="0" w:space="0" w:color="auto"/>
        <w:bottom w:val="none" w:sz="0" w:space="0" w:color="auto"/>
        <w:right w:val="none" w:sz="0" w:space="0" w:color="auto"/>
      </w:divBdr>
    </w:div>
    <w:div w:id="1640384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C46B2E6F227CCA4F8C52E9E58ABF0A4B" ma:contentTypeVersion="4" ma:contentTypeDescription="Vytvoří nový dokument" ma:contentTypeScope="" ma:versionID="a63b8de01e14084e0aa4c4ca98048e7d">
  <xsd:schema xmlns:xsd="http://www.w3.org/2001/XMLSchema" xmlns:xs="http://www.w3.org/2001/XMLSchema" xmlns:p="http://schemas.microsoft.com/office/2006/metadata/properties" xmlns:ns2="d36b2722-6473-42c9-a68f-3f8986f56680" targetNamespace="http://schemas.microsoft.com/office/2006/metadata/properties" ma:root="true" ma:fieldsID="651ae98606173665f7a02371cb1e36ba" ns2:_="">
    <xsd:import namespace="d36b2722-6473-42c9-a68f-3f8986f5668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6b2722-6473-42c9-a68f-3f8986f566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AD191F4-C10A-4C0E-95AE-31C493A66D4F}">
  <ds:schemaRefs>
    <ds:schemaRef ds:uri="http://schemas.openxmlformats.org/officeDocument/2006/bibliography"/>
  </ds:schemaRefs>
</ds:datastoreItem>
</file>

<file path=customXml/itemProps2.xml><?xml version="1.0" encoding="utf-8"?>
<ds:datastoreItem xmlns:ds="http://schemas.openxmlformats.org/officeDocument/2006/customXml" ds:itemID="{9C82C1CB-CF48-4E30-AD02-4EBD04AF142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4A2D0B4-C8E3-4802-9E42-37402C9A73FA}">
  <ds:schemaRefs>
    <ds:schemaRef ds:uri="http://schemas.microsoft.com/sharepoint/v3/contenttype/forms"/>
  </ds:schemaRefs>
</ds:datastoreItem>
</file>

<file path=customXml/itemProps4.xml><?xml version="1.0" encoding="utf-8"?>
<ds:datastoreItem xmlns:ds="http://schemas.openxmlformats.org/officeDocument/2006/customXml" ds:itemID="{A2B56FE1-3688-4FA7-B9AC-6D23A987F5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6b2722-6473-42c9-a68f-3f8986f566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1112</Words>
  <Characters>6563</Characters>
  <Application>Microsoft Office Word</Application>
  <DocSecurity>0</DocSecurity>
  <Lines>54</Lines>
  <Paragraphs>15</Paragraphs>
  <ScaleCrop>false</ScaleCrop>
  <HeadingPairs>
    <vt:vector size="2" baseType="variant">
      <vt:variant>
        <vt:lpstr>Název</vt:lpstr>
      </vt:variant>
      <vt:variant>
        <vt:i4>1</vt:i4>
      </vt:variant>
    </vt:vector>
  </HeadingPairs>
  <TitlesOfParts>
    <vt:vector size="1" baseType="lpstr">
      <vt:lpstr>AFcentrum - Dodatek č.1 (navýšení konektivity) SO_20210074_D1</vt:lpstr>
    </vt:vector>
  </TitlesOfParts>
  <Company/>
  <LinksUpToDate>false</LinksUpToDate>
  <CharactersWithSpaces>7660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AFcentrum - Dodatek č.1 (navýšení konektivity) SO_20210074_D1</dc:title>
  <dc:subject/>
  <dc:creator>Gáliková Gabriela</dc:creator>
  <cp:keywords/>
  <dc:description/>
  <cp:lastModifiedBy>Volná Lenka</cp:lastModifiedBy>
  <cp:revision>4</cp:revision>
  <cp:lastPrinted>2025-04-24T14:41:00Z</cp:lastPrinted>
  <dcterms:created xsi:type="dcterms:W3CDTF">2025-06-27T07:12:00Z</dcterms:created>
  <dcterms:modified xsi:type="dcterms:W3CDTF">2025-06-27T07:13:00Z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0x010100C46B2E6F227CCA4F8C52E9E58ABF0A4B</vt:lpwstr>
  </property>
</Properties>
</file>