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F3" w:rsidRPr="002A6066" w:rsidRDefault="00B11EF3" w:rsidP="00B11EF3">
      <w:pPr>
        <w:spacing w:line="120" w:lineRule="atLeast"/>
        <w:ind w:firstLine="720"/>
        <w:jc w:val="center"/>
        <w:outlineLvl w:val="0"/>
        <w:rPr>
          <w:rFonts w:ascii="Arial" w:hAnsi="Arial" w:cs="Arial"/>
          <w:b/>
          <w:sz w:val="32"/>
          <w:szCs w:val="32"/>
        </w:rPr>
      </w:pPr>
      <w:r w:rsidRPr="002A6066">
        <w:rPr>
          <w:rFonts w:ascii="Arial" w:hAnsi="Arial" w:cs="Arial"/>
          <w:b/>
          <w:sz w:val="32"/>
          <w:szCs w:val="32"/>
        </w:rPr>
        <w:t xml:space="preserve">Smlouva č. </w:t>
      </w:r>
      <w:r w:rsidR="00DC43F0" w:rsidRPr="002A6066">
        <w:rPr>
          <w:rFonts w:ascii="Arial" w:hAnsi="Arial" w:cs="Arial"/>
          <w:b/>
          <w:sz w:val="32"/>
          <w:szCs w:val="32"/>
        </w:rPr>
        <w:t>5</w:t>
      </w:r>
      <w:r w:rsidR="002A6066" w:rsidRPr="002A6066">
        <w:rPr>
          <w:rFonts w:ascii="Arial" w:hAnsi="Arial" w:cs="Arial"/>
          <w:b/>
          <w:sz w:val="32"/>
          <w:szCs w:val="32"/>
        </w:rPr>
        <w:t>5</w:t>
      </w:r>
      <w:r w:rsidR="00841FBF">
        <w:rPr>
          <w:rFonts w:ascii="Arial" w:hAnsi="Arial" w:cs="Arial"/>
          <w:b/>
          <w:sz w:val="32"/>
          <w:szCs w:val="32"/>
        </w:rPr>
        <w:t>3</w:t>
      </w:r>
      <w:r w:rsidR="00872E7F">
        <w:rPr>
          <w:rFonts w:ascii="Arial" w:hAnsi="Arial" w:cs="Arial"/>
          <w:b/>
          <w:sz w:val="32"/>
          <w:szCs w:val="32"/>
        </w:rPr>
        <w:t>/</w:t>
      </w:r>
      <w:r w:rsidRPr="002A6066">
        <w:rPr>
          <w:rFonts w:ascii="Arial" w:hAnsi="Arial" w:cs="Arial"/>
          <w:b/>
          <w:sz w:val="32"/>
          <w:szCs w:val="32"/>
        </w:rPr>
        <w:t>936/201</w:t>
      </w:r>
      <w:r w:rsidR="002A6066" w:rsidRPr="002A6066">
        <w:rPr>
          <w:rFonts w:ascii="Arial" w:hAnsi="Arial" w:cs="Arial"/>
          <w:b/>
          <w:sz w:val="32"/>
          <w:szCs w:val="32"/>
        </w:rPr>
        <w:t>7</w:t>
      </w:r>
    </w:p>
    <w:p w:rsidR="00B11EF3" w:rsidRPr="002A6066" w:rsidRDefault="00B11EF3" w:rsidP="002A6066">
      <w:pPr>
        <w:spacing w:line="120" w:lineRule="atLeast"/>
        <w:ind w:firstLine="720"/>
        <w:jc w:val="center"/>
        <w:outlineLvl w:val="0"/>
        <w:rPr>
          <w:rFonts w:ascii="Arial" w:hAnsi="Arial" w:cs="Arial"/>
          <w:b/>
        </w:rPr>
      </w:pPr>
      <w:r w:rsidRPr="002A6066">
        <w:rPr>
          <w:rFonts w:ascii="Arial" w:hAnsi="Arial" w:cs="Arial"/>
          <w:b/>
        </w:rPr>
        <w:t xml:space="preserve">o nájmu prostoru </w:t>
      </w:r>
      <w:r w:rsidR="007C7967" w:rsidRPr="002A6066">
        <w:rPr>
          <w:rFonts w:ascii="Arial" w:hAnsi="Arial" w:cs="Arial"/>
          <w:b/>
        </w:rPr>
        <w:t>části nemovitosti</w:t>
      </w:r>
      <w:r w:rsidR="002A6066">
        <w:rPr>
          <w:rFonts w:ascii="Arial" w:hAnsi="Arial" w:cs="Arial"/>
          <w:b/>
        </w:rPr>
        <w:t xml:space="preserve"> </w:t>
      </w:r>
      <w:r w:rsidRPr="002A6066">
        <w:rPr>
          <w:rFonts w:ascii="Arial" w:hAnsi="Arial" w:cs="Arial"/>
          <w:b/>
        </w:rPr>
        <w:t>uzavřená podle občanského zákoníku č. 89/2012 Sb. v platném znění (dále jen NOZ) mezi:</w:t>
      </w:r>
    </w:p>
    <w:p w:rsidR="00206213" w:rsidRDefault="00206213">
      <w:pPr>
        <w:pStyle w:val="Zkladntext"/>
        <w:rPr>
          <w:color w:val="auto"/>
        </w:rPr>
      </w:pPr>
    </w:p>
    <w:p w:rsidR="00206213" w:rsidRPr="004352FE" w:rsidRDefault="00A8326E">
      <w:pPr>
        <w:pStyle w:val="Zkladntext"/>
        <w:rPr>
          <w:rFonts w:ascii="Arial" w:hAnsi="Arial" w:cs="Arial"/>
          <w:b/>
          <w:color w:val="auto"/>
          <w:sz w:val="24"/>
          <w:szCs w:val="24"/>
        </w:rPr>
      </w:pPr>
      <w:r w:rsidRPr="004352FE">
        <w:rPr>
          <w:rFonts w:ascii="Arial" w:hAnsi="Arial" w:cs="Arial"/>
          <w:b/>
          <w:color w:val="auto"/>
          <w:sz w:val="24"/>
          <w:szCs w:val="24"/>
        </w:rPr>
        <w:t>T-STRING Pardubice, a.s.</w:t>
      </w:r>
    </w:p>
    <w:p w:rsidR="002A6066" w:rsidRPr="004352FE" w:rsidRDefault="007955CE" w:rsidP="007955CE">
      <w:pPr>
        <w:pStyle w:val="Zkladntext"/>
        <w:tabs>
          <w:tab w:val="left" w:pos="1800"/>
        </w:tabs>
        <w:rPr>
          <w:rFonts w:ascii="Arial" w:hAnsi="Arial" w:cs="Arial"/>
          <w:color w:val="auto"/>
          <w:sz w:val="22"/>
          <w:szCs w:val="22"/>
        </w:rPr>
      </w:pPr>
      <w:r>
        <w:rPr>
          <w:rFonts w:ascii="Arial" w:hAnsi="Arial" w:cs="Arial"/>
          <w:color w:val="auto"/>
          <w:sz w:val="22"/>
          <w:szCs w:val="22"/>
        </w:rPr>
        <w:t>Se sídlem:</w:t>
      </w:r>
      <w:r>
        <w:rPr>
          <w:rFonts w:ascii="Arial" w:hAnsi="Arial" w:cs="Arial"/>
          <w:color w:val="auto"/>
          <w:sz w:val="22"/>
          <w:szCs w:val="22"/>
        </w:rPr>
        <w:tab/>
      </w:r>
      <w:r w:rsidR="002A6066" w:rsidRPr="004352FE">
        <w:rPr>
          <w:rFonts w:ascii="Arial" w:hAnsi="Arial" w:cs="Arial"/>
          <w:color w:val="auto"/>
          <w:sz w:val="22"/>
          <w:szCs w:val="22"/>
        </w:rPr>
        <w:t xml:space="preserve">Masarykovo nám. 1484, 532 30 Pardubice </w:t>
      </w:r>
    </w:p>
    <w:p w:rsidR="002A6066" w:rsidRPr="004352FE" w:rsidRDefault="002A6066" w:rsidP="00315BD4">
      <w:pPr>
        <w:rPr>
          <w:rFonts w:ascii="Arial" w:hAnsi="Arial" w:cs="Arial"/>
          <w:sz w:val="22"/>
          <w:szCs w:val="22"/>
        </w:rPr>
      </w:pPr>
      <w:r w:rsidRPr="004352FE">
        <w:rPr>
          <w:rFonts w:ascii="Arial" w:hAnsi="Arial" w:cs="Arial"/>
          <w:sz w:val="22"/>
          <w:szCs w:val="22"/>
        </w:rPr>
        <w:t xml:space="preserve">Zastoupená </w:t>
      </w:r>
      <w:r w:rsidR="007955CE">
        <w:rPr>
          <w:rFonts w:ascii="Arial" w:hAnsi="Arial" w:cs="Arial"/>
          <w:sz w:val="22"/>
          <w:szCs w:val="22"/>
        </w:rPr>
        <w:tab/>
      </w:r>
      <w:r w:rsidR="00F1431A">
        <w:rPr>
          <w:rFonts w:ascii="Arial" w:hAnsi="Arial" w:cs="Arial"/>
          <w:sz w:val="22"/>
          <w:szCs w:val="22"/>
        </w:rPr>
        <w:t xml:space="preserve">      </w:t>
      </w:r>
      <w:r w:rsidR="00315BD4" w:rsidRPr="00895C38">
        <w:rPr>
          <w:rFonts w:ascii="Arial" w:hAnsi="Arial" w:cs="Arial"/>
          <w:sz w:val="22"/>
          <w:szCs w:val="22"/>
        </w:rPr>
        <w:t>Ing. Karel Velechovský. Ph.D., MBA.</w:t>
      </w:r>
      <w:r w:rsidRPr="004352FE">
        <w:rPr>
          <w:rFonts w:ascii="Arial" w:hAnsi="Arial" w:cs="Arial"/>
          <w:sz w:val="22"/>
          <w:szCs w:val="22"/>
        </w:rPr>
        <w:t>, předsedou představenstva</w:t>
      </w:r>
    </w:p>
    <w:p w:rsidR="00A8326E" w:rsidRPr="004352FE" w:rsidRDefault="00206213" w:rsidP="007955CE">
      <w:pPr>
        <w:pStyle w:val="Zkladntext"/>
        <w:tabs>
          <w:tab w:val="left" w:pos="1800"/>
        </w:tabs>
        <w:rPr>
          <w:rFonts w:ascii="Arial" w:hAnsi="Arial" w:cs="Arial"/>
          <w:color w:val="auto"/>
          <w:sz w:val="22"/>
          <w:szCs w:val="22"/>
        </w:rPr>
      </w:pPr>
      <w:r w:rsidRPr="004352FE">
        <w:rPr>
          <w:rFonts w:ascii="Arial" w:hAnsi="Arial" w:cs="Arial"/>
          <w:color w:val="auto"/>
          <w:sz w:val="22"/>
          <w:szCs w:val="22"/>
        </w:rPr>
        <w:t xml:space="preserve">IČ: </w:t>
      </w:r>
      <w:r w:rsidR="007955CE">
        <w:rPr>
          <w:rFonts w:ascii="Arial" w:hAnsi="Arial" w:cs="Arial"/>
          <w:color w:val="auto"/>
          <w:sz w:val="22"/>
          <w:szCs w:val="22"/>
        </w:rPr>
        <w:tab/>
      </w:r>
      <w:r w:rsidR="00A8326E" w:rsidRPr="004352FE">
        <w:rPr>
          <w:rFonts w:ascii="Arial" w:hAnsi="Arial" w:cs="Arial"/>
          <w:color w:val="auto"/>
          <w:sz w:val="22"/>
          <w:szCs w:val="22"/>
        </w:rPr>
        <w:t>45534586</w:t>
      </w:r>
    </w:p>
    <w:p w:rsidR="00206213" w:rsidRPr="004352FE" w:rsidRDefault="00A8326E" w:rsidP="007955CE">
      <w:pPr>
        <w:pStyle w:val="Zkladntext"/>
        <w:tabs>
          <w:tab w:val="left" w:pos="1800"/>
        </w:tabs>
        <w:rPr>
          <w:rFonts w:ascii="Arial" w:hAnsi="Arial" w:cs="Arial"/>
          <w:color w:val="auto"/>
          <w:sz w:val="22"/>
          <w:szCs w:val="22"/>
        </w:rPr>
      </w:pPr>
      <w:r w:rsidRPr="004352FE">
        <w:rPr>
          <w:rFonts w:ascii="Arial" w:hAnsi="Arial" w:cs="Arial"/>
          <w:color w:val="auto"/>
          <w:sz w:val="22"/>
          <w:szCs w:val="22"/>
        </w:rPr>
        <w:t>DIČ</w:t>
      </w:r>
      <w:r w:rsidR="007955CE">
        <w:rPr>
          <w:rFonts w:ascii="Arial" w:hAnsi="Arial" w:cs="Arial"/>
          <w:color w:val="auto"/>
          <w:sz w:val="22"/>
          <w:szCs w:val="22"/>
        </w:rPr>
        <w:t>:</w:t>
      </w:r>
      <w:r w:rsidR="007955CE">
        <w:rPr>
          <w:rFonts w:ascii="Arial" w:hAnsi="Arial" w:cs="Arial"/>
          <w:color w:val="auto"/>
          <w:sz w:val="22"/>
          <w:szCs w:val="22"/>
        </w:rPr>
        <w:tab/>
      </w:r>
      <w:r w:rsidRPr="004352FE">
        <w:rPr>
          <w:rFonts w:ascii="Arial" w:hAnsi="Arial" w:cs="Arial"/>
          <w:color w:val="auto"/>
          <w:sz w:val="22"/>
          <w:szCs w:val="22"/>
        </w:rPr>
        <w:t>CZ45534586</w:t>
      </w:r>
    </w:p>
    <w:p w:rsidR="007F695D" w:rsidRPr="004352FE" w:rsidRDefault="007F695D" w:rsidP="007955CE">
      <w:pPr>
        <w:pStyle w:val="Zkladntext"/>
        <w:tabs>
          <w:tab w:val="left" w:pos="1800"/>
        </w:tabs>
        <w:rPr>
          <w:rFonts w:ascii="Arial" w:hAnsi="Arial" w:cs="Arial"/>
          <w:color w:val="auto"/>
          <w:sz w:val="22"/>
          <w:szCs w:val="22"/>
        </w:rPr>
      </w:pPr>
      <w:r w:rsidRPr="004352FE">
        <w:rPr>
          <w:rFonts w:ascii="Arial" w:hAnsi="Arial" w:cs="Arial"/>
          <w:color w:val="auto"/>
          <w:sz w:val="22"/>
          <w:szCs w:val="22"/>
        </w:rPr>
        <w:t>Bankovní spojení:</w:t>
      </w:r>
      <w:r w:rsidR="007955CE">
        <w:rPr>
          <w:rFonts w:ascii="Arial" w:hAnsi="Arial" w:cs="Arial"/>
          <w:color w:val="auto"/>
          <w:sz w:val="22"/>
          <w:szCs w:val="22"/>
        </w:rPr>
        <w:tab/>
      </w:r>
      <w:r w:rsidR="0052237C" w:rsidRPr="004352FE">
        <w:rPr>
          <w:rFonts w:ascii="Arial" w:hAnsi="Arial" w:cs="Arial"/>
          <w:color w:val="auto"/>
          <w:sz w:val="22"/>
          <w:szCs w:val="22"/>
        </w:rPr>
        <w:t>Raiffeisen bank, a.s.</w:t>
      </w:r>
    </w:p>
    <w:p w:rsidR="007F695D" w:rsidRPr="004352FE" w:rsidRDefault="007F695D" w:rsidP="007955CE">
      <w:pPr>
        <w:pStyle w:val="Zkladntext"/>
        <w:tabs>
          <w:tab w:val="left" w:pos="1800"/>
        </w:tabs>
        <w:rPr>
          <w:rFonts w:ascii="Arial" w:hAnsi="Arial" w:cs="Arial"/>
          <w:color w:val="auto"/>
          <w:sz w:val="22"/>
          <w:szCs w:val="22"/>
        </w:rPr>
      </w:pPr>
      <w:r w:rsidRPr="004352FE">
        <w:rPr>
          <w:rFonts w:ascii="Arial" w:hAnsi="Arial" w:cs="Arial"/>
          <w:color w:val="auto"/>
          <w:sz w:val="22"/>
          <w:szCs w:val="22"/>
        </w:rPr>
        <w:t>Číslo účtu:</w:t>
      </w:r>
      <w:r w:rsidR="00DD5D78" w:rsidRPr="004352FE">
        <w:rPr>
          <w:rFonts w:ascii="Arial" w:hAnsi="Arial" w:cs="Arial"/>
          <w:color w:val="auto"/>
          <w:sz w:val="22"/>
          <w:szCs w:val="22"/>
        </w:rPr>
        <w:t xml:space="preserve"> </w:t>
      </w:r>
      <w:r w:rsidR="009209D7" w:rsidRPr="004352FE">
        <w:rPr>
          <w:rFonts w:ascii="Arial" w:hAnsi="Arial" w:cs="Arial"/>
          <w:color w:val="auto"/>
          <w:sz w:val="22"/>
          <w:szCs w:val="22"/>
        </w:rPr>
        <w:tab/>
      </w:r>
      <w:r w:rsidR="00BB6175" w:rsidRPr="00BB6175">
        <w:rPr>
          <w:rFonts w:ascii="Arial" w:hAnsi="Arial" w:cs="Arial"/>
          <w:color w:val="auto"/>
          <w:sz w:val="22"/>
          <w:szCs w:val="22"/>
          <w:highlight w:val="yellow"/>
        </w:rPr>
        <w:t>OSOBNÍ ÚDAJ</w:t>
      </w:r>
    </w:p>
    <w:p w:rsidR="00206213" w:rsidRPr="004352FE" w:rsidRDefault="007F695D" w:rsidP="007955CE">
      <w:pPr>
        <w:pStyle w:val="Zkladntext"/>
        <w:tabs>
          <w:tab w:val="left" w:pos="1800"/>
        </w:tabs>
        <w:rPr>
          <w:rFonts w:ascii="Arial" w:hAnsi="Arial" w:cs="Arial"/>
          <w:color w:val="auto"/>
          <w:sz w:val="22"/>
          <w:szCs w:val="22"/>
        </w:rPr>
      </w:pPr>
      <w:r w:rsidRPr="004352FE">
        <w:rPr>
          <w:rFonts w:ascii="Arial" w:hAnsi="Arial" w:cs="Arial"/>
          <w:color w:val="auto"/>
          <w:sz w:val="22"/>
          <w:szCs w:val="22"/>
        </w:rPr>
        <w:t>Z</w:t>
      </w:r>
      <w:r w:rsidR="00206213" w:rsidRPr="004352FE">
        <w:rPr>
          <w:rFonts w:ascii="Arial" w:hAnsi="Arial" w:cs="Arial"/>
          <w:color w:val="auto"/>
          <w:sz w:val="22"/>
          <w:szCs w:val="22"/>
        </w:rPr>
        <w:t xml:space="preserve">apsaná v obchodním rejstříku </w:t>
      </w:r>
      <w:r w:rsidR="00A8326E" w:rsidRPr="004352FE">
        <w:rPr>
          <w:rFonts w:ascii="Arial" w:hAnsi="Arial" w:cs="Arial"/>
          <w:color w:val="auto"/>
          <w:sz w:val="22"/>
          <w:szCs w:val="22"/>
        </w:rPr>
        <w:t xml:space="preserve">vedeném Krajským soudem v Hradci Králové, </w:t>
      </w:r>
      <w:r w:rsidR="00206213" w:rsidRPr="004352FE">
        <w:rPr>
          <w:rFonts w:ascii="Arial" w:hAnsi="Arial" w:cs="Arial"/>
          <w:color w:val="auto"/>
          <w:sz w:val="22"/>
          <w:szCs w:val="22"/>
        </w:rPr>
        <w:t xml:space="preserve">oddíl </w:t>
      </w:r>
      <w:r w:rsidR="00A8326E" w:rsidRPr="004352FE">
        <w:rPr>
          <w:rFonts w:ascii="Arial" w:hAnsi="Arial" w:cs="Arial"/>
          <w:color w:val="auto"/>
          <w:sz w:val="22"/>
          <w:szCs w:val="22"/>
        </w:rPr>
        <w:t>B</w:t>
      </w:r>
      <w:r w:rsidR="00206213" w:rsidRPr="004352FE">
        <w:rPr>
          <w:rFonts w:ascii="Arial" w:hAnsi="Arial" w:cs="Arial"/>
          <w:color w:val="auto"/>
          <w:sz w:val="22"/>
          <w:szCs w:val="22"/>
        </w:rPr>
        <w:t xml:space="preserve"> </w:t>
      </w:r>
      <w:r w:rsidR="00A8326E" w:rsidRPr="004352FE">
        <w:rPr>
          <w:rFonts w:ascii="Arial" w:hAnsi="Arial" w:cs="Arial"/>
          <w:color w:val="auto"/>
          <w:sz w:val="22"/>
          <w:szCs w:val="22"/>
        </w:rPr>
        <w:t>612</w:t>
      </w:r>
    </w:p>
    <w:p w:rsidR="00206213" w:rsidRPr="004352FE" w:rsidRDefault="00206213" w:rsidP="007955CE">
      <w:pPr>
        <w:pStyle w:val="Zkladntext"/>
        <w:tabs>
          <w:tab w:val="left" w:pos="1800"/>
        </w:tabs>
        <w:rPr>
          <w:rFonts w:ascii="Arial" w:hAnsi="Arial" w:cs="Arial"/>
          <w:color w:val="auto"/>
          <w:sz w:val="22"/>
          <w:szCs w:val="22"/>
        </w:rPr>
      </w:pPr>
      <w:r w:rsidRPr="004352FE">
        <w:rPr>
          <w:rFonts w:ascii="Arial" w:hAnsi="Arial" w:cs="Arial"/>
          <w:color w:val="auto"/>
          <w:sz w:val="22"/>
          <w:szCs w:val="22"/>
        </w:rPr>
        <w:t>(dále jen „pronajímatel“)</w:t>
      </w:r>
    </w:p>
    <w:p w:rsidR="00206213" w:rsidRPr="004352FE" w:rsidRDefault="00206213" w:rsidP="007955CE">
      <w:pPr>
        <w:pStyle w:val="Zkladntext"/>
        <w:tabs>
          <w:tab w:val="left" w:pos="1800"/>
        </w:tabs>
        <w:rPr>
          <w:rFonts w:ascii="Arial" w:hAnsi="Arial" w:cs="Arial"/>
          <w:color w:val="auto"/>
        </w:rPr>
      </w:pPr>
    </w:p>
    <w:p w:rsidR="00206213" w:rsidRPr="007955CE" w:rsidRDefault="00206213" w:rsidP="007955CE">
      <w:pPr>
        <w:pStyle w:val="Zkladntext"/>
        <w:tabs>
          <w:tab w:val="left" w:pos="1800"/>
        </w:tabs>
        <w:rPr>
          <w:rFonts w:ascii="Arial" w:hAnsi="Arial" w:cs="Arial"/>
          <w:color w:val="auto"/>
          <w:sz w:val="22"/>
          <w:szCs w:val="22"/>
        </w:rPr>
      </w:pPr>
      <w:r w:rsidRPr="007955CE">
        <w:rPr>
          <w:rFonts w:ascii="Arial" w:hAnsi="Arial" w:cs="Arial"/>
          <w:color w:val="auto"/>
          <w:sz w:val="22"/>
          <w:szCs w:val="22"/>
        </w:rPr>
        <w:t>a</w:t>
      </w:r>
    </w:p>
    <w:p w:rsidR="001A5E9D" w:rsidRPr="0095749E" w:rsidRDefault="001A5E9D" w:rsidP="007955CE">
      <w:pPr>
        <w:pStyle w:val="Zkladntext"/>
        <w:tabs>
          <w:tab w:val="left" w:pos="1800"/>
        </w:tabs>
        <w:rPr>
          <w:rFonts w:ascii="Arial" w:hAnsi="Arial" w:cs="Arial"/>
          <w:color w:val="auto"/>
        </w:rPr>
      </w:pPr>
    </w:p>
    <w:p w:rsidR="002D6D87" w:rsidRPr="004352FE" w:rsidRDefault="003027F6" w:rsidP="007955CE">
      <w:pPr>
        <w:pStyle w:val="Zkladntext"/>
        <w:tabs>
          <w:tab w:val="left" w:pos="1800"/>
        </w:tabs>
        <w:rPr>
          <w:rFonts w:ascii="Arial" w:hAnsi="Arial" w:cs="Arial"/>
          <w:b/>
          <w:color w:val="auto"/>
          <w:sz w:val="24"/>
          <w:szCs w:val="24"/>
        </w:rPr>
      </w:pPr>
      <w:r w:rsidRPr="004352FE">
        <w:rPr>
          <w:rFonts w:ascii="Arial" w:hAnsi="Arial" w:cs="Arial"/>
          <w:b/>
          <w:color w:val="auto"/>
          <w:sz w:val="24"/>
          <w:szCs w:val="24"/>
        </w:rPr>
        <w:t>Česká republika – Ministerstvo práce a sociálních věcí</w:t>
      </w:r>
      <w:r w:rsidR="00BD5C38">
        <w:rPr>
          <w:rFonts w:ascii="Arial" w:hAnsi="Arial" w:cs="Arial"/>
          <w:b/>
          <w:color w:val="auto"/>
          <w:sz w:val="24"/>
          <w:szCs w:val="24"/>
        </w:rPr>
        <w:t xml:space="preserve"> </w:t>
      </w:r>
    </w:p>
    <w:p w:rsidR="003027F6" w:rsidRPr="007955CE" w:rsidRDefault="003027F6" w:rsidP="007955CE">
      <w:pPr>
        <w:pStyle w:val="Zkladntext"/>
        <w:tabs>
          <w:tab w:val="left" w:pos="1800"/>
        </w:tabs>
        <w:rPr>
          <w:rFonts w:ascii="Arial" w:hAnsi="Arial" w:cs="Arial"/>
          <w:color w:val="auto"/>
          <w:sz w:val="22"/>
          <w:szCs w:val="22"/>
        </w:rPr>
      </w:pPr>
      <w:r w:rsidRPr="007955CE">
        <w:rPr>
          <w:rFonts w:ascii="Arial" w:hAnsi="Arial" w:cs="Arial"/>
          <w:color w:val="auto"/>
          <w:sz w:val="22"/>
          <w:szCs w:val="22"/>
        </w:rPr>
        <w:t>organizační složka státu</w:t>
      </w:r>
    </w:p>
    <w:p w:rsidR="007F695D" w:rsidRPr="007955CE" w:rsidRDefault="007F695D" w:rsidP="007955CE">
      <w:pPr>
        <w:pStyle w:val="Zkladntext"/>
        <w:tabs>
          <w:tab w:val="left" w:pos="1800"/>
        </w:tabs>
        <w:rPr>
          <w:rFonts w:ascii="Arial" w:hAnsi="Arial" w:cs="Arial"/>
          <w:color w:val="auto"/>
          <w:sz w:val="22"/>
          <w:szCs w:val="22"/>
        </w:rPr>
      </w:pPr>
      <w:r w:rsidRPr="007955CE">
        <w:rPr>
          <w:rFonts w:ascii="Arial" w:hAnsi="Arial" w:cs="Arial"/>
          <w:color w:val="auto"/>
          <w:sz w:val="22"/>
          <w:szCs w:val="22"/>
        </w:rPr>
        <w:t xml:space="preserve">IČ: </w:t>
      </w:r>
      <w:r w:rsidR="009D2D35" w:rsidRPr="007955CE">
        <w:rPr>
          <w:rFonts w:ascii="Arial" w:hAnsi="Arial" w:cs="Arial"/>
          <w:color w:val="auto"/>
          <w:sz w:val="22"/>
          <w:szCs w:val="22"/>
        </w:rPr>
        <w:tab/>
      </w:r>
      <w:r w:rsidR="003027F6" w:rsidRPr="007955CE">
        <w:rPr>
          <w:rFonts w:ascii="Arial" w:hAnsi="Arial" w:cs="Arial"/>
          <w:color w:val="auto"/>
          <w:sz w:val="22"/>
          <w:szCs w:val="22"/>
        </w:rPr>
        <w:t>00551023</w:t>
      </w:r>
    </w:p>
    <w:p w:rsidR="003027F6" w:rsidRPr="007955CE" w:rsidRDefault="003027F6" w:rsidP="007955CE">
      <w:pPr>
        <w:pStyle w:val="Zkladntext"/>
        <w:tabs>
          <w:tab w:val="left" w:pos="1800"/>
        </w:tabs>
        <w:ind w:left="1440" w:hanging="1440"/>
        <w:rPr>
          <w:rFonts w:ascii="Arial" w:hAnsi="Arial" w:cs="Arial"/>
          <w:color w:val="auto"/>
          <w:sz w:val="22"/>
          <w:szCs w:val="22"/>
        </w:rPr>
      </w:pPr>
      <w:r w:rsidRPr="007955CE">
        <w:rPr>
          <w:rFonts w:ascii="Arial" w:hAnsi="Arial" w:cs="Arial"/>
          <w:color w:val="auto"/>
          <w:sz w:val="22"/>
          <w:szCs w:val="22"/>
        </w:rPr>
        <w:t>Se sídlem:</w:t>
      </w:r>
      <w:r w:rsidRPr="007955CE">
        <w:rPr>
          <w:rFonts w:ascii="Arial" w:hAnsi="Arial" w:cs="Arial"/>
          <w:color w:val="auto"/>
          <w:sz w:val="22"/>
          <w:szCs w:val="22"/>
        </w:rPr>
        <w:tab/>
      </w:r>
      <w:r w:rsidR="007955CE" w:rsidRPr="007955CE">
        <w:rPr>
          <w:rFonts w:ascii="Arial" w:hAnsi="Arial" w:cs="Arial"/>
          <w:color w:val="auto"/>
          <w:sz w:val="22"/>
          <w:szCs w:val="22"/>
        </w:rPr>
        <w:tab/>
      </w:r>
      <w:r w:rsidRPr="007955CE">
        <w:rPr>
          <w:rFonts w:ascii="Arial" w:hAnsi="Arial" w:cs="Arial"/>
          <w:color w:val="auto"/>
          <w:sz w:val="22"/>
          <w:szCs w:val="22"/>
        </w:rPr>
        <w:t xml:space="preserve">Na </w:t>
      </w:r>
      <w:r w:rsidR="00BD5C38">
        <w:rPr>
          <w:rFonts w:ascii="Arial" w:hAnsi="Arial" w:cs="Arial"/>
          <w:color w:val="auto"/>
          <w:sz w:val="22"/>
          <w:szCs w:val="22"/>
        </w:rPr>
        <w:t>P</w:t>
      </w:r>
      <w:r w:rsidR="00BD5C38" w:rsidRPr="007955CE">
        <w:rPr>
          <w:rFonts w:ascii="Arial" w:hAnsi="Arial" w:cs="Arial"/>
          <w:color w:val="auto"/>
          <w:sz w:val="22"/>
          <w:szCs w:val="22"/>
        </w:rPr>
        <w:t xml:space="preserve">oříčním </w:t>
      </w:r>
      <w:r w:rsidRPr="007955CE">
        <w:rPr>
          <w:rFonts w:ascii="Arial" w:hAnsi="Arial" w:cs="Arial"/>
          <w:color w:val="auto"/>
          <w:sz w:val="22"/>
          <w:szCs w:val="22"/>
        </w:rPr>
        <w:t>právu 1/376, 128 01 Praha 2</w:t>
      </w:r>
    </w:p>
    <w:p w:rsidR="003027F6" w:rsidRPr="007955CE" w:rsidRDefault="003027F6" w:rsidP="007955CE">
      <w:pPr>
        <w:pStyle w:val="Zkladntext"/>
        <w:tabs>
          <w:tab w:val="left" w:pos="1800"/>
        </w:tabs>
        <w:rPr>
          <w:rFonts w:ascii="Arial" w:hAnsi="Arial" w:cs="Arial"/>
          <w:color w:val="auto"/>
          <w:sz w:val="22"/>
          <w:szCs w:val="22"/>
        </w:rPr>
      </w:pPr>
      <w:r w:rsidRPr="007955CE">
        <w:rPr>
          <w:rFonts w:ascii="Arial" w:hAnsi="Arial" w:cs="Arial"/>
          <w:color w:val="auto"/>
          <w:sz w:val="22"/>
          <w:szCs w:val="22"/>
        </w:rPr>
        <w:t>Zastoupená:</w:t>
      </w:r>
      <w:r w:rsidRPr="007955CE">
        <w:rPr>
          <w:rFonts w:ascii="Arial" w:hAnsi="Arial" w:cs="Arial"/>
          <w:color w:val="auto"/>
          <w:sz w:val="22"/>
          <w:szCs w:val="22"/>
        </w:rPr>
        <w:tab/>
      </w:r>
      <w:r w:rsidR="004352FE" w:rsidRPr="007955CE">
        <w:rPr>
          <w:rFonts w:ascii="Arial" w:hAnsi="Arial" w:cs="Arial"/>
          <w:color w:val="auto"/>
          <w:sz w:val="22"/>
          <w:szCs w:val="22"/>
        </w:rPr>
        <w:t>Ing. Ladou Hlaváčkovou</w:t>
      </w:r>
      <w:r w:rsidRPr="007955CE">
        <w:rPr>
          <w:rFonts w:ascii="Arial" w:hAnsi="Arial" w:cs="Arial"/>
          <w:color w:val="auto"/>
          <w:sz w:val="22"/>
          <w:szCs w:val="22"/>
        </w:rPr>
        <w:t>, ředitel</w:t>
      </w:r>
      <w:r w:rsidR="004352FE" w:rsidRPr="007955CE">
        <w:rPr>
          <w:rFonts w:ascii="Arial" w:hAnsi="Arial" w:cs="Arial"/>
          <w:color w:val="auto"/>
          <w:sz w:val="22"/>
          <w:szCs w:val="22"/>
        </w:rPr>
        <w:t>kou</w:t>
      </w:r>
      <w:r w:rsidRPr="007955CE">
        <w:rPr>
          <w:rFonts w:ascii="Arial" w:hAnsi="Arial" w:cs="Arial"/>
          <w:color w:val="auto"/>
          <w:sz w:val="22"/>
          <w:szCs w:val="22"/>
        </w:rPr>
        <w:t xml:space="preserve"> odboru </w:t>
      </w:r>
      <w:r w:rsidR="004352FE" w:rsidRPr="007955CE">
        <w:rPr>
          <w:rFonts w:ascii="Arial" w:hAnsi="Arial" w:cs="Arial"/>
          <w:color w:val="auto"/>
          <w:sz w:val="22"/>
          <w:szCs w:val="22"/>
        </w:rPr>
        <w:t>řízení projektů</w:t>
      </w:r>
    </w:p>
    <w:p w:rsidR="009D2D35" w:rsidRPr="007955CE" w:rsidRDefault="007F695D" w:rsidP="007955CE">
      <w:pPr>
        <w:pStyle w:val="Zkladntext"/>
        <w:tabs>
          <w:tab w:val="left" w:pos="1800"/>
        </w:tabs>
        <w:rPr>
          <w:rFonts w:ascii="Arial" w:hAnsi="Arial" w:cs="Arial"/>
          <w:color w:val="auto"/>
          <w:sz w:val="22"/>
          <w:szCs w:val="22"/>
        </w:rPr>
      </w:pPr>
      <w:r w:rsidRPr="007955CE">
        <w:rPr>
          <w:rFonts w:ascii="Arial" w:hAnsi="Arial" w:cs="Arial"/>
          <w:color w:val="auto"/>
          <w:sz w:val="22"/>
          <w:szCs w:val="22"/>
        </w:rPr>
        <w:t>Bankovní spojení:</w:t>
      </w:r>
      <w:r w:rsidR="00DD5D78" w:rsidRPr="007955CE">
        <w:rPr>
          <w:rFonts w:ascii="Arial" w:hAnsi="Arial" w:cs="Arial"/>
          <w:color w:val="auto"/>
          <w:sz w:val="22"/>
          <w:szCs w:val="22"/>
        </w:rPr>
        <w:t xml:space="preserve"> </w:t>
      </w:r>
      <w:r w:rsidR="003027F6" w:rsidRPr="007955CE">
        <w:rPr>
          <w:rFonts w:ascii="Arial" w:hAnsi="Arial" w:cs="Arial"/>
          <w:color w:val="auto"/>
          <w:sz w:val="22"/>
          <w:szCs w:val="22"/>
        </w:rPr>
        <w:t>ČNB</w:t>
      </w:r>
      <w:r w:rsidR="00BD5C38">
        <w:rPr>
          <w:rFonts w:ascii="Arial" w:hAnsi="Arial" w:cs="Arial"/>
          <w:color w:val="auto"/>
          <w:sz w:val="22"/>
          <w:szCs w:val="22"/>
        </w:rPr>
        <w:t>,</w:t>
      </w:r>
      <w:r w:rsidR="003027F6" w:rsidRPr="007955CE">
        <w:rPr>
          <w:rFonts w:ascii="Arial" w:hAnsi="Arial" w:cs="Arial"/>
          <w:color w:val="auto"/>
          <w:sz w:val="22"/>
          <w:szCs w:val="22"/>
        </w:rPr>
        <w:t xml:space="preserve"> Praha 1</w:t>
      </w:r>
    </w:p>
    <w:p w:rsidR="00B11EF3" w:rsidRPr="007955CE" w:rsidRDefault="007F695D" w:rsidP="007955CE">
      <w:pPr>
        <w:pStyle w:val="Zkladntext"/>
        <w:tabs>
          <w:tab w:val="left" w:pos="1800"/>
        </w:tabs>
        <w:rPr>
          <w:rFonts w:ascii="Arial" w:hAnsi="Arial" w:cs="Arial"/>
          <w:color w:val="auto"/>
          <w:sz w:val="22"/>
          <w:szCs w:val="22"/>
        </w:rPr>
      </w:pPr>
      <w:r w:rsidRPr="007955CE">
        <w:rPr>
          <w:rFonts w:ascii="Arial" w:hAnsi="Arial" w:cs="Arial"/>
          <w:color w:val="auto"/>
          <w:sz w:val="22"/>
          <w:szCs w:val="22"/>
        </w:rPr>
        <w:t>Číslo účtu:</w:t>
      </w:r>
      <w:r w:rsidR="00DD5D78" w:rsidRPr="007955CE">
        <w:rPr>
          <w:rFonts w:ascii="Arial" w:hAnsi="Arial" w:cs="Arial"/>
          <w:color w:val="auto"/>
          <w:sz w:val="22"/>
          <w:szCs w:val="22"/>
        </w:rPr>
        <w:t xml:space="preserve"> </w:t>
      </w:r>
      <w:r w:rsidR="009209D7" w:rsidRPr="007955CE">
        <w:rPr>
          <w:rFonts w:ascii="Arial" w:hAnsi="Arial" w:cs="Arial"/>
          <w:color w:val="auto"/>
          <w:sz w:val="22"/>
          <w:szCs w:val="22"/>
        </w:rPr>
        <w:tab/>
      </w:r>
      <w:r w:rsidR="003027F6" w:rsidRPr="007955CE">
        <w:rPr>
          <w:rFonts w:ascii="Arial" w:hAnsi="Arial" w:cs="Arial"/>
          <w:color w:val="auto"/>
          <w:sz w:val="22"/>
          <w:szCs w:val="22"/>
        </w:rPr>
        <w:t>2229001/0710</w:t>
      </w:r>
    </w:p>
    <w:p w:rsidR="00206213" w:rsidRPr="007955CE" w:rsidRDefault="00206213" w:rsidP="007955CE">
      <w:pPr>
        <w:pStyle w:val="Zkladntext"/>
        <w:tabs>
          <w:tab w:val="left" w:pos="1800"/>
        </w:tabs>
        <w:rPr>
          <w:rFonts w:ascii="Arial" w:hAnsi="Arial" w:cs="Arial"/>
          <w:color w:val="auto"/>
          <w:sz w:val="22"/>
          <w:szCs w:val="22"/>
        </w:rPr>
      </w:pPr>
      <w:r w:rsidRPr="007955CE">
        <w:rPr>
          <w:rFonts w:ascii="Arial" w:hAnsi="Arial" w:cs="Arial"/>
          <w:color w:val="auto"/>
          <w:sz w:val="22"/>
          <w:szCs w:val="22"/>
        </w:rPr>
        <w:t>(dále jen „nájemce“)</w:t>
      </w:r>
      <w:r w:rsidR="00BB6175">
        <w:rPr>
          <w:rFonts w:ascii="Arial" w:hAnsi="Arial" w:cs="Arial"/>
          <w:color w:val="auto"/>
          <w:sz w:val="22"/>
          <w:szCs w:val="22"/>
        </w:rPr>
        <w:t xml:space="preserve"> </w:t>
      </w:r>
    </w:p>
    <w:p w:rsidR="00206213" w:rsidRPr="007955CE" w:rsidRDefault="00206213">
      <w:pPr>
        <w:pStyle w:val="Zkladntext"/>
        <w:rPr>
          <w:rFonts w:ascii="Arial" w:hAnsi="Arial" w:cs="Arial"/>
          <w:color w:val="auto"/>
          <w:sz w:val="22"/>
          <w:szCs w:val="22"/>
        </w:rPr>
      </w:pPr>
    </w:p>
    <w:p w:rsidR="00206213" w:rsidRPr="004352FE" w:rsidRDefault="00D60857" w:rsidP="00053800">
      <w:pPr>
        <w:pStyle w:val="Nadpislnek"/>
        <w:spacing w:before="0" w:after="0"/>
        <w:rPr>
          <w:rFonts w:ascii="Arial" w:hAnsi="Arial" w:cs="Arial"/>
          <w:sz w:val="24"/>
          <w:szCs w:val="24"/>
        </w:rPr>
      </w:pPr>
      <w:r w:rsidRPr="004352FE">
        <w:rPr>
          <w:rFonts w:ascii="Arial" w:hAnsi="Arial" w:cs="Arial"/>
          <w:sz w:val="24"/>
          <w:szCs w:val="24"/>
        </w:rPr>
        <w:t>I.</w:t>
      </w:r>
    </w:p>
    <w:p w:rsidR="00206213" w:rsidRPr="004352FE" w:rsidRDefault="00206213" w:rsidP="00053800">
      <w:pPr>
        <w:pStyle w:val="NadpisPoznmky"/>
        <w:spacing w:after="0"/>
        <w:rPr>
          <w:rFonts w:ascii="Arial" w:hAnsi="Arial" w:cs="Arial"/>
          <w:sz w:val="24"/>
          <w:szCs w:val="24"/>
        </w:rPr>
      </w:pPr>
      <w:r w:rsidRPr="004352FE">
        <w:rPr>
          <w:rFonts w:ascii="Arial" w:hAnsi="Arial" w:cs="Arial"/>
          <w:sz w:val="24"/>
          <w:szCs w:val="24"/>
        </w:rPr>
        <w:t>Předmět a účel nájmu</w:t>
      </w:r>
    </w:p>
    <w:p w:rsidR="00276A2B" w:rsidRPr="004352FE" w:rsidRDefault="00B11EF3" w:rsidP="00B11EF3">
      <w:pPr>
        <w:pStyle w:val="Zkladntext"/>
        <w:spacing w:before="120"/>
        <w:ind w:left="357" w:hanging="357"/>
        <w:rPr>
          <w:rFonts w:ascii="Arial" w:hAnsi="Arial" w:cs="Arial"/>
          <w:color w:val="auto"/>
          <w:sz w:val="22"/>
          <w:szCs w:val="22"/>
        </w:rPr>
      </w:pPr>
      <w:r>
        <w:rPr>
          <w:rFonts w:ascii="Arial" w:hAnsi="Arial" w:cs="Arial"/>
          <w:sz w:val="24"/>
          <w:szCs w:val="24"/>
        </w:rPr>
        <w:t>1.</w:t>
      </w:r>
      <w:r w:rsidRPr="004352FE">
        <w:rPr>
          <w:rFonts w:ascii="Arial" w:hAnsi="Arial" w:cs="Arial"/>
          <w:sz w:val="22"/>
          <w:szCs w:val="22"/>
        </w:rPr>
        <w:tab/>
      </w:r>
      <w:r w:rsidR="00206213" w:rsidRPr="004352FE">
        <w:rPr>
          <w:rFonts w:ascii="Arial" w:hAnsi="Arial" w:cs="Arial"/>
          <w:sz w:val="22"/>
          <w:szCs w:val="22"/>
        </w:rPr>
        <w:t xml:space="preserve">Pronajímatel prohlašuje, že je </w:t>
      </w:r>
      <w:r w:rsidR="00206213" w:rsidRPr="004352FE">
        <w:rPr>
          <w:rFonts w:ascii="Arial" w:hAnsi="Arial" w:cs="Arial"/>
          <w:color w:val="auto"/>
          <w:sz w:val="22"/>
          <w:szCs w:val="22"/>
        </w:rPr>
        <w:t xml:space="preserve">vlastníkem nemovitosti čp. </w:t>
      </w:r>
      <w:r w:rsidR="00D146C1">
        <w:rPr>
          <w:rFonts w:ascii="Arial" w:hAnsi="Arial" w:cs="Arial"/>
          <w:color w:val="auto"/>
          <w:sz w:val="22"/>
          <w:szCs w:val="22"/>
        </w:rPr>
        <w:t>1484</w:t>
      </w:r>
      <w:r w:rsidR="00A8326E" w:rsidRPr="004352FE">
        <w:rPr>
          <w:rFonts w:ascii="Arial" w:hAnsi="Arial" w:cs="Arial"/>
          <w:color w:val="auto"/>
          <w:sz w:val="22"/>
          <w:szCs w:val="22"/>
        </w:rPr>
        <w:t>, o</w:t>
      </w:r>
      <w:r w:rsidR="00206213" w:rsidRPr="004352FE">
        <w:rPr>
          <w:rFonts w:ascii="Arial" w:hAnsi="Arial" w:cs="Arial"/>
          <w:color w:val="auto"/>
          <w:sz w:val="22"/>
          <w:szCs w:val="22"/>
        </w:rPr>
        <w:t>bec</w:t>
      </w:r>
      <w:r w:rsidR="00A8326E" w:rsidRPr="004352FE">
        <w:rPr>
          <w:rFonts w:ascii="Arial" w:hAnsi="Arial" w:cs="Arial"/>
          <w:color w:val="auto"/>
          <w:sz w:val="22"/>
          <w:szCs w:val="22"/>
        </w:rPr>
        <w:t xml:space="preserve"> Pardubice,</w:t>
      </w:r>
      <w:r w:rsidR="00206213" w:rsidRPr="004352FE">
        <w:rPr>
          <w:rFonts w:ascii="Arial" w:hAnsi="Arial" w:cs="Arial"/>
          <w:color w:val="auto"/>
          <w:sz w:val="22"/>
          <w:szCs w:val="22"/>
        </w:rPr>
        <w:t xml:space="preserve"> </w:t>
      </w:r>
      <w:r w:rsidR="00A8326E" w:rsidRPr="004352FE">
        <w:rPr>
          <w:rFonts w:ascii="Arial" w:hAnsi="Arial" w:cs="Arial"/>
          <w:color w:val="auto"/>
          <w:sz w:val="22"/>
          <w:szCs w:val="22"/>
        </w:rPr>
        <w:t>Masarykovo náměstí</w:t>
      </w:r>
      <w:r w:rsidR="00BD5C38">
        <w:rPr>
          <w:rFonts w:ascii="Arial" w:hAnsi="Arial" w:cs="Arial"/>
          <w:color w:val="auto"/>
          <w:sz w:val="22"/>
          <w:szCs w:val="22"/>
        </w:rPr>
        <w:t>,</w:t>
      </w:r>
      <w:r w:rsidR="00206213" w:rsidRPr="004352FE">
        <w:rPr>
          <w:rFonts w:ascii="Arial" w:hAnsi="Arial" w:cs="Arial"/>
          <w:color w:val="auto"/>
          <w:sz w:val="22"/>
          <w:szCs w:val="22"/>
        </w:rPr>
        <w:t xml:space="preserve"> zapsané v listu vlastnictví č. </w:t>
      </w:r>
      <w:r w:rsidR="00BB6175" w:rsidRPr="00BB6175">
        <w:rPr>
          <w:rFonts w:ascii="Arial" w:hAnsi="Arial" w:cs="Arial"/>
          <w:color w:val="auto"/>
          <w:sz w:val="22"/>
          <w:szCs w:val="22"/>
          <w:highlight w:val="yellow"/>
        </w:rPr>
        <w:t>OSOBNÍ ÚDAJ</w:t>
      </w:r>
      <w:r w:rsidR="00206213" w:rsidRPr="004352FE">
        <w:rPr>
          <w:rFonts w:ascii="Arial" w:hAnsi="Arial" w:cs="Arial"/>
          <w:color w:val="auto"/>
          <w:sz w:val="22"/>
          <w:szCs w:val="22"/>
        </w:rPr>
        <w:t xml:space="preserve"> v katastru nemovitostí Katastrálního úřadu pro obec </w:t>
      </w:r>
      <w:r w:rsidR="00A8326E" w:rsidRPr="004352FE">
        <w:rPr>
          <w:rFonts w:ascii="Arial" w:hAnsi="Arial" w:cs="Arial"/>
          <w:color w:val="auto"/>
          <w:sz w:val="22"/>
          <w:szCs w:val="22"/>
        </w:rPr>
        <w:t>Pardubice.</w:t>
      </w:r>
    </w:p>
    <w:p w:rsidR="00206213" w:rsidRPr="004352FE" w:rsidRDefault="00B11EF3" w:rsidP="00276A2B">
      <w:pPr>
        <w:pStyle w:val="Zkladntext"/>
        <w:spacing w:before="120" w:line="240" w:lineRule="atLeast"/>
        <w:ind w:left="360" w:hanging="360"/>
        <w:rPr>
          <w:rFonts w:ascii="Arial" w:hAnsi="Arial" w:cs="Arial"/>
          <w:color w:val="auto"/>
          <w:sz w:val="22"/>
          <w:szCs w:val="22"/>
        </w:rPr>
      </w:pPr>
      <w:r w:rsidRPr="004352FE">
        <w:rPr>
          <w:rFonts w:ascii="Arial" w:hAnsi="Arial" w:cs="Arial"/>
          <w:color w:val="auto"/>
          <w:sz w:val="22"/>
          <w:szCs w:val="22"/>
        </w:rPr>
        <w:t>2.</w:t>
      </w:r>
      <w:r w:rsidRPr="004352FE">
        <w:rPr>
          <w:rFonts w:ascii="Arial" w:hAnsi="Arial" w:cs="Arial"/>
          <w:color w:val="auto"/>
          <w:sz w:val="22"/>
          <w:szCs w:val="22"/>
        </w:rPr>
        <w:tab/>
      </w:r>
      <w:r w:rsidR="00206213" w:rsidRPr="004352FE">
        <w:rPr>
          <w:rFonts w:ascii="Arial" w:hAnsi="Arial" w:cs="Arial"/>
          <w:color w:val="auto"/>
          <w:sz w:val="22"/>
          <w:szCs w:val="22"/>
        </w:rPr>
        <w:t xml:space="preserve">Pronajímatel přenechává nájemci do nájmu </w:t>
      </w:r>
      <w:r w:rsidR="00D51FF6" w:rsidRPr="004352FE">
        <w:rPr>
          <w:rFonts w:ascii="Arial" w:hAnsi="Arial" w:cs="Arial"/>
          <w:color w:val="auto"/>
          <w:sz w:val="22"/>
          <w:szCs w:val="22"/>
        </w:rPr>
        <w:t>část nemovitosti</w:t>
      </w:r>
      <w:r w:rsidR="00206213" w:rsidRPr="004352FE">
        <w:rPr>
          <w:rFonts w:ascii="Arial" w:hAnsi="Arial" w:cs="Arial"/>
          <w:color w:val="auto"/>
          <w:sz w:val="22"/>
          <w:szCs w:val="22"/>
        </w:rPr>
        <w:t xml:space="preserve"> v</w:t>
      </w:r>
      <w:r w:rsidR="009E7D6F" w:rsidRPr="004352FE">
        <w:rPr>
          <w:rFonts w:ascii="Arial" w:hAnsi="Arial" w:cs="Arial"/>
          <w:color w:val="auto"/>
          <w:sz w:val="22"/>
          <w:szCs w:val="22"/>
        </w:rPr>
        <w:t>e</w:t>
      </w:r>
      <w:r w:rsidR="00DD5D78" w:rsidRPr="004352FE">
        <w:rPr>
          <w:rFonts w:ascii="Arial" w:hAnsi="Arial" w:cs="Arial"/>
          <w:color w:val="auto"/>
          <w:sz w:val="22"/>
          <w:szCs w:val="22"/>
        </w:rPr>
        <w:t> </w:t>
      </w:r>
      <w:r w:rsidR="00043E3C" w:rsidRPr="004352FE">
        <w:rPr>
          <w:rFonts w:ascii="Arial" w:hAnsi="Arial" w:cs="Arial"/>
          <w:color w:val="auto"/>
          <w:sz w:val="22"/>
          <w:szCs w:val="22"/>
        </w:rPr>
        <w:t>2</w:t>
      </w:r>
      <w:r w:rsidR="00E755FF" w:rsidRPr="004352FE">
        <w:rPr>
          <w:rFonts w:ascii="Arial" w:hAnsi="Arial" w:cs="Arial"/>
          <w:color w:val="auto"/>
          <w:sz w:val="22"/>
          <w:szCs w:val="22"/>
        </w:rPr>
        <w:t>.</w:t>
      </w:r>
      <w:r w:rsidR="009E7D6F" w:rsidRPr="004352FE">
        <w:rPr>
          <w:rFonts w:ascii="Arial" w:hAnsi="Arial" w:cs="Arial"/>
          <w:color w:val="auto"/>
          <w:sz w:val="22"/>
          <w:szCs w:val="22"/>
        </w:rPr>
        <w:t xml:space="preserve"> </w:t>
      </w:r>
      <w:r w:rsidR="009666B5">
        <w:rPr>
          <w:rFonts w:ascii="Arial" w:hAnsi="Arial" w:cs="Arial"/>
          <w:color w:val="auto"/>
          <w:sz w:val="22"/>
          <w:szCs w:val="22"/>
        </w:rPr>
        <w:t>p</w:t>
      </w:r>
      <w:r w:rsidR="009666B5" w:rsidRPr="004352FE">
        <w:rPr>
          <w:rFonts w:ascii="Arial" w:hAnsi="Arial" w:cs="Arial"/>
          <w:color w:val="auto"/>
          <w:sz w:val="22"/>
          <w:szCs w:val="22"/>
        </w:rPr>
        <w:t>atře</w:t>
      </w:r>
      <w:r w:rsidR="00563401">
        <w:rPr>
          <w:rFonts w:ascii="Arial" w:hAnsi="Arial" w:cs="Arial"/>
          <w:color w:val="auto"/>
          <w:sz w:val="22"/>
          <w:szCs w:val="22"/>
        </w:rPr>
        <w:t>,</w:t>
      </w:r>
      <w:r w:rsidR="00276A2B" w:rsidRPr="004352FE">
        <w:rPr>
          <w:rFonts w:ascii="Arial" w:hAnsi="Arial" w:cs="Arial"/>
          <w:color w:val="auto"/>
          <w:sz w:val="22"/>
          <w:szCs w:val="22"/>
        </w:rPr>
        <w:t xml:space="preserve"> a to </w:t>
      </w:r>
      <w:r w:rsidR="00FD6D16" w:rsidRPr="004352FE">
        <w:rPr>
          <w:rFonts w:ascii="Arial" w:hAnsi="Arial" w:cs="Arial"/>
          <w:b/>
          <w:sz w:val="22"/>
          <w:szCs w:val="22"/>
        </w:rPr>
        <w:t xml:space="preserve">kancelář č. </w:t>
      </w:r>
      <w:r w:rsidR="00872E7F">
        <w:rPr>
          <w:rFonts w:ascii="Arial" w:hAnsi="Arial" w:cs="Arial"/>
          <w:b/>
          <w:sz w:val="22"/>
          <w:szCs w:val="22"/>
        </w:rPr>
        <w:t>23</w:t>
      </w:r>
      <w:r w:rsidR="00C931F3">
        <w:rPr>
          <w:rFonts w:ascii="Arial" w:hAnsi="Arial" w:cs="Arial"/>
          <w:b/>
          <w:sz w:val="22"/>
          <w:szCs w:val="22"/>
        </w:rPr>
        <w:t>6</w:t>
      </w:r>
      <w:r w:rsidR="00276A2B" w:rsidRPr="004352FE">
        <w:rPr>
          <w:rFonts w:ascii="Arial" w:hAnsi="Arial" w:cs="Arial"/>
          <w:b/>
          <w:sz w:val="22"/>
          <w:szCs w:val="22"/>
        </w:rPr>
        <w:t xml:space="preserve"> </w:t>
      </w:r>
      <w:r w:rsidR="00B44BC1" w:rsidRPr="004352FE">
        <w:rPr>
          <w:rFonts w:ascii="Arial" w:hAnsi="Arial" w:cs="Arial"/>
          <w:b/>
          <w:color w:val="auto"/>
          <w:sz w:val="22"/>
          <w:szCs w:val="22"/>
        </w:rPr>
        <w:t>o celkové výměře</w:t>
      </w:r>
      <w:r w:rsidR="004352FE" w:rsidRPr="004352FE">
        <w:rPr>
          <w:rFonts w:ascii="Arial" w:hAnsi="Arial" w:cs="Arial"/>
          <w:b/>
          <w:color w:val="auto"/>
          <w:sz w:val="22"/>
          <w:szCs w:val="22"/>
        </w:rPr>
        <w:t xml:space="preserve"> 1</w:t>
      </w:r>
      <w:r w:rsidR="00C931F3">
        <w:rPr>
          <w:rFonts w:ascii="Arial" w:hAnsi="Arial" w:cs="Arial"/>
          <w:b/>
          <w:color w:val="auto"/>
          <w:sz w:val="22"/>
          <w:szCs w:val="22"/>
        </w:rPr>
        <w:t>8</w:t>
      </w:r>
      <w:r w:rsidR="00043E3C" w:rsidRPr="004352FE">
        <w:rPr>
          <w:rFonts w:ascii="Arial" w:hAnsi="Arial" w:cs="Arial"/>
          <w:b/>
          <w:color w:val="auto"/>
          <w:sz w:val="22"/>
          <w:szCs w:val="22"/>
        </w:rPr>
        <w:t xml:space="preserve"> </w:t>
      </w:r>
      <w:r w:rsidR="002D6D87" w:rsidRPr="00841FBF">
        <w:rPr>
          <w:rFonts w:ascii="Arial" w:hAnsi="Arial" w:cs="Arial"/>
          <w:b/>
          <w:color w:val="auto"/>
          <w:sz w:val="22"/>
          <w:szCs w:val="22"/>
        </w:rPr>
        <w:t>m</w:t>
      </w:r>
      <w:r w:rsidR="002D6D87" w:rsidRPr="00841FBF">
        <w:rPr>
          <w:rFonts w:ascii="Arial" w:hAnsi="Arial" w:cs="Arial"/>
          <w:b/>
          <w:color w:val="auto"/>
          <w:sz w:val="22"/>
          <w:szCs w:val="22"/>
          <w:vertAlign w:val="superscript"/>
        </w:rPr>
        <w:t>2</w:t>
      </w:r>
      <w:r w:rsidR="005D0ACD" w:rsidRPr="00841FBF">
        <w:rPr>
          <w:rFonts w:ascii="Arial" w:hAnsi="Arial" w:cs="Arial"/>
          <w:b/>
          <w:color w:val="auto"/>
          <w:sz w:val="22"/>
          <w:szCs w:val="22"/>
        </w:rPr>
        <w:t xml:space="preserve"> (dále jen „nebytové prostory“)</w:t>
      </w:r>
      <w:r w:rsidR="00DD5D78" w:rsidRPr="00841FBF">
        <w:rPr>
          <w:rFonts w:ascii="Arial" w:hAnsi="Arial" w:cs="Arial"/>
          <w:color w:val="auto"/>
          <w:sz w:val="22"/>
          <w:szCs w:val="22"/>
        </w:rPr>
        <w:t>.</w:t>
      </w:r>
    </w:p>
    <w:p w:rsidR="00206213" w:rsidRPr="004352FE" w:rsidRDefault="00B11EF3" w:rsidP="00B11EF3">
      <w:pPr>
        <w:pStyle w:val="Zkladntext"/>
        <w:spacing w:before="120"/>
        <w:ind w:left="357" w:hanging="357"/>
        <w:rPr>
          <w:rFonts w:ascii="Arial" w:hAnsi="Arial" w:cs="Arial"/>
          <w:sz w:val="22"/>
          <w:szCs w:val="22"/>
        </w:rPr>
      </w:pPr>
      <w:r w:rsidRPr="004352FE">
        <w:rPr>
          <w:rFonts w:ascii="Arial" w:hAnsi="Arial" w:cs="Arial"/>
          <w:color w:val="auto"/>
          <w:sz w:val="22"/>
          <w:szCs w:val="22"/>
        </w:rPr>
        <w:t>3.</w:t>
      </w:r>
      <w:r w:rsidRPr="004352FE">
        <w:rPr>
          <w:rFonts w:ascii="Arial" w:hAnsi="Arial" w:cs="Arial"/>
          <w:color w:val="auto"/>
          <w:sz w:val="22"/>
          <w:szCs w:val="22"/>
        </w:rPr>
        <w:tab/>
      </w:r>
      <w:r w:rsidR="00206213" w:rsidRPr="004352FE">
        <w:rPr>
          <w:rFonts w:ascii="Arial" w:hAnsi="Arial" w:cs="Arial"/>
          <w:color w:val="auto"/>
          <w:sz w:val="22"/>
          <w:szCs w:val="22"/>
        </w:rPr>
        <w:t>Uvedené nebytové prostory</w:t>
      </w:r>
      <w:r w:rsidR="00251A23" w:rsidRPr="004352FE">
        <w:rPr>
          <w:rFonts w:ascii="Arial" w:hAnsi="Arial" w:cs="Arial"/>
          <w:sz w:val="22"/>
          <w:szCs w:val="22"/>
        </w:rPr>
        <w:t xml:space="preserve"> </w:t>
      </w:r>
      <w:r w:rsidR="00206213" w:rsidRPr="004352FE">
        <w:rPr>
          <w:rFonts w:ascii="Arial" w:hAnsi="Arial" w:cs="Arial"/>
          <w:sz w:val="22"/>
          <w:szCs w:val="22"/>
        </w:rPr>
        <w:t>jsou ve stavu způsobilém ke smluvenému (o</w:t>
      </w:r>
      <w:r w:rsidR="00276A2B" w:rsidRPr="004352FE">
        <w:rPr>
          <w:rFonts w:ascii="Arial" w:hAnsi="Arial" w:cs="Arial"/>
          <w:sz w:val="22"/>
          <w:szCs w:val="22"/>
        </w:rPr>
        <w:t>bvyklému) užívání.</w:t>
      </w:r>
    </w:p>
    <w:p w:rsidR="00206213" w:rsidRPr="004352FE" w:rsidRDefault="00B11EF3" w:rsidP="00B11EF3">
      <w:pPr>
        <w:pStyle w:val="Zkladntext"/>
        <w:spacing w:before="120"/>
        <w:ind w:left="357" w:hanging="357"/>
        <w:rPr>
          <w:rFonts w:ascii="Arial" w:hAnsi="Arial" w:cs="Arial"/>
          <w:color w:val="auto"/>
          <w:sz w:val="22"/>
          <w:szCs w:val="22"/>
        </w:rPr>
      </w:pPr>
      <w:r w:rsidRPr="004352FE">
        <w:rPr>
          <w:rFonts w:ascii="Arial" w:hAnsi="Arial" w:cs="Arial"/>
          <w:sz w:val="22"/>
          <w:szCs w:val="22"/>
        </w:rPr>
        <w:t>4.</w:t>
      </w:r>
      <w:r w:rsidRPr="004352FE">
        <w:rPr>
          <w:rFonts w:ascii="Arial" w:hAnsi="Arial" w:cs="Arial"/>
          <w:sz w:val="22"/>
          <w:szCs w:val="22"/>
        </w:rPr>
        <w:tab/>
      </w:r>
      <w:r w:rsidR="00206213" w:rsidRPr="004352FE">
        <w:rPr>
          <w:rFonts w:ascii="Arial" w:hAnsi="Arial" w:cs="Arial"/>
          <w:sz w:val="22"/>
          <w:szCs w:val="22"/>
        </w:rPr>
        <w:t>Popis nebytových prostor a</w:t>
      </w:r>
      <w:r w:rsidR="00206213" w:rsidRPr="004352FE">
        <w:rPr>
          <w:rFonts w:ascii="Arial" w:hAnsi="Arial" w:cs="Arial"/>
          <w:color w:val="auto"/>
          <w:sz w:val="22"/>
          <w:szCs w:val="22"/>
        </w:rPr>
        <w:t xml:space="preserve"> jejich stav ke dni předání je uveden v </w:t>
      </w:r>
      <w:r w:rsidR="00206213" w:rsidRPr="004352FE">
        <w:rPr>
          <w:rFonts w:ascii="Arial" w:hAnsi="Arial" w:cs="Arial"/>
          <w:iCs/>
          <w:color w:val="auto"/>
          <w:sz w:val="22"/>
          <w:szCs w:val="22"/>
        </w:rPr>
        <w:t>předávací</w:t>
      </w:r>
      <w:r w:rsidR="00CB2E7E" w:rsidRPr="004352FE">
        <w:rPr>
          <w:rFonts w:ascii="Arial" w:hAnsi="Arial" w:cs="Arial"/>
          <w:iCs/>
          <w:color w:val="auto"/>
          <w:sz w:val="22"/>
          <w:szCs w:val="22"/>
        </w:rPr>
        <w:t>m</w:t>
      </w:r>
      <w:r w:rsidR="00206213" w:rsidRPr="004352FE">
        <w:rPr>
          <w:rFonts w:ascii="Arial" w:hAnsi="Arial" w:cs="Arial"/>
          <w:iCs/>
          <w:color w:val="auto"/>
          <w:sz w:val="22"/>
          <w:szCs w:val="22"/>
        </w:rPr>
        <w:t xml:space="preserve"> protokol</w:t>
      </w:r>
      <w:r w:rsidR="00001FD1" w:rsidRPr="004352FE">
        <w:rPr>
          <w:rFonts w:ascii="Arial" w:hAnsi="Arial" w:cs="Arial"/>
          <w:iCs/>
          <w:color w:val="auto"/>
          <w:sz w:val="22"/>
          <w:szCs w:val="22"/>
        </w:rPr>
        <w:t>u</w:t>
      </w:r>
      <w:r w:rsidR="00206213" w:rsidRPr="004352FE">
        <w:rPr>
          <w:rFonts w:ascii="Arial" w:hAnsi="Arial" w:cs="Arial"/>
          <w:i/>
          <w:iCs/>
          <w:color w:val="auto"/>
          <w:sz w:val="22"/>
          <w:szCs w:val="22"/>
        </w:rPr>
        <w:t>.</w:t>
      </w:r>
    </w:p>
    <w:p w:rsidR="00206213" w:rsidRPr="004352FE" w:rsidRDefault="00B11EF3" w:rsidP="00B11EF3">
      <w:pPr>
        <w:pStyle w:val="Zkladntext"/>
        <w:spacing w:before="120"/>
        <w:ind w:left="357" w:hanging="357"/>
        <w:rPr>
          <w:rFonts w:ascii="Arial" w:hAnsi="Arial" w:cs="Arial"/>
          <w:color w:val="auto"/>
          <w:sz w:val="22"/>
          <w:szCs w:val="22"/>
        </w:rPr>
      </w:pPr>
      <w:r w:rsidRPr="004352FE">
        <w:rPr>
          <w:rFonts w:ascii="Arial" w:hAnsi="Arial" w:cs="Arial"/>
          <w:color w:val="auto"/>
          <w:sz w:val="22"/>
          <w:szCs w:val="22"/>
        </w:rPr>
        <w:t>5.</w:t>
      </w:r>
      <w:r w:rsidRPr="004352FE">
        <w:rPr>
          <w:rFonts w:ascii="Arial" w:hAnsi="Arial" w:cs="Arial"/>
          <w:color w:val="auto"/>
          <w:sz w:val="22"/>
          <w:szCs w:val="22"/>
        </w:rPr>
        <w:tab/>
      </w:r>
      <w:r w:rsidR="00206213" w:rsidRPr="004352FE">
        <w:rPr>
          <w:rFonts w:ascii="Arial" w:hAnsi="Arial" w:cs="Arial"/>
          <w:color w:val="auto"/>
          <w:sz w:val="22"/>
          <w:szCs w:val="22"/>
        </w:rPr>
        <w:t xml:space="preserve">Nájemce </w:t>
      </w:r>
      <w:r w:rsidR="00440285" w:rsidRPr="004352FE">
        <w:rPr>
          <w:rFonts w:ascii="Arial" w:hAnsi="Arial" w:cs="Arial"/>
          <w:color w:val="auto"/>
          <w:sz w:val="22"/>
          <w:szCs w:val="22"/>
        </w:rPr>
        <w:t xml:space="preserve">potvrzuje, že </w:t>
      </w:r>
      <w:r w:rsidR="00206213" w:rsidRPr="004352FE">
        <w:rPr>
          <w:rFonts w:ascii="Arial" w:hAnsi="Arial" w:cs="Arial"/>
          <w:color w:val="auto"/>
          <w:sz w:val="22"/>
          <w:szCs w:val="22"/>
        </w:rPr>
        <w:t>je seznámen se stavem nebytových prostor.</w:t>
      </w:r>
    </w:p>
    <w:p w:rsidR="00206213" w:rsidRPr="004352FE" w:rsidRDefault="00B11EF3" w:rsidP="00B11EF3">
      <w:pPr>
        <w:pStyle w:val="Zkladntext"/>
        <w:spacing w:before="120"/>
        <w:ind w:left="357" w:hanging="357"/>
        <w:rPr>
          <w:rFonts w:ascii="Arial" w:hAnsi="Arial" w:cs="Arial"/>
          <w:color w:val="auto"/>
          <w:sz w:val="22"/>
          <w:szCs w:val="22"/>
        </w:rPr>
      </w:pPr>
      <w:r w:rsidRPr="004352FE">
        <w:rPr>
          <w:rFonts w:ascii="Arial" w:hAnsi="Arial" w:cs="Arial"/>
          <w:color w:val="auto"/>
          <w:sz w:val="22"/>
          <w:szCs w:val="22"/>
        </w:rPr>
        <w:t>6.</w:t>
      </w:r>
      <w:r w:rsidRPr="004352FE">
        <w:rPr>
          <w:rFonts w:ascii="Arial" w:hAnsi="Arial" w:cs="Arial"/>
          <w:color w:val="auto"/>
          <w:sz w:val="22"/>
          <w:szCs w:val="22"/>
        </w:rPr>
        <w:tab/>
      </w:r>
      <w:r w:rsidR="00206213" w:rsidRPr="004352FE">
        <w:rPr>
          <w:rFonts w:ascii="Arial" w:hAnsi="Arial" w:cs="Arial"/>
          <w:color w:val="auto"/>
          <w:sz w:val="22"/>
          <w:szCs w:val="22"/>
        </w:rPr>
        <w:t>Nájemce má právo užívat i společné prostory budovy v rozsahu nezbytném pro řádný chod pronajatých nebytových prostor.</w:t>
      </w:r>
    </w:p>
    <w:p w:rsidR="00893D11" w:rsidRPr="004352FE" w:rsidRDefault="00B11EF3" w:rsidP="00893D11">
      <w:pPr>
        <w:pStyle w:val="Zkladntext"/>
        <w:spacing w:before="120"/>
        <w:ind w:left="357" w:hanging="357"/>
        <w:rPr>
          <w:rFonts w:ascii="Arial" w:hAnsi="Arial" w:cs="Arial"/>
          <w:color w:val="auto"/>
          <w:sz w:val="22"/>
          <w:szCs w:val="22"/>
        </w:rPr>
      </w:pPr>
      <w:r w:rsidRPr="004352FE">
        <w:rPr>
          <w:rFonts w:ascii="Arial" w:hAnsi="Arial" w:cs="Arial"/>
          <w:color w:val="auto"/>
          <w:sz w:val="22"/>
          <w:szCs w:val="22"/>
        </w:rPr>
        <w:t>7.</w:t>
      </w:r>
      <w:r w:rsidRPr="004352FE">
        <w:rPr>
          <w:rFonts w:ascii="Arial" w:hAnsi="Arial" w:cs="Arial"/>
          <w:color w:val="auto"/>
          <w:sz w:val="22"/>
          <w:szCs w:val="22"/>
        </w:rPr>
        <w:tab/>
      </w:r>
      <w:r w:rsidR="00251A23" w:rsidRPr="004352FE">
        <w:rPr>
          <w:rFonts w:ascii="Arial" w:hAnsi="Arial" w:cs="Arial"/>
          <w:color w:val="auto"/>
          <w:sz w:val="22"/>
          <w:szCs w:val="22"/>
        </w:rPr>
        <w:t xml:space="preserve">Nájemce bude nebytové prostory využívat </w:t>
      </w:r>
      <w:r w:rsidR="00563401">
        <w:rPr>
          <w:rFonts w:ascii="Arial" w:hAnsi="Arial" w:cs="Arial"/>
          <w:color w:val="auto"/>
          <w:sz w:val="22"/>
          <w:szCs w:val="22"/>
        </w:rPr>
        <w:t xml:space="preserve">jako </w:t>
      </w:r>
      <w:r w:rsidR="001A5E9D" w:rsidRPr="004352FE">
        <w:rPr>
          <w:rFonts w:ascii="Arial" w:hAnsi="Arial" w:cs="Arial"/>
          <w:color w:val="auto"/>
          <w:sz w:val="22"/>
          <w:szCs w:val="22"/>
        </w:rPr>
        <w:t>kancelář</w:t>
      </w:r>
      <w:r w:rsidR="00251A23" w:rsidRPr="004352FE">
        <w:rPr>
          <w:rFonts w:ascii="Arial" w:hAnsi="Arial" w:cs="Arial"/>
          <w:color w:val="auto"/>
          <w:sz w:val="22"/>
          <w:szCs w:val="22"/>
        </w:rPr>
        <w:t xml:space="preserve"> </w:t>
      </w:r>
      <w:r w:rsidR="00D51FF6" w:rsidRPr="004352FE">
        <w:rPr>
          <w:rFonts w:ascii="Arial" w:hAnsi="Arial" w:cs="Arial"/>
          <w:color w:val="auto"/>
          <w:sz w:val="22"/>
          <w:szCs w:val="22"/>
        </w:rPr>
        <w:t>k výkonu činnosti organizační složky státu</w:t>
      </w:r>
      <w:r w:rsidR="00AE154B">
        <w:rPr>
          <w:rFonts w:ascii="Arial" w:hAnsi="Arial" w:cs="Arial"/>
          <w:color w:val="auto"/>
          <w:sz w:val="22"/>
          <w:szCs w:val="22"/>
        </w:rPr>
        <w:t xml:space="preserve"> </w:t>
      </w:r>
      <w:r w:rsidR="0054662D">
        <w:rPr>
          <w:rFonts w:ascii="Arial" w:hAnsi="Arial" w:cs="Arial"/>
          <w:color w:val="auto"/>
          <w:sz w:val="22"/>
          <w:szCs w:val="22"/>
        </w:rPr>
        <w:t xml:space="preserve">poradenské místo pro projekt </w:t>
      </w:r>
      <w:r w:rsidR="00C931F3" w:rsidRPr="00C931F3">
        <w:rPr>
          <w:rFonts w:ascii="Arial" w:hAnsi="Arial" w:cs="Arial"/>
          <w:color w:val="auto"/>
          <w:sz w:val="22"/>
          <w:szCs w:val="22"/>
        </w:rPr>
        <w:t>„Implementace politiky stárnutí na krajskou úroveň“, registrační číslo projektu CZ.03.2.63/0.0/0.0/15_017/0006207</w:t>
      </w:r>
      <w:r w:rsidR="0054662D">
        <w:rPr>
          <w:rFonts w:ascii="Arial" w:hAnsi="Arial" w:cs="Arial"/>
          <w:color w:val="auto"/>
          <w:sz w:val="22"/>
          <w:szCs w:val="22"/>
        </w:rPr>
        <w:t>.</w:t>
      </w:r>
    </w:p>
    <w:p w:rsidR="00C26C0F" w:rsidRPr="004352FE" w:rsidRDefault="00C26C0F" w:rsidP="00B11EF3">
      <w:pPr>
        <w:pStyle w:val="Zkladntext"/>
        <w:spacing w:before="120"/>
        <w:ind w:left="357" w:hanging="357"/>
        <w:rPr>
          <w:rFonts w:ascii="Arial" w:hAnsi="Arial" w:cs="Arial"/>
          <w:color w:val="auto"/>
          <w:sz w:val="22"/>
          <w:szCs w:val="22"/>
        </w:rPr>
      </w:pPr>
    </w:p>
    <w:p w:rsidR="00206213" w:rsidRPr="004352FE" w:rsidRDefault="00D60857" w:rsidP="00053800">
      <w:pPr>
        <w:pStyle w:val="Nadpislnek"/>
        <w:spacing w:before="0" w:after="0"/>
        <w:rPr>
          <w:rFonts w:ascii="Arial" w:hAnsi="Arial" w:cs="Arial"/>
          <w:sz w:val="24"/>
          <w:szCs w:val="24"/>
        </w:rPr>
      </w:pPr>
      <w:r w:rsidRPr="004352FE">
        <w:rPr>
          <w:rFonts w:ascii="Arial" w:hAnsi="Arial" w:cs="Arial"/>
          <w:sz w:val="24"/>
          <w:szCs w:val="24"/>
        </w:rPr>
        <w:t>II.</w:t>
      </w:r>
    </w:p>
    <w:p w:rsidR="00206213" w:rsidRPr="004352FE" w:rsidRDefault="00206213" w:rsidP="00053800">
      <w:pPr>
        <w:pStyle w:val="NadpisPoznmky"/>
        <w:spacing w:after="0"/>
        <w:rPr>
          <w:rFonts w:ascii="Arial" w:hAnsi="Arial" w:cs="Arial"/>
          <w:sz w:val="24"/>
          <w:szCs w:val="24"/>
        </w:rPr>
      </w:pPr>
      <w:r w:rsidRPr="004352FE">
        <w:rPr>
          <w:rFonts w:ascii="Arial" w:hAnsi="Arial" w:cs="Arial"/>
          <w:sz w:val="24"/>
          <w:szCs w:val="24"/>
        </w:rPr>
        <w:t>Doba nájmu</w:t>
      </w:r>
    </w:p>
    <w:p w:rsidR="003A1409" w:rsidRPr="00841FBF" w:rsidRDefault="00206213" w:rsidP="00AE154B">
      <w:pPr>
        <w:pStyle w:val="Zkladntext"/>
        <w:numPr>
          <w:ilvl w:val="0"/>
          <w:numId w:val="24"/>
        </w:numPr>
        <w:spacing w:before="120"/>
        <w:rPr>
          <w:rFonts w:ascii="Arial" w:hAnsi="Arial" w:cs="Arial"/>
          <w:b/>
          <w:sz w:val="22"/>
          <w:szCs w:val="22"/>
        </w:rPr>
      </w:pPr>
      <w:r w:rsidRPr="00841FBF">
        <w:rPr>
          <w:rFonts w:ascii="Arial" w:hAnsi="Arial" w:cs="Arial"/>
          <w:sz w:val="22"/>
          <w:szCs w:val="22"/>
        </w:rPr>
        <w:t>Nájem</w:t>
      </w:r>
      <w:r w:rsidR="003A1409" w:rsidRPr="00841FBF">
        <w:rPr>
          <w:rFonts w:ascii="Arial" w:hAnsi="Arial" w:cs="Arial"/>
          <w:sz w:val="22"/>
          <w:szCs w:val="22"/>
        </w:rPr>
        <w:t xml:space="preserve">ní vztah se sjednává na dobu </w:t>
      </w:r>
      <w:r w:rsidR="00F72D17" w:rsidRPr="00841FBF">
        <w:rPr>
          <w:rFonts w:ascii="Arial" w:hAnsi="Arial" w:cs="Arial"/>
          <w:sz w:val="22"/>
          <w:szCs w:val="22"/>
        </w:rPr>
        <w:t xml:space="preserve">určitou </w:t>
      </w:r>
      <w:r w:rsidR="00C26C0F" w:rsidRPr="00841FBF">
        <w:rPr>
          <w:rFonts w:ascii="Arial" w:hAnsi="Arial" w:cs="Arial"/>
          <w:sz w:val="22"/>
          <w:szCs w:val="22"/>
        </w:rPr>
        <w:t xml:space="preserve">s účinností od </w:t>
      </w:r>
      <w:r w:rsidR="00C26C0F" w:rsidRPr="00841FBF">
        <w:rPr>
          <w:rFonts w:ascii="Arial" w:hAnsi="Arial" w:cs="Arial"/>
          <w:b/>
          <w:sz w:val="22"/>
          <w:szCs w:val="22"/>
        </w:rPr>
        <w:t xml:space="preserve">1. </w:t>
      </w:r>
      <w:r w:rsidR="0018514D" w:rsidRPr="00841FBF">
        <w:rPr>
          <w:rFonts w:ascii="Arial" w:hAnsi="Arial" w:cs="Arial"/>
          <w:b/>
          <w:sz w:val="22"/>
          <w:szCs w:val="22"/>
        </w:rPr>
        <w:t>září</w:t>
      </w:r>
      <w:r w:rsidR="004A0A5A" w:rsidRPr="00841FBF">
        <w:rPr>
          <w:rFonts w:ascii="Arial" w:hAnsi="Arial" w:cs="Arial"/>
          <w:sz w:val="22"/>
          <w:szCs w:val="22"/>
        </w:rPr>
        <w:t xml:space="preserve"> </w:t>
      </w:r>
      <w:r w:rsidR="009D2D35" w:rsidRPr="00841FBF">
        <w:rPr>
          <w:rFonts w:ascii="Arial" w:hAnsi="Arial" w:cs="Arial"/>
          <w:b/>
          <w:sz w:val="22"/>
          <w:szCs w:val="22"/>
        </w:rPr>
        <w:t>201</w:t>
      </w:r>
      <w:r w:rsidR="004352FE" w:rsidRPr="00841FBF">
        <w:rPr>
          <w:rFonts w:ascii="Arial" w:hAnsi="Arial" w:cs="Arial"/>
          <w:b/>
          <w:sz w:val="22"/>
          <w:szCs w:val="22"/>
        </w:rPr>
        <w:t>7</w:t>
      </w:r>
      <w:r w:rsidR="004A0A5A" w:rsidRPr="00841FBF">
        <w:rPr>
          <w:rFonts w:ascii="Arial" w:hAnsi="Arial" w:cs="Arial"/>
          <w:b/>
          <w:sz w:val="22"/>
          <w:szCs w:val="22"/>
        </w:rPr>
        <w:t xml:space="preserve"> do</w:t>
      </w:r>
      <w:r w:rsidR="004A0A5A" w:rsidRPr="00841FBF">
        <w:rPr>
          <w:rFonts w:ascii="Arial" w:hAnsi="Arial" w:cs="Arial"/>
          <w:sz w:val="22"/>
          <w:szCs w:val="22"/>
        </w:rPr>
        <w:t xml:space="preserve"> </w:t>
      </w:r>
      <w:r w:rsidR="00C931F3">
        <w:rPr>
          <w:rFonts w:ascii="Arial" w:hAnsi="Arial" w:cs="Arial"/>
          <w:b/>
          <w:sz w:val="22"/>
          <w:szCs w:val="22"/>
        </w:rPr>
        <w:t>31. prosince 2020</w:t>
      </w:r>
      <w:r w:rsidR="004A0A5A" w:rsidRPr="00841FBF">
        <w:rPr>
          <w:rFonts w:ascii="Arial" w:hAnsi="Arial" w:cs="Arial"/>
          <w:b/>
          <w:sz w:val="22"/>
          <w:szCs w:val="22"/>
        </w:rPr>
        <w:t xml:space="preserve"> </w:t>
      </w:r>
      <w:r w:rsidR="004A0A5A" w:rsidRPr="00841FBF">
        <w:rPr>
          <w:rFonts w:ascii="Arial" w:hAnsi="Arial" w:cs="Arial"/>
          <w:sz w:val="22"/>
          <w:szCs w:val="22"/>
        </w:rPr>
        <w:t>(</w:t>
      </w:r>
      <w:r w:rsidR="0033691B" w:rsidRPr="00841FBF">
        <w:rPr>
          <w:rFonts w:ascii="Arial" w:hAnsi="Arial" w:cs="Arial"/>
          <w:sz w:val="22"/>
          <w:szCs w:val="22"/>
        </w:rPr>
        <w:t>s možností dalšího prodloužení</w:t>
      </w:r>
      <w:r w:rsidR="004A0A5A" w:rsidRPr="00841FBF">
        <w:rPr>
          <w:rFonts w:ascii="Arial" w:hAnsi="Arial" w:cs="Arial"/>
          <w:sz w:val="22"/>
          <w:szCs w:val="22"/>
        </w:rPr>
        <w:t>).</w:t>
      </w:r>
    </w:p>
    <w:p w:rsidR="004352FE" w:rsidRPr="004352FE" w:rsidRDefault="004352FE" w:rsidP="003A01FB">
      <w:pPr>
        <w:pStyle w:val="Zkladntext"/>
        <w:spacing w:before="120"/>
        <w:rPr>
          <w:rFonts w:ascii="Arial" w:hAnsi="Arial" w:cs="Arial"/>
          <w:b/>
          <w:sz w:val="22"/>
          <w:szCs w:val="22"/>
        </w:rPr>
      </w:pPr>
    </w:p>
    <w:p w:rsidR="004F23C0" w:rsidRDefault="004F23C0" w:rsidP="003A01FB">
      <w:pPr>
        <w:pStyle w:val="Nadpislnek"/>
        <w:spacing w:before="120" w:after="0"/>
        <w:rPr>
          <w:rFonts w:ascii="Arial" w:hAnsi="Arial" w:cs="Arial"/>
          <w:sz w:val="24"/>
          <w:szCs w:val="24"/>
        </w:rPr>
      </w:pPr>
    </w:p>
    <w:p w:rsidR="00206213" w:rsidRPr="004352FE" w:rsidRDefault="00D60857" w:rsidP="003A01FB">
      <w:pPr>
        <w:pStyle w:val="Nadpislnek"/>
        <w:spacing w:before="120" w:after="0"/>
        <w:rPr>
          <w:rFonts w:ascii="Arial" w:hAnsi="Arial" w:cs="Arial"/>
          <w:sz w:val="24"/>
          <w:szCs w:val="24"/>
        </w:rPr>
      </w:pPr>
      <w:r w:rsidRPr="004352FE">
        <w:rPr>
          <w:rFonts w:ascii="Arial" w:hAnsi="Arial" w:cs="Arial"/>
          <w:sz w:val="24"/>
          <w:szCs w:val="24"/>
        </w:rPr>
        <w:t>III.</w:t>
      </w:r>
    </w:p>
    <w:p w:rsidR="005D536C" w:rsidRPr="004352FE" w:rsidRDefault="00206213" w:rsidP="00053800">
      <w:pPr>
        <w:pStyle w:val="NadpisPoznmky"/>
        <w:spacing w:after="0"/>
        <w:rPr>
          <w:rFonts w:ascii="Arial" w:hAnsi="Arial" w:cs="Arial"/>
          <w:sz w:val="24"/>
          <w:szCs w:val="24"/>
        </w:rPr>
      </w:pPr>
      <w:r w:rsidRPr="004352FE">
        <w:rPr>
          <w:rFonts w:ascii="Arial" w:hAnsi="Arial" w:cs="Arial"/>
          <w:sz w:val="24"/>
          <w:szCs w:val="24"/>
        </w:rPr>
        <w:lastRenderedPageBreak/>
        <w:t>Nájemné</w:t>
      </w:r>
    </w:p>
    <w:p w:rsidR="005D536C" w:rsidRPr="004352FE" w:rsidRDefault="00206213" w:rsidP="00053800">
      <w:pPr>
        <w:pStyle w:val="Zkladntext"/>
        <w:spacing w:before="120"/>
        <w:rPr>
          <w:rFonts w:ascii="Arial" w:hAnsi="Arial" w:cs="Arial"/>
          <w:sz w:val="22"/>
          <w:szCs w:val="22"/>
        </w:rPr>
      </w:pPr>
      <w:r w:rsidRPr="004352FE">
        <w:rPr>
          <w:rFonts w:ascii="Arial" w:hAnsi="Arial" w:cs="Arial"/>
          <w:sz w:val="22"/>
          <w:szCs w:val="22"/>
        </w:rPr>
        <w:t>1</w:t>
      </w:r>
      <w:r w:rsidR="00B11EF3" w:rsidRPr="004352FE">
        <w:rPr>
          <w:rFonts w:ascii="Arial" w:hAnsi="Arial" w:cs="Arial"/>
          <w:sz w:val="22"/>
          <w:szCs w:val="22"/>
        </w:rPr>
        <w:t xml:space="preserve">. </w:t>
      </w:r>
      <w:r w:rsidR="00053800" w:rsidRPr="004352FE">
        <w:rPr>
          <w:rFonts w:ascii="Arial" w:hAnsi="Arial" w:cs="Arial"/>
          <w:sz w:val="22"/>
          <w:szCs w:val="22"/>
        </w:rPr>
        <w:t xml:space="preserve"> </w:t>
      </w:r>
      <w:r w:rsidR="005D536C" w:rsidRPr="004352FE">
        <w:rPr>
          <w:rFonts w:ascii="Arial" w:hAnsi="Arial" w:cs="Arial"/>
          <w:sz w:val="22"/>
          <w:szCs w:val="22"/>
        </w:rPr>
        <w:t>Nájemce je povinen za užívání nebytových prostor platit pronajímateli:</w:t>
      </w:r>
    </w:p>
    <w:p w:rsidR="00206213" w:rsidRPr="004352FE" w:rsidRDefault="004763AB" w:rsidP="00115681">
      <w:pPr>
        <w:pStyle w:val="Zkladntext"/>
        <w:ind w:left="720" w:hanging="720"/>
        <w:rPr>
          <w:rFonts w:ascii="Arial" w:hAnsi="Arial" w:cs="Arial"/>
          <w:i/>
          <w:sz w:val="22"/>
          <w:szCs w:val="22"/>
        </w:rPr>
      </w:pPr>
      <w:r w:rsidRPr="004352FE">
        <w:rPr>
          <w:rFonts w:ascii="Arial" w:hAnsi="Arial" w:cs="Arial"/>
          <w:sz w:val="22"/>
          <w:szCs w:val="22"/>
        </w:rPr>
        <w:t xml:space="preserve"> </w:t>
      </w:r>
      <w:r w:rsidR="0028057D" w:rsidRPr="004352FE">
        <w:rPr>
          <w:rFonts w:ascii="Arial" w:hAnsi="Arial" w:cs="Arial"/>
          <w:sz w:val="22"/>
          <w:szCs w:val="22"/>
        </w:rPr>
        <w:t xml:space="preserve">     </w:t>
      </w:r>
      <w:r w:rsidRPr="004352FE">
        <w:rPr>
          <w:rFonts w:ascii="Arial" w:hAnsi="Arial" w:cs="Arial"/>
          <w:sz w:val="22"/>
          <w:szCs w:val="22"/>
        </w:rPr>
        <w:t>a)</w:t>
      </w:r>
      <w:r w:rsidR="00206213" w:rsidRPr="004352FE">
        <w:rPr>
          <w:rFonts w:ascii="Arial" w:hAnsi="Arial" w:cs="Arial"/>
          <w:sz w:val="22"/>
          <w:szCs w:val="22"/>
        </w:rPr>
        <w:t xml:space="preserve"> </w:t>
      </w:r>
      <w:r w:rsidR="0028057D" w:rsidRPr="004352FE">
        <w:rPr>
          <w:rFonts w:ascii="Arial" w:hAnsi="Arial" w:cs="Arial"/>
          <w:sz w:val="22"/>
          <w:szCs w:val="22"/>
        </w:rPr>
        <w:t>n</w:t>
      </w:r>
      <w:r w:rsidR="003A1409" w:rsidRPr="004352FE">
        <w:rPr>
          <w:rFonts w:ascii="Arial" w:hAnsi="Arial" w:cs="Arial"/>
          <w:sz w:val="22"/>
          <w:szCs w:val="22"/>
        </w:rPr>
        <w:t>ájemné za pronajaté nebytové prostory</w:t>
      </w:r>
      <w:r w:rsidR="003A1409" w:rsidRPr="004352FE">
        <w:rPr>
          <w:rFonts w:ascii="Arial" w:hAnsi="Arial" w:cs="Arial"/>
          <w:color w:val="auto"/>
          <w:sz w:val="22"/>
          <w:szCs w:val="22"/>
        </w:rPr>
        <w:t xml:space="preserve"> v </w:t>
      </w:r>
      <w:r w:rsidR="00206213" w:rsidRPr="004352FE">
        <w:rPr>
          <w:rFonts w:ascii="Arial" w:hAnsi="Arial" w:cs="Arial"/>
          <w:color w:val="auto"/>
          <w:sz w:val="22"/>
          <w:szCs w:val="22"/>
        </w:rPr>
        <w:t>měsíčn</w:t>
      </w:r>
      <w:r w:rsidR="003A1409" w:rsidRPr="004352FE">
        <w:rPr>
          <w:rFonts w:ascii="Arial" w:hAnsi="Arial" w:cs="Arial"/>
          <w:color w:val="auto"/>
          <w:sz w:val="22"/>
          <w:szCs w:val="22"/>
        </w:rPr>
        <w:t xml:space="preserve">í výši </w:t>
      </w:r>
      <w:r w:rsidR="00C931F3">
        <w:rPr>
          <w:rFonts w:ascii="Arial" w:hAnsi="Arial" w:cs="Arial"/>
          <w:b/>
          <w:color w:val="auto"/>
          <w:sz w:val="22"/>
          <w:szCs w:val="22"/>
        </w:rPr>
        <w:t>3.150</w:t>
      </w:r>
      <w:r w:rsidR="002D6D87" w:rsidRPr="004352FE">
        <w:rPr>
          <w:rFonts w:ascii="Arial" w:hAnsi="Arial" w:cs="Arial"/>
          <w:b/>
          <w:sz w:val="22"/>
          <w:szCs w:val="22"/>
        </w:rPr>
        <w:t>,</w:t>
      </w:r>
      <w:r w:rsidR="00053800" w:rsidRPr="004352FE">
        <w:rPr>
          <w:rFonts w:ascii="Arial" w:hAnsi="Arial" w:cs="Arial"/>
          <w:b/>
          <w:sz w:val="22"/>
          <w:szCs w:val="22"/>
        </w:rPr>
        <w:t>-</w:t>
      </w:r>
      <w:r w:rsidR="002D6D87" w:rsidRPr="004352FE">
        <w:rPr>
          <w:rFonts w:ascii="Arial" w:hAnsi="Arial" w:cs="Arial"/>
          <w:b/>
          <w:sz w:val="22"/>
          <w:szCs w:val="22"/>
        </w:rPr>
        <w:t>-</w:t>
      </w:r>
      <w:r w:rsidR="002D6D87" w:rsidRPr="004352FE">
        <w:rPr>
          <w:rFonts w:ascii="Arial" w:hAnsi="Arial" w:cs="Arial"/>
          <w:sz w:val="22"/>
          <w:szCs w:val="22"/>
        </w:rPr>
        <w:t xml:space="preserve"> </w:t>
      </w:r>
      <w:r w:rsidR="00206213" w:rsidRPr="004352FE">
        <w:rPr>
          <w:rFonts w:ascii="Arial" w:hAnsi="Arial" w:cs="Arial"/>
          <w:b/>
          <w:sz w:val="22"/>
          <w:szCs w:val="22"/>
        </w:rPr>
        <w:t>Kč</w:t>
      </w:r>
      <w:r w:rsidR="00B9447F" w:rsidRPr="004352FE">
        <w:rPr>
          <w:rFonts w:ascii="Arial" w:hAnsi="Arial" w:cs="Arial"/>
          <w:b/>
          <w:sz w:val="22"/>
          <w:szCs w:val="22"/>
        </w:rPr>
        <w:t xml:space="preserve"> bez DPH</w:t>
      </w:r>
      <w:r w:rsidR="003A1409" w:rsidRPr="004352FE">
        <w:rPr>
          <w:rFonts w:ascii="Arial" w:hAnsi="Arial" w:cs="Arial"/>
          <w:sz w:val="22"/>
          <w:szCs w:val="22"/>
        </w:rPr>
        <w:t xml:space="preserve"> </w:t>
      </w:r>
      <w:r w:rsidR="003A1409" w:rsidRPr="004352FE">
        <w:rPr>
          <w:rFonts w:ascii="Arial" w:hAnsi="Arial" w:cs="Arial"/>
          <w:i/>
          <w:sz w:val="22"/>
          <w:szCs w:val="22"/>
        </w:rPr>
        <w:t>(dále jen „nájemné“</w:t>
      </w:r>
      <w:r w:rsidR="00115681" w:rsidRPr="004352FE">
        <w:rPr>
          <w:rFonts w:ascii="Arial" w:hAnsi="Arial" w:cs="Arial"/>
          <w:i/>
          <w:sz w:val="22"/>
          <w:szCs w:val="22"/>
        </w:rPr>
        <w:t xml:space="preserve">) </w:t>
      </w:r>
    </w:p>
    <w:p w:rsidR="001E0E0E" w:rsidRPr="004352FE" w:rsidRDefault="00B11EF3" w:rsidP="004631C5">
      <w:pPr>
        <w:pStyle w:val="Zkladntextodsazendal4"/>
        <w:tabs>
          <w:tab w:val="clear" w:pos="227"/>
          <w:tab w:val="left" w:pos="720"/>
        </w:tabs>
        <w:spacing w:before="120"/>
        <w:ind w:left="720" w:hanging="360"/>
        <w:rPr>
          <w:rFonts w:ascii="Arial" w:hAnsi="Arial" w:cs="Arial"/>
          <w:b/>
          <w:sz w:val="22"/>
          <w:szCs w:val="22"/>
        </w:rPr>
      </w:pPr>
      <w:r w:rsidRPr="004352FE">
        <w:rPr>
          <w:rFonts w:ascii="Arial" w:hAnsi="Arial" w:cs="Arial"/>
          <w:sz w:val="22"/>
          <w:szCs w:val="22"/>
        </w:rPr>
        <w:t xml:space="preserve"> </w:t>
      </w:r>
      <w:r w:rsidR="001E0E0E" w:rsidRPr="004352FE">
        <w:rPr>
          <w:rFonts w:ascii="Arial" w:hAnsi="Arial" w:cs="Arial"/>
          <w:sz w:val="22"/>
          <w:szCs w:val="22"/>
        </w:rPr>
        <w:t xml:space="preserve">b) </w:t>
      </w:r>
      <w:r w:rsidRPr="004352FE">
        <w:rPr>
          <w:rFonts w:ascii="Arial" w:hAnsi="Arial" w:cs="Arial"/>
          <w:sz w:val="22"/>
          <w:szCs w:val="22"/>
        </w:rPr>
        <w:tab/>
      </w:r>
      <w:r w:rsidR="001E0E0E" w:rsidRPr="004352FE">
        <w:rPr>
          <w:rFonts w:ascii="Arial" w:hAnsi="Arial" w:cs="Arial"/>
          <w:sz w:val="22"/>
          <w:szCs w:val="22"/>
        </w:rPr>
        <w:t xml:space="preserve">cenu služeb spojených </w:t>
      </w:r>
      <w:r w:rsidR="001E0E0E" w:rsidRPr="00841FBF">
        <w:rPr>
          <w:rFonts w:ascii="Arial" w:hAnsi="Arial" w:cs="Arial"/>
          <w:sz w:val="22"/>
          <w:szCs w:val="22"/>
        </w:rPr>
        <w:t xml:space="preserve">s nájmem (úklid, odvoz odpadků, provoz tel. ústředny, údržba, provoz recepce, provoz výměníků, výtahů, protipožárních zařízení, </w:t>
      </w:r>
      <w:r w:rsidRPr="00841FBF">
        <w:rPr>
          <w:rFonts w:ascii="Arial" w:hAnsi="Arial" w:cs="Arial"/>
          <w:sz w:val="22"/>
          <w:szCs w:val="22"/>
        </w:rPr>
        <w:t>apod.) v</w:t>
      </w:r>
      <w:r w:rsidR="00563401" w:rsidRPr="00841FBF">
        <w:rPr>
          <w:rFonts w:ascii="Arial" w:hAnsi="Arial" w:cs="Arial"/>
          <w:sz w:val="22"/>
          <w:szCs w:val="22"/>
        </w:rPr>
        <w:t xml:space="preserve"> </w:t>
      </w:r>
      <w:r w:rsidRPr="00841FBF">
        <w:rPr>
          <w:rFonts w:ascii="Arial" w:hAnsi="Arial" w:cs="Arial"/>
          <w:sz w:val="22"/>
          <w:szCs w:val="22"/>
        </w:rPr>
        <w:t>měsíční výši</w:t>
      </w:r>
      <w:r w:rsidR="00563401">
        <w:rPr>
          <w:rFonts w:ascii="Arial" w:hAnsi="Arial" w:cs="Arial"/>
          <w:sz w:val="22"/>
          <w:szCs w:val="22"/>
        </w:rPr>
        <w:tab/>
      </w:r>
      <w:r w:rsidR="00563401">
        <w:rPr>
          <w:rFonts w:ascii="Arial" w:hAnsi="Arial" w:cs="Arial"/>
          <w:sz w:val="22"/>
          <w:szCs w:val="22"/>
        </w:rPr>
        <w:tab/>
      </w:r>
      <w:r w:rsidR="00563401">
        <w:rPr>
          <w:rFonts w:ascii="Arial" w:hAnsi="Arial" w:cs="Arial"/>
          <w:sz w:val="22"/>
          <w:szCs w:val="22"/>
        </w:rPr>
        <w:tab/>
      </w:r>
      <w:r w:rsidR="00563401">
        <w:rPr>
          <w:rFonts w:ascii="Arial" w:hAnsi="Arial" w:cs="Arial"/>
          <w:sz w:val="22"/>
          <w:szCs w:val="22"/>
        </w:rPr>
        <w:tab/>
      </w:r>
      <w:r w:rsidR="00563401">
        <w:rPr>
          <w:rFonts w:ascii="Arial" w:hAnsi="Arial" w:cs="Arial"/>
          <w:sz w:val="22"/>
          <w:szCs w:val="22"/>
        </w:rPr>
        <w:tab/>
      </w:r>
      <w:r w:rsidR="00563401">
        <w:rPr>
          <w:rFonts w:ascii="Arial" w:hAnsi="Arial" w:cs="Arial"/>
          <w:sz w:val="22"/>
          <w:szCs w:val="22"/>
        </w:rPr>
        <w:tab/>
      </w:r>
      <w:r w:rsidR="00563401">
        <w:rPr>
          <w:rFonts w:ascii="Arial" w:hAnsi="Arial" w:cs="Arial"/>
          <w:sz w:val="22"/>
          <w:szCs w:val="22"/>
        </w:rPr>
        <w:tab/>
      </w:r>
      <w:r w:rsidR="00AE154B">
        <w:rPr>
          <w:rFonts w:ascii="Arial" w:hAnsi="Arial" w:cs="Arial"/>
          <w:sz w:val="22"/>
          <w:szCs w:val="22"/>
        </w:rPr>
        <w:tab/>
      </w:r>
      <w:r w:rsidR="004352FE">
        <w:rPr>
          <w:rFonts w:ascii="Arial" w:hAnsi="Arial" w:cs="Arial"/>
          <w:b/>
          <w:sz w:val="22"/>
          <w:szCs w:val="22"/>
        </w:rPr>
        <w:t>7</w:t>
      </w:r>
      <w:r w:rsidR="001933DF">
        <w:rPr>
          <w:rFonts w:ascii="Arial" w:hAnsi="Arial" w:cs="Arial"/>
          <w:b/>
          <w:sz w:val="22"/>
          <w:szCs w:val="22"/>
        </w:rPr>
        <w:t>35</w:t>
      </w:r>
      <w:r w:rsidR="001E0E0E" w:rsidRPr="004352FE">
        <w:rPr>
          <w:rFonts w:ascii="Arial" w:hAnsi="Arial" w:cs="Arial"/>
          <w:b/>
          <w:sz w:val="22"/>
          <w:szCs w:val="22"/>
        </w:rPr>
        <w:t xml:space="preserve">,-- Kč + DPH </w:t>
      </w:r>
    </w:p>
    <w:p w:rsidR="001E0E0E" w:rsidRPr="004352FE" w:rsidRDefault="001E0E0E" w:rsidP="00AE154B">
      <w:pPr>
        <w:pStyle w:val="Zkladntextodsazendal4"/>
        <w:tabs>
          <w:tab w:val="clear" w:pos="227"/>
        </w:tabs>
        <w:ind w:left="539"/>
        <w:rPr>
          <w:rFonts w:ascii="Arial" w:hAnsi="Arial" w:cs="Arial"/>
          <w:sz w:val="22"/>
          <w:szCs w:val="22"/>
        </w:rPr>
      </w:pPr>
      <w:r w:rsidRPr="004352FE">
        <w:rPr>
          <w:rFonts w:ascii="Arial" w:hAnsi="Arial" w:cs="Arial"/>
          <w:b/>
          <w:sz w:val="22"/>
          <w:szCs w:val="22"/>
        </w:rPr>
        <w:tab/>
      </w:r>
      <w:r w:rsidR="00B11EF3" w:rsidRPr="004352FE">
        <w:rPr>
          <w:rFonts w:ascii="Arial" w:hAnsi="Arial" w:cs="Arial"/>
          <w:b/>
          <w:sz w:val="22"/>
          <w:szCs w:val="22"/>
        </w:rPr>
        <w:tab/>
      </w:r>
      <w:r w:rsidRPr="004352FE">
        <w:rPr>
          <w:rFonts w:ascii="Arial" w:hAnsi="Arial" w:cs="Arial"/>
          <w:i/>
          <w:sz w:val="22"/>
          <w:szCs w:val="22"/>
        </w:rPr>
        <w:t xml:space="preserve">(dále jen </w:t>
      </w:r>
      <w:r w:rsidR="00B11EF3" w:rsidRPr="004352FE">
        <w:rPr>
          <w:rFonts w:ascii="Arial" w:hAnsi="Arial" w:cs="Arial"/>
          <w:i/>
          <w:sz w:val="22"/>
          <w:szCs w:val="22"/>
        </w:rPr>
        <w:t>„</w:t>
      </w:r>
      <w:r w:rsidRPr="004352FE">
        <w:rPr>
          <w:rFonts w:ascii="Arial" w:hAnsi="Arial" w:cs="Arial"/>
          <w:i/>
          <w:sz w:val="22"/>
          <w:szCs w:val="22"/>
        </w:rPr>
        <w:t>služby a platby za služby spojené s nájmem“)</w:t>
      </w:r>
      <w:r w:rsidR="001A5E9D" w:rsidRPr="004352FE">
        <w:rPr>
          <w:rFonts w:ascii="Arial" w:hAnsi="Arial" w:cs="Arial"/>
          <w:i/>
          <w:sz w:val="22"/>
          <w:szCs w:val="22"/>
        </w:rPr>
        <w:t>.</w:t>
      </w:r>
    </w:p>
    <w:p w:rsidR="00A37D90" w:rsidRPr="004352FE" w:rsidRDefault="003A1409" w:rsidP="004631C5">
      <w:pPr>
        <w:pStyle w:val="Zkladntextodsazendal4"/>
        <w:spacing w:before="120"/>
        <w:rPr>
          <w:rFonts w:ascii="Arial" w:hAnsi="Arial" w:cs="Arial"/>
          <w:color w:val="auto"/>
          <w:sz w:val="22"/>
          <w:szCs w:val="22"/>
        </w:rPr>
      </w:pPr>
      <w:r w:rsidRPr="004352FE">
        <w:rPr>
          <w:rFonts w:ascii="Arial" w:hAnsi="Arial" w:cs="Arial"/>
          <w:sz w:val="22"/>
          <w:szCs w:val="22"/>
        </w:rPr>
        <w:t>2.</w:t>
      </w:r>
      <w:r w:rsidR="0028057D" w:rsidRPr="004352FE">
        <w:rPr>
          <w:rFonts w:ascii="Arial" w:hAnsi="Arial" w:cs="Arial"/>
          <w:sz w:val="22"/>
          <w:szCs w:val="22"/>
        </w:rPr>
        <w:t xml:space="preserve"> </w:t>
      </w:r>
      <w:r w:rsidR="00053800" w:rsidRPr="004352FE">
        <w:rPr>
          <w:rFonts w:ascii="Arial" w:hAnsi="Arial" w:cs="Arial"/>
          <w:sz w:val="22"/>
          <w:szCs w:val="22"/>
        </w:rPr>
        <w:t xml:space="preserve"> </w:t>
      </w:r>
      <w:r w:rsidR="0028057D" w:rsidRPr="004352FE">
        <w:rPr>
          <w:rFonts w:ascii="Arial" w:hAnsi="Arial" w:cs="Arial"/>
          <w:sz w:val="22"/>
          <w:szCs w:val="22"/>
        </w:rPr>
        <w:t>Nájemce je dále povinen pronajímateli platit cenu</w:t>
      </w:r>
      <w:r w:rsidRPr="004352FE">
        <w:rPr>
          <w:rFonts w:ascii="Arial" w:hAnsi="Arial" w:cs="Arial"/>
          <w:color w:val="auto"/>
          <w:sz w:val="22"/>
          <w:szCs w:val="22"/>
        </w:rPr>
        <w:t xml:space="preserve"> </w:t>
      </w:r>
      <w:r w:rsidR="004763AB" w:rsidRPr="004352FE">
        <w:rPr>
          <w:rFonts w:ascii="Arial" w:hAnsi="Arial" w:cs="Arial"/>
          <w:color w:val="auto"/>
          <w:sz w:val="22"/>
          <w:szCs w:val="22"/>
        </w:rPr>
        <w:t>energií</w:t>
      </w:r>
      <w:r w:rsidR="004631C5" w:rsidRPr="004352FE">
        <w:rPr>
          <w:rFonts w:ascii="Arial" w:hAnsi="Arial" w:cs="Arial"/>
          <w:color w:val="auto"/>
          <w:sz w:val="22"/>
          <w:szCs w:val="22"/>
        </w:rPr>
        <w:t xml:space="preserve"> </w:t>
      </w:r>
      <w:r w:rsidR="004631C5" w:rsidRPr="004352FE">
        <w:rPr>
          <w:rFonts w:ascii="Arial" w:hAnsi="Arial" w:cs="Arial"/>
          <w:b/>
          <w:color w:val="auto"/>
          <w:sz w:val="22"/>
          <w:szCs w:val="22"/>
        </w:rPr>
        <w:t>v měsíční výši</w:t>
      </w:r>
      <w:r w:rsidR="004631C5" w:rsidRPr="004352FE">
        <w:rPr>
          <w:rFonts w:ascii="Arial" w:hAnsi="Arial" w:cs="Arial"/>
          <w:color w:val="auto"/>
          <w:sz w:val="22"/>
          <w:szCs w:val="22"/>
        </w:rPr>
        <w:t>:</w:t>
      </w:r>
    </w:p>
    <w:p w:rsidR="0047117D" w:rsidRPr="004352FE" w:rsidRDefault="0047117D" w:rsidP="00090B86">
      <w:pPr>
        <w:pStyle w:val="Zkladntextodsazendal4"/>
        <w:numPr>
          <w:ilvl w:val="0"/>
          <w:numId w:val="6"/>
        </w:numPr>
        <w:tabs>
          <w:tab w:val="clear" w:pos="227"/>
          <w:tab w:val="left" w:pos="720"/>
          <w:tab w:val="left" w:pos="5103"/>
        </w:tabs>
        <w:spacing w:line="120" w:lineRule="atLeast"/>
        <w:ind w:left="782" w:hanging="357"/>
        <w:rPr>
          <w:rFonts w:ascii="Arial" w:hAnsi="Arial" w:cs="Arial"/>
          <w:b/>
          <w:sz w:val="22"/>
          <w:szCs w:val="22"/>
        </w:rPr>
      </w:pPr>
      <w:r w:rsidRPr="004352FE">
        <w:rPr>
          <w:rFonts w:ascii="Arial" w:hAnsi="Arial" w:cs="Arial"/>
          <w:sz w:val="22"/>
          <w:szCs w:val="22"/>
        </w:rPr>
        <w:t>úhradu za el. energii:</w:t>
      </w:r>
      <w:r w:rsidR="00952CA7">
        <w:rPr>
          <w:rFonts w:ascii="Arial" w:hAnsi="Arial" w:cs="Arial"/>
          <w:sz w:val="22"/>
          <w:szCs w:val="22"/>
        </w:rPr>
        <w:tab/>
      </w:r>
      <w:r w:rsidR="00952CA7">
        <w:rPr>
          <w:rFonts w:ascii="Arial" w:hAnsi="Arial" w:cs="Arial"/>
          <w:sz w:val="22"/>
          <w:szCs w:val="22"/>
        </w:rPr>
        <w:tab/>
      </w:r>
      <w:r w:rsidR="00952CA7">
        <w:rPr>
          <w:rFonts w:ascii="Arial" w:hAnsi="Arial" w:cs="Arial"/>
          <w:sz w:val="22"/>
          <w:szCs w:val="22"/>
        </w:rPr>
        <w:tab/>
      </w:r>
      <w:r w:rsidR="004352FE">
        <w:rPr>
          <w:rFonts w:ascii="Arial" w:hAnsi="Arial" w:cs="Arial"/>
          <w:b/>
          <w:sz w:val="22"/>
          <w:szCs w:val="22"/>
        </w:rPr>
        <w:t>30</w:t>
      </w:r>
      <w:r w:rsidRPr="004352FE">
        <w:rPr>
          <w:rFonts w:ascii="Arial" w:hAnsi="Arial" w:cs="Arial"/>
          <w:b/>
          <w:sz w:val="22"/>
          <w:szCs w:val="22"/>
        </w:rPr>
        <w:t xml:space="preserve">0,-- Kč + DPH </w:t>
      </w:r>
    </w:p>
    <w:p w:rsidR="0047117D" w:rsidRPr="004352FE" w:rsidRDefault="0047117D" w:rsidP="00090B86">
      <w:pPr>
        <w:pStyle w:val="Zkladntextodsazendal4"/>
        <w:numPr>
          <w:ilvl w:val="0"/>
          <w:numId w:val="6"/>
        </w:numPr>
        <w:tabs>
          <w:tab w:val="clear" w:pos="227"/>
          <w:tab w:val="left" w:pos="540"/>
          <w:tab w:val="left" w:pos="720"/>
          <w:tab w:val="left" w:pos="5103"/>
        </w:tabs>
        <w:spacing w:line="120" w:lineRule="atLeast"/>
        <w:ind w:left="782" w:hanging="357"/>
        <w:rPr>
          <w:rFonts w:ascii="Arial" w:hAnsi="Arial" w:cs="Arial"/>
          <w:b/>
          <w:sz w:val="22"/>
          <w:szCs w:val="22"/>
        </w:rPr>
      </w:pPr>
      <w:r w:rsidRPr="004352FE">
        <w:rPr>
          <w:rFonts w:ascii="Arial" w:hAnsi="Arial" w:cs="Arial"/>
          <w:sz w:val="22"/>
          <w:szCs w:val="22"/>
        </w:rPr>
        <w:t>úhradu za teplo a TUV:</w:t>
      </w:r>
      <w:r w:rsidR="00952CA7">
        <w:rPr>
          <w:rFonts w:ascii="Arial" w:hAnsi="Arial" w:cs="Arial"/>
          <w:sz w:val="22"/>
          <w:szCs w:val="22"/>
        </w:rPr>
        <w:tab/>
      </w:r>
      <w:r w:rsidR="00952CA7">
        <w:rPr>
          <w:rFonts w:ascii="Arial" w:hAnsi="Arial" w:cs="Arial"/>
          <w:sz w:val="22"/>
          <w:szCs w:val="22"/>
        </w:rPr>
        <w:tab/>
      </w:r>
      <w:r w:rsidR="00952CA7">
        <w:rPr>
          <w:rFonts w:ascii="Arial" w:hAnsi="Arial" w:cs="Arial"/>
          <w:sz w:val="22"/>
          <w:szCs w:val="22"/>
        </w:rPr>
        <w:tab/>
      </w:r>
      <w:r w:rsidR="004352FE">
        <w:rPr>
          <w:rFonts w:ascii="Arial" w:hAnsi="Arial" w:cs="Arial"/>
          <w:b/>
          <w:sz w:val="22"/>
          <w:szCs w:val="22"/>
        </w:rPr>
        <w:t>37</w:t>
      </w:r>
      <w:r w:rsidRPr="004352FE">
        <w:rPr>
          <w:rFonts w:ascii="Arial" w:hAnsi="Arial" w:cs="Arial"/>
          <w:b/>
          <w:sz w:val="22"/>
          <w:szCs w:val="22"/>
        </w:rPr>
        <w:t>0,--</w:t>
      </w:r>
      <w:r w:rsidR="00CB2E7E" w:rsidRPr="004352FE">
        <w:rPr>
          <w:rFonts w:ascii="Arial" w:hAnsi="Arial" w:cs="Arial"/>
          <w:b/>
          <w:sz w:val="22"/>
          <w:szCs w:val="22"/>
        </w:rPr>
        <w:t xml:space="preserve"> </w:t>
      </w:r>
      <w:r w:rsidRPr="004352FE">
        <w:rPr>
          <w:rFonts w:ascii="Arial" w:hAnsi="Arial" w:cs="Arial"/>
          <w:b/>
          <w:sz w:val="22"/>
          <w:szCs w:val="22"/>
        </w:rPr>
        <w:t xml:space="preserve">Kč + DPH </w:t>
      </w:r>
    </w:p>
    <w:p w:rsidR="0047117D" w:rsidRPr="004352FE" w:rsidRDefault="0047117D" w:rsidP="00090B86">
      <w:pPr>
        <w:pStyle w:val="Zkladntextodsazendal4"/>
        <w:numPr>
          <w:ilvl w:val="0"/>
          <w:numId w:val="6"/>
        </w:numPr>
        <w:tabs>
          <w:tab w:val="clear" w:pos="227"/>
          <w:tab w:val="left" w:pos="720"/>
          <w:tab w:val="left" w:pos="5103"/>
        </w:tabs>
        <w:spacing w:line="120" w:lineRule="atLeast"/>
        <w:ind w:left="782" w:hanging="357"/>
        <w:rPr>
          <w:rFonts w:ascii="Arial" w:hAnsi="Arial" w:cs="Arial"/>
          <w:b/>
          <w:sz w:val="22"/>
          <w:szCs w:val="22"/>
        </w:rPr>
      </w:pPr>
      <w:r w:rsidRPr="004352FE">
        <w:rPr>
          <w:rFonts w:ascii="Arial" w:hAnsi="Arial" w:cs="Arial"/>
          <w:sz w:val="22"/>
          <w:szCs w:val="22"/>
        </w:rPr>
        <w:t>úhradu za vodné, stočné:</w:t>
      </w:r>
      <w:r w:rsidR="00952CA7">
        <w:rPr>
          <w:rFonts w:ascii="Arial" w:hAnsi="Arial" w:cs="Arial"/>
          <w:sz w:val="22"/>
          <w:szCs w:val="22"/>
        </w:rPr>
        <w:tab/>
      </w:r>
      <w:r w:rsidR="00952CA7">
        <w:rPr>
          <w:rFonts w:ascii="Arial" w:hAnsi="Arial" w:cs="Arial"/>
          <w:sz w:val="22"/>
          <w:szCs w:val="22"/>
        </w:rPr>
        <w:tab/>
      </w:r>
      <w:r w:rsidR="00952CA7">
        <w:rPr>
          <w:rFonts w:ascii="Arial" w:hAnsi="Arial" w:cs="Arial"/>
          <w:sz w:val="22"/>
          <w:szCs w:val="22"/>
        </w:rPr>
        <w:tab/>
      </w:r>
      <w:r w:rsidR="004352FE">
        <w:rPr>
          <w:rFonts w:ascii="Arial" w:hAnsi="Arial" w:cs="Arial"/>
          <w:b/>
          <w:sz w:val="22"/>
          <w:szCs w:val="22"/>
        </w:rPr>
        <w:t>12</w:t>
      </w:r>
      <w:r w:rsidR="00115681" w:rsidRPr="004352FE">
        <w:rPr>
          <w:rFonts w:ascii="Arial" w:hAnsi="Arial" w:cs="Arial"/>
          <w:b/>
          <w:sz w:val="22"/>
          <w:szCs w:val="22"/>
        </w:rPr>
        <w:t>5</w:t>
      </w:r>
      <w:r w:rsidRPr="004352FE">
        <w:rPr>
          <w:rFonts w:ascii="Arial" w:hAnsi="Arial" w:cs="Arial"/>
          <w:b/>
          <w:sz w:val="22"/>
          <w:szCs w:val="22"/>
        </w:rPr>
        <w:t>,--</w:t>
      </w:r>
      <w:r w:rsidR="00CB2E7E" w:rsidRPr="004352FE">
        <w:rPr>
          <w:rFonts w:ascii="Arial" w:hAnsi="Arial" w:cs="Arial"/>
          <w:b/>
          <w:sz w:val="22"/>
          <w:szCs w:val="22"/>
        </w:rPr>
        <w:t xml:space="preserve"> </w:t>
      </w:r>
      <w:r w:rsidRPr="004352FE">
        <w:rPr>
          <w:rFonts w:ascii="Arial" w:hAnsi="Arial" w:cs="Arial"/>
          <w:b/>
          <w:sz w:val="22"/>
          <w:szCs w:val="22"/>
        </w:rPr>
        <w:t xml:space="preserve">Kč + DPH </w:t>
      </w:r>
    </w:p>
    <w:p w:rsidR="0075107D" w:rsidRPr="004352FE" w:rsidRDefault="0047117D" w:rsidP="00AE154B">
      <w:pPr>
        <w:pStyle w:val="Zkladntextodsazendal4"/>
        <w:tabs>
          <w:tab w:val="clear" w:pos="227"/>
        </w:tabs>
        <w:spacing w:line="120" w:lineRule="atLeast"/>
        <w:ind w:left="720" w:hanging="720"/>
        <w:rPr>
          <w:rFonts w:ascii="Arial" w:hAnsi="Arial" w:cs="Arial"/>
          <w:i/>
          <w:color w:val="auto"/>
          <w:sz w:val="22"/>
          <w:szCs w:val="22"/>
        </w:rPr>
      </w:pPr>
      <w:r w:rsidRPr="004352FE">
        <w:rPr>
          <w:rFonts w:ascii="Arial" w:hAnsi="Arial" w:cs="Arial"/>
          <w:b/>
          <w:sz w:val="22"/>
          <w:szCs w:val="22"/>
        </w:rPr>
        <w:tab/>
      </w:r>
      <w:r w:rsidRPr="004352FE">
        <w:rPr>
          <w:rFonts w:ascii="Arial" w:hAnsi="Arial" w:cs="Arial"/>
          <w:i/>
          <w:sz w:val="22"/>
          <w:szCs w:val="22"/>
        </w:rPr>
        <w:t>(dále jen “energie a platby za energie“)</w:t>
      </w:r>
      <w:r w:rsidRPr="004352FE">
        <w:rPr>
          <w:rFonts w:ascii="Arial" w:hAnsi="Arial" w:cs="Arial"/>
          <w:i/>
          <w:color w:val="auto"/>
          <w:sz w:val="22"/>
          <w:szCs w:val="22"/>
        </w:rPr>
        <w:t>.</w:t>
      </w:r>
    </w:p>
    <w:p w:rsidR="0047117D" w:rsidRPr="004352FE" w:rsidRDefault="0047117D" w:rsidP="00E755FF">
      <w:pPr>
        <w:pStyle w:val="Zkladntextodsazendal4"/>
        <w:numPr>
          <w:ilvl w:val="1"/>
          <w:numId w:val="11"/>
        </w:numPr>
        <w:tabs>
          <w:tab w:val="clear" w:pos="227"/>
          <w:tab w:val="clear" w:pos="1440"/>
          <w:tab w:val="num" w:pos="360"/>
        </w:tabs>
        <w:spacing w:before="120"/>
        <w:ind w:left="360"/>
        <w:rPr>
          <w:rFonts w:ascii="Arial" w:hAnsi="Arial" w:cs="Arial"/>
          <w:sz w:val="22"/>
          <w:szCs w:val="22"/>
        </w:rPr>
      </w:pPr>
      <w:r w:rsidRPr="004352FE">
        <w:rPr>
          <w:rFonts w:ascii="Arial" w:hAnsi="Arial" w:cs="Arial"/>
          <w:sz w:val="22"/>
          <w:szCs w:val="22"/>
        </w:rPr>
        <w:t xml:space="preserve">Nájemné je dle platných předpisů účtováno bez DPH, k ostatním cenám bude </w:t>
      </w:r>
      <w:r w:rsidR="004A0A5A" w:rsidRPr="004352FE">
        <w:rPr>
          <w:rFonts w:ascii="Arial" w:hAnsi="Arial" w:cs="Arial"/>
          <w:sz w:val="22"/>
          <w:szCs w:val="22"/>
        </w:rPr>
        <w:t>připočítán</w:t>
      </w:r>
      <w:r w:rsidR="004A0A5A">
        <w:rPr>
          <w:rFonts w:ascii="Arial" w:hAnsi="Arial" w:cs="Arial"/>
          <w:sz w:val="22"/>
          <w:szCs w:val="22"/>
        </w:rPr>
        <w:t>o</w:t>
      </w:r>
      <w:r w:rsidR="004A0A5A" w:rsidRPr="004352FE">
        <w:rPr>
          <w:rFonts w:ascii="Arial" w:hAnsi="Arial" w:cs="Arial"/>
          <w:sz w:val="22"/>
          <w:szCs w:val="22"/>
        </w:rPr>
        <w:t xml:space="preserve"> </w:t>
      </w:r>
      <w:r w:rsidRPr="004352FE">
        <w:rPr>
          <w:rFonts w:ascii="Arial" w:hAnsi="Arial" w:cs="Arial"/>
          <w:sz w:val="22"/>
          <w:szCs w:val="22"/>
        </w:rPr>
        <w:t xml:space="preserve">DPH dle platných předpisů. </w:t>
      </w:r>
    </w:p>
    <w:p w:rsidR="0047117D" w:rsidRPr="004352FE" w:rsidRDefault="0047117D" w:rsidP="00CB2E7E">
      <w:pPr>
        <w:pStyle w:val="Zkladntextodsazendal4"/>
        <w:numPr>
          <w:ilvl w:val="1"/>
          <w:numId w:val="11"/>
        </w:numPr>
        <w:tabs>
          <w:tab w:val="clear" w:pos="227"/>
          <w:tab w:val="clear" w:pos="1440"/>
          <w:tab w:val="num" w:pos="360"/>
        </w:tabs>
        <w:spacing w:before="120"/>
        <w:ind w:left="360"/>
        <w:rPr>
          <w:rFonts w:ascii="Arial" w:hAnsi="Arial" w:cs="Arial"/>
          <w:sz w:val="22"/>
          <w:szCs w:val="22"/>
        </w:rPr>
      </w:pPr>
      <w:r w:rsidRPr="004352FE">
        <w:rPr>
          <w:rFonts w:ascii="Arial" w:hAnsi="Arial" w:cs="Arial"/>
          <w:sz w:val="22"/>
          <w:szCs w:val="22"/>
        </w:rPr>
        <w:t>Od roku 201</w:t>
      </w:r>
      <w:r w:rsidR="004352FE">
        <w:rPr>
          <w:rFonts w:ascii="Arial" w:hAnsi="Arial" w:cs="Arial"/>
          <w:sz w:val="22"/>
          <w:szCs w:val="22"/>
        </w:rPr>
        <w:t>8</w:t>
      </w:r>
      <w:r w:rsidRPr="004352FE">
        <w:rPr>
          <w:rFonts w:ascii="Arial" w:hAnsi="Arial" w:cs="Arial"/>
          <w:sz w:val="22"/>
          <w:szCs w:val="22"/>
        </w:rPr>
        <w:t xml:space="preserve"> je pronajímatel oprávněn upravovat výši nájemného a cenu za služby spojené s nájmem každoročně k datu 1. července podle koeficientu vyjadřujícího míru růstu spotřebitelských cen za předchozí rok (= inflační doložka) publikovaného Českým statistickým úřadem. Zvýšení nájemného bude nájemci oznámeno písemně nejpozději do 30 dnů před datem, od kterého dojde k úpravě ceny. </w:t>
      </w:r>
    </w:p>
    <w:p w:rsidR="0047117D" w:rsidRPr="004352FE" w:rsidRDefault="0047117D" w:rsidP="00CB2E7E">
      <w:pPr>
        <w:pStyle w:val="Zkladntextodsazendal4"/>
        <w:numPr>
          <w:ilvl w:val="1"/>
          <w:numId w:val="11"/>
        </w:numPr>
        <w:tabs>
          <w:tab w:val="clear" w:pos="227"/>
          <w:tab w:val="clear" w:pos="1440"/>
          <w:tab w:val="num" w:pos="360"/>
        </w:tabs>
        <w:spacing w:before="120"/>
        <w:ind w:left="360"/>
        <w:rPr>
          <w:rFonts w:ascii="Arial" w:hAnsi="Arial" w:cs="Arial"/>
          <w:sz w:val="22"/>
          <w:szCs w:val="22"/>
        </w:rPr>
      </w:pPr>
      <w:r w:rsidRPr="004352FE">
        <w:rPr>
          <w:rFonts w:ascii="Arial" w:hAnsi="Arial" w:cs="Arial"/>
          <w:sz w:val="22"/>
          <w:szCs w:val="22"/>
        </w:rPr>
        <w:t xml:space="preserve">Výše plateb za energie je </w:t>
      </w:r>
      <w:r w:rsidRPr="004352FE">
        <w:rPr>
          <w:rFonts w:ascii="Arial" w:hAnsi="Arial" w:cs="Arial"/>
          <w:color w:val="auto"/>
          <w:sz w:val="22"/>
          <w:szCs w:val="22"/>
        </w:rPr>
        <w:t>platná pro rok 201</w:t>
      </w:r>
      <w:r w:rsidR="004352FE">
        <w:rPr>
          <w:rFonts w:ascii="Arial" w:hAnsi="Arial" w:cs="Arial"/>
          <w:color w:val="auto"/>
          <w:sz w:val="22"/>
          <w:szCs w:val="22"/>
        </w:rPr>
        <w:t>7</w:t>
      </w:r>
      <w:r w:rsidRPr="004352FE">
        <w:rPr>
          <w:rFonts w:ascii="Arial" w:hAnsi="Arial" w:cs="Arial"/>
          <w:color w:val="auto"/>
          <w:sz w:val="22"/>
          <w:szCs w:val="22"/>
        </w:rPr>
        <w:t xml:space="preserve"> a vychází ze skutečné spotřeby energií za uplynulé období a cen těchto energií stanovených jejich dodavateli pro rok 201</w:t>
      </w:r>
      <w:r w:rsidR="00115681" w:rsidRPr="004352FE">
        <w:rPr>
          <w:rFonts w:ascii="Arial" w:hAnsi="Arial" w:cs="Arial"/>
          <w:color w:val="auto"/>
          <w:sz w:val="22"/>
          <w:szCs w:val="22"/>
        </w:rPr>
        <w:t>6</w:t>
      </w:r>
      <w:r w:rsidRPr="004352FE">
        <w:rPr>
          <w:rFonts w:ascii="Arial" w:hAnsi="Arial" w:cs="Arial"/>
          <w:color w:val="auto"/>
          <w:sz w:val="22"/>
          <w:szCs w:val="22"/>
        </w:rPr>
        <w:t xml:space="preserve">. V dalších letech od 1. ledna příslušného kalendářního roku může být ze strany pronajímatele upravena výše plateb dle cen stanovených dodavateli energií na příslušný rok. Úprava ceny za energie bude nájemci oznámena písemně nejpozději 30 dnů před datem, od kterého dojde k úpravě ceny. </w:t>
      </w:r>
    </w:p>
    <w:p w:rsidR="001F6DBA" w:rsidRPr="00841FBF" w:rsidRDefault="0047117D" w:rsidP="00AE154B">
      <w:pPr>
        <w:pStyle w:val="Zkladntextodsazendal4"/>
        <w:numPr>
          <w:ilvl w:val="1"/>
          <w:numId w:val="11"/>
        </w:numPr>
        <w:tabs>
          <w:tab w:val="clear" w:pos="227"/>
          <w:tab w:val="clear" w:pos="1440"/>
          <w:tab w:val="num" w:pos="360"/>
        </w:tabs>
        <w:spacing w:before="120"/>
        <w:ind w:left="360"/>
        <w:rPr>
          <w:rFonts w:ascii="Arial" w:hAnsi="Arial" w:cs="Arial"/>
          <w:sz w:val="22"/>
          <w:szCs w:val="22"/>
        </w:rPr>
      </w:pPr>
      <w:r w:rsidRPr="00841FBF">
        <w:rPr>
          <w:rFonts w:ascii="Arial" w:hAnsi="Arial" w:cs="Arial"/>
          <w:sz w:val="22"/>
          <w:szCs w:val="22"/>
        </w:rPr>
        <w:t>Nájemné,</w:t>
      </w:r>
      <w:r w:rsidRPr="004352FE">
        <w:rPr>
          <w:rFonts w:ascii="Arial" w:hAnsi="Arial" w:cs="Arial"/>
          <w:sz w:val="22"/>
          <w:szCs w:val="22"/>
        </w:rPr>
        <w:t xml:space="preserve"> platby za služby spojené s nájmem a energie jsou splatné měsíčně na základě vystavené faktury. Datum zdanitelného plnění se stanovuje na 25. kalendářní den předcházejícího měsíce. Částky </w:t>
      </w:r>
      <w:r w:rsidR="00D51FF6" w:rsidRPr="004352FE">
        <w:rPr>
          <w:rFonts w:ascii="Arial" w:hAnsi="Arial" w:cs="Arial"/>
          <w:sz w:val="22"/>
          <w:szCs w:val="22"/>
        </w:rPr>
        <w:t>jsou splatné do 30</w:t>
      </w:r>
      <w:r w:rsidRPr="004352FE">
        <w:rPr>
          <w:rFonts w:ascii="Arial" w:hAnsi="Arial" w:cs="Arial"/>
          <w:sz w:val="22"/>
          <w:szCs w:val="22"/>
        </w:rPr>
        <w:t xml:space="preserve">ti dnů po obdržení faktury na účet uvedený na </w:t>
      </w:r>
      <w:r w:rsidRPr="00841FBF">
        <w:rPr>
          <w:rFonts w:ascii="Arial" w:hAnsi="Arial" w:cs="Arial"/>
          <w:sz w:val="22"/>
          <w:szCs w:val="22"/>
        </w:rPr>
        <w:t>faktuře</w:t>
      </w:r>
      <w:r w:rsidR="004A0A5A" w:rsidRPr="00841FBF">
        <w:rPr>
          <w:rFonts w:ascii="Arial" w:hAnsi="Arial" w:cs="Arial"/>
          <w:sz w:val="22"/>
          <w:szCs w:val="22"/>
        </w:rPr>
        <w:t>, nebude-li dohodnuto jinak</w:t>
      </w:r>
      <w:r w:rsidRPr="00841FBF">
        <w:rPr>
          <w:rFonts w:ascii="Arial" w:hAnsi="Arial" w:cs="Arial"/>
          <w:sz w:val="22"/>
          <w:szCs w:val="22"/>
        </w:rPr>
        <w:t>.</w:t>
      </w:r>
      <w:r w:rsidR="00563401" w:rsidRPr="00841FBF">
        <w:rPr>
          <w:rFonts w:ascii="Arial" w:hAnsi="Arial" w:cs="Arial"/>
          <w:sz w:val="22"/>
          <w:szCs w:val="22"/>
        </w:rPr>
        <w:t xml:space="preserve"> Na faktuře musí být uvedena věta „Výdaj je financován z projektu OPZ </w:t>
      </w:r>
      <w:r w:rsidR="00C931F3">
        <w:rPr>
          <w:rFonts w:ascii="Arial" w:hAnsi="Arial" w:cs="Arial"/>
          <w:sz w:val="22"/>
          <w:szCs w:val="22"/>
        </w:rPr>
        <w:t>„</w:t>
      </w:r>
      <w:r w:rsidR="00C931F3" w:rsidRPr="00DA66F9">
        <w:rPr>
          <w:rFonts w:ascii="Arial" w:hAnsi="Arial" w:cs="Arial"/>
          <w:sz w:val="22"/>
          <w:szCs w:val="22"/>
        </w:rPr>
        <w:t>Implementace politiky stárnutí na krajskou úroveň</w:t>
      </w:r>
      <w:r w:rsidR="00C931F3">
        <w:rPr>
          <w:rFonts w:ascii="Arial" w:hAnsi="Arial" w:cs="Arial"/>
          <w:sz w:val="22"/>
          <w:szCs w:val="22"/>
        </w:rPr>
        <w:t>“</w:t>
      </w:r>
      <w:r w:rsidR="00C931F3" w:rsidRPr="00DA66F9">
        <w:rPr>
          <w:rFonts w:ascii="Arial" w:hAnsi="Arial" w:cs="Arial"/>
          <w:sz w:val="22"/>
          <w:szCs w:val="22"/>
        </w:rPr>
        <w:t xml:space="preserve"> </w:t>
      </w:r>
      <w:r w:rsidR="00C931F3">
        <w:rPr>
          <w:rFonts w:ascii="Arial" w:hAnsi="Arial" w:cs="Arial"/>
          <w:sz w:val="22"/>
          <w:szCs w:val="22"/>
        </w:rPr>
        <w:t>(</w:t>
      </w:r>
      <w:r w:rsidR="00C931F3" w:rsidRPr="00DA66F9">
        <w:rPr>
          <w:rFonts w:ascii="Arial" w:hAnsi="Arial" w:cs="Arial"/>
          <w:sz w:val="22"/>
          <w:szCs w:val="22"/>
        </w:rPr>
        <w:t>registrační číslo projektu CZ.03.2.63/0.0/0.0/15_017/0006207</w:t>
      </w:r>
      <w:r w:rsidR="00C931F3">
        <w:rPr>
          <w:rFonts w:ascii="Arial" w:hAnsi="Arial" w:cs="Arial"/>
          <w:sz w:val="22"/>
          <w:szCs w:val="22"/>
        </w:rPr>
        <w:t>)</w:t>
      </w:r>
      <w:r w:rsidR="00563401" w:rsidRPr="00841FBF">
        <w:rPr>
          <w:rFonts w:ascii="Arial" w:hAnsi="Arial" w:cs="Arial"/>
          <w:sz w:val="22"/>
          <w:szCs w:val="22"/>
        </w:rPr>
        <w:t>.</w:t>
      </w:r>
      <w:r w:rsidR="006A541B" w:rsidRPr="00841FBF">
        <w:rPr>
          <w:rFonts w:ascii="Arial" w:hAnsi="Arial" w:cs="Arial"/>
          <w:sz w:val="22"/>
          <w:szCs w:val="22"/>
        </w:rPr>
        <w:t xml:space="preserve"> Nebude-li faktura obsahovat stanovené náležitosti nebo v ní nebudou správně uvedené údaje, je </w:t>
      </w:r>
      <w:r w:rsidR="004A0A5A" w:rsidRPr="00841FBF">
        <w:rPr>
          <w:rFonts w:ascii="Arial" w:hAnsi="Arial" w:cs="Arial"/>
          <w:sz w:val="22"/>
          <w:szCs w:val="22"/>
        </w:rPr>
        <w:t>n</w:t>
      </w:r>
      <w:r w:rsidR="006A541B" w:rsidRPr="00841FBF">
        <w:rPr>
          <w:rFonts w:ascii="Arial" w:hAnsi="Arial" w:cs="Arial"/>
          <w:sz w:val="22"/>
          <w:szCs w:val="22"/>
        </w:rPr>
        <w:t xml:space="preserve">ájemce oprávněn ji vrátit ve lhůtě splatnosti </w:t>
      </w:r>
      <w:r w:rsidR="004A0A5A" w:rsidRPr="00841FBF">
        <w:rPr>
          <w:rFonts w:ascii="Arial" w:hAnsi="Arial" w:cs="Arial"/>
          <w:sz w:val="22"/>
          <w:szCs w:val="22"/>
        </w:rPr>
        <w:t>p</w:t>
      </w:r>
      <w:r w:rsidR="006A541B" w:rsidRPr="00841FBF">
        <w:rPr>
          <w:rFonts w:ascii="Arial" w:hAnsi="Arial" w:cs="Arial"/>
          <w:sz w:val="22"/>
          <w:szCs w:val="22"/>
        </w:rPr>
        <w:t xml:space="preserve">ronajímateli s uvedením chybějících náležitostí nebo nesprávných údajů či námitek. V takovém případě se ruší doba splatnosti této faktury a nová lhůta splatnosti počíná opětovně běžet doručením opravené faktury </w:t>
      </w:r>
      <w:r w:rsidR="004A0A5A" w:rsidRPr="00841FBF">
        <w:rPr>
          <w:rFonts w:ascii="Arial" w:hAnsi="Arial" w:cs="Arial"/>
          <w:sz w:val="22"/>
          <w:szCs w:val="22"/>
        </w:rPr>
        <w:t>n</w:t>
      </w:r>
      <w:r w:rsidR="006A541B" w:rsidRPr="00841FBF">
        <w:rPr>
          <w:rFonts w:ascii="Arial" w:hAnsi="Arial" w:cs="Arial"/>
          <w:sz w:val="22"/>
          <w:szCs w:val="22"/>
        </w:rPr>
        <w:t>ájemci.</w:t>
      </w:r>
      <w:r w:rsidR="001F6DBA" w:rsidRPr="00841FBF">
        <w:rPr>
          <w:rFonts w:ascii="Arial" w:hAnsi="Arial" w:cs="Arial"/>
          <w:sz w:val="22"/>
          <w:szCs w:val="22"/>
        </w:rPr>
        <w:t xml:space="preserve"> </w:t>
      </w:r>
      <w:r w:rsidR="004A0A5A" w:rsidRPr="00841FBF">
        <w:rPr>
          <w:rFonts w:ascii="Arial" w:hAnsi="Arial" w:cs="Arial"/>
          <w:sz w:val="22"/>
          <w:szCs w:val="22"/>
        </w:rPr>
        <w:t>V případě, že bude faktura, resp. opravný daňový doklad nájemci doručen v období od 5. prosince příslušného kalendářního roku do 28. února roku následujícího, činí splatnost takové faktury 90 kalendářních dnů ode dne jejího prokazatelného doručení.</w:t>
      </w:r>
    </w:p>
    <w:p w:rsidR="00206213" w:rsidRPr="00841FBF" w:rsidRDefault="00206213" w:rsidP="004631C5">
      <w:pPr>
        <w:pStyle w:val="Zkladntext"/>
        <w:spacing w:before="120"/>
        <w:ind w:left="360" w:hanging="360"/>
        <w:rPr>
          <w:rFonts w:ascii="Arial" w:hAnsi="Arial" w:cs="Arial"/>
          <w:color w:val="auto"/>
          <w:sz w:val="22"/>
          <w:szCs w:val="22"/>
        </w:rPr>
      </w:pPr>
    </w:p>
    <w:p w:rsidR="004631C5" w:rsidRPr="004352FE" w:rsidRDefault="004631C5" w:rsidP="00053800">
      <w:pPr>
        <w:pStyle w:val="Nadpislnek"/>
        <w:spacing w:before="0" w:after="0" w:line="120" w:lineRule="atLeast"/>
        <w:rPr>
          <w:rFonts w:ascii="Arial" w:hAnsi="Arial" w:cs="Arial"/>
          <w:sz w:val="24"/>
          <w:szCs w:val="24"/>
        </w:rPr>
      </w:pPr>
      <w:r w:rsidRPr="00841FBF">
        <w:rPr>
          <w:rFonts w:ascii="Arial" w:hAnsi="Arial" w:cs="Arial"/>
          <w:sz w:val="24"/>
          <w:szCs w:val="24"/>
        </w:rPr>
        <w:t>IV.</w:t>
      </w:r>
    </w:p>
    <w:p w:rsidR="004631C5" w:rsidRPr="004352FE" w:rsidRDefault="004631C5" w:rsidP="00053800">
      <w:pPr>
        <w:pStyle w:val="NadpisPoznmky"/>
        <w:spacing w:after="0" w:line="120" w:lineRule="atLeast"/>
        <w:rPr>
          <w:rFonts w:ascii="Arial" w:hAnsi="Arial" w:cs="Arial"/>
          <w:sz w:val="22"/>
          <w:szCs w:val="22"/>
        </w:rPr>
      </w:pPr>
      <w:r w:rsidRPr="004352FE">
        <w:rPr>
          <w:rFonts w:ascii="Arial" w:hAnsi="Arial" w:cs="Arial"/>
          <w:sz w:val="22"/>
          <w:szCs w:val="22"/>
        </w:rPr>
        <w:t>PRÁVA A POVINNOSTI STRAN</w:t>
      </w:r>
    </w:p>
    <w:p w:rsidR="004631C5" w:rsidRPr="004352FE" w:rsidRDefault="004631C5" w:rsidP="00E755FF">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Pronajímatel je povinen nebytové prostory vlastním nákladem udržovat ve stavu způsobilém k obvyklému užívání. Pronajímatel je oprávněn požadovat vstup do nebytových prostor za účelem kontroly, zda je nájemce užívá řádným způsobem a k účelu uvedenému ve smlouvě. Termín prohlídky nebytových prostor pronajímatel nájemci oznámí v dostatečném časovém předstihu.</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Nájemce je oprávněn užívat nebytové prostory s péčí řádného hospodáře v souladu s jejich stavebně-technickým určením a pouze k účelu sjednanému touto smlouvou.</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lastRenderedPageBreak/>
        <w:t>Drobné opravy pronajatých prostor (např. opravy vestavěného nebo zapůjčeného nábytku, výměny nebo opravy vypínačů, zásuvek, světel atp.) je povinen zajistit na svůj náklad nájemce.</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Nájemce je povinen uhradit pronajímateli veškeré škody, které na nebytových prostorech, společných prostorech a společných zařízeních administrativní budovy v důsledku jeho činnosti vzniknou, pokud nebudou kryty pojištěním. V případě vzniku škod na společných prostorech a společných zařízeních administrativní budovy je pronajímatel povinen prokázat, že tyto škody vznikly v důsledku činnosti nájemce.</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Nájemce je povinen dodržovat Provozní řád administrativní budovy (dále jen „provozní řád“) a Poplachové požární směrnice (dále jen „požární směrnice“), které tvoří přílohu k této smlouvě. Oba dokumenty jsou rovněž vyvěšené ve společných prostorech budovy na běžně přístupných místech.</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Nájemce je povinen bez zbytečného odkladu oznámit pronajímateli potřeby oprav, které je povinen provádět pronajímatel a dále umožnit provedení těchto, jakožto i jiných nezbytných oprav, jinak odpovídá za škody tímto vzniklé. Toto se netýká poškození budovy a jeho zařízení způsobené nájemcem.</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 xml:space="preserve">Pronajímatel bude zabezpečovat následující služby spojené s užíváním </w:t>
      </w:r>
      <w:r w:rsidR="004A0A5A" w:rsidRPr="004352FE">
        <w:rPr>
          <w:rFonts w:ascii="Arial" w:hAnsi="Arial" w:cs="Arial"/>
          <w:sz w:val="22"/>
          <w:szCs w:val="22"/>
        </w:rPr>
        <w:t>nebytov</w:t>
      </w:r>
      <w:r w:rsidR="004A0A5A">
        <w:rPr>
          <w:rFonts w:ascii="Arial" w:hAnsi="Arial" w:cs="Arial"/>
          <w:sz w:val="22"/>
          <w:szCs w:val="22"/>
        </w:rPr>
        <w:t>ých</w:t>
      </w:r>
      <w:r w:rsidR="004A0A5A" w:rsidRPr="004352FE">
        <w:rPr>
          <w:rFonts w:ascii="Arial" w:hAnsi="Arial" w:cs="Arial"/>
          <w:sz w:val="22"/>
          <w:szCs w:val="22"/>
        </w:rPr>
        <w:t xml:space="preserve"> </w:t>
      </w:r>
      <w:r w:rsidRPr="004352FE">
        <w:rPr>
          <w:rFonts w:ascii="Arial" w:hAnsi="Arial" w:cs="Arial"/>
          <w:sz w:val="22"/>
          <w:szCs w:val="22"/>
        </w:rPr>
        <w:t xml:space="preserve">prostor – úklid, odvoz odpadků, údržba, deratizace, provoz recepce, provoz telefonní ústředny, poštovny, výměníků a výtahů, </w:t>
      </w:r>
      <w:r w:rsidR="006D2CC7" w:rsidRPr="004352FE">
        <w:rPr>
          <w:rFonts w:ascii="Arial" w:hAnsi="Arial" w:cs="Arial"/>
          <w:sz w:val="22"/>
          <w:szCs w:val="22"/>
        </w:rPr>
        <w:t>sociální</w:t>
      </w:r>
      <w:r w:rsidR="006D2CC7">
        <w:rPr>
          <w:rFonts w:ascii="Arial" w:hAnsi="Arial" w:cs="Arial"/>
          <w:sz w:val="22"/>
          <w:szCs w:val="22"/>
        </w:rPr>
        <w:t>ho</w:t>
      </w:r>
      <w:r w:rsidR="006D2CC7" w:rsidRPr="004352FE">
        <w:rPr>
          <w:rFonts w:ascii="Arial" w:hAnsi="Arial" w:cs="Arial"/>
          <w:sz w:val="22"/>
          <w:szCs w:val="22"/>
        </w:rPr>
        <w:t xml:space="preserve"> </w:t>
      </w:r>
      <w:r w:rsidRPr="004352FE">
        <w:rPr>
          <w:rFonts w:ascii="Arial" w:hAnsi="Arial" w:cs="Arial"/>
          <w:sz w:val="22"/>
          <w:szCs w:val="22"/>
        </w:rPr>
        <w:t xml:space="preserve">zařízení. </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 xml:space="preserve">Změny v nebytových prostorech včetně změn vnitřního vybavení, které patří pronajímateli, je nájemce oprávněn provádět pouze po předchozím písemném souhlasu pronajímatele. Souhlasu pronajímatele je třeba rovněž pro umístění jakékoliv reklamy či informačního zařízení. </w:t>
      </w:r>
    </w:p>
    <w:p w:rsidR="004631C5" w:rsidRPr="004352FE" w:rsidRDefault="004631C5" w:rsidP="004631C5">
      <w:pPr>
        <w:numPr>
          <w:ilvl w:val="1"/>
          <w:numId w:val="3"/>
        </w:numPr>
        <w:spacing w:before="120" w:line="120" w:lineRule="atLeast"/>
        <w:ind w:left="360"/>
        <w:jc w:val="both"/>
        <w:rPr>
          <w:rFonts w:ascii="Arial" w:hAnsi="Arial" w:cs="Arial"/>
          <w:sz w:val="22"/>
          <w:szCs w:val="22"/>
        </w:rPr>
      </w:pPr>
      <w:r w:rsidRPr="004352FE">
        <w:rPr>
          <w:rFonts w:ascii="Arial" w:hAnsi="Arial" w:cs="Arial"/>
          <w:sz w:val="22"/>
          <w:szCs w:val="22"/>
        </w:rPr>
        <w:t xml:space="preserve">Firemní označení nájemce na vstupním traktu budovy lze provést pouze jednotným způsobem podle určení pronajímatele a na náklady nájemce. Totéž platí i o firemním označení uvnitř budovy. </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Nájemce není oprávněn přenechat pronajaté nebytové prostory nebo jejich část do podnájmu třetím osobám.</w:t>
      </w:r>
    </w:p>
    <w:p w:rsidR="004631C5" w:rsidRPr="004352FE" w:rsidRDefault="004631C5" w:rsidP="004631C5">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 xml:space="preserve">Nájemce je povinen se zdržet jakýchkoliv jednání, která by rušila nebo mohla ohrozit výkon ostatních užívacích a nájemních práv v objektu, v němž se nachází pronajaté prostory. </w:t>
      </w:r>
    </w:p>
    <w:p w:rsidR="00915248" w:rsidRPr="004352FE" w:rsidRDefault="004631C5" w:rsidP="00C26C0F">
      <w:pPr>
        <w:pStyle w:val="Zkladntext"/>
        <w:numPr>
          <w:ilvl w:val="1"/>
          <w:numId w:val="3"/>
        </w:numPr>
        <w:autoSpaceDE/>
        <w:autoSpaceDN/>
        <w:adjustRightInd/>
        <w:spacing w:before="120" w:line="120" w:lineRule="atLeast"/>
        <w:ind w:left="360"/>
        <w:rPr>
          <w:rFonts w:ascii="Arial" w:hAnsi="Arial" w:cs="Arial"/>
          <w:sz w:val="22"/>
          <w:szCs w:val="22"/>
        </w:rPr>
      </w:pPr>
      <w:r w:rsidRPr="004352FE">
        <w:rPr>
          <w:rFonts w:ascii="Arial" w:hAnsi="Arial" w:cs="Arial"/>
          <w:sz w:val="22"/>
          <w:szCs w:val="22"/>
        </w:rPr>
        <w:t>Po skončení nájmu je nájemce povinen nebytové prostory předat pronajímateli vyklizené a ve stavu, v jakém je převzal k užívání s přihlédnutím k obvyklému opotřebení včetně dodatečných změn, které provedl se souhlasem pronajímatele, a to nejpozději následující den po skončení nájmu. Pro případ prodlení nájemce s předáním nebytových prostor byla dohodnuta smluvní pokuta 0,05 % z celkové roční výše nájemného a plateb za služby za každý den prodlení nájemce se splněním této povinnosti. Tím není dotčena povinnost nájemce hradit sjednané nájemné vč. platby za služby podle čl. III. této smlouvy.</w:t>
      </w:r>
    </w:p>
    <w:p w:rsidR="00C26C0F" w:rsidRPr="004352FE" w:rsidRDefault="00C26C0F" w:rsidP="00C26C0F">
      <w:pPr>
        <w:pStyle w:val="Zkladntext"/>
        <w:autoSpaceDE/>
        <w:autoSpaceDN/>
        <w:adjustRightInd/>
        <w:spacing w:before="120" w:line="120" w:lineRule="atLeast"/>
        <w:rPr>
          <w:rFonts w:ascii="Arial" w:hAnsi="Arial" w:cs="Arial"/>
          <w:sz w:val="22"/>
          <w:szCs w:val="22"/>
        </w:rPr>
      </w:pPr>
    </w:p>
    <w:p w:rsidR="003B37BF" w:rsidRDefault="004631C5" w:rsidP="00053800">
      <w:pPr>
        <w:pStyle w:val="Nadpislnek"/>
        <w:spacing w:before="0" w:after="0" w:line="120" w:lineRule="atLeast"/>
        <w:rPr>
          <w:rFonts w:ascii="Arial" w:hAnsi="Arial" w:cs="Arial"/>
          <w:sz w:val="24"/>
          <w:szCs w:val="24"/>
        </w:rPr>
      </w:pPr>
      <w:r w:rsidRPr="004352FE">
        <w:rPr>
          <w:rFonts w:ascii="Arial" w:hAnsi="Arial" w:cs="Arial"/>
          <w:sz w:val="24"/>
          <w:szCs w:val="24"/>
        </w:rPr>
        <w:t>V.</w:t>
      </w:r>
      <w:r w:rsidR="003B37BF">
        <w:rPr>
          <w:rFonts w:ascii="Arial" w:hAnsi="Arial" w:cs="Arial"/>
          <w:sz w:val="24"/>
          <w:szCs w:val="24"/>
        </w:rPr>
        <w:t xml:space="preserve"> </w:t>
      </w:r>
    </w:p>
    <w:p w:rsidR="004631C5" w:rsidRPr="004352FE" w:rsidRDefault="003B37BF" w:rsidP="00053800">
      <w:pPr>
        <w:pStyle w:val="Nadpislnek"/>
        <w:spacing w:before="0" w:after="0" w:line="120" w:lineRule="atLeast"/>
        <w:rPr>
          <w:rFonts w:ascii="Arial" w:hAnsi="Arial" w:cs="Arial"/>
          <w:sz w:val="24"/>
          <w:szCs w:val="24"/>
        </w:rPr>
      </w:pPr>
      <w:r>
        <w:rPr>
          <w:rFonts w:ascii="Arial" w:hAnsi="Arial" w:cs="Arial"/>
          <w:sz w:val="24"/>
          <w:szCs w:val="24"/>
        </w:rPr>
        <w:t>Skončení nájmu</w:t>
      </w:r>
    </w:p>
    <w:p w:rsidR="004631C5" w:rsidRPr="004352FE" w:rsidRDefault="004631C5" w:rsidP="00053800">
      <w:pPr>
        <w:pStyle w:val="Zkladntext"/>
        <w:numPr>
          <w:ilvl w:val="0"/>
          <w:numId w:val="4"/>
        </w:numPr>
        <w:spacing w:before="120" w:line="120" w:lineRule="atLeast"/>
        <w:rPr>
          <w:rFonts w:ascii="Arial" w:hAnsi="Arial" w:cs="Arial"/>
          <w:sz w:val="22"/>
          <w:szCs w:val="22"/>
        </w:rPr>
      </w:pPr>
      <w:r w:rsidRPr="004352FE">
        <w:rPr>
          <w:rFonts w:ascii="Arial" w:hAnsi="Arial" w:cs="Arial"/>
          <w:sz w:val="22"/>
          <w:szCs w:val="22"/>
        </w:rPr>
        <w:t xml:space="preserve">Pronajímatel i nájemce jsou oprávněni tuto smlouvu vypovědět za podmínek dále stanovených v § 2308 a násl. NOZ v platném znění. Výpovědní </w:t>
      </w:r>
      <w:r w:rsidRPr="00841FBF">
        <w:rPr>
          <w:rFonts w:ascii="Arial" w:hAnsi="Arial" w:cs="Arial"/>
          <w:sz w:val="22"/>
          <w:szCs w:val="22"/>
        </w:rPr>
        <w:t xml:space="preserve">lhůta je </w:t>
      </w:r>
      <w:r w:rsidR="00AE154B" w:rsidRPr="00841FBF">
        <w:rPr>
          <w:rFonts w:ascii="Arial" w:hAnsi="Arial" w:cs="Arial"/>
          <w:sz w:val="22"/>
          <w:szCs w:val="22"/>
        </w:rPr>
        <w:t>2</w:t>
      </w:r>
      <w:r w:rsidR="006D2CC7" w:rsidRPr="00841FBF">
        <w:rPr>
          <w:rFonts w:ascii="Arial" w:hAnsi="Arial" w:cs="Arial"/>
          <w:sz w:val="22"/>
          <w:szCs w:val="22"/>
        </w:rPr>
        <w:t xml:space="preserve"> měsíce</w:t>
      </w:r>
      <w:r w:rsidRPr="00841FBF">
        <w:rPr>
          <w:rFonts w:ascii="Arial" w:hAnsi="Arial" w:cs="Arial"/>
          <w:sz w:val="22"/>
          <w:szCs w:val="22"/>
        </w:rPr>
        <w:t xml:space="preserve"> a počítá</w:t>
      </w:r>
      <w:r w:rsidRPr="004352FE">
        <w:rPr>
          <w:rFonts w:ascii="Arial" w:hAnsi="Arial" w:cs="Arial"/>
          <w:sz w:val="22"/>
          <w:szCs w:val="22"/>
        </w:rPr>
        <w:t xml:space="preserve"> se od prvého dne měsíce následujícího po doručení výpovědi.</w:t>
      </w:r>
    </w:p>
    <w:p w:rsidR="004631C5" w:rsidRPr="004352FE" w:rsidRDefault="004631C5" w:rsidP="00053800">
      <w:pPr>
        <w:pStyle w:val="Zkladntext"/>
        <w:numPr>
          <w:ilvl w:val="0"/>
          <w:numId w:val="4"/>
        </w:numPr>
        <w:spacing w:before="120" w:line="120" w:lineRule="atLeast"/>
        <w:rPr>
          <w:rFonts w:ascii="Arial" w:hAnsi="Arial" w:cs="Arial"/>
          <w:sz w:val="22"/>
          <w:szCs w:val="22"/>
        </w:rPr>
      </w:pPr>
      <w:r w:rsidRPr="004352FE">
        <w:rPr>
          <w:rFonts w:ascii="Arial" w:hAnsi="Arial" w:cs="Arial"/>
          <w:sz w:val="22"/>
          <w:szCs w:val="22"/>
        </w:rPr>
        <w:t xml:space="preserve">V případě, že nájemce neuhradí své závazky podle článku III. </w:t>
      </w:r>
      <w:r w:rsidR="00D51FF6" w:rsidRPr="004352FE">
        <w:rPr>
          <w:rFonts w:ascii="Arial" w:hAnsi="Arial" w:cs="Arial"/>
          <w:sz w:val="22"/>
          <w:szCs w:val="22"/>
        </w:rPr>
        <w:t xml:space="preserve">do </w:t>
      </w:r>
      <w:r w:rsidR="007C7967" w:rsidRPr="004352FE">
        <w:rPr>
          <w:rFonts w:ascii="Arial" w:hAnsi="Arial" w:cs="Arial"/>
          <w:sz w:val="22"/>
          <w:szCs w:val="22"/>
        </w:rPr>
        <w:t>45</w:t>
      </w:r>
      <w:r w:rsidRPr="004352FE">
        <w:rPr>
          <w:rFonts w:ascii="Arial" w:hAnsi="Arial" w:cs="Arial"/>
          <w:sz w:val="22"/>
          <w:szCs w:val="22"/>
        </w:rPr>
        <w:t xml:space="preserve"> dnů od data splatnosti příslušné faktury, je pronajímatel oprávněn od této smlouvy odstoupit s okamžitou platností.</w:t>
      </w:r>
    </w:p>
    <w:p w:rsidR="00841FBF" w:rsidRPr="00C93A7C" w:rsidRDefault="004631C5" w:rsidP="00C93A7C">
      <w:pPr>
        <w:pStyle w:val="Zkladntext"/>
        <w:numPr>
          <w:ilvl w:val="0"/>
          <w:numId w:val="4"/>
        </w:numPr>
        <w:spacing w:before="120" w:line="120" w:lineRule="atLeast"/>
        <w:rPr>
          <w:rFonts w:ascii="Arial" w:hAnsi="Arial" w:cs="Arial"/>
          <w:sz w:val="22"/>
          <w:szCs w:val="22"/>
        </w:rPr>
      </w:pPr>
      <w:r w:rsidRPr="004352FE">
        <w:rPr>
          <w:rFonts w:ascii="Arial" w:hAnsi="Arial" w:cs="Arial"/>
          <w:sz w:val="22"/>
          <w:szCs w:val="22"/>
        </w:rPr>
        <w:t>Nájem může zaniknout i písemnou dohodou stran.</w:t>
      </w:r>
    </w:p>
    <w:p w:rsidR="00206213" w:rsidRPr="004352FE" w:rsidRDefault="009674BC" w:rsidP="004352FE">
      <w:pPr>
        <w:pStyle w:val="Nadpislnek"/>
        <w:spacing w:before="0" w:after="0"/>
        <w:rPr>
          <w:rFonts w:ascii="Arial" w:hAnsi="Arial" w:cs="Arial"/>
          <w:sz w:val="24"/>
          <w:szCs w:val="24"/>
        </w:rPr>
      </w:pPr>
      <w:r w:rsidRPr="004352FE">
        <w:rPr>
          <w:rFonts w:ascii="Arial" w:hAnsi="Arial" w:cs="Arial"/>
          <w:sz w:val="24"/>
          <w:szCs w:val="24"/>
        </w:rPr>
        <w:t>VI</w:t>
      </w:r>
      <w:r w:rsidR="00D60857" w:rsidRPr="004352FE">
        <w:rPr>
          <w:rFonts w:ascii="Arial" w:hAnsi="Arial" w:cs="Arial"/>
          <w:sz w:val="24"/>
          <w:szCs w:val="24"/>
        </w:rPr>
        <w:t>.</w:t>
      </w:r>
    </w:p>
    <w:p w:rsidR="00206213" w:rsidRPr="004352FE" w:rsidRDefault="00206213" w:rsidP="004352FE">
      <w:pPr>
        <w:pStyle w:val="Nadpislnek"/>
        <w:spacing w:before="0" w:after="0" w:line="240" w:lineRule="atLeast"/>
        <w:rPr>
          <w:rFonts w:ascii="Arial" w:hAnsi="Arial" w:cs="Arial"/>
          <w:sz w:val="22"/>
          <w:szCs w:val="22"/>
        </w:rPr>
      </w:pPr>
      <w:r w:rsidRPr="004352FE">
        <w:rPr>
          <w:rFonts w:ascii="Arial" w:hAnsi="Arial" w:cs="Arial"/>
          <w:sz w:val="24"/>
          <w:szCs w:val="24"/>
        </w:rPr>
        <w:t>Závěrečná ustanovení</w:t>
      </w:r>
    </w:p>
    <w:p w:rsidR="00053800" w:rsidRPr="00D8660C" w:rsidRDefault="003B37BF" w:rsidP="00495BB4">
      <w:pPr>
        <w:pStyle w:val="Zkladntext"/>
        <w:numPr>
          <w:ilvl w:val="0"/>
          <w:numId w:val="29"/>
        </w:numPr>
        <w:spacing w:before="120" w:line="240" w:lineRule="atLeast"/>
        <w:ind w:left="426"/>
        <w:rPr>
          <w:rFonts w:ascii="Arial" w:hAnsi="Arial" w:cs="Arial"/>
          <w:sz w:val="22"/>
          <w:szCs w:val="22"/>
        </w:rPr>
      </w:pPr>
      <w:r w:rsidRPr="00841FBF">
        <w:rPr>
          <w:rFonts w:ascii="Arial" w:hAnsi="Arial" w:cs="Arial"/>
          <w:sz w:val="22"/>
          <w:szCs w:val="22"/>
        </w:rPr>
        <w:lastRenderedPageBreak/>
        <w:t>Tato  smlouva nabývá platnosti dnem jejího podpisu oběma smluvními stranami. Účinnosti však tato smlouva v souladu s ust. § 6 odst. 1 zákona o registru smluv, nabývá dnem uveřejnění v registru smluv ve smyslu ust. § 4 zákona o registru smluv.</w:t>
      </w:r>
    </w:p>
    <w:p w:rsidR="00053800" w:rsidRPr="004352FE" w:rsidRDefault="00053800" w:rsidP="00495BB4">
      <w:pPr>
        <w:pStyle w:val="Zkladntext"/>
        <w:numPr>
          <w:ilvl w:val="0"/>
          <w:numId w:val="29"/>
        </w:numPr>
        <w:spacing w:before="120" w:line="240" w:lineRule="atLeast"/>
        <w:ind w:left="426"/>
        <w:rPr>
          <w:rFonts w:ascii="Arial" w:hAnsi="Arial" w:cs="Arial"/>
          <w:sz w:val="22"/>
          <w:szCs w:val="22"/>
        </w:rPr>
      </w:pPr>
      <w:r w:rsidRPr="004352FE">
        <w:rPr>
          <w:rFonts w:ascii="Arial" w:hAnsi="Arial" w:cs="Arial"/>
          <w:sz w:val="22"/>
          <w:szCs w:val="22"/>
        </w:rPr>
        <w:t>Změny podmínek, za nichž byla tato nájemní smlouva sjednána, mohou být provedeny pouze písemným dodatkem k této smlouvě.</w:t>
      </w:r>
    </w:p>
    <w:p w:rsidR="00053800" w:rsidRPr="004352FE" w:rsidRDefault="00053800" w:rsidP="00495BB4">
      <w:pPr>
        <w:pStyle w:val="Zkladntext"/>
        <w:numPr>
          <w:ilvl w:val="0"/>
          <w:numId w:val="29"/>
        </w:numPr>
        <w:spacing w:before="120" w:line="240" w:lineRule="atLeast"/>
        <w:ind w:left="426"/>
        <w:rPr>
          <w:rFonts w:ascii="Arial" w:hAnsi="Arial" w:cs="Arial"/>
          <w:sz w:val="22"/>
          <w:szCs w:val="22"/>
        </w:rPr>
      </w:pPr>
      <w:r w:rsidRPr="004352FE">
        <w:rPr>
          <w:rFonts w:ascii="Arial" w:hAnsi="Arial" w:cs="Arial"/>
          <w:sz w:val="22"/>
          <w:szCs w:val="22"/>
        </w:rPr>
        <w:t>Ostatní práva a povinnosti vyplývající z této smlouvy, pokud nejsou uvedeny přímo v této smlouvě, se řídí příslušnými ustanoveními NOZ.</w:t>
      </w:r>
    </w:p>
    <w:p w:rsidR="00206213" w:rsidRPr="004352FE" w:rsidRDefault="00053800" w:rsidP="00495BB4">
      <w:pPr>
        <w:pStyle w:val="Zkladntext"/>
        <w:numPr>
          <w:ilvl w:val="0"/>
          <w:numId w:val="29"/>
        </w:numPr>
        <w:spacing w:before="120" w:line="240" w:lineRule="atLeast"/>
        <w:ind w:left="426"/>
        <w:rPr>
          <w:rFonts w:ascii="Arial" w:hAnsi="Arial" w:cs="Arial"/>
          <w:sz w:val="22"/>
          <w:szCs w:val="22"/>
        </w:rPr>
      </w:pPr>
      <w:r w:rsidRPr="004352FE">
        <w:rPr>
          <w:rFonts w:ascii="Arial" w:hAnsi="Arial" w:cs="Arial"/>
          <w:sz w:val="22"/>
          <w:szCs w:val="22"/>
        </w:rPr>
        <w:t>Smluvní strany prohlašují, že se seznámily s obsahem smlouvy a že tato smlouva byla sepsána dle jejich pravé a svobodné vůle, nikoliv v tísni či za nápadně nevýhodných podmínek.</w:t>
      </w:r>
    </w:p>
    <w:p w:rsidR="00206213" w:rsidRPr="004352FE" w:rsidRDefault="00206213" w:rsidP="00495BB4">
      <w:pPr>
        <w:pStyle w:val="Zkladntext"/>
        <w:numPr>
          <w:ilvl w:val="0"/>
          <w:numId w:val="29"/>
        </w:numPr>
        <w:spacing w:before="120" w:line="240" w:lineRule="atLeast"/>
        <w:ind w:left="426"/>
        <w:rPr>
          <w:rFonts w:ascii="Arial" w:hAnsi="Arial" w:cs="Arial"/>
          <w:color w:val="auto"/>
          <w:sz w:val="22"/>
          <w:szCs w:val="22"/>
        </w:rPr>
      </w:pPr>
      <w:r w:rsidRPr="004352FE">
        <w:rPr>
          <w:rFonts w:ascii="Arial" w:hAnsi="Arial" w:cs="Arial"/>
          <w:color w:val="auto"/>
          <w:sz w:val="22"/>
          <w:szCs w:val="22"/>
        </w:rPr>
        <w:t xml:space="preserve">Tato smlouva se </w:t>
      </w:r>
      <w:r w:rsidRPr="00841FBF">
        <w:rPr>
          <w:rFonts w:ascii="Arial" w:hAnsi="Arial" w:cs="Arial"/>
          <w:color w:val="auto"/>
          <w:sz w:val="22"/>
          <w:szCs w:val="22"/>
        </w:rPr>
        <w:t xml:space="preserve">vyhotovuje ve </w:t>
      </w:r>
      <w:r w:rsidR="00AE154B" w:rsidRPr="00841FBF">
        <w:rPr>
          <w:rFonts w:ascii="Arial" w:hAnsi="Arial" w:cs="Arial"/>
          <w:color w:val="auto"/>
          <w:sz w:val="22"/>
          <w:szCs w:val="22"/>
        </w:rPr>
        <w:t>4</w:t>
      </w:r>
      <w:r w:rsidRPr="00841FBF">
        <w:rPr>
          <w:rFonts w:ascii="Arial" w:hAnsi="Arial" w:cs="Arial"/>
          <w:color w:val="auto"/>
          <w:sz w:val="22"/>
          <w:szCs w:val="22"/>
        </w:rPr>
        <w:t xml:space="preserve"> stejnopisech, z nichž </w:t>
      </w:r>
      <w:r w:rsidR="007247E4" w:rsidRPr="00841FBF">
        <w:rPr>
          <w:rFonts w:ascii="Arial" w:hAnsi="Arial" w:cs="Arial"/>
          <w:color w:val="auto"/>
          <w:sz w:val="22"/>
          <w:szCs w:val="22"/>
        </w:rPr>
        <w:t>1</w:t>
      </w:r>
      <w:r w:rsidR="00AE154B" w:rsidRPr="00841FBF">
        <w:rPr>
          <w:rFonts w:ascii="Arial" w:hAnsi="Arial" w:cs="Arial"/>
          <w:color w:val="auto"/>
          <w:sz w:val="22"/>
          <w:szCs w:val="22"/>
        </w:rPr>
        <w:t xml:space="preserve"> obdrží pronajímatel a 3</w:t>
      </w:r>
      <w:r w:rsidRPr="00841FBF">
        <w:rPr>
          <w:rFonts w:ascii="Arial" w:hAnsi="Arial" w:cs="Arial"/>
          <w:color w:val="auto"/>
          <w:sz w:val="22"/>
          <w:szCs w:val="22"/>
        </w:rPr>
        <w:t xml:space="preserve"> nájemce</w:t>
      </w:r>
      <w:r w:rsidRPr="004352FE">
        <w:rPr>
          <w:rFonts w:ascii="Arial" w:hAnsi="Arial" w:cs="Arial"/>
          <w:color w:val="auto"/>
          <w:sz w:val="22"/>
          <w:szCs w:val="22"/>
        </w:rPr>
        <w:t>.</w:t>
      </w:r>
    </w:p>
    <w:p w:rsidR="0095749E" w:rsidRPr="004352FE" w:rsidRDefault="0095749E" w:rsidP="00D8660C">
      <w:pPr>
        <w:pStyle w:val="Zkladntext"/>
        <w:rPr>
          <w:rFonts w:ascii="Arial" w:hAnsi="Arial" w:cs="Arial"/>
          <w:color w:val="auto"/>
          <w:sz w:val="22"/>
          <w:szCs w:val="22"/>
        </w:rPr>
      </w:pPr>
    </w:p>
    <w:p w:rsidR="00B44BC1" w:rsidRPr="004352FE" w:rsidRDefault="00B44BC1" w:rsidP="00B44BC1">
      <w:pPr>
        <w:pStyle w:val="Zkladntext1kurziva"/>
        <w:rPr>
          <w:rFonts w:ascii="Arial" w:hAnsi="Arial" w:cs="Arial"/>
          <w:b/>
          <w:bCs/>
          <w:i w:val="0"/>
          <w:iCs w:val="0"/>
          <w:color w:val="auto"/>
          <w:sz w:val="22"/>
          <w:szCs w:val="22"/>
        </w:rPr>
      </w:pPr>
      <w:r w:rsidRPr="004352FE">
        <w:rPr>
          <w:rFonts w:ascii="Arial" w:hAnsi="Arial" w:cs="Arial"/>
          <w:b/>
          <w:bCs/>
          <w:i w:val="0"/>
          <w:iCs w:val="0"/>
          <w:color w:val="auto"/>
          <w:sz w:val="22"/>
          <w:szCs w:val="22"/>
        </w:rPr>
        <w:t>Přílohy:</w:t>
      </w:r>
    </w:p>
    <w:p w:rsidR="00B44BC1" w:rsidRPr="004352FE" w:rsidRDefault="00B44BC1" w:rsidP="00D51FF6">
      <w:pPr>
        <w:pStyle w:val="Zkladntext"/>
        <w:ind w:left="360"/>
        <w:rPr>
          <w:rFonts w:ascii="Arial" w:hAnsi="Arial" w:cs="Arial"/>
          <w:sz w:val="22"/>
          <w:szCs w:val="22"/>
        </w:rPr>
      </w:pPr>
      <w:r w:rsidRPr="004352FE">
        <w:rPr>
          <w:rFonts w:ascii="Arial" w:hAnsi="Arial" w:cs="Arial"/>
          <w:sz w:val="22"/>
          <w:szCs w:val="22"/>
        </w:rPr>
        <w:t>1. Provozní řád administrativní budovy vč. Požárního řádu</w:t>
      </w:r>
      <w:r w:rsidRPr="004352FE" w:rsidDel="007B78AE">
        <w:rPr>
          <w:rFonts w:ascii="Arial" w:hAnsi="Arial" w:cs="Arial"/>
          <w:sz w:val="22"/>
          <w:szCs w:val="22"/>
        </w:rPr>
        <w:t xml:space="preserve"> </w:t>
      </w:r>
    </w:p>
    <w:p w:rsidR="00B44BC1" w:rsidRPr="004352FE" w:rsidRDefault="00B44BC1" w:rsidP="00B44BC1">
      <w:pPr>
        <w:pStyle w:val="Zkladntext"/>
        <w:tabs>
          <w:tab w:val="left" w:pos="510"/>
        </w:tabs>
        <w:ind w:left="360" w:hanging="233"/>
        <w:rPr>
          <w:rFonts w:ascii="Arial" w:hAnsi="Arial" w:cs="Arial"/>
          <w:color w:val="auto"/>
          <w:sz w:val="22"/>
          <w:szCs w:val="22"/>
        </w:rPr>
      </w:pPr>
    </w:p>
    <w:p w:rsidR="0095749E" w:rsidRPr="004352FE" w:rsidRDefault="0095749E" w:rsidP="00B44BC1">
      <w:pPr>
        <w:rPr>
          <w:rFonts w:ascii="Arial" w:hAnsi="Arial" w:cs="Arial"/>
          <w:sz w:val="22"/>
          <w:szCs w:val="22"/>
        </w:rPr>
      </w:pPr>
    </w:p>
    <w:tbl>
      <w:tblPr>
        <w:tblpPr w:leftFromText="141" w:rightFromText="141" w:vertAnchor="text" w:horzAnchor="margin" w:tblpY="96"/>
        <w:tblW w:w="9072" w:type="dxa"/>
        <w:tblLayout w:type="fixed"/>
        <w:tblLook w:val="04A0" w:firstRow="1" w:lastRow="0" w:firstColumn="1" w:lastColumn="0" w:noHBand="0" w:noVBand="1"/>
      </w:tblPr>
      <w:tblGrid>
        <w:gridCol w:w="5211"/>
        <w:gridCol w:w="3861"/>
      </w:tblGrid>
      <w:tr w:rsidR="00895C38" w:rsidRPr="00841FBF" w:rsidTr="006A08D6">
        <w:trPr>
          <w:trHeight w:val="1864"/>
        </w:trPr>
        <w:tc>
          <w:tcPr>
            <w:tcW w:w="5211" w:type="dxa"/>
          </w:tcPr>
          <w:p w:rsidR="00895C38" w:rsidRPr="00895C38" w:rsidRDefault="00895C38" w:rsidP="006A08D6">
            <w:pPr>
              <w:ind w:left="357"/>
              <w:rPr>
                <w:rFonts w:ascii="Arial" w:hAnsi="Arial" w:cs="Arial"/>
                <w:sz w:val="22"/>
                <w:szCs w:val="22"/>
              </w:rPr>
            </w:pPr>
          </w:p>
          <w:p w:rsidR="00895C38" w:rsidRPr="00895C38" w:rsidRDefault="00964C4A" w:rsidP="006A08D6">
            <w:pPr>
              <w:rPr>
                <w:rFonts w:ascii="Arial" w:hAnsi="Arial" w:cs="Arial"/>
                <w:sz w:val="22"/>
                <w:szCs w:val="22"/>
              </w:rPr>
            </w:pPr>
            <w:r>
              <w:rPr>
                <w:rFonts w:ascii="Arial" w:hAnsi="Arial" w:cs="Arial"/>
                <w:sz w:val="22"/>
                <w:szCs w:val="22"/>
              </w:rPr>
              <w:t>V Pardubicích</w:t>
            </w:r>
            <w:r w:rsidR="00895C38" w:rsidRPr="00895C38">
              <w:rPr>
                <w:rFonts w:ascii="Arial" w:hAnsi="Arial" w:cs="Arial"/>
                <w:sz w:val="22"/>
                <w:szCs w:val="22"/>
              </w:rPr>
              <w:t xml:space="preserve"> dne …………………...</w:t>
            </w:r>
          </w:p>
          <w:p w:rsidR="00895C38" w:rsidRPr="00895C38" w:rsidRDefault="00895C38" w:rsidP="006A08D6">
            <w:pPr>
              <w:rPr>
                <w:rFonts w:ascii="Arial" w:hAnsi="Arial" w:cs="Arial"/>
                <w:sz w:val="22"/>
                <w:szCs w:val="22"/>
              </w:rPr>
            </w:pPr>
          </w:p>
          <w:p w:rsidR="00895C38" w:rsidRPr="00895C38" w:rsidRDefault="00895C38" w:rsidP="006A08D6">
            <w:pPr>
              <w:rPr>
                <w:rFonts w:ascii="Arial" w:hAnsi="Arial" w:cs="Arial"/>
                <w:sz w:val="22"/>
                <w:szCs w:val="22"/>
              </w:rPr>
            </w:pPr>
          </w:p>
          <w:p w:rsidR="00895C38" w:rsidRPr="00895C38" w:rsidRDefault="00895C38" w:rsidP="006A08D6">
            <w:pPr>
              <w:rPr>
                <w:rFonts w:ascii="Arial" w:hAnsi="Arial" w:cs="Arial"/>
                <w:sz w:val="22"/>
                <w:szCs w:val="22"/>
              </w:rPr>
            </w:pPr>
          </w:p>
          <w:p w:rsidR="00895C38" w:rsidRPr="00895C38" w:rsidRDefault="00895C38" w:rsidP="006A08D6">
            <w:pPr>
              <w:rPr>
                <w:rFonts w:ascii="Arial" w:hAnsi="Arial" w:cs="Arial"/>
                <w:sz w:val="22"/>
                <w:szCs w:val="22"/>
              </w:rPr>
            </w:pPr>
          </w:p>
          <w:p w:rsidR="00895C38" w:rsidRPr="00895C38" w:rsidRDefault="00895C38" w:rsidP="006A08D6">
            <w:pPr>
              <w:rPr>
                <w:rFonts w:ascii="Arial" w:hAnsi="Arial" w:cs="Arial"/>
                <w:sz w:val="22"/>
                <w:szCs w:val="22"/>
              </w:rPr>
            </w:pPr>
          </w:p>
          <w:p w:rsidR="00895C38" w:rsidRPr="00895C38" w:rsidRDefault="00895C38" w:rsidP="00895C38">
            <w:pPr>
              <w:rPr>
                <w:rFonts w:ascii="Arial" w:hAnsi="Arial" w:cs="Arial"/>
                <w:sz w:val="22"/>
                <w:szCs w:val="22"/>
              </w:rPr>
            </w:pPr>
            <w:r w:rsidRPr="00895C38">
              <w:rPr>
                <w:rFonts w:ascii="Arial" w:hAnsi="Arial" w:cs="Arial"/>
                <w:sz w:val="22"/>
                <w:szCs w:val="22"/>
              </w:rPr>
              <w:t>……………………………..</w:t>
            </w:r>
          </w:p>
          <w:p w:rsidR="00895C38" w:rsidRPr="00895C38" w:rsidRDefault="00895C38" w:rsidP="006A08D6">
            <w:pPr>
              <w:rPr>
                <w:rFonts w:ascii="Arial" w:hAnsi="Arial" w:cs="Arial"/>
                <w:sz w:val="22"/>
                <w:szCs w:val="22"/>
              </w:rPr>
            </w:pPr>
            <w:r w:rsidRPr="00895C38">
              <w:rPr>
                <w:rFonts w:ascii="Arial" w:hAnsi="Arial" w:cs="Arial"/>
                <w:sz w:val="22"/>
                <w:szCs w:val="22"/>
              </w:rPr>
              <w:t>Podpis pronajímatele</w:t>
            </w:r>
          </w:p>
          <w:p w:rsidR="00895C38" w:rsidRPr="00895C38" w:rsidRDefault="00895C38" w:rsidP="006A08D6">
            <w:pPr>
              <w:rPr>
                <w:rFonts w:ascii="Arial" w:hAnsi="Arial" w:cs="Arial"/>
                <w:sz w:val="22"/>
                <w:szCs w:val="22"/>
              </w:rPr>
            </w:pPr>
            <w:r w:rsidRPr="00895C38">
              <w:rPr>
                <w:rFonts w:ascii="Arial" w:hAnsi="Arial" w:cs="Arial"/>
                <w:sz w:val="22"/>
                <w:szCs w:val="22"/>
              </w:rPr>
              <w:t>Ing. Karel Velechovský. Ph.D., MBA.</w:t>
            </w:r>
          </w:p>
          <w:p w:rsidR="00895C38" w:rsidRPr="00895C38" w:rsidRDefault="00895C38" w:rsidP="00895C38">
            <w:pPr>
              <w:rPr>
                <w:rFonts w:ascii="Arial" w:hAnsi="Arial" w:cs="Arial"/>
                <w:sz w:val="22"/>
                <w:szCs w:val="22"/>
              </w:rPr>
            </w:pPr>
            <w:r>
              <w:rPr>
                <w:rFonts w:ascii="Arial" w:hAnsi="Arial" w:cs="Arial"/>
                <w:sz w:val="22"/>
                <w:szCs w:val="22"/>
              </w:rPr>
              <w:t>p</w:t>
            </w:r>
            <w:r w:rsidRPr="00895C38">
              <w:rPr>
                <w:rFonts w:ascii="Arial" w:hAnsi="Arial" w:cs="Arial"/>
                <w:sz w:val="22"/>
                <w:szCs w:val="22"/>
              </w:rPr>
              <w:t xml:space="preserve">ředseda </w:t>
            </w:r>
            <w:r>
              <w:rPr>
                <w:rFonts w:ascii="Arial" w:hAnsi="Arial" w:cs="Arial"/>
                <w:sz w:val="22"/>
                <w:szCs w:val="22"/>
              </w:rPr>
              <w:t>představenstva</w:t>
            </w:r>
          </w:p>
        </w:tc>
        <w:tc>
          <w:tcPr>
            <w:tcW w:w="3861" w:type="dxa"/>
          </w:tcPr>
          <w:p w:rsidR="00895C38" w:rsidRPr="00841FBF" w:rsidRDefault="00895C38" w:rsidP="006A08D6">
            <w:pPr>
              <w:ind w:left="357"/>
              <w:rPr>
                <w:rFonts w:ascii="Arial" w:hAnsi="Arial" w:cs="Arial"/>
                <w:sz w:val="22"/>
                <w:szCs w:val="22"/>
              </w:rPr>
            </w:pPr>
          </w:p>
          <w:p w:rsidR="00895C38" w:rsidRPr="00841FBF" w:rsidRDefault="00895C38" w:rsidP="006A08D6">
            <w:pPr>
              <w:rPr>
                <w:rFonts w:ascii="Arial" w:hAnsi="Arial" w:cs="Arial"/>
                <w:sz w:val="22"/>
                <w:szCs w:val="22"/>
              </w:rPr>
            </w:pPr>
            <w:r w:rsidRPr="00841FBF">
              <w:rPr>
                <w:rFonts w:ascii="Arial" w:hAnsi="Arial" w:cs="Arial"/>
                <w:sz w:val="22"/>
                <w:szCs w:val="22"/>
              </w:rPr>
              <w:t xml:space="preserve">V Praze dne </w:t>
            </w:r>
            <w:r w:rsidR="00F76519">
              <w:rPr>
                <w:rFonts w:ascii="Arial" w:hAnsi="Arial" w:cs="Arial"/>
                <w:sz w:val="22"/>
                <w:szCs w:val="22"/>
              </w:rPr>
              <w:t>22. 8. 2017</w:t>
            </w:r>
            <w:bookmarkStart w:id="0" w:name="_GoBack"/>
            <w:bookmarkEnd w:id="0"/>
          </w:p>
          <w:p w:rsidR="00895C38" w:rsidRPr="00841FBF" w:rsidRDefault="00895C38" w:rsidP="006A08D6">
            <w:pPr>
              <w:rPr>
                <w:rFonts w:ascii="Arial" w:hAnsi="Arial" w:cs="Arial"/>
                <w:sz w:val="22"/>
                <w:szCs w:val="22"/>
              </w:rPr>
            </w:pPr>
          </w:p>
          <w:p w:rsidR="00895C38" w:rsidRPr="00841FBF" w:rsidRDefault="00895C38" w:rsidP="006A08D6">
            <w:pPr>
              <w:rPr>
                <w:rFonts w:ascii="Arial" w:hAnsi="Arial" w:cs="Arial"/>
                <w:sz w:val="22"/>
                <w:szCs w:val="22"/>
              </w:rPr>
            </w:pPr>
          </w:p>
          <w:p w:rsidR="00895C38" w:rsidRPr="00841FBF" w:rsidRDefault="00895C38" w:rsidP="006A08D6">
            <w:pPr>
              <w:rPr>
                <w:rFonts w:ascii="Arial" w:hAnsi="Arial" w:cs="Arial"/>
                <w:sz w:val="22"/>
                <w:szCs w:val="22"/>
              </w:rPr>
            </w:pPr>
          </w:p>
          <w:p w:rsidR="00895C38" w:rsidRPr="00841FBF" w:rsidRDefault="00895C38" w:rsidP="006A08D6">
            <w:pPr>
              <w:rPr>
                <w:rFonts w:ascii="Arial" w:hAnsi="Arial" w:cs="Arial"/>
                <w:sz w:val="22"/>
                <w:szCs w:val="22"/>
              </w:rPr>
            </w:pPr>
          </w:p>
          <w:p w:rsidR="00895C38" w:rsidRPr="00841FBF" w:rsidRDefault="00895C38" w:rsidP="006A08D6">
            <w:pPr>
              <w:rPr>
                <w:rFonts w:ascii="Arial" w:hAnsi="Arial" w:cs="Arial"/>
                <w:sz w:val="22"/>
                <w:szCs w:val="22"/>
              </w:rPr>
            </w:pPr>
          </w:p>
          <w:p w:rsidR="00895C38" w:rsidRPr="00841FBF" w:rsidRDefault="00895C38" w:rsidP="006A08D6">
            <w:pPr>
              <w:rPr>
                <w:rFonts w:ascii="Arial" w:hAnsi="Arial" w:cs="Arial"/>
                <w:sz w:val="22"/>
                <w:szCs w:val="22"/>
              </w:rPr>
            </w:pPr>
            <w:r w:rsidRPr="00841FBF">
              <w:rPr>
                <w:rFonts w:ascii="Arial" w:hAnsi="Arial" w:cs="Arial"/>
                <w:sz w:val="22"/>
                <w:szCs w:val="22"/>
              </w:rPr>
              <w:t>……………………………..</w:t>
            </w:r>
          </w:p>
          <w:p w:rsidR="00895C38" w:rsidRPr="00841FBF" w:rsidRDefault="00895C38" w:rsidP="006A08D6">
            <w:pPr>
              <w:rPr>
                <w:rFonts w:ascii="Arial" w:hAnsi="Arial" w:cs="Arial"/>
                <w:sz w:val="22"/>
                <w:szCs w:val="22"/>
              </w:rPr>
            </w:pPr>
            <w:r w:rsidRPr="00841FBF">
              <w:rPr>
                <w:rFonts w:ascii="Arial" w:hAnsi="Arial" w:cs="Arial"/>
                <w:sz w:val="22"/>
                <w:szCs w:val="22"/>
              </w:rPr>
              <w:t>Podpis nájemce</w:t>
            </w:r>
          </w:p>
          <w:p w:rsidR="00895C38" w:rsidRPr="00841FBF" w:rsidRDefault="00895C38" w:rsidP="006A08D6">
            <w:pPr>
              <w:rPr>
                <w:rFonts w:ascii="Arial" w:hAnsi="Arial" w:cs="Arial"/>
                <w:sz w:val="22"/>
                <w:szCs w:val="22"/>
              </w:rPr>
            </w:pPr>
            <w:r w:rsidRPr="00841FBF">
              <w:rPr>
                <w:rFonts w:ascii="Arial" w:hAnsi="Arial" w:cs="Arial"/>
                <w:sz w:val="22"/>
                <w:szCs w:val="22"/>
              </w:rPr>
              <w:t>Ing. Lada Hlaváčková</w:t>
            </w:r>
          </w:p>
          <w:p w:rsidR="00895C38" w:rsidRPr="00841FBF" w:rsidRDefault="00C56108" w:rsidP="00F46F49">
            <w:pPr>
              <w:rPr>
                <w:rFonts w:ascii="Arial" w:hAnsi="Arial" w:cs="Arial"/>
                <w:sz w:val="22"/>
                <w:szCs w:val="22"/>
              </w:rPr>
            </w:pPr>
            <w:r w:rsidRPr="00841FBF">
              <w:rPr>
                <w:rFonts w:ascii="Arial" w:hAnsi="Arial" w:cs="Arial"/>
                <w:sz w:val="22"/>
                <w:szCs w:val="22"/>
              </w:rPr>
              <w:t>ř</w:t>
            </w:r>
            <w:r w:rsidR="00895C38" w:rsidRPr="00841FBF">
              <w:rPr>
                <w:rFonts w:ascii="Arial" w:hAnsi="Arial" w:cs="Arial"/>
                <w:sz w:val="22"/>
                <w:szCs w:val="22"/>
              </w:rPr>
              <w:t>editelka odboru řízení projektů Ministerstv</w:t>
            </w:r>
            <w:r w:rsidR="00F46F49" w:rsidRPr="00841FBF">
              <w:rPr>
                <w:rFonts w:ascii="Arial" w:hAnsi="Arial" w:cs="Arial"/>
                <w:sz w:val="22"/>
                <w:szCs w:val="22"/>
              </w:rPr>
              <w:t>o</w:t>
            </w:r>
            <w:r w:rsidR="00895C38" w:rsidRPr="00841FBF">
              <w:rPr>
                <w:rFonts w:ascii="Arial" w:hAnsi="Arial" w:cs="Arial"/>
                <w:sz w:val="22"/>
                <w:szCs w:val="22"/>
              </w:rPr>
              <w:t xml:space="preserve"> práce a sociálních věcí</w:t>
            </w:r>
          </w:p>
        </w:tc>
      </w:tr>
    </w:tbl>
    <w:p w:rsidR="0052237C" w:rsidRPr="004352FE" w:rsidRDefault="0052237C" w:rsidP="00B44BC1">
      <w:pPr>
        <w:rPr>
          <w:rFonts w:ascii="Arial" w:hAnsi="Arial" w:cs="Arial"/>
          <w:sz w:val="22"/>
          <w:szCs w:val="22"/>
        </w:rPr>
      </w:pPr>
    </w:p>
    <w:tbl>
      <w:tblPr>
        <w:tblpPr w:leftFromText="141" w:rightFromText="141" w:vertAnchor="text" w:horzAnchor="margin" w:tblpY="96"/>
        <w:tblW w:w="9072" w:type="dxa"/>
        <w:tblLayout w:type="fixed"/>
        <w:tblLook w:val="04A0" w:firstRow="1" w:lastRow="0" w:firstColumn="1" w:lastColumn="0" w:noHBand="0" w:noVBand="1"/>
      </w:tblPr>
      <w:tblGrid>
        <w:gridCol w:w="5211"/>
        <w:gridCol w:w="3861"/>
      </w:tblGrid>
      <w:tr w:rsidR="00AE154B" w:rsidRPr="0066358B" w:rsidTr="006A08D6">
        <w:trPr>
          <w:trHeight w:val="2394"/>
        </w:trPr>
        <w:tc>
          <w:tcPr>
            <w:tcW w:w="5211" w:type="dxa"/>
          </w:tcPr>
          <w:p w:rsidR="00AE154B" w:rsidRPr="0066358B" w:rsidRDefault="00AE154B" w:rsidP="006A08D6">
            <w:pPr>
              <w:jc w:val="both"/>
            </w:pPr>
          </w:p>
          <w:p w:rsidR="00AE154B" w:rsidRPr="0066358B" w:rsidRDefault="00AE154B" w:rsidP="006A08D6">
            <w:pPr>
              <w:jc w:val="both"/>
            </w:pPr>
          </w:p>
          <w:p w:rsidR="00AE154B" w:rsidRPr="0066358B" w:rsidRDefault="00AE154B" w:rsidP="00895C38">
            <w:pPr>
              <w:spacing w:after="240"/>
            </w:pPr>
          </w:p>
        </w:tc>
        <w:tc>
          <w:tcPr>
            <w:tcW w:w="3861" w:type="dxa"/>
          </w:tcPr>
          <w:p w:rsidR="00B87FC2" w:rsidRDefault="00B87FC2" w:rsidP="006A08D6">
            <w:pPr>
              <w:jc w:val="both"/>
              <w:rPr>
                <w:rFonts w:ascii="Arial" w:hAnsi="Arial" w:cs="Arial"/>
                <w:sz w:val="22"/>
                <w:szCs w:val="22"/>
              </w:rPr>
            </w:pPr>
          </w:p>
          <w:p w:rsidR="00AE154B" w:rsidRPr="00841FBF" w:rsidRDefault="00895C38" w:rsidP="006A08D6">
            <w:pPr>
              <w:jc w:val="both"/>
              <w:rPr>
                <w:rFonts w:ascii="Arial" w:hAnsi="Arial" w:cs="Arial"/>
                <w:sz w:val="22"/>
                <w:szCs w:val="22"/>
              </w:rPr>
            </w:pPr>
            <w:r w:rsidRPr="00841FBF">
              <w:rPr>
                <w:rFonts w:ascii="Arial" w:hAnsi="Arial" w:cs="Arial"/>
                <w:sz w:val="22"/>
                <w:szCs w:val="22"/>
              </w:rPr>
              <w:t xml:space="preserve">V Praze dne </w:t>
            </w:r>
          </w:p>
          <w:p w:rsidR="00895C38" w:rsidRPr="00841FBF" w:rsidRDefault="00895C38" w:rsidP="00895C38">
            <w:pPr>
              <w:rPr>
                <w:rFonts w:ascii="Arial" w:hAnsi="Arial" w:cs="Arial"/>
                <w:sz w:val="22"/>
                <w:szCs w:val="22"/>
              </w:rPr>
            </w:pPr>
          </w:p>
          <w:p w:rsidR="00895C38" w:rsidRPr="00841FBF" w:rsidRDefault="00895C38" w:rsidP="00895C38">
            <w:pPr>
              <w:rPr>
                <w:rFonts w:ascii="Arial" w:hAnsi="Arial" w:cs="Arial"/>
                <w:sz w:val="22"/>
                <w:szCs w:val="22"/>
              </w:rPr>
            </w:pPr>
          </w:p>
          <w:p w:rsidR="00895C38" w:rsidRPr="00841FBF" w:rsidRDefault="00895C38" w:rsidP="00895C38">
            <w:pPr>
              <w:rPr>
                <w:rFonts w:ascii="Arial" w:hAnsi="Arial" w:cs="Arial"/>
                <w:sz w:val="22"/>
                <w:szCs w:val="22"/>
              </w:rPr>
            </w:pPr>
          </w:p>
          <w:p w:rsidR="00895C38" w:rsidRPr="00841FBF" w:rsidRDefault="00895C38" w:rsidP="00895C38">
            <w:pPr>
              <w:rPr>
                <w:rFonts w:ascii="Arial" w:hAnsi="Arial" w:cs="Arial"/>
                <w:sz w:val="22"/>
                <w:szCs w:val="22"/>
              </w:rPr>
            </w:pPr>
          </w:p>
          <w:p w:rsidR="00895C38" w:rsidRPr="00841FBF" w:rsidRDefault="00895C38" w:rsidP="00895C38">
            <w:pPr>
              <w:rPr>
                <w:rFonts w:ascii="Arial" w:hAnsi="Arial" w:cs="Arial"/>
                <w:sz w:val="22"/>
                <w:szCs w:val="22"/>
              </w:rPr>
            </w:pPr>
          </w:p>
          <w:p w:rsidR="00895C38" w:rsidRPr="00841FBF" w:rsidRDefault="00895C38" w:rsidP="00895C38">
            <w:pPr>
              <w:rPr>
                <w:rFonts w:ascii="Arial" w:hAnsi="Arial" w:cs="Arial"/>
                <w:sz w:val="22"/>
                <w:szCs w:val="22"/>
              </w:rPr>
            </w:pPr>
          </w:p>
          <w:p w:rsidR="00895C38" w:rsidRPr="00841FBF" w:rsidRDefault="00895C38" w:rsidP="00895C38">
            <w:pPr>
              <w:rPr>
                <w:rFonts w:ascii="Arial" w:hAnsi="Arial" w:cs="Arial"/>
                <w:sz w:val="22"/>
                <w:szCs w:val="22"/>
              </w:rPr>
            </w:pPr>
            <w:r w:rsidRPr="00841FBF">
              <w:rPr>
                <w:rFonts w:ascii="Arial" w:hAnsi="Arial" w:cs="Arial"/>
                <w:sz w:val="22"/>
                <w:szCs w:val="22"/>
              </w:rPr>
              <w:t>……………………………..</w:t>
            </w:r>
          </w:p>
          <w:p w:rsidR="00895C38" w:rsidRPr="00841FBF" w:rsidRDefault="00895C38" w:rsidP="006A08D6">
            <w:pPr>
              <w:jc w:val="both"/>
              <w:rPr>
                <w:rFonts w:ascii="Arial" w:hAnsi="Arial" w:cs="Arial"/>
                <w:sz w:val="22"/>
                <w:szCs w:val="22"/>
              </w:rPr>
            </w:pPr>
            <w:r w:rsidRPr="00841FBF">
              <w:rPr>
                <w:rFonts w:ascii="Arial" w:hAnsi="Arial" w:cs="Arial"/>
                <w:sz w:val="22"/>
                <w:szCs w:val="22"/>
              </w:rPr>
              <w:t>Mgr. Ladislav Šimá</w:t>
            </w:r>
            <w:r w:rsidR="00065DB4" w:rsidRPr="00841FBF">
              <w:rPr>
                <w:rFonts w:ascii="Arial" w:hAnsi="Arial" w:cs="Arial"/>
                <w:sz w:val="22"/>
                <w:szCs w:val="22"/>
              </w:rPr>
              <w:t>n</w:t>
            </w:r>
            <w:r w:rsidRPr="00841FBF">
              <w:rPr>
                <w:rFonts w:ascii="Arial" w:hAnsi="Arial" w:cs="Arial"/>
                <w:sz w:val="22"/>
                <w:szCs w:val="22"/>
              </w:rPr>
              <w:t>ek</w:t>
            </w:r>
          </w:p>
          <w:p w:rsidR="00895C38" w:rsidRDefault="00895C38" w:rsidP="006A08D6">
            <w:pPr>
              <w:jc w:val="both"/>
              <w:rPr>
                <w:rFonts w:ascii="Arial" w:hAnsi="Arial" w:cs="Arial"/>
                <w:sz w:val="22"/>
                <w:szCs w:val="22"/>
              </w:rPr>
            </w:pPr>
            <w:r w:rsidRPr="00841FBF">
              <w:rPr>
                <w:rFonts w:ascii="Arial" w:hAnsi="Arial" w:cs="Arial"/>
                <w:sz w:val="22"/>
                <w:szCs w:val="22"/>
              </w:rPr>
              <w:t>ředitel odboru vnitřní správy Ministerstv</w:t>
            </w:r>
            <w:r w:rsidR="00F46F49" w:rsidRPr="00841FBF">
              <w:rPr>
                <w:rFonts w:ascii="Arial" w:hAnsi="Arial" w:cs="Arial"/>
                <w:sz w:val="22"/>
                <w:szCs w:val="22"/>
              </w:rPr>
              <w:t>o</w:t>
            </w:r>
            <w:r w:rsidRPr="00841FBF">
              <w:rPr>
                <w:rFonts w:ascii="Arial" w:hAnsi="Arial" w:cs="Arial"/>
                <w:sz w:val="22"/>
                <w:szCs w:val="22"/>
              </w:rPr>
              <w:t xml:space="preserve"> práce a sociálních věcí</w:t>
            </w:r>
          </w:p>
          <w:p w:rsidR="00895C38" w:rsidRDefault="00895C38" w:rsidP="006A08D6">
            <w:pPr>
              <w:jc w:val="both"/>
              <w:rPr>
                <w:rFonts w:ascii="Arial" w:hAnsi="Arial" w:cs="Arial"/>
                <w:sz w:val="22"/>
                <w:szCs w:val="22"/>
              </w:rPr>
            </w:pPr>
          </w:p>
          <w:p w:rsidR="00895C38" w:rsidRDefault="00895C38" w:rsidP="006A08D6">
            <w:pPr>
              <w:jc w:val="both"/>
              <w:rPr>
                <w:rFonts w:ascii="Arial" w:hAnsi="Arial" w:cs="Arial"/>
                <w:sz w:val="22"/>
                <w:szCs w:val="22"/>
              </w:rPr>
            </w:pPr>
          </w:p>
          <w:p w:rsidR="00895C38" w:rsidRDefault="00895C38" w:rsidP="006A08D6">
            <w:pPr>
              <w:jc w:val="both"/>
              <w:rPr>
                <w:rFonts w:ascii="Arial" w:hAnsi="Arial" w:cs="Arial"/>
                <w:sz w:val="22"/>
                <w:szCs w:val="22"/>
              </w:rPr>
            </w:pPr>
          </w:p>
          <w:p w:rsidR="00895C38" w:rsidRPr="00895C38" w:rsidRDefault="00895C38" w:rsidP="006A08D6">
            <w:pPr>
              <w:jc w:val="both"/>
              <w:rPr>
                <w:rFonts w:ascii="Arial" w:hAnsi="Arial" w:cs="Arial"/>
                <w:sz w:val="22"/>
                <w:szCs w:val="22"/>
              </w:rPr>
            </w:pPr>
          </w:p>
          <w:p w:rsidR="00AE154B" w:rsidRPr="00895C38" w:rsidRDefault="00AE154B" w:rsidP="00895C38">
            <w:pPr>
              <w:pStyle w:val="Zkladntext"/>
              <w:spacing w:before="120" w:line="240" w:lineRule="atLeast"/>
              <w:jc w:val="left"/>
              <w:rPr>
                <w:rFonts w:ascii="Arial" w:hAnsi="Arial" w:cs="Arial"/>
                <w:sz w:val="22"/>
                <w:szCs w:val="22"/>
              </w:rPr>
            </w:pPr>
          </w:p>
        </w:tc>
      </w:tr>
    </w:tbl>
    <w:p w:rsidR="00CB2E7E" w:rsidRPr="004352FE" w:rsidRDefault="00CB2E7E" w:rsidP="00B44BC1">
      <w:pPr>
        <w:rPr>
          <w:rFonts w:ascii="Arial" w:hAnsi="Arial" w:cs="Arial"/>
          <w:sz w:val="22"/>
          <w:szCs w:val="22"/>
        </w:rPr>
      </w:pPr>
    </w:p>
    <w:sectPr w:rsidR="00CB2E7E" w:rsidRPr="004352FE" w:rsidSect="007955CE">
      <w:headerReference w:type="default" r:id="rId12"/>
      <w:footerReference w:type="even" r:id="rId13"/>
      <w:footerReference w:type="default" r:id="rId14"/>
      <w:pgSz w:w="11906" w:h="16838" w:code="9"/>
      <w:pgMar w:top="1134" w:right="1021"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FB" w:rsidRDefault="00850FFB">
      <w:r>
        <w:separator/>
      </w:r>
    </w:p>
  </w:endnote>
  <w:endnote w:type="continuationSeparator" w:id="0">
    <w:p w:rsidR="00850FFB" w:rsidRDefault="0085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DF" w:rsidRDefault="001933DF" w:rsidP="00F6157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933DF" w:rsidRDefault="001933DF" w:rsidP="0033577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BF" w:rsidRDefault="00841FBF">
    <w:pPr>
      <w:pStyle w:val="Zpat"/>
      <w:jc w:val="center"/>
      <w:rPr>
        <w:rFonts w:ascii="Arial" w:hAnsi="Arial" w:cs="Arial"/>
      </w:rPr>
    </w:pPr>
  </w:p>
  <w:p w:rsidR="00A1599E" w:rsidRPr="00A740F4" w:rsidRDefault="00A1599E">
    <w:pPr>
      <w:pStyle w:val="Zpat"/>
      <w:jc w:val="center"/>
      <w:rPr>
        <w:rFonts w:ascii="Arial" w:hAnsi="Arial" w:cs="Arial"/>
      </w:rPr>
    </w:pPr>
    <w:r w:rsidRPr="00A740F4">
      <w:rPr>
        <w:rFonts w:ascii="Arial" w:hAnsi="Arial" w:cs="Arial"/>
      </w:rPr>
      <w:t xml:space="preserve">Stránka </w:t>
    </w:r>
    <w:r w:rsidRPr="00A740F4">
      <w:rPr>
        <w:rFonts w:ascii="Arial" w:hAnsi="Arial" w:cs="Arial"/>
        <w:b/>
        <w:bCs/>
      </w:rPr>
      <w:fldChar w:fldCharType="begin"/>
    </w:r>
    <w:r w:rsidRPr="00A740F4">
      <w:rPr>
        <w:rFonts w:ascii="Arial" w:hAnsi="Arial" w:cs="Arial"/>
        <w:b/>
        <w:bCs/>
      </w:rPr>
      <w:instrText>PAGE</w:instrText>
    </w:r>
    <w:r w:rsidRPr="00A740F4">
      <w:rPr>
        <w:rFonts w:ascii="Arial" w:hAnsi="Arial" w:cs="Arial"/>
        <w:b/>
        <w:bCs/>
      </w:rPr>
      <w:fldChar w:fldCharType="separate"/>
    </w:r>
    <w:r w:rsidR="00F76519">
      <w:rPr>
        <w:rFonts w:ascii="Arial" w:hAnsi="Arial" w:cs="Arial"/>
        <w:b/>
        <w:bCs/>
        <w:noProof/>
      </w:rPr>
      <w:t>4</w:t>
    </w:r>
    <w:r w:rsidRPr="00A740F4">
      <w:rPr>
        <w:rFonts w:ascii="Arial" w:hAnsi="Arial" w:cs="Arial"/>
        <w:b/>
        <w:bCs/>
      </w:rPr>
      <w:fldChar w:fldCharType="end"/>
    </w:r>
    <w:r w:rsidRPr="00A740F4">
      <w:rPr>
        <w:rFonts w:ascii="Arial" w:hAnsi="Arial" w:cs="Arial"/>
      </w:rPr>
      <w:t xml:space="preserve"> z </w:t>
    </w:r>
    <w:r w:rsidRPr="00A740F4">
      <w:rPr>
        <w:rFonts w:ascii="Arial" w:hAnsi="Arial" w:cs="Arial"/>
        <w:b/>
        <w:bCs/>
      </w:rPr>
      <w:fldChar w:fldCharType="begin"/>
    </w:r>
    <w:r w:rsidRPr="00A740F4">
      <w:rPr>
        <w:rFonts w:ascii="Arial" w:hAnsi="Arial" w:cs="Arial"/>
        <w:b/>
        <w:bCs/>
      </w:rPr>
      <w:instrText>NUMPAGES</w:instrText>
    </w:r>
    <w:r w:rsidRPr="00A740F4">
      <w:rPr>
        <w:rFonts w:ascii="Arial" w:hAnsi="Arial" w:cs="Arial"/>
        <w:b/>
        <w:bCs/>
      </w:rPr>
      <w:fldChar w:fldCharType="separate"/>
    </w:r>
    <w:r w:rsidR="00F76519">
      <w:rPr>
        <w:rFonts w:ascii="Arial" w:hAnsi="Arial" w:cs="Arial"/>
        <w:b/>
        <w:bCs/>
        <w:noProof/>
      </w:rPr>
      <w:t>4</w:t>
    </w:r>
    <w:r w:rsidRPr="00A740F4">
      <w:rPr>
        <w:rFonts w:ascii="Arial" w:hAnsi="Arial" w:cs="Arial"/>
        <w:b/>
        <w:bCs/>
      </w:rPr>
      <w:fldChar w:fldCharType="end"/>
    </w:r>
  </w:p>
  <w:p w:rsidR="001933DF" w:rsidRPr="00A740F4" w:rsidRDefault="001933DF" w:rsidP="00335778">
    <w:pPr>
      <w:pStyle w:val="Zpat"/>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FB" w:rsidRDefault="00850FFB">
      <w:r>
        <w:separator/>
      </w:r>
    </w:p>
  </w:footnote>
  <w:footnote w:type="continuationSeparator" w:id="0">
    <w:p w:rsidR="00850FFB" w:rsidRDefault="0085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DF" w:rsidRDefault="004F0368" w:rsidP="003E2CA0">
    <w:pPr>
      <w:pStyle w:val="Zhlav"/>
      <w:tabs>
        <w:tab w:val="right" w:pos="9467"/>
      </w:tabs>
    </w:pPr>
    <w:r>
      <w:rPr>
        <w:rFonts w:ascii="Arial" w:hAnsi="Arial" w:cs="Arial"/>
        <w:noProof/>
      </w:rPr>
      <w:drawing>
        <wp:inline distT="0" distB="0" distL="0" distR="0">
          <wp:extent cx="2633345" cy="533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533400"/>
                  </a:xfrm>
                  <a:prstGeom prst="rect">
                    <a:avLst/>
                  </a:prstGeom>
                  <a:noFill/>
                  <a:ln>
                    <a:noFill/>
                  </a:ln>
                </pic:spPr>
              </pic:pic>
            </a:graphicData>
          </a:graphic>
        </wp:inline>
      </w:drawing>
    </w:r>
    <w:r w:rsidR="003E2CA0">
      <w:tab/>
    </w:r>
    <w:r w:rsidR="003E2CA0">
      <w:tab/>
    </w:r>
    <w:r>
      <w:rPr>
        <w:noProof/>
      </w:rPr>
      <w:drawing>
        <wp:inline distT="0" distB="0" distL="0" distR="0">
          <wp:extent cx="1066800" cy="220345"/>
          <wp:effectExtent l="0" t="0" r="0" b="8255"/>
          <wp:docPr id="2" name="obrázek 2" descr="new SPRÁVA NEMOVITOS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RÁVA NEMOVITOSTÍ"/>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220345"/>
                  </a:xfrm>
                  <a:prstGeom prst="rect">
                    <a:avLst/>
                  </a:prstGeom>
                  <a:noFill/>
                  <a:ln>
                    <a:noFill/>
                  </a:ln>
                </pic:spPr>
              </pic:pic>
            </a:graphicData>
          </a:graphic>
        </wp:inline>
      </w:drawing>
    </w:r>
  </w:p>
  <w:p w:rsidR="003E2CA0" w:rsidRDefault="003E2CA0" w:rsidP="003E2CA0">
    <w:pPr>
      <w:pStyle w:val="Zhlav"/>
      <w:tabs>
        <w:tab w:val="right" w:pos="94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554"/>
    <w:multiLevelType w:val="multilevel"/>
    <w:tmpl w:val="F00EFF2A"/>
    <w:lvl w:ilvl="0">
      <w:start w:val="1"/>
      <w:numFmt w:val="lowerLetter"/>
      <w:lvlText w:val="%1)"/>
      <w:lvlJc w:val="left"/>
      <w:pPr>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6461A"/>
    <w:multiLevelType w:val="multilevel"/>
    <w:tmpl w:val="A2865FCE"/>
    <w:lvl w:ilvl="0">
      <w:start w:val="1"/>
      <w:numFmt w:val="none"/>
      <w:lvlText w:val="6."/>
      <w:lvlJc w:val="left"/>
      <w:pPr>
        <w:tabs>
          <w:tab w:val="num" w:pos="720"/>
        </w:tabs>
        <w:ind w:left="720" w:hanging="360"/>
      </w:pPr>
      <w:rPr>
        <w:rFonts w:hint="default"/>
      </w:rPr>
    </w:lvl>
    <w:lvl w:ilvl="1">
      <w:start w:val="1"/>
      <w:numFmt w:val="none"/>
      <w:lvlText w:val="3."/>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2232403"/>
    <w:multiLevelType w:val="hybridMultilevel"/>
    <w:tmpl w:val="2BACE7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68972D0"/>
    <w:multiLevelType w:val="multilevel"/>
    <w:tmpl w:val="F00EFF2A"/>
    <w:lvl w:ilvl="0">
      <w:start w:val="1"/>
      <w:numFmt w:val="lowerLetter"/>
      <w:lvlText w:val="%1)"/>
      <w:lvlJc w:val="left"/>
      <w:pPr>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8F6F88"/>
    <w:multiLevelType w:val="multilevel"/>
    <w:tmpl w:val="F00EFF2A"/>
    <w:lvl w:ilvl="0">
      <w:start w:val="1"/>
      <w:numFmt w:val="lowerLetter"/>
      <w:lvlText w:val="%1)"/>
      <w:lvlJc w:val="left"/>
      <w:pPr>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A40243"/>
    <w:multiLevelType w:val="multilevel"/>
    <w:tmpl w:val="F00EFF2A"/>
    <w:lvl w:ilvl="0">
      <w:start w:val="1"/>
      <w:numFmt w:val="lowerLetter"/>
      <w:lvlText w:val="%1)"/>
      <w:lvlJc w:val="left"/>
      <w:pPr>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844396"/>
    <w:multiLevelType w:val="hybridMultilevel"/>
    <w:tmpl w:val="06B6E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B32474"/>
    <w:multiLevelType w:val="hybridMultilevel"/>
    <w:tmpl w:val="EACAD36A"/>
    <w:lvl w:ilvl="0" w:tplc="3C26CC44">
      <w:start w:val="1"/>
      <w:numFmt w:val="decimal"/>
      <w:lvlText w:val="%1."/>
      <w:lvlJc w:val="left"/>
      <w:pPr>
        <w:tabs>
          <w:tab w:val="num" w:pos="780"/>
        </w:tabs>
        <w:ind w:left="78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BF77EDB"/>
    <w:multiLevelType w:val="hybridMultilevel"/>
    <w:tmpl w:val="D428A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9F55B1"/>
    <w:multiLevelType w:val="hybridMultilevel"/>
    <w:tmpl w:val="FE627FA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4545EAD"/>
    <w:multiLevelType w:val="hybridMultilevel"/>
    <w:tmpl w:val="C50E3C8A"/>
    <w:lvl w:ilvl="0" w:tplc="59A6B7AC">
      <w:start w:val="11"/>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5A5049"/>
    <w:multiLevelType w:val="multilevel"/>
    <w:tmpl w:val="FE627FA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512CEE"/>
    <w:multiLevelType w:val="multilevel"/>
    <w:tmpl w:val="64CC70AC"/>
    <w:lvl w:ilvl="0">
      <w:start w:val="1"/>
      <w:numFmt w:val="none"/>
      <w:lvlText w:val="6."/>
      <w:lvlJc w:val="left"/>
      <w:pPr>
        <w:tabs>
          <w:tab w:val="num" w:pos="720"/>
        </w:tabs>
        <w:ind w:left="720" w:hanging="360"/>
      </w:pPr>
      <w:rPr>
        <w:rFonts w:hint="default"/>
      </w:rPr>
    </w:lvl>
    <w:lvl w:ilvl="1">
      <w:start w:val="3"/>
      <w:numFmt w:val="ordin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9C758CA"/>
    <w:multiLevelType w:val="hybridMultilevel"/>
    <w:tmpl w:val="4FE0C62E"/>
    <w:lvl w:ilvl="0" w:tplc="1198757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nsid w:val="3B950DCD"/>
    <w:multiLevelType w:val="hybridMultilevel"/>
    <w:tmpl w:val="BBE25498"/>
    <w:lvl w:ilvl="0" w:tplc="E0DC0B70">
      <w:start w:val="1"/>
      <w:numFmt w:val="lowerLetter"/>
      <w:lvlText w:val="%1)"/>
      <w:lvlJc w:val="left"/>
      <w:pPr>
        <w:ind w:left="1080" w:hanging="360"/>
      </w:pPr>
      <w:rPr>
        <w:b w:val="0"/>
      </w:rPr>
    </w:lvl>
    <w:lvl w:ilvl="1" w:tplc="04050017">
      <w:start w:val="1"/>
      <w:numFmt w:val="lowerLetter"/>
      <w:lvlText w:val="%2)"/>
      <w:lvlJc w:val="left"/>
      <w:pPr>
        <w:ind w:left="1800" w:hanging="360"/>
      </w:pPr>
    </w:lvl>
    <w:lvl w:ilvl="2" w:tplc="9EA6B88A">
      <w:start w:val="1"/>
      <w:numFmt w:val="decimal"/>
      <w:lvlText w:val="%3."/>
      <w:lvlJc w:val="left"/>
      <w:pPr>
        <w:ind w:left="2700" w:hanging="360"/>
      </w:pPr>
      <w:rPr>
        <w:rFonts w:hint="default"/>
        <w:color w:val="000000"/>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C1A6F73"/>
    <w:multiLevelType w:val="hybridMultilevel"/>
    <w:tmpl w:val="9B64D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E51695D"/>
    <w:multiLevelType w:val="hybridMultilevel"/>
    <w:tmpl w:val="D4A2D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4207F7"/>
    <w:multiLevelType w:val="multilevel"/>
    <w:tmpl w:val="AD3ED4FA"/>
    <w:lvl w:ilvl="0">
      <w:start w:val="1"/>
      <w:numFmt w:val="none"/>
      <w:lvlText w:val="6."/>
      <w:lvlJc w:val="left"/>
      <w:pPr>
        <w:tabs>
          <w:tab w:val="num" w:pos="720"/>
        </w:tabs>
        <w:ind w:left="720" w:hanging="360"/>
      </w:pPr>
      <w:rPr>
        <w:rFonts w:hint="default"/>
      </w:rPr>
    </w:lvl>
    <w:lvl w:ilvl="1">
      <w:start w:val="3"/>
      <w:numFmt w:val="ordinal"/>
      <w:lvlText w:val="3.%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6B96A93"/>
    <w:multiLevelType w:val="multilevel"/>
    <w:tmpl w:val="22D0F8B4"/>
    <w:lvl w:ilvl="0">
      <w:start w:val="1"/>
      <w:numFmt w:val="none"/>
      <w:lvlText w:val="6."/>
      <w:lvlJc w:val="left"/>
      <w:pPr>
        <w:tabs>
          <w:tab w:val="num" w:pos="720"/>
        </w:tabs>
        <w:ind w:left="720" w:hanging="360"/>
      </w:pPr>
      <w:rPr>
        <w:rFonts w:hint="default"/>
      </w:rPr>
    </w:lvl>
    <w:lvl w:ilvl="1">
      <w:start w:val="1"/>
      <w:numFmt w:val="none"/>
      <w:lvlText w:val="3."/>
      <w:lvlJc w:val="left"/>
      <w:pPr>
        <w:tabs>
          <w:tab w:val="num" w:pos="1440"/>
        </w:tabs>
        <w:ind w:left="1440" w:hanging="360"/>
      </w:pPr>
      <w:rPr>
        <w:rFonts w:ascii="Arial" w:hAnsi="Arial"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96E3CCA"/>
    <w:multiLevelType w:val="hybridMultilevel"/>
    <w:tmpl w:val="7E04EE8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9FB6E38"/>
    <w:multiLevelType w:val="hybridMultilevel"/>
    <w:tmpl w:val="F00EFF2A"/>
    <w:lvl w:ilvl="0" w:tplc="04050017">
      <w:start w:val="1"/>
      <w:numFmt w:val="lowerLetter"/>
      <w:lvlText w:val="%1)"/>
      <w:lvlJc w:val="left"/>
      <w:pPr>
        <w:ind w:left="720" w:hanging="360"/>
      </w:pPr>
      <w:rPr>
        <w:rFonts w:hint="default"/>
        <w:b w:val="0"/>
      </w:rPr>
    </w:lvl>
    <w:lvl w:ilvl="1" w:tplc="AE16207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5E770A"/>
    <w:multiLevelType w:val="multilevel"/>
    <w:tmpl w:val="F00EFF2A"/>
    <w:lvl w:ilvl="0">
      <w:start w:val="1"/>
      <w:numFmt w:val="lowerLetter"/>
      <w:lvlText w:val="%1)"/>
      <w:lvlJc w:val="left"/>
      <w:pPr>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3">
    <w:nsid w:val="600F61E1"/>
    <w:multiLevelType w:val="multilevel"/>
    <w:tmpl w:val="A2865FCE"/>
    <w:lvl w:ilvl="0">
      <w:start w:val="1"/>
      <w:numFmt w:val="none"/>
      <w:lvlText w:val="6."/>
      <w:lvlJc w:val="left"/>
      <w:pPr>
        <w:tabs>
          <w:tab w:val="num" w:pos="720"/>
        </w:tabs>
        <w:ind w:left="720" w:hanging="360"/>
      </w:pPr>
      <w:rPr>
        <w:rFonts w:hint="default"/>
      </w:rPr>
    </w:lvl>
    <w:lvl w:ilvl="1">
      <w:start w:val="1"/>
      <w:numFmt w:val="none"/>
      <w:lvlText w:val="3."/>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5">
    <w:nsid w:val="6D4D765A"/>
    <w:multiLevelType w:val="multilevel"/>
    <w:tmpl w:val="B07C29EE"/>
    <w:lvl w:ilvl="0">
      <w:start w:val="1"/>
      <w:numFmt w:val="none"/>
      <w:lvlText w:val="6."/>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DC959C5"/>
    <w:multiLevelType w:val="hybridMultilevel"/>
    <w:tmpl w:val="0F245F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E15510A"/>
    <w:multiLevelType w:val="hybridMultilevel"/>
    <w:tmpl w:val="6C6A99DA"/>
    <w:lvl w:ilvl="0" w:tplc="04050017">
      <w:start w:val="1"/>
      <w:numFmt w:val="lowerLetter"/>
      <w:lvlText w:val="%1)"/>
      <w:lvlJc w:val="left"/>
      <w:pPr>
        <w:ind w:left="720" w:hanging="360"/>
      </w:pPr>
      <w:rPr>
        <w:rFonts w:hint="default"/>
        <w:b w:val="0"/>
      </w:rPr>
    </w:lvl>
    <w:lvl w:ilvl="1" w:tplc="C6F8BBA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067074"/>
    <w:multiLevelType w:val="multilevel"/>
    <w:tmpl w:val="F00EFF2A"/>
    <w:lvl w:ilvl="0">
      <w:start w:val="1"/>
      <w:numFmt w:val="lowerLetter"/>
      <w:lvlText w:val="%1)"/>
      <w:lvlJc w:val="left"/>
      <w:pPr>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27"/>
  </w:num>
  <w:num w:numId="4">
    <w:abstractNumId w:val="2"/>
  </w:num>
  <w:num w:numId="5">
    <w:abstractNumId w:val="14"/>
  </w:num>
  <w:num w:numId="6">
    <w:abstractNumId w:val="20"/>
  </w:num>
  <w:num w:numId="7">
    <w:abstractNumId w:val="26"/>
  </w:num>
  <w:num w:numId="8">
    <w:abstractNumId w:val="8"/>
  </w:num>
  <w:num w:numId="9">
    <w:abstractNumId w:val="9"/>
  </w:num>
  <w:num w:numId="10">
    <w:abstractNumId w:val="11"/>
  </w:num>
  <w:num w:numId="11">
    <w:abstractNumId w:val="12"/>
  </w:num>
  <w:num w:numId="12">
    <w:abstractNumId w:val="25"/>
  </w:num>
  <w:num w:numId="13">
    <w:abstractNumId w:val="4"/>
  </w:num>
  <w:num w:numId="14">
    <w:abstractNumId w:val="21"/>
  </w:num>
  <w:num w:numId="15">
    <w:abstractNumId w:val="3"/>
  </w:num>
  <w:num w:numId="16">
    <w:abstractNumId w:val="0"/>
  </w:num>
  <w:num w:numId="17">
    <w:abstractNumId w:val="5"/>
  </w:num>
  <w:num w:numId="18">
    <w:abstractNumId w:val="28"/>
  </w:num>
  <w:num w:numId="19">
    <w:abstractNumId w:val="23"/>
  </w:num>
  <w:num w:numId="20">
    <w:abstractNumId w:val="1"/>
  </w:num>
  <w:num w:numId="21">
    <w:abstractNumId w:val="18"/>
  </w:num>
  <w:num w:numId="22">
    <w:abstractNumId w:val="17"/>
  </w:num>
  <w:num w:numId="23">
    <w:abstractNumId w:val="13"/>
  </w:num>
  <w:num w:numId="24">
    <w:abstractNumId w:val="19"/>
  </w:num>
  <w:num w:numId="25">
    <w:abstractNumId w:val="22"/>
  </w:num>
  <w:num w:numId="26">
    <w:abstractNumId w:val="24"/>
  </w:num>
  <w:num w:numId="27">
    <w:abstractNumId w:val="16"/>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F2"/>
    <w:rsid w:val="00001FD1"/>
    <w:rsid w:val="000028C5"/>
    <w:rsid w:val="00002B6B"/>
    <w:rsid w:val="0001090C"/>
    <w:rsid w:val="00010BA4"/>
    <w:rsid w:val="00034A57"/>
    <w:rsid w:val="000415E2"/>
    <w:rsid w:val="00043E3C"/>
    <w:rsid w:val="00053800"/>
    <w:rsid w:val="00064920"/>
    <w:rsid w:val="00065DB4"/>
    <w:rsid w:val="00090B86"/>
    <w:rsid w:val="00095648"/>
    <w:rsid w:val="000D15F6"/>
    <w:rsid w:val="00115681"/>
    <w:rsid w:val="00120A8D"/>
    <w:rsid w:val="0012612D"/>
    <w:rsid w:val="00133059"/>
    <w:rsid w:val="00134036"/>
    <w:rsid w:val="00141A4C"/>
    <w:rsid w:val="001476BD"/>
    <w:rsid w:val="0015218F"/>
    <w:rsid w:val="001571E2"/>
    <w:rsid w:val="00157CFD"/>
    <w:rsid w:val="0018514D"/>
    <w:rsid w:val="001933DF"/>
    <w:rsid w:val="001A1DAB"/>
    <w:rsid w:val="001A5E9D"/>
    <w:rsid w:val="001A6C3E"/>
    <w:rsid w:val="001E0E0E"/>
    <w:rsid w:val="001F2E44"/>
    <w:rsid w:val="001F516E"/>
    <w:rsid w:val="001F62A8"/>
    <w:rsid w:val="001F6DBA"/>
    <w:rsid w:val="002025E1"/>
    <w:rsid w:val="00206213"/>
    <w:rsid w:val="00251A23"/>
    <w:rsid w:val="002667EF"/>
    <w:rsid w:val="002729E2"/>
    <w:rsid w:val="00276A2B"/>
    <w:rsid w:val="00277798"/>
    <w:rsid w:val="0028057D"/>
    <w:rsid w:val="002932D7"/>
    <w:rsid w:val="002A6066"/>
    <w:rsid w:val="002B5DBE"/>
    <w:rsid w:val="002D6D87"/>
    <w:rsid w:val="002E3B95"/>
    <w:rsid w:val="002F3FB3"/>
    <w:rsid w:val="003027F6"/>
    <w:rsid w:val="00313230"/>
    <w:rsid w:val="00315BD4"/>
    <w:rsid w:val="003208CA"/>
    <w:rsid w:val="00335778"/>
    <w:rsid w:val="0033691B"/>
    <w:rsid w:val="00343BED"/>
    <w:rsid w:val="00344898"/>
    <w:rsid w:val="00371BDE"/>
    <w:rsid w:val="003977A5"/>
    <w:rsid w:val="00397FF2"/>
    <w:rsid w:val="003A01FB"/>
    <w:rsid w:val="003A1409"/>
    <w:rsid w:val="003A476F"/>
    <w:rsid w:val="003B37BF"/>
    <w:rsid w:val="003C4269"/>
    <w:rsid w:val="003D7A7D"/>
    <w:rsid w:val="003E2CA0"/>
    <w:rsid w:val="003E3ABC"/>
    <w:rsid w:val="00402B9E"/>
    <w:rsid w:val="004258DF"/>
    <w:rsid w:val="004352FE"/>
    <w:rsid w:val="00436835"/>
    <w:rsid w:val="00440285"/>
    <w:rsid w:val="00453A7A"/>
    <w:rsid w:val="00457328"/>
    <w:rsid w:val="004631C5"/>
    <w:rsid w:val="0047117D"/>
    <w:rsid w:val="004763AB"/>
    <w:rsid w:val="004767F0"/>
    <w:rsid w:val="00477BC8"/>
    <w:rsid w:val="0048166E"/>
    <w:rsid w:val="00481BB6"/>
    <w:rsid w:val="00495BB4"/>
    <w:rsid w:val="004A0A5A"/>
    <w:rsid w:val="004D0FFB"/>
    <w:rsid w:val="004D73C6"/>
    <w:rsid w:val="004E2839"/>
    <w:rsid w:val="004F0368"/>
    <w:rsid w:val="004F23C0"/>
    <w:rsid w:val="004F70C0"/>
    <w:rsid w:val="005176FA"/>
    <w:rsid w:val="0052237C"/>
    <w:rsid w:val="00535A5F"/>
    <w:rsid w:val="0054662D"/>
    <w:rsid w:val="00563401"/>
    <w:rsid w:val="0057242A"/>
    <w:rsid w:val="005750A9"/>
    <w:rsid w:val="0058267C"/>
    <w:rsid w:val="00596E19"/>
    <w:rsid w:val="005B7B60"/>
    <w:rsid w:val="005D0ACD"/>
    <w:rsid w:val="005D536C"/>
    <w:rsid w:val="005D66F1"/>
    <w:rsid w:val="005E087E"/>
    <w:rsid w:val="005F64ED"/>
    <w:rsid w:val="00602377"/>
    <w:rsid w:val="006066CB"/>
    <w:rsid w:val="0062600C"/>
    <w:rsid w:val="00634758"/>
    <w:rsid w:val="00662026"/>
    <w:rsid w:val="00666632"/>
    <w:rsid w:val="00670D50"/>
    <w:rsid w:val="00692861"/>
    <w:rsid w:val="006A08D6"/>
    <w:rsid w:val="006A4F26"/>
    <w:rsid w:val="006A541B"/>
    <w:rsid w:val="006C6C06"/>
    <w:rsid w:val="006D2C74"/>
    <w:rsid w:val="006D2CC7"/>
    <w:rsid w:val="006F2D0E"/>
    <w:rsid w:val="006F3FE8"/>
    <w:rsid w:val="00703F7B"/>
    <w:rsid w:val="00705B0F"/>
    <w:rsid w:val="00717965"/>
    <w:rsid w:val="007247E4"/>
    <w:rsid w:val="00743142"/>
    <w:rsid w:val="0075107D"/>
    <w:rsid w:val="00787AB2"/>
    <w:rsid w:val="007955CE"/>
    <w:rsid w:val="007B78AE"/>
    <w:rsid w:val="007C501A"/>
    <w:rsid w:val="007C7967"/>
    <w:rsid w:val="007E4EFE"/>
    <w:rsid w:val="007E771E"/>
    <w:rsid w:val="007F39E6"/>
    <w:rsid w:val="007F695D"/>
    <w:rsid w:val="0082515C"/>
    <w:rsid w:val="00841FBF"/>
    <w:rsid w:val="00850FFB"/>
    <w:rsid w:val="00854D3E"/>
    <w:rsid w:val="00855913"/>
    <w:rsid w:val="00862A9D"/>
    <w:rsid w:val="00872E7F"/>
    <w:rsid w:val="0087514E"/>
    <w:rsid w:val="00875BE8"/>
    <w:rsid w:val="008864A7"/>
    <w:rsid w:val="00893D11"/>
    <w:rsid w:val="00895C38"/>
    <w:rsid w:val="008A269E"/>
    <w:rsid w:val="008C42F0"/>
    <w:rsid w:val="008E4F5E"/>
    <w:rsid w:val="008E647F"/>
    <w:rsid w:val="00915248"/>
    <w:rsid w:val="00916676"/>
    <w:rsid w:val="009209D7"/>
    <w:rsid w:val="009244CD"/>
    <w:rsid w:val="00930BF3"/>
    <w:rsid w:val="009330E5"/>
    <w:rsid w:val="00946C98"/>
    <w:rsid w:val="009527F7"/>
    <w:rsid w:val="00952CA7"/>
    <w:rsid w:val="0095749E"/>
    <w:rsid w:val="0096058F"/>
    <w:rsid w:val="00962766"/>
    <w:rsid w:val="00964C4A"/>
    <w:rsid w:val="009666B5"/>
    <w:rsid w:val="009674BC"/>
    <w:rsid w:val="00972966"/>
    <w:rsid w:val="009A619D"/>
    <w:rsid w:val="009B448B"/>
    <w:rsid w:val="009C7382"/>
    <w:rsid w:val="009D2D35"/>
    <w:rsid w:val="009D58C7"/>
    <w:rsid w:val="009E7D6F"/>
    <w:rsid w:val="00A1599E"/>
    <w:rsid w:val="00A37D90"/>
    <w:rsid w:val="00A50FF1"/>
    <w:rsid w:val="00A67740"/>
    <w:rsid w:val="00A740F4"/>
    <w:rsid w:val="00A81ABA"/>
    <w:rsid w:val="00A8326E"/>
    <w:rsid w:val="00A86C91"/>
    <w:rsid w:val="00AD1180"/>
    <w:rsid w:val="00AD7209"/>
    <w:rsid w:val="00AE154B"/>
    <w:rsid w:val="00AE1DC1"/>
    <w:rsid w:val="00AF07FC"/>
    <w:rsid w:val="00AF245A"/>
    <w:rsid w:val="00B11EF3"/>
    <w:rsid w:val="00B41B70"/>
    <w:rsid w:val="00B44BC1"/>
    <w:rsid w:val="00B515E4"/>
    <w:rsid w:val="00B561AC"/>
    <w:rsid w:val="00B667C2"/>
    <w:rsid w:val="00B75609"/>
    <w:rsid w:val="00B87FC2"/>
    <w:rsid w:val="00B9447F"/>
    <w:rsid w:val="00BB6175"/>
    <w:rsid w:val="00BD5C38"/>
    <w:rsid w:val="00C04A20"/>
    <w:rsid w:val="00C26C0F"/>
    <w:rsid w:val="00C34CDD"/>
    <w:rsid w:val="00C41E7D"/>
    <w:rsid w:val="00C56108"/>
    <w:rsid w:val="00C66565"/>
    <w:rsid w:val="00C81C46"/>
    <w:rsid w:val="00C9067F"/>
    <w:rsid w:val="00C931F3"/>
    <w:rsid w:val="00C93A7C"/>
    <w:rsid w:val="00C958F1"/>
    <w:rsid w:val="00CB2E7E"/>
    <w:rsid w:val="00D11833"/>
    <w:rsid w:val="00D146C1"/>
    <w:rsid w:val="00D15C0B"/>
    <w:rsid w:val="00D420D4"/>
    <w:rsid w:val="00D51FF6"/>
    <w:rsid w:val="00D57DD1"/>
    <w:rsid w:val="00D60857"/>
    <w:rsid w:val="00D8660C"/>
    <w:rsid w:val="00D92254"/>
    <w:rsid w:val="00DA03B2"/>
    <w:rsid w:val="00DA27CA"/>
    <w:rsid w:val="00DC43F0"/>
    <w:rsid w:val="00DC7008"/>
    <w:rsid w:val="00DD5D78"/>
    <w:rsid w:val="00DE6F19"/>
    <w:rsid w:val="00E133B8"/>
    <w:rsid w:val="00E203EB"/>
    <w:rsid w:val="00E34BEC"/>
    <w:rsid w:val="00E46598"/>
    <w:rsid w:val="00E6548C"/>
    <w:rsid w:val="00E755FF"/>
    <w:rsid w:val="00EA19B6"/>
    <w:rsid w:val="00EA58EE"/>
    <w:rsid w:val="00EB1258"/>
    <w:rsid w:val="00EB4BA2"/>
    <w:rsid w:val="00EC09B8"/>
    <w:rsid w:val="00EF23E7"/>
    <w:rsid w:val="00EF24DE"/>
    <w:rsid w:val="00F01B35"/>
    <w:rsid w:val="00F03F33"/>
    <w:rsid w:val="00F1431A"/>
    <w:rsid w:val="00F31BB5"/>
    <w:rsid w:val="00F322B8"/>
    <w:rsid w:val="00F360EF"/>
    <w:rsid w:val="00F40C78"/>
    <w:rsid w:val="00F4149E"/>
    <w:rsid w:val="00F46F49"/>
    <w:rsid w:val="00F47AB4"/>
    <w:rsid w:val="00F5216E"/>
    <w:rsid w:val="00F6157A"/>
    <w:rsid w:val="00F72D17"/>
    <w:rsid w:val="00F76519"/>
    <w:rsid w:val="00F771A0"/>
    <w:rsid w:val="00F8405A"/>
    <w:rsid w:val="00FA0D14"/>
    <w:rsid w:val="00FA66C9"/>
    <w:rsid w:val="00FB6920"/>
    <w:rsid w:val="00FD6D16"/>
    <w:rsid w:val="00FE4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A">
    <w:name w:val="Smlouva A"/>
    <w:pPr>
      <w:autoSpaceDE w:val="0"/>
      <w:autoSpaceDN w:val="0"/>
      <w:adjustRightInd w:val="0"/>
      <w:spacing w:line="300" w:lineRule="atLeast"/>
      <w:jc w:val="center"/>
    </w:pPr>
    <w:rPr>
      <w:b/>
      <w:bCs/>
      <w:color w:val="000000"/>
      <w:sz w:val="28"/>
      <w:szCs w:val="28"/>
    </w:rPr>
  </w:style>
  <w:style w:type="paragraph" w:customStyle="1" w:styleId="Zkladntext1kurziva">
    <w:name w:val="Základní text +1 [kurziva]"/>
    <w:basedOn w:val="Zkladntext"/>
    <w:next w:val="Zkladntext"/>
    <w:pPr>
      <w:spacing w:after="57"/>
    </w:pPr>
    <w:rPr>
      <w:i/>
      <w:iCs/>
    </w:rPr>
  </w:style>
  <w:style w:type="paragraph" w:customStyle="1" w:styleId="odsazvevnit">
    <w:name w:val="odsaz vevnitř"/>
    <w:basedOn w:val="Zkladntextodsazendal4"/>
    <w:next w:val="Zkladntext"/>
    <w:pPr>
      <w:tabs>
        <w:tab w:val="clear" w:pos="227"/>
        <w:tab w:val="left" w:pos="510"/>
      </w:tabs>
      <w:ind w:left="510" w:hanging="233"/>
    </w:pPr>
  </w:style>
  <w:style w:type="paragraph" w:customStyle="1" w:styleId="podpisy2">
    <w:name w:val="podpisy 2"/>
    <w:basedOn w:val="podpis"/>
    <w:next w:val="Zkladntext"/>
    <w:pPr>
      <w:tabs>
        <w:tab w:val="clear" w:pos="3969"/>
        <w:tab w:val="center" w:pos="1304"/>
        <w:tab w:val="center" w:pos="4422"/>
      </w:tabs>
    </w:pPr>
  </w:style>
  <w:style w:type="paragraph" w:customStyle="1" w:styleId="Nadpislnek">
    <w:name w:val="Nadpis Článek"/>
    <w:basedOn w:val="NadpisPoznmky"/>
    <w:next w:val="NadpisPoznmky"/>
    <w:pPr>
      <w:spacing w:before="113"/>
    </w:pPr>
    <w:rPr>
      <w:sz w:val="20"/>
      <w:szCs w:val="20"/>
    </w:rPr>
  </w:style>
  <w:style w:type="paragraph" w:customStyle="1" w:styleId="NadpisPoznmky">
    <w:name w:val="Nadpis Poznámky"/>
    <w:next w:val="Zkladntext"/>
    <w:pPr>
      <w:tabs>
        <w:tab w:val="left" w:pos="283"/>
      </w:tabs>
      <w:autoSpaceDE w:val="0"/>
      <w:autoSpaceDN w:val="0"/>
      <w:adjustRightInd w:val="0"/>
      <w:spacing w:after="198" w:line="220" w:lineRule="atLeast"/>
      <w:jc w:val="center"/>
    </w:pPr>
    <w:rPr>
      <w:b/>
      <w:bCs/>
      <w:color w:val="000000"/>
      <w:sz w:val="18"/>
      <w:szCs w:val="18"/>
    </w:rPr>
  </w:style>
  <w:style w:type="paragraph" w:customStyle="1" w:styleId="Zkladntextodsazendal4">
    <w:name w:val="Základní text odsazený (další 4"/>
    <w:basedOn w:val="Zkladntext"/>
    <w:pPr>
      <w:tabs>
        <w:tab w:val="left" w:pos="227"/>
      </w:tabs>
      <w:ind w:left="227" w:hanging="227"/>
    </w:pPr>
  </w:style>
  <w:style w:type="paragraph" w:customStyle="1" w:styleId="podpis">
    <w:name w:val="podpis"/>
    <w:basedOn w:val="Zkladntext"/>
    <w:next w:val="Zkladntext"/>
    <w:pPr>
      <w:tabs>
        <w:tab w:val="center" w:pos="3969"/>
      </w:tabs>
    </w:pPr>
  </w:style>
  <w:style w:type="paragraph" w:styleId="Zkladntext">
    <w:name w:val="Body Text"/>
    <w:basedOn w:val="Normln"/>
    <w:pPr>
      <w:autoSpaceDE w:val="0"/>
      <w:autoSpaceDN w:val="0"/>
      <w:adjustRightInd w:val="0"/>
      <w:spacing w:line="220" w:lineRule="atLeast"/>
      <w:jc w:val="both"/>
    </w:pPr>
    <w:rPr>
      <w:color w:val="000000"/>
      <w:sz w:val="18"/>
      <w:szCs w:val="18"/>
    </w:rPr>
  </w:style>
  <w:style w:type="paragraph" w:styleId="Textbubliny">
    <w:name w:val="Balloon Text"/>
    <w:basedOn w:val="Normln"/>
    <w:semiHidden/>
    <w:rsid w:val="0001090C"/>
    <w:rPr>
      <w:rFonts w:ascii="Tahoma" w:hAnsi="Tahoma" w:cs="Tahoma"/>
      <w:sz w:val="16"/>
      <w:szCs w:val="16"/>
    </w:rPr>
  </w:style>
  <w:style w:type="paragraph" w:styleId="Zpat">
    <w:name w:val="footer"/>
    <w:basedOn w:val="Normln"/>
    <w:link w:val="ZpatChar"/>
    <w:uiPriority w:val="99"/>
    <w:rsid w:val="00335778"/>
    <w:pPr>
      <w:tabs>
        <w:tab w:val="center" w:pos="4536"/>
        <w:tab w:val="right" w:pos="9072"/>
      </w:tabs>
    </w:pPr>
  </w:style>
  <w:style w:type="character" w:styleId="slostrnky">
    <w:name w:val="page number"/>
    <w:basedOn w:val="Standardnpsmoodstavce"/>
    <w:rsid w:val="00335778"/>
  </w:style>
  <w:style w:type="paragraph" w:styleId="Zhlav">
    <w:name w:val="header"/>
    <w:basedOn w:val="Normln"/>
    <w:rsid w:val="00EF23E7"/>
    <w:pPr>
      <w:tabs>
        <w:tab w:val="center" w:pos="4536"/>
        <w:tab w:val="right" w:pos="9072"/>
      </w:tabs>
    </w:pPr>
  </w:style>
  <w:style w:type="paragraph" w:styleId="Odstavecseseznamem">
    <w:name w:val="List Paragraph"/>
    <w:basedOn w:val="Normln"/>
    <w:qFormat/>
    <w:rsid w:val="004631C5"/>
    <w:pPr>
      <w:ind w:left="708"/>
    </w:pPr>
    <w:rPr>
      <w:sz w:val="20"/>
      <w:szCs w:val="20"/>
    </w:rPr>
  </w:style>
  <w:style w:type="character" w:styleId="Odkaznakoment">
    <w:name w:val="annotation reference"/>
    <w:uiPriority w:val="99"/>
    <w:semiHidden/>
    <w:unhideWhenUsed/>
    <w:rsid w:val="0015218F"/>
    <w:rPr>
      <w:sz w:val="16"/>
      <w:szCs w:val="16"/>
    </w:rPr>
  </w:style>
  <w:style w:type="paragraph" w:styleId="Textkomente">
    <w:name w:val="annotation text"/>
    <w:basedOn w:val="Normln"/>
    <w:link w:val="TextkomenteChar"/>
    <w:uiPriority w:val="99"/>
    <w:semiHidden/>
    <w:unhideWhenUsed/>
    <w:rsid w:val="0015218F"/>
    <w:rPr>
      <w:sz w:val="20"/>
      <w:szCs w:val="20"/>
    </w:rPr>
  </w:style>
  <w:style w:type="character" w:customStyle="1" w:styleId="TextkomenteChar">
    <w:name w:val="Text komentáře Char"/>
    <w:basedOn w:val="Standardnpsmoodstavce"/>
    <w:link w:val="Textkomente"/>
    <w:uiPriority w:val="99"/>
    <w:semiHidden/>
    <w:rsid w:val="0015218F"/>
  </w:style>
  <w:style w:type="paragraph" w:styleId="Pedmtkomente">
    <w:name w:val="annotation subject"/>
    <w:basedOn w:val="Textkomente"/>
    <w:next w:val="Textkomente"/>
    <w:link w:val="PedmtkomenteChar"/>
    <w:uiPriority w:val="99"/>
    <w:semiHidden/>
    <w:unhideWhenUsed/>
    <w:rsid w:val="0015218F"/>
    <w:rPr>
      <w:b/>
      <w:bCs/>
    </w:rPr>
  </w:style>
  <w:style w:type="character" w:customStyle="1" w:styleId="PedmtkomenteChar">
    <w:name w:val="Předmět komentáře Char"/>
    <w:link w:val="Pedmtkomente"/>
    <w:uiPriority w:val="99"/>
    <w:semiHidden/>
    <w:rsid w:val="0015218F"/>
    <w:rPr>
      <w:b/>
      <w:bCs/>
    </w:rPr>
  </w:style>
  <w:style w:type="paragraph" w:customStyle="1" w:styleId="RLTextlnkuslovan">
    <w:name w:val="RL Text článku číslovaný"/>
    <w:basedOn w:val="Normln"/>
    <w:link w:val="RLTextlnkuslovanChar"/>
    <w:rsid w:val="003B37BF"/>
    <w:pPr>
      <w:numPr>
        <w:ilvl w:val="1"/>
        <w:numId w:val="25"/>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3B37BF"/>
    <w:rPr>
      <w:rFonts w:ascii="Arial" w:hAnsi="Arial"/>
      <w:sz w:val="24"/>
      <w:szCs w:val="24"/>
      <w:lang w:eastAsia="ar-SA"/>
    </w:rPr>
  </w:style>
  <w:style w:type="character" w:customStyle="1" w:styleId="ZpatChar">
    <w:name w:val="Zápatí Char"/>
    <w:link w:val="Zpat"/>
    <w:uiPriority w:val="99"/>
    <w:rsid w:val="00A159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A">
    <w:name w:val="Smlouva A"/>
    <w:pPr>
      <w:autoSpaceDE w:val="0"/>
      <w:autoSpaceDN w:val="0"/>
      <w:adjustRightInd w:val="0"/>
      <w:spacing w:line="300" w:lineRule="atLeast"/>
      <w:jc w:val="center"/>
    </w:pPr>
    <w:rPr>
      <w:b/>
      <w:bCs/>
      <w:color w:val="000000"/>
      <w:sz w:val="28"/>
      <w:szCs w:val="28"/>
    </w:rPr>
  </w:style>
  <w:style w:type="paragraph" w:customStyle="1" w:styleId="Zkladntext1kurziva">
    <w:name w:val="Základní text +1 [kurziva]"/>
    <w:basedOn w:val="Zkladntext"/>
    <w:next w:val="Zkladntext"/>
    <w:pPr>
      <w:spacing w:after="57"/>
    </w:pPr>
    <w:rPr>
      <w:i/>
      <w:iCs/>
    </w:rPr>
  </w:style>
  <w:style w:type="paragraph" w:customStyle="1" w:styleId="odsazvevnit">
    <w:name w:val="odsaz vevnitř"/>
    <w:basedOn w:val="Zkladntextodsazendal4"/>
    <w:next w:val="Zkladntext"/>
    <w:pPr>
      <w:tabs>
        <w:tab w:val="clear" w:pos="227"/>
        <w:tab w:val="left" w:pos="510"/>
      </w:tabs>
      <w:ind w:left="510" w:hanging="233"/>
    </w:pPr>
  </w:style>
  <w:style w:type="paragraph" w:customStyle="1" w:styleId="podpisy2">
    <w:name w:val="podpisy 2"/>
    <w:basedOn w:val="podpis"/>
    <w:next w:val="Zkladntext"/>
    <w:pPr>
      <w:tabs>
        <w:tab w:val="clear" w:pos="3969"/>
        <w:tab w:val="center" w:pos="1304"/>
        <w:tab w:val="center" w:pos="4422"/>
      </w:tabs>
    </w:pPr>
  </w:style>
  <w:style w:type="paragraph" w:customStyle="1" w:styleId="Nadpislnek">
    <w:name w:val="Nadpis Článek"/>
    <w:basedOn w:val="NadpisPoznmky"/>
    <w:next w:val="NadpisPoznmky"/>
    <w:pPr>
      <w:spacing w:before="113"/>
    </w:pPr>
    <w:rPr>
      <w:sz w:val="20"/>
      <w:szCs w:val="20"/>
    </w:rPr>
  </w:style>
  <w:style w:type="paragraph" w:customStyle="1" w:styleId="NadpisPoznmky">
    <w:name w:val="Nadpis Poznámky"/>
    <w:next w:val="Zkladntext"/>
    <w:pPr>
      <w:tabs>
        <w:tab w:val="left" w:pos="283"/>
      </w:tabs>
      <w:autoSpaceDE w:val="0"/>
      <w:autoSpaceDN w:val="0"/>
      <w:adjustRightInd w:val="0"/>
      <w:spacing w:after="198" w:line="220" w:lineRule="atLeast"/>
      <w:jc w:val="center"/>
    </w:pPr>
    <w:rPr>
      <w:b/>
      <w:bCs/>
      <w:color w:val="000000"/>
      <w:sz w:val="18"/>
      <w:szCs w:val="18"/>
    </w:rPr>
  </w:style>
  <w:style w:type="paragraph" w:customStyle="1" w:styleId="Zkladntextodsazendal4">
    <w:name w:val="Základní text odsazený (další 4"/>
    <w:basedOn w:val="Zkladntext"/>
    <w:pPr>
      <w:tabs>
        <w:tab w:val="left" w:pos="227"/>
      </w:tabs>
      <w:ind w:left="227" w:hanging="227"/>
    </w:pPr>
  </w:style>
  <w:style w:type="paragraph" w:customStyle="1" w:styleId="podpis">
    <w:name w:val="podpis"/>
    <w:basedOn w:val="Zkladntext"/>
    <w:next w:val="Zkladntext"/>
    <w:pPr>
      <w:tabs>
        <w:tab w:val="center" w:pos="3969"/>
      </w:tabs>
    </w:pPr>
  </w:style>
  <w:style w:type="paragraph" w:styleId="Zkladntext">
    <w:name w:val="Body Text"/>
    <w:basedOn w:val="Normln"/>
    <w:pPr>
      <w:autoSpaceDE w:val="0"/>
      <w:autoSpaceDN w:val="0"/>
      <w:adjustRightInd w:val="0"/>
      <w:spacing w:line="220" w:lineRule="atLeast"/>
      <w:jc w:val="both"/>
    </w:pPr>
    <w:rPr>
      <w:color w:val="000000"/>
      <w:sz w:val="18"/>
      <w:szCs w:val="18"/>
    </w:rPr>
  </w:style>
  <w:style w:type="paragraph" w:styleId="Textbubliny">
    <w:name w:val="Balloon Text"/>
    <w:basedOn w:val="Normln"/>
    <w:semiHidden/>
    <w:rsid w:val="0001090C"/>
    <w:rPr>
      <w:rFonts w:ascii="Tahoma" w:hAnsi="Tahoma" w:cs="Tahoma"/>
      <w:sz w:val="16"/>
      <w:szCs w:val="16"/>
    </w:rPr>
  </w:style>
  <w:style w:type="paragraph" w:styleId="Zpat">
    <w:name w:val="footer"/>
    <w:basedOn w:val="Normln"/>
    <w:link w:val="ZpatChar"/>
    <w:uiPriority w:val="99"/>
    <w:rsid w:val="00335778"/>
    <w:pPr>
      <w:tabs>
        <w:tab w:val="center" w:pos="4536"/>
        <w:tab w:val="right" w:pos="9072"/>
      </w:tabs>
    </w:pPr>
  </w:style>
  <w:style w:type="character" w:styleId="slostrnky">
    <w:name w:val="page number"/>
    <w:basedOn w:val="Standardnpsmoodstavce"/>
    <w:rsid w:val="00335778"/>
  </w:style>
  <w:style w:type="paragraph" w:styleId="Zhlav">
    <w:name w:val="header"/>
    <w:basedOn w:val="Normln"/>
    <w:rsid w:val="00EF23E7"/>
    <w:pPr>
      <w:tabs>
        <w:tab w:val="center" w:pos="4536"/>
        <w:tab w:val="right" w:pos="9072"/>
      </w:tabs>
    </w:pPr>
  </w:style>
  <w:style w:type="paragraph" w:styleId="Odstavecseseznamem">
    <w:name w:val="List Paragraph"/>
    <w:basedOn w:val="Normln"/>
    <w:qFormat/>
    <w:rsid w:val="004631C5"/>
    <w:pPr>
      <w:ind w:left="708"/>
    </w:pPr>
    <w:rPr>
      <w:sz w:val="20"/>
      <w:szCs w:val="20"/>
    </w:rPr>
  </w:style>
  <w:style w:type="character" w:styleId="Odkaznakoment">
    <w:name w:val="annotation reference"/>
    <w:uiPriority w:val="99"/>
    <w:semiHidden/>
    <w:unhideWhenUsed/>
    <w:rsid w:val="0015218F"/>
    <w:rPr>
      <w:sz w:val="16"/>
      <w:szCs w:val="16"/>
    </w:rPr>
  </w:style>
  <w:style w:type="paragraph" w:styleId="Textkomente">
    <w:name w:val="annotation text"/>
    <w:basedOn w:val="Normln"/>
    <w:link w:val="TextkomenteChar"/>
    <w:uiPriority w:val="99"/>
    <w:semiHidden/>
    <w:unhideWhenUsed/>
    <w:rsid w:val="0015218F"/>
    <w:rPr>
      <w:sz w:val="20"/>
      <w:szCs w:val="20"/>
    </w:rPr>
  </w:style>
  <w:style w:type="character" w:customStyle="1" w:styleId="TextkomenteChar">
    <w:name w:val="Text komentáře Char"/>
    <w:basedOn w:val="Standardnpsmoodstavce"/>
    <w:link w:val="Textkomente"/>
    <w:uiPriority w:val="99"/>
    <w:semiHidden/>
    <w:rsid w:val="0015218F"/>
  </w:style>
  <w:style w:type="paragraph" w:styleId="Pedmtkomente">
    <w:name w:val="annotation subject"/>
    <w:basedOn w:val="Textkomente"/>
    <w:next w:val="Textkomente"/>
    <w:link w:val="PedmtkomenteChar"/>
    <w:uiPriority w:val="99"/>
    <w:semiHidden/>
    <w:unhideWhenUsed/>
    <w:rsid w:val="0015218F"/>
    <w:rPr>
      <w:b/>
      <w:bCs/>
    </w:rPr>
  </w:style>
  <w:style w:type="character" w:customStyle="1" w:styleId="PedmtkomenteChar">
    <w:name w:val="Předmět komentáře Char"/>
    <w:link w:val="Pedmtkomente"/>
    <w:uiPriority w:val="99"/>
    <w:semiHidden/>
    <w:rsid w:val="0015218F"/>
    <w:rPr>
      <w:b/>
      <w:bCs/>
    </w:rPr>
  </w:style>
  <w:style w:type="paragraph" w:customStyle="1" w:styleId="RLTextlnkuslovan">
    <w:name w:val="RL Text článku číslovaný"/>
    <w:basedOn w:val="Normln"/>
    <w:link w:val="RLTextlnkuslovanChar"/>
    <w:rsid w:val="003B37BF"/>
    <w:pPr>
      <w:numPr>
        <w:ilvl w:val="1"/>
        <w:numId w:val="25"/>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3B37BF"/>
    <w:rPr>
      <w:rFonts w:ascii="Arial" w:hAnsi="Arial"/>
      <w:sz w:val="24"/>
      <w:szCs w:val="24"/>
      <w:lang w:eastAsia="ar-SA"/>
    </w:rPr>
  </w:style>
  <w:style w:type="character" w:customStyle="1" w:styleId="ZpatChar">
    <w:name w:val="Zápatí Char"/>
    <w:link w:val="Zpat"/>
    <w:uiPriority w:val="99"/>
    <w:rsid w:val="00A159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BEFA-7B38-44E9-B1BC-72CE8CF5D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23CECD-1E6E-4FC5-951E-4A78487B9632}">
  <ds:schemaRefs>
    <ds:schemaRef ds:uri="http://schemas.microsoft.com/sharepoint/v3/contenttype/forms"/>
  </ds:schemaRefs>
</ds:datastoreItem>
</file>

<file path=customXml/itemProps3.xml><?xml version="1.0" encoding="utf-8"?>
<ds:datastoreItem xmlns:ds="http://schemas.openxmlformats.org/officeDocument/2006/customXml" ds:itemID="{9AFF8996-EBAE-40D3-997B-1F2E7F7F9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4E9FD7-BA86-4C7E-B0E7-DEE013A4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8309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E5</vt:lpstr>
    </vt:vector>
  </TitlesOfParts>
  <Company>LACO-SOFT</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E5</dc:title>
  <dc:creator>LACO</dc:creator>
  <cp:lastModifiedBy>Kaiser Robert (MPSV)</cp:lastModifiedBy>
  <cp:revision>3</cp:revision>
  <cp:lastPrinted>2015-07-28T05:42:00Z</cp:lastPrinted>
  <dcterms:created xsi:type="dcterms:W3CDTF">2017-08-23T08:08:00Z</dcterms:created>
  <dcterms:modified xsi:type="dcterms:W3CDTF">2017-08-23T12:31:00Z</dcterms:modified>
</cp:coreProperties>
</file>