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5EA5" w14:textId="1D8186B2" w:rsidR="00FC5168" w:rsidRPr="00D52B67" w:rsidRDefault="00FC5168" w:rsidP="00FC5168">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D10372">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r w:rsidR="00B35B94">
        <w:rPr>
          <w:rFonts w:asciiTheme="minorHAnsi" w:hAnsiTheme="minorHAnsi" w:cstheme="minorHAnsi"/>
          <w:b/>
          <w:bCs/>
          <w:sz w:val="28"/>
          <w:szCs w:val="28"/>
        </w:rPr>
        <w:t xml:space="preserve"> č. 516/2025</w:t>
      </w:r>
    </w:p>
    <w:p w14:paraId="0E81D369"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2598131A"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56218983"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5FA541DA" w14:textId="6FA5DBB4" w:rsidR="00ED4ADF" w:rsidRDefault="00FC5168" w:rsidP="00F256CC">
      <w:pPr>
        <w:tabs>
          <w:tab w:val="left" w:pos="1985"/>
        </w:tabs>
        <w:spacing w:after="0"/>
        <w:contextualSpacing/>
        <w:rPr>
          <w:rFonts w:asciiTheme="minorHAnsi" w:hAnsiTheme="minorHAnsi" w:cstheme="minorHAnsi"/>
          <w:b/>
        </w:rPr>
      </w:pPr>
      <w:r w:rsidRPr="004D68EC">
        <w:rPr>
          <w:rFonts w:asciiTheme="minorHAnsi" w:hAnsiTheme="minorHAnsi" w:cstheme="minorHAnsi"/>
          <w:b/>
        </w:rPr>
        <w:t>Objednatel:</w:t>
      </w:r>
      <w:r w:rsidR="00DF7BE3">
        <w:rPr>
          <w:rFonts w:asciiTheme="minorHAnsi" w:hAnsiTheme="minorHAnsi" w:cstheme="minorHAnsi"/>
          <w:b/>
        </w:rPr>
        <w:tab/>
      </w:r>
      <w:r w:rsidR="00F27863" w:rsidRPr="00F27863">
        <w:rPr>
          <w:b/>
        </w:rPr>
        <w:t>Střední průmyslová škola dopravní Plzeň, Karlovarská 99</w:t>
      </w:r>
    </w:p>
    <w:p w14:paraId="61DC2B2D" w14:textId="77777777" w:rsidR="00ED4ADF" w:rsidRPr="00ED4ADF" w:rsidRDefault="00ED4ADF" w:rsidP="00ED4ADF">
      <w:pPr>
        <w:pStyle w:val="Styl"/>
        <w:tabs>
          <w:tab w:val="left" w:pos="1985"/>
        </w:tabs>
        <w:spacing w:line="270" w:lineRule="exact"/>
        <w:ind w:right="141"/>
        <w:rPr>
          <w:rFonts w:ascii="Calibri" w:hAnsi="Calibri" w:cs="Calibri"/>
          <w:sz w:val="22"/>
          <w:szCs w:val="22"/>
        </w:rPr>
      </w:pPr>
    </w:p>
    <w:p w14:paraId="5671352A" w14:textId="53F4A80B" w:rsidR="00ED4ADF" w:rsidRPr="00257B35" w:rsidRDefault="00DF7BE3" w:rsidP="00F1524E">
      <w:pPr>
        <w:pStyle w:val="Styl"/>
        <w:tabs>
          <w:tab w:val="left" w:pos="1985"/>
        </w:tabs>
        <w:spacing w:line="270" w:lineRule="exact"/>
        <w:ind w:right="141"/>
        <w:rPr>
          <w:rFonts w:ascii="Calibri" w:hAnsi="Calibri" w:cs="Calibri"/>
          <w:sz w:val="22"/>
          <w:szCs w:val="22"/>
        </w:rPr>
      </w:pPr>
      <w:r w:rsidRPr="00257B35">
        <w:rPr>
          <w:rFonts w:ascii="Calibri" w:hAnsi="Calibri" w:cs="Calibri"/>
          <w:sz w:val="22"/>
          <w:szCs w:val="22"/>
        </w:rPr>
        <w:t xml:space="preserve">Se sídlem: </w:t>
      </w:r>
      <w:r w:rsidRPr="00257B35">
        <w:rPr>
          <w:rFonts w:ascii="Calibri" w:hAnsi="Calibri" w:cs="Calibri"/>
          <w:sz w:val="22"/>
          <w:szCs w:val="22"/>
        </w:rPr>
        <w:tab/>
      </w:r>
      <w:r w:rsidR="00F27863" w:rsidRPr="00F27863">
        <w:rPr>
          <w:rFonts w:ascii="Calibri" w:hAnsi="Calibri" w:cs="Calibri"/>
          <w:sz w:val="22"/>
          <w:szCs w:val="22"/>
        </w:rPr>
        <w:t>Karlovarská 1210/99, Bolevec, 323 00 Plzeň</w:t>
      </w:r>
    </w:p>
    <w:p w14:paraId="0F733A9E" w14:textId="087E611D" w:rsidR="00846523" w:rsidRPr="00257B35" w:rsidRDefault="00DF7BE3" w:rsidP="00DF7BE3">
      <w:pPr>
        <w:pStyle w:val="Styl"/>
        <w:tabs>
          <w:tab w:val="left" w:pos="1985"/>
        </w:tabs>
        <w:spacing w:line="270" w:lineRule="exact"/>
        <w:ind w:right="141"/>
        <w:rPr>
          <w:rFonts w:ascii="Calibri" w:hAnsi="Calibri" w:cs="Calibri"/>
          <w:sz w:val="22"/>
          <w:szCs w:val="22"/>
        </w:rPr>
      </w:pPr>
      <w:r w:rsidRPr="00257B35">
        <w:rPr>
          <w:rFonts w:ascii="Calibri" w:hAnsi="Calibri" w:cs="Calibri"/>
          <w:sz w:val="22"/>
          <w:szCs w:val="22"/>
        </w:rPr>
        <w:t>IČ</w:t>
      </w:r>
      <w:r w:rsidR="009D7C50" w:rsidRPr="00257B35">
        <w:rPr>
          <w:rFonts w:ascii="Calibri" w:hAnsi="Calibri" w:cs="Calibri"/>
          <w:sz w:val="22"/>
          <w:szCs w:val="22"/>
        </w:rPr>
        <w:t>O</w:t>
      </w:r>
      <w:r w:rsidRPr="00257B35">
        <w:rPr>
          <w:rFonts w:ascii="Calibri" w:hAnsi="Calibri" w:cs="Calibri"/>
          <w:sz w:val="22"/>
          <w:szCs w:val="22"/>
        </w:rPr>
        <w:t>:</w:t>
      </w:r>
      <w:r w:rsidRPr="00257B35">
        <w:rPr>
          <w:rFonts w:ascii="Calibri" w:hAnsi="Calibri" w:cs="Calibri"/>
          <w:sz w:val="22"/>
          <w:szCs w:val="22"/>
        </w:rPr>
        <w:tab/>
      </w:r>
      <w:r w:rsidR="00F27863" w:rsidRPr="00F27863">
        <w:rPr>
          <w:rFonts w:ascii="Calibri" w:hAnsi="Calibri" w:cs="Calibri"/>
          <w:sz w:val="22"/>
          <w:szCs w:val="22"/>
        </w:rPr>
        <w:t>69457930</w:t>
      </w:r>
    </w:p>
    <w:p w14:paraId="166B15FF" w14:textId="77777777" w:rsidR="00C86ABB" w:rsidRPr="00C86ABB" w:rsidRDefault="00C86ABB" w:rsidP="00C86ABB">
      <w:pPr>
        <w:pStyle w:val="Styl"/>
        <w:tabs>
          <w:tab w:val="left" w:pos="1985"/>
        </w:tabs>
        <w:spacing w:line="270" w:lineRule="exact"/>
        <w:ind w:right="141"/>
        <w:rPr>
          <w:rFonts w:ascii="Calibri" w:hAnsi="Calibri" w:cs="Calibri"/>
          <w:sz w:val="22"/>
          <w:szCs w:val="22"/>
        </w:rPr>
      </w:pPr>
      <w:r w:rsidRPr="00C86ABB">
        <w:rPr>
          <w:rFonts w:ascii="Calibri" w:hAnsi="Calibri" w:cs="Calibri"/>
          <w:sz w:val="22"/>
          <w:szCs w:val="22"/>
        </w:rPr>
        <w:t xml:space="preserve">Bankovní spojení: </w:t>
      </w:r>
      <w:r w:rsidRPr="00C86ABB">
        <w:rPr>
          <w:rFonts w:ascii="Calibri" w:hAnsi="Calibri" w:cs="Calibri"/>
          <w:sz w:val="22"/>
          <w:szCs w:val="22"/>
        </w:rPr>
        <w:tab/>
        <w:t xml:space="preserve">ČSOB a.s. </w:t>
      </w:r>
      <w:r w:rsidRPr="00C86ABB">
        <w:rPr>
          <w:rFonts w:ascii="Calibri" w:hAnsi="Calibri" w:cs="Calibri"/>
          <w:sz w:val="22"/>
          <w:szCs w:val="22"/>
        </w:rPr>
        <w:tab/>
      </w:r>
    </w:p>
    <w:p w14:paraId="408065E8" w14:textId="4C73A08B" w:rsidR="006C32AE" w:rsidRPr="00257B35" w:rsidRDefault="00C86ABB" w:rsidP="00C86ABB">
      <w:pPr>
        <w:pStyle w:val="Styl"/>
        <w:tabs>
          <w:tab w:val="left" w:pos="1985"/>
        </w:tabs>
        <w:spacing w:line="270" w:lineRule="exact"/>
        <w:ind w:right="141"/>
        <w:rPr>
          <w:rFonts w:ascii="Calibri" w:hAnsi="Calibri" w:cs="Calibri"/>
          <w:sz w:val="22"/>
          <w:szCs w:val="22"/>
        </w:rPr>
      </w:pPr>
      <w:r w:rsidRPr="00C86ABB">
        <w:rPr>
          <w:rFonts w:ascii="Calibri" w:hAnsi="Calibri" w:cs="Calibri"/>
          <w:sz w:val="22"/>
          <w:szCs w:val="22"/>
        </w:rPr>
        <w:t xml:space="preserve">Číslo účtu: </w:t>
      </w:r>
      <w:r w:rsidRPr="00C86ABB">
        <w:rPr>
          <w:rFonts w:ascii="Calibri" w:hAnsi="Calibri" w:cs="Calibri"/>
          <w:sz w:val="22"/>
          <w:szCs w:val="22"/>
        </w:rPr>
        <w:tab/>
      </w:r>
      <w:r w:rsidR="00257B35" w:rsidRPr="00257B35">
        <w:rPr>
          <w:rFonts w:asciiTheme="minorHAnsi" w:hAnsiTheme="minorHAnsi" w:cstheme="minorHAnsi"/>
          <w:sz w:val="22"/>
          <w:szCs w:val="22"/>
        </w:rPr>
        <w:tab/>
      </w:r>
    </w:p>
    <w:p w14:paraId="0A7827C4" w14:textId="42B10742" w:rsidR="00FC5168" w:rsidRPr="00257B35" w:rsidRDefault="00D52B67" w:rsidP="004F4B8C">
      <w:pPr>
        <w:spacing w:after="0" w:line="270" w:lineRule="exact"/>
        <w:contextualSpacing/>
        <w:rPr>
          <w:rFonts w:asciiTheme="minorHAnsi" w:hAnsiTheme="minorHAnsi" w:cstheme="minorHAnsi"/>
        </w:rPr>
      </w:pPr>
      <w:r w:rsidRPr="00257B35">
        <w:rPr>
          <w:rFonts w:asciiTheme="minorHAnsi" w:hAnsiTheme="minorHAnsi" w:cstheme="minorHAnsi"/>
        </w:rPr>
        <w:t>Telefon:</w:t>
      </w:r>
      <w:r w:rsidRPr="00257B35">
        <w:rPr>
          <w:rFonts w:asciiTheme="minorHAnsi" w:hAnsiTheme="minorHAnsi" w:cstheme="minorHAnsi"/>
        </w:rPr>
        <w:tab/>
      </w:r>
      <w:r w:rsidR="00F27863">
        <w:rPr>
          <w:rFonts w:asciiTheme="minorHAnsi" w:hAnsiTheme="minorHAnsi" w:cstheme="minorHAnsi"/>
        </w:rPr>
        <w:t xml:space="preserve">           </w:t>
      </w:r>
      <w:r w:rsidR="00F27863" w:rsidRPr="00F27863">
        <w:rPr>
          <w:rFonts w:asciiTheme="minorHAnsi" w:hAnsiTheme="minorHAnsi" w:cstheme="minorHAnsi"/>
        </w:rPr>
        <w:t>+420 371 657 170</w:t>
      </w:r>
    </w:p>
    <w:p w14:paraId="758DB1B9" w14:textId="77CE5F75" w:rsidR="004F4B8C" w:rsidRDefault="00FC5168" w:rsidP="004F4B8C">
      <w:pPr>
        <w:spacing w:after="120"/>
        <w:rPr>
          <w:rFonts w:cstheme="minorHAnsi"/>
          <w:sz w:val="24"/>
          <w:szCs w:val="24"/>
        </w:rPr>
      </w:pPr>
      <w:r w:rsidRPr="00257B35">
        <w:rPr>
          <w:rFonts w:asciiTheme="minorHAnsi" w:hAnsiTheme="minorHAnsi" w:cstheme="minorHAnsi"/>
        </w:rPr>
        <w:t>E-mail:</w:t>
      </w:r>
      <w:r w:rsidRPr="00257B35">
        <w:rPr>
          <w:rFonts w:asciiTheme="minorHAnsi" w:hAnsiTheme="minorHAnsi" w:cstheme="minorHAnsi"/>
        </w:rPr>
        <w:tab/>
      </w:r>
      <w:r w:rsidRPr="00257B35">
        <w:rPr>
          <w:rFonts w:asciiTheme="minorHAnsi" w:hAnsiTheme="minorHAnsi" w:cstheme="minorHAnsi"/>
        </w:rPr>
        <w:tab/>
      </w:r>
      <w:r w:rsidR="00D13FF2" w:rsidRPr="00257B35">
        <w:rPr>
          <w:rFonts w:asciiTheme="minorHAnsi" w:hAnsiTheme="minorHAnsi" w:cstheme="minorHAnsi"/>
        </w:rPr>
        <w:t xml:space="preserve">           </w:t>
      </w:r>
      <w:r w:rsidR="00F27863" w:rsidRPr="00F27863">
        <w:t>novakova@spsdplzen.cz</w:t>
      </w:r>
    </w:p>
    <w:p w14:paraId="402956F2" w14:textId="2480BEC6" w:rsidR="004F4B8C" w:rsidRPr="00DF7BE3" w:rsidRDefault="004F4B8C" w:rsidP="004F4B8C">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Osoba oprávněná jednat ve věcech smluvních</w:t>
      </w:r>
      <w:r w:rsidRPr="00DF7BE3">
        <w:rPr>
          <w:rFonts w:ascii="Calibri" w:hAnsi="Calibri" w:cs="Calibri"/>
          <w:sz w:val="22"/>
          <w:szCs w:val="22"/>
        </w:rPr>
        <w:t>:</w:t>
      </w:r>
      <w:r w:rsidRPr="00DF7BE3">
        <w:rPr>
          <w:rFonts w:ascii="Calibri" w:hAnsi="Calibri" w:cs="Calibri"/>
          <w:sz w:val="22"/>
          <w:szCs w:val="22"/>
        </w:rPr>
        <w:tab/>
      </w:r>
      <w:r>
        <w:rPr>
          <w:rFonts w:ascii="Calibri" w:hAnsi="Calibri" w:cs="Calibri"/>
          <w:sz w:val="22"/>
          <w:szCs w:val="22"/>
        </w:rPr>
        <w:t xml:space="preserve">      </w:t>
      </w:r>
      <w:r w:rsidR="00F27863">
        <w:rPr>
          <w:rFonts w:ascii="Calibri" w:hAnsi="Calibri" w:cs="Calibri"/>
          <w:sz w:val="22"/>
          <w:szCs w:val="22"/>
        </w:rPr>
        <w:t>Ing. Irena Nováková</w:t>
      </w:r>
      <w:r w:rsidRPr="00257B35">
        <w:rPr>
          <w:rFonts w:ascii="Calibri" w:hAnsi="Calibri" w:cs="Calibri"/>
          <w:sz w:val="22"/>
          <w:szCs w:val="22"/>
        </w:rPr>
        <w:t>, ředitel</w:t>
      </w:r>
      <w:r w:rsidR="00F27863">
        <w:rPr>
          <w:rFonts w:ascii="Calibri" w:hAnsi="Calibri" w:cs="Calibri"/>
          <w:sz w:val="22"/>
          <w:szCs w:val="22"/>
        </w:rPr>
        <w:t>ka</w:t>
      </w:r>
    </w:p>
    <w:p w14:paraId="0CF94AD3" w14:textId="50F91095" w:rsidR="004F4B8C" w:rsidRDefault="004F4B8C" w:rsidP="00257B35">
      <w:pPr>
        <w:pStyle w:val="Styl"/>
        <w:tabs>
          <w:tab w:val="left" w:pos="1985"/>
        </w:tabs>
        <w:spacing w:line="270" w:lineRule="exact"/>
        <w:ind w:right="141"/>
        <w:rPr>
          <w:rFonts w:ascii="Calibri" w:hAnsi="Calibri" w:cs="Calibri"/>
          <w:sz w:val="22"/>
          <w:szCs w:val="22"/>
        </w:rPr>
      </w:pPr>
      <w:r w:rsidRPr="00DF7BE3">
        <w:rPr>
          <w:rFonts w:ascii="Calibri" w:hAnsi="Calibri" w:cs="Calibri"/>
          <w:sz w:val="22"/>
          <w:szCs w:val="22"/>
        </w:rPr>
        <w:t>Osoba oprávněná jednat ve věcech technických</w:t>
      </w:r>
      <w:proofErr w:type="gramStart"/>
      <w:r w:rsidRPr="00DF7BE3">
        <w:rPr>
          <w:rFonts w:ascii="Calibri" w:hAnsi="Calibri" w:cs="Calibri"/>
          <w:sz w:val="22"/>
          <w:szCs w:val="22"/>
        </w:rPr>
        <w:tab/>
        <w:t>:</w:t>
      </w:r>
      <w:r>
        <w:rPr>
          <w:rFonts w:ascii="Calibri" w:hAnsi="Calibri" w:cs="Calibri"/>
          <w:sz w:val="22"/>
          <w:szCs w:val="22"/>
        </w:rPr>
        <w:t xml:space="preserve"> </w:t>
      </w:r>
      <w:r w:rsidRPr="00DF7BE3">
        <w:rPr>
          <w:rFonts w:ascii="Calibri" w:hAnsi="Calibri" w:cs="Calibri"/>
          <w:sz w:val="22"/>
          <w:szCs w:val="22"/>
        </w:rPr>
        <w:t xml:space="preserve"> </w:t>
      </w:r>
      <w:r>
        <w:rPr>
          <w:rFonts w:ascii="Calibri" w:hAnsi="Calibri" w:cs="Calibri"/>
          <w:sz w:val="22"/>
          <w:szCs w:val="22"/>
        </w:rPr>
        <w:t xml:space="preserve"> </w:t>
      </w:r>
      <w:proofErr w:type="gramEnd"/>
      <w:r>
        <w:rPr>
          <w:rFonts w:ascii="Calibri" w:hAnsi="Calibri" w:cs="Calibri"/>
          <w:sz w:val="22"/>
          <w:szCs w:val="22"/>
        </w:rPr>
        <w:t xml:space="preserve">  </w:t>
      </w:r>
      <w:r w:rsidR="00F27863">
        <w:rPr>
          <w:rFonts w:ascii="Calibri" w:hAnsi="Calibri" w:cs="Calibri"/>
          <w:sz w:val="22"/>
          <w:szCs w:val="22"/>
        </w:rPr>
        <w:t xml:space="preserve">Ing. Tomáš </w:t>
      </w:r>
      <w:proofErr w:type="spellStart"/>
      <w:r w:rsidR="00F27863">
        <w:rPr>
          <w:rFonts w:ascii="Calibri" w:hAnsi="Calibri" w:cs="Calibri"/>
          <w:sz w:val="22"/>
          <w:szCs w:val="22"/>
        </w:rPr>
        <w:t>Kostohryz</w:t>
      </w:r>
      <w:proofErr w:type="spellEnd"/>
      <w:r w:rsidRPr="009D7C50">
        <w:rPr>
          <w:rFonts w:ascii="Calibri" w:hAnsi="Calibri" w:cs="Calibri"/>
          <w:sz w:val="22"/>
          <w:szCs w:val="22"/>
        </w:rPr>
        <w:t xml:space="preserve">, </w:t>
      </w:r>
      <w:r>
        <w:rPr>
          <w:rFonts w:ascii="Calibri" w:hAnsi="Calibri" w:cs="Calibri"/>
          <w:sz w:val="22"/>
          <w:szCs w:val="22"/>
        </w:rPr>
        <w:t>projektant</w:t>
      </w:r>
    </w:p>
    <w:p w14:paraId="15ED8EC8" w14:textId="71DA28B1" w:rsidR="00F27863" w:rsidRPr="00F1524E" w:rsidRDefault="00F27863" w:rsidP="00257B35">
      <w:pPr>
        <w:pStyle w:val="Styl"/>
        <w:tabs>
          <w:tab w:val="left" w:pos="1985"/>
        </w:tabs>
        <w:spacing w:line="270" w:lineRule="exact"/>
        <w:ind w:right="14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D23F4F5" w14:textId="77777777" w:rsidR="004F4B8C" w:rsidRPr="00A24FE3" w:rsidRDefault="004F4B8C" w:rsidP="004F4B8C">
      <w:pPr>
        <w:spacing w:after="120"/>
        <w:rPr>
          <w:rStyle w:val="Hypertextovodkaz"/>
          <w:rFonts w:cstheme="minorHAnsi"/>
          <w:sz w:val="24"/>
          <w:szCs w:val="24"/>
        </w:rPr>
      </w:pPr>
    </w:p>
    <w:p w14:paraId="3E9A476C" w14:textId="57E7F95F" w:rsidR="00FC5168" w:rsidRDefault="00FC5168" w:rsidP="004F4B8C">
      <w:pPr>
        <w:spacing w:after="0" w:line="270" w:lineRule="exact"/>
        <w:contextualSpacing/>
        <w:rPr>
          <w:rFonts w:asciiTheme="minorHAnsi" w:hAnsiTheme="minorHAnsi" w:cstheme="minorHAnsi"/>
        </w:rPr>
      </w:pPr>
      <w:r w:rsidRPr="004D68EC">
        <w:rPr>
          <w:rFonts w:asciiTheme="minorHAnsi" w:hAnsiTheme="minorHAnsi" w:cstheme="minorHAnsi"/>
        </w:rPr>
        <w:tab/>
      </w:r>
    </w:p>
    <w:p w14:paraId="3FB2BD12" w14:textId="77777777" w:rsidR="0026407F" w:rsidRDefault="0026407F" w:rsidP="000B275E">
      <w:pPr>
        <w:spacing w:after="0" w:line="270" w:lineRule="exact"/>
        <w:ind w:firstLine="708"/>
        <w:contextualSpacing/>
        <w:rPr>
          <w:rFonts w:asciiTheme="minorHAnsi" w:hAnsiTheme="minorHAnsi" w:cstheme="minorHAnsi"/>
        </w:rPr>
      </w:pPr>
    </w:p>
    <w:p w14:paraId="470C3647"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3A8B1A5C" w14:textId="6C12330F" w:rsidR="00FC5168" w:rsidRPr="00C81C84" w:rsidRDefault="00FC5168" w:rsidP="00D524A8">
      <w:pPr>
        <w:spacing w:before="120" w:after="120"/>
        <w:contextualSpacing/>
        <w:rPr>
          <w:rFonts w:asciiTheme="minorHAnsi" w:hAnsiTheme="minorHAnsi" w:cstheme="minorHAnsi"/>
          <w:b/>
        </w:rPr>
      </w:pPr>
      <w:r w:rsidRPr="00C81C84">
        <w:rPr>
          <w:rFonts w:asciiTheme="minorHAnsi" w:hAnsiTheme="minorHAnsi" w:cstheme="minorHAnsi"/>
          <w:b/>
        </w:rPr>
        <w:t>Zhotovitel:</w:t>
      </w:r>
      <w:r w:rsidR="00D52B67" w:rsidRPr="00C81C84">
        <w:rPr>
          <w:rFonts w:asciiTheme="minorHAnsi" w:hAnsiTheme="minorHAnsi" w:cstheme="minorHAnsi"/>
          <w:b/>
        </w:rPr>
        <w:tab/>
      </w:r>
      <w:r w:rsidR="00D52B67" w:rsidRPr="00C81C84">
        <w:rPr>
          <w:rFonts w:asciiTheme="minorHAnsi" w:hAnsiTheme="minorHAnsi" w:cstheme="minorHAnsi"/>
          <w:b/>
        </w:rPr>
        <w:tab/>
      </w:r>
      <w:r w:rsidR="00C81C84" w:rsidRPr="00C81C84">
        <w:rPr>
          <w:rFonts w:cs="Calibri"/>
          <w:szCs w:val="24"/>
        </w:rPr>
        <w:t xml:space="preserve">PB </w:t>
      </w:r>
      <w:proofErr w:type="spellStart"/>
      <w:r w:rsidR="00C81C84" w:rsidRPr="00C81C84">
        <w:rPr>
          <w:rFonts w:cs="Calibri"/>
          <w:szCs w:val="24"/>
        </w:rPr>
        <w:t>networks</w:t>
      </w:r>
      <w:proofErr w:type="spellEnd"/>
      <w:r w:rsidR="00C81C84" w:rsidRPr="00C81C84">
        <w:rPr>
          <w:rFonts w:cs="Calibri"/>
          <w:szCs w:val="24"/>
        </w:rPr>
        <w:t xml:space="preserve"> s.r.o.</w:t>
      </w:r>
    </w:p>
    <w:p w14:paraId="057F09BA" w14:textId="77777777" w:rsidR="00D524A8" w:rsidRPr="00C81C84" w:rsidRDefault="00D524A8" w:rsidP="00D524A8">
      <w:pPr>
        <w:spacing w:before="120" w:after="120"/>
        <w:contextualSpacing/>
        <w:rPr>
          <w:rFonts w:asciiTheme="minorHAnsi" w:hAnsiTheme="minorHAnsi" w:cstheme="minorHAnsi"/>
        </w:rPr>
      </w:pPr>
    </w:p>
    <w:p w14:paraId="75A4D0ED" w14:textId="30D3B26C" w:rsidR="00FC5168" w:rsidRPr="00C81C84" w:rsidRDefault="00FC5168" w:rsidP="00D524A8">
      <w:pPr>
        <w:spacing w:before="120" w:after="120"/>
        <w:contextualSpacing/>
        <w:rPr>
          <w:rFonts w:asciiTheme="minorHAnsi" w:hAnsiTheme="minorHAnsi" w:cstheme="minorHAnsi"/>
        </w:rPr>
      </w:pPr>
      <w:r w:rsidRPr="00C81C84">
        <w:rPr>
          <w:rFonts w:asciiTheme="minorHAnsi" w:hAnsiTheme="minorHAnsi" w:cstheme="minorHAnsi"/>
        </w:rPr>
        <w:t>Registrován v OR u:</w:t>
      </w:r>
      <w:r w:rsidRPr="00C81C84">
        <w:rPr>
          <w:rFonts w:asciiTheme="minorHAnsi" w:hAnsiTheme="minorHAnsi" w:cstheme="minorHAnsi"/>
          <w:b/>
          <w:bCs/>
        </w:rPr>
        <w:tab/>
      </w:r>
      <w:r w:rsidR="00C81C84" w:rsidRPr="00C81C84">
        <w:rPr>
          <w:rFonts w:cs="Calibri"/>
          <w:szCs w:val="24"/>
        </w:rPr>
        <w:t>Krajského soudu v Plzni</w:t>
      </w:r>
    </w:p>
    <w:p w14:paraId="4EF00251" w14:textId="37250541" w:rsidR="00D52B67" w:rsidRPr="00C81C84" w:rsidRDefault="00FC5168" w:rsidP="00D524A8">
      <w:pPr>
        <w:spacing w:before="120" w:after="120"/>
        <w:contextualSpacing/>
        <w:rPr>
          <w:rFonts w:asciiTheme="minorHAnsi" w:hAnsiTheme="minorHAnsi" w:cstheme="minorHAnsi"/>
        </w:rPr>
      </w:pPr>
      <w:r w:rsidRPr="00C81C84">
        <w:rPr>
          <w:rFonts w:asciiTheme="minorHAnsi" w:hAnsiTheme="minorHAnsi" w:cstheme="minorHAnsi"/>
        </w:rPr>
        <w:t>S</w:t>
      </w:r>
      <w:r w:rsidR="00D52B67" w:rsidRPr="00C81C84">
        <w:rPr>
          <w:rFonts w:asciiTheme="minorHAnsi" w:hAnsiTheme="minorHAnsi" w:cstheme="minorHAnsi"/>
        </w:rPr>
        <w:t>e sídlem</w:t>
      </w:r>
      <w:r w:rsidRPr="00C81C84">
        <w:rPr>
          <w:rFonts w:asciiTheme="minorHAnsi" w:hAnsiTheme="minorHAnsi" w:cstheme="minorHAnsi"/>
        </w:rPr>
        <w:t>:</w:t>
      </w:r>
      <w:r w:rsidRPr="00C81C84">
        <w:rPr>
          <w:rFonts w:asciiTheme="minorHAnsi" w:hAnsiTheme="minorHAnsi" w:cstheme="minorHAnsi"/>
        </w:rPr>
        <w:tab/>
      </w:r>
      <w:r w:rsidRPr="00C81C84">
        <w:rPr>
          <w:rFonts w:asciiTheme="minorHAnsi" w:hAnsiTheme="minorHAnsi" w:cstheme="minorHAnsi"/>
        </w:rPr>
        <w:tab/>
      </w:r>
      <w:proofErr w:type="spellStart"/>
      <w:r w:rsidR="00C81C84" w:rsidRPr="00C81C84">
        <w:rPr>
          <w:rFonts w:cs="Calibri"/>
          <w:szCs w:val="24"/>
        </w:rPr>
        <w:t>Sedlecko</w:t>
      </w:r>
      <w:proofErr w:type="spellEnd"/>
      <w:r w:rsidR="00C81C84" w:rsidRPr="00C81C84">
        <w:rPr>
          <w:rFonts w:cs="Calibri"/>
          <w:szCs w:val="24"/>
        </w:rPr>
        <w:t xml:space="preserve"> 35, 33824 Bušovice</w:t>
      </w:r>
      <w:r w:rsidRPr="00C81C84">
        <w:rPr>
          <w:rFonts w:asciiTheme="minorHAnsi" w:hAnsiTheme="minorHAnsi" w:cstheme="minorHAnsi"/>
        </w:rPr>
        <w:tab/>
      </w:r>
    </w:p>
    <w:p w14:paraId="6895BEC1" w14:textId="1984493C" w:rsidR="00FC5168" w:rsidRPr="00C81C84" w:rsidRDefault="00FC5168" w:rsidP="00D524A8">
      <w:pPr>
        <w:spacing w:before="120" w:after="120"/>
        <w:contextualSpacing/>
        <w:rPr>
          <w:rFonts w:asciiTheme="minorHAnsi" w:hAnsiTheme="minorHAnsi" w:cstheme="minorHAnsi"/>
        </w:rPr>
      </w:pPr>
      <w:r w:rsidRPr="00C81C84">
        <w:rPr>
          <w:rFonts w:asciiTheme="minorHAnsi" w:hAnsiTheme="minorHAnsi" w:cstheme="minorHAnsi"/>
        </w:rPr>
        <w:t>Statutární zástupce:</w:t>
      </w:r>
      <w:r w:rsidRPr="00C81C84">
        <w:rPr>
          <w:rFonts w:asciiTheme="minorHAnsi" w:hAnsiTheme="minorHAnsi" w:cstheme="minorHAnsi"/>
        </w:rPr>
        <w:tab/>
      </w:r>
      <w:r w:rsidR="00C81C84" w:rsidRPr="00C81C84">
        <w:rPr>
          <w:rFonts w:cs="Calibri"/>
          <w:szCs w:val="24"/>
        </w:rPr>
        <w:t>Petr Baborovský</w:t>
      </w:r>
    </w:p>
    <w:p w14:paraId="53C3F071" w14:textId="5A34D3D8" w:rsidR="00FC5168" w:rsidRPr="00C81C84" w:rsidRDefault="00FC5168" w:rsidP="00D524A8">
      <w:pPr>
        <w:spacing w:before="120" w:after="120"/>
        <w:contextualSpacing/>
        <w:rPr>
          <w:rFonts w:asciiTheme="minorHAnsi" w:hAnsiTheme="minorHAnsi" w:cstheme="minorHAnsi"/>
        </w:rPr>
      </w:pPr>
      <w:r w:rsidRPr="00C81C84">
        <w:rPr>
          <w:rFonts w:asciiTheme="minorHAnsi" w:hAnsiTheme="minorHAnsi" w:cstheme="minorHAnsi"/>
        </w:rPr>
        <w:t>IČO:</w:t>
      </w:r>
      <w:r w:rsidRPr="00C81C84">
        <w:rPr>
          <w:rFonts w:asciiTheme="minorHAnsi" w:hAnsiTheme="minorHAnsi" w:cstheme="minorHAnsi"/>
        </w:rPr>
        <w:tab/>
      </w:r>
      <w:r w:rsidRPr="00C81C84">
        <w:rPr>
          <w:rFonts w:asciiTheme="minorHAnsi" w:hAnsiTheme="minorHAnsi" w:cstheme="minorHAnsi"/>
        </w:rPr>
        <w:tab/>
      </w:r>
      <w:r w:rsidRPr="00C81C84">
        <w:rPr>
          <w:rFonts w:asciiTheme="minorHAnsi" w:hAnsiTheme="minorHAnsi" w:cstheme="minorHAnsi"/>
        </w:rPr>
        <w:tab/>
      </w:r>
      <w:r w:rsidR="00C81C84" w:rsidRPr="00C81C84">
        <w:rPr>
          <w:rFonts w:cs="Calibri"/>
          <w:szCs w:val="24"/>
        </w:rPr>
        <w:t>06788564</w:t>
      </w:r>
    </w:p>
    <w:p w14:paraId="1EEC0255" w14:textId="16299663" w:rsidR="00D52B67" w:rsidRPr="00C81C84" w:rsidRDefault="00FC5168" w:rsidP="00D524A8">
      <w:pPr>
        <w:spacing w:before="120" w:after="120"/>
        <w:contextualSpacing/>
        <w:rPr>
          <w:rFonts w:asciiTheme="minorHAnsi" w:hAnsiTheme="minorHAnsi" w:cstheme="minorHAnsi"/>
        </w:rPr>
      </w:pPr>
      <w:r w:rsidRPr="00C81C84">
        <w:rPr>
          <w:rFonts w:asciiTheme="minorHAnsi" w:hAnsiTheme="minorHAnsi" w:cstheme="minorHAnsi"/>
        </w:rPr>
        <w:t>DIČ:</w:t>
      </w:r>
      <w:r w:rsidR="00D524A8" w:rsidRPr="00C81C84">
        <w:rPr>
          <w:rFonts w:asciiTheme="minorHAnsi" w:hAnsiTheme="minorHAnsi" w:cstheme="minorHAnsi"/>
        </w:rPr>
        <w:tab/>
      </w:r>
      <w:r w:rsidR="00D524A8" w:rsidRPr="00C81C84">
        <w:rPr>
          <w:rFonts w:asciiTheme="minorHAnsi" w:hAnsiTheme="minorHAnsi" w:cstheme="minorHAnsi"/>
        </w:rPr>
        <w:tab/>
      </w:r>
      <w:r w:rsidR="00D524A8" w:rsidRPr="00C81C84">
        <w:rPr>
          <w:rFonts w:asciiTheme="minorHAnsi" w:hAnsiTheme="minorHAnsi" w:cstheme="minorHAnsi"/>
        </w:rPr>
        <w:tab/>
      </w:r>
      <w:r w:rsidR="00C81C84" w:rsidRPr="00C81C84">
        <w:rPr>
          <w:rFonts w:cs="Calibri"/>
          <w:szCs w:val="24"/>
        </w:rPr>
        <w:t>CZ06788564</w:t>
      </w:r>
      <w:r w:rsidR="00D524A8" w:rsidRPr="00C81C84">
        <w:rPr>
          <w:rFonts w:asciiTheme="minorHAnsi" w:hAnsiTheme="minorHAnsi" w:cstheme="minorHAnsi"/>
        </w:rPr>
        <w:tab/>
      </w:r>
    </w:p>
    <w:p w14:paraId="5F224434" w14:textId="6E8DC974" w:rsidR="00D52B67" w:rsidRPr="00C81C84" w:rsidRDefault="00D52B67" w:rsidP="00D524A8">
      <w:pPr>
        <w:spacing w:before="120" w:after="120"/>
        <w:contextualSpacing/>
        <w:rPr>
          <w:rFonts w:cs="Calibri"/>
          <w:szCs w:val="24"/>
        </w:rPr>
      </w:pPr>
      <w:r w:rsidRPr="00C81C84">
        <w:rPr>
          <w:rFonts w:asciiTheme="minorHAnsi" w:hAnsiTheme="minorHAnsi" w:cstheme="minorHAnsi"/>
        </w:rPr>
        <w:t>Bankovní spojení:</w:t>
      </w:r>
      <w:r w:rsidR="00D524A8" w:rsidRPr="00C81C84">
        <w:rPr>
          <w:rFonts w:asciiTheme="minorHAnsi" w:hAnsiTheme="minorHAnsi" w:cstheme="minorHAnsi"/>
        </w:rPr>
        <w:tab/>
      </w:r>
      <w:r w:rsidR="00C81C84" w:rsidRPr="00C81C84">
        <w:rPr>
          <w:rFonts w:cs="Calibri"/>
          <w:szCs w:val="24"/>
        </w:rPr>
        <w:t>RB</w:t>
      </w:r>
    </w:p>
    <w:p w14:paraId="01C83D56" w14:textId="0AE2D588" w:rsidR="00FC5168" w:rsidRPr="00C81C84" w:rsidRDefault="00DF7BE3" w:rsidP="00D524A8">
      <w:pPr>
        <w:spacing w:before="120" w:after="120"/>
        <w:contextualSpacing/>
        <w:rPr>
          <w:rFonts w:cs="Calibri"/>
          <w:szCs w:val="24"/>
        </w:rPr>
      </w:pPr>
      <w:r w:rsidRPr="00C81C84">
        <w:rPr>
          <w:rFonts w:cs="Calibri"/>
        </w:rPr>
        <w:t>Číslo účtu:</w:t>
      </w:r>
      <w:r w:rsidRPr="00C81C84">
        <w:rPr>
          <w:rFonts w:cs="Calibri"/>
        </w:rPr>
        <w:tab/>
      </w:r>
      <w:r w:rsidRPr="00C81C84">
        <w:rPr>
          <w:rFonts w:cs="Calibri"/>
        </w:rPr>
        <w:tab/>
      </w:r>
    </w:p>
    <w:p w14:paraId="79E5BE4B" w14:textId="4B50451D" w:rsidR="00FC5168" w:rsidRPr="00C81C84" w:rsidRDefault="00FC5168" w:rsidP="004F4B8C">
      <w:pPr>
        <w:tabs>
          <w:tab w:val="left" w:pos="680"/>
        </w:tabs>
        <w:spacing w:before="120" w:after="120"/>
        <w:contextualSpacing/>
        <w:rPr>
          <w:rFonts w:asciiTheme="minorHAnsi" w:hAnsiTheme="minorHAnsi" w:cstheme="minorHAnsi"/>
        </w:rPr>
      </w:pPr>
      <w:r w:rsidRPr="00C81C84">
        <w:rPr>
          <w:rFonts w:asciiTheme="minorHAnsi" w:hAnsiTheme="minorHAnsi" w:cstheme="minorHAnsi"/>
        </w:rPr>
        <w:t>Telefon:</w:t>
      </w:r>
      <w:r w:rsidR="00D524A8" w:rsidRPr="00C81C84">
        <w:rPr>
          <w:rFonts w:asciiTheme="minorHAnsi" w:hAnsiTheme="minorHAnsi" w:cstheme="minorHAnsi"/>
        </w:rPr>
        <w:tab/>
      </w:r>
      <w:r w:rsidR="004F4B8C" w:rsidRPr="00C81C84">
        <w:rPr>
          <w:rFonts w:asciiTheme="minorHAnsi" w:hAnsiTheme="minorHAnsi" w:cstheme="minorHAnsi"/>
        </w:rPr>
        <w:tab/>
      </w:r>
      <w:r w:rsidR="00C81C84" w:rsidRPr="00C81C84">
        <w:rPr>
          <w:rFonts w:cs="Calibri"/>
          <w:szCs w:val="24"/>
        </w:rPr>
        <w:t>724773979</w:t>
      </w:r>
      <w:r w:rsidRPr="00C81C84">
        <w:rPr>
          <w:rFonts w:asciiTheme="minorHAnsi" w:hAnsiTheme="minorHAnsi" w:cstheme="minorHAnsi"/>
        </w:rPr>
        <w:tab/>
      </w:r>
      <w:r w:rsidRPr="00C81C84">
        <w:rPr>
          <w:rFonts w:asciiTheme="minorHAnsi" w:hAnsiTheme="minorHAnsi" w:cstheme="minorHAnsi"/>
        </w:rPr>
        <w:tab/>
      </w:r>
    </w:p>
    <w:p w14:paraId="7DC229F9" w14:textId="56B257E1" w:rsidR="00FC5168" w:rsidRPr="00C81C84" w:rsidRDefault="00D52B67" w:rsidP="004F4B8C">
      <w:pPr>
        <w:tabs>
          <w:tab w:val="left" w:pos="680"/>
        </w:tabs>
        <w:spacing w:before="120" w:after="120"/>
        <w:contextualSpacing/>
        <w:rPr>
          <w:rFonts w:cs="Calibri"/>
          <w:szCs w:val="24"/>
        </w:rPr>
      </w:pPr>
      <w:r w:rsidRPr="00C81C84">
        <w:rPr>
          <w:rFonts w:asciiTheme="minorHAnsi" w:hAnsiTheme="minorHAnsi" w:cstheme="minorHAnsi"/>
        </w:rPr>
        <w:t>E</w:t>
      </w:r>
      <w:r w:rsidR="00FC5168" w:rsidRPr="00C81C84">
        <w:rPr>
          <w:rFonts w:asciiTheme="minorHAnsi" w:hAnsiTheme="minorHAnsi" w:cstheme="minorHAnsi"/>
        </w:rPr>
        <w:t>-mail:</w:t>
      </w:r>
      <w:r w:rsidR="00FC5168" w:rsidRPr="00C81C84">
        <w:rPr>
          <w:rFonts w:asciiTheme="minorHAnsi" w:hAnsiTheme="minorHAnsi" w:cstheme="minorHAnsi"/>
        </w:rPr>
        <w:tab/>
      </w:r>
      <w:r w:rsidR="00D524A8" w:rsidRPr="00C81C84">
        <w:rPr>
          <w:rFonts w:asciiTheme="minorHAnsi" w:hAnsiTheme="minorHAnsi" w:cstheme="minorHAnsi"/>
        </w:rPr>
        <w:tab/>
      </w:r>
      <w:r w:rsidR="004F4B8C" w:rsidRPr="00C81C84">
        <w:rPr>
          <w:rFonts w:asciiTheme="minorHAnsi" w:hAnsiTheme="minorHAnsi" w:cstheme="minorHAnsi"/>
        </w:rPr>
        <w:tab/>
      </w:r>
      <w:r w:rsidR="004F4B8C" w:rsidRPr="00C81C84">
        <w:rPr>
          <w:rFonts w:asciiTheme="minorHAnsi" w:hAnsiTheme="minorHAnsi" w:cstheme="minorHAnsi"/>
        </w:rPr>
        <w:tab/>
      </w:r>
      <w:r w:rsidR="00C81C84" w:rsidRPr="00C81C84">
        <w:rPr>
          <w:rFonts w:cs="Calibri"/>
          <w:szCs w:val="24"/>
        </w:rPr>
        <w:t>baborovsky@pbnetworks.cz</w:t>
      </w:r>
    </w:p>
    <w:p w14:paraId="30BB5D1F" w14:textId="11D4C186" w:rsidR="004F4B8C" w:rsidRPr="00C81C84" w:rsidRDefault="004F4B8C" w:rsidP="004F4B8C">
      <w:pPr>
        <w:spacing w:before="120" w:after="120"/>
        <w:contextualSpacing/>
        <w:rPr>
          <w:rFonts w:asciiTheme="minorHAnsi" w:hAnsiTheme="minorHAnsi" w:cstheme="minorHAnsi"/>
        </w:rPr>
      </w:pPr>
      <w:r w:rsidRPr="00C81C84">
        <w:rPr>
          <w:rFonts w:asciiTheme="minorHAnsi" w:hAnsiTheme="minorHAnsi" w:cstheme="minorHAnsi"/>
        </w:rPr>
        <w:t>Osoba oprávněná jednat ve věcech smluvních:</w:t>
      </w:r>
      <w:r w:rsidRPr="00C81C84">
        <w:rPr>
          <w:rFonts w:asciiTheme="minorHAnsi" w:hAnsiTheme="minorHAnsi" w:cstheme="minorHAnsi"/>
        </w:rPr>
        <w:tab/>
      </w:r>
      <w:r w:rsidRPr="00C81C84">
        <w:rPr>
          <w:rFonts w:asciiTheme="minorHAnsi" w:hAnsiTheme="minorHAnsi" w:cstheme="minorHAnsi"/>
        </w:rPr>
        <w:tab/>
      </w:r>
      <w:r w:rsidR="00C81C84" w:rsidRPr="00C81C84">
        <w:rPr>
          <w:rFonts w:cs="Calibri"/>
          <w:szCs w:val="24"/>
        </w:rPr>
        <w:t>Petr Baborovský</w:t>
      </w:r>
    </w:p>
    <w:p w14:paraId="246E262D" w14:textId="2EAA1954" w:rsidR="004F4B8C" w:rsidRPr="00C81C84" w:rsidRDefault="004F4B8C" w:rsidP="004F4B8C">
      <w:pPr>
        <w:tabs>
          <w:tab w:val="left" w:pos="680"/>
        </w:tabs>
        <w:spacing w:before="120" w:after="120"/>
        <w:contextualSpacing/>
        <w:rPr>
          <w:rFonts w:cs="Calibri"/>
          <w:szCs w:val="24"/>
        </w:rPr>
      </w:pPr>
      <w:r w:rsidRPr="00C81C84">
        <w:rPr>
          <w:rFonts w:asciiTheme="minorHAnsi" w:hAnsiTheme="minorHAnsi" w:cstheme="minorHAnsi"/>
        </w:rPr>
        <w:t>Osoba oprávněná jednat ve věcech technických</w:t>
      </w:r>
      <w:r w:rsidRPr="00C81C84">
        <w:rPr>
          <w:rFonts w:asciiTheme="minorHAnsi" w:hAnsiTheme="minorHAnsi" w:cstheme="minorHAnsi"/>
        </w:rPr>
        <w:tab/>
        <w:t>:</w:t>
      </w:r>
      <w:r w:rsidRPr="00C81C84">
        <w:rPr>
          <w:rFonts w:asciiTheme="minorHAnsi" w:hAnsiTheme="minorHAnsi" w:cstheme="minorHAnsi"/>
        </w:rPr>
        <w:tab/>
      </w:r>
      <w:r w:rsidR="00C81C84" w:rsidRPr="00C81C84">
        <w:rPr>
          <w:rFonts w:cs="Calibri"/>
          <w:szCs w:val="24"/>
        </w:rPr>
        <w:t>Petr Baborovský</w:t>
      </w:r>
    </w:p>
    <w:p w14:paraId="1CD1276D" w14:textId="77777777" w:rsidR="000B275E" w:rsidRPr="004D68EC" w:rsidRDefault="000B275E" w:rsidP="00D524A8">
      <w:pPr>
        <w:tabs>
          <w:tab w:val="left" w:pos="680"/>
        </w:tabs>
        <w:spacing w:before="120" w:after="120"/>
        <w:ind w:left="720"/>
        <w:contextualSpacing/>
        <w:rPr>
          <w:rFonts w:asciiTheme="minorHAnsi" w:hAnsiTheme="minorHAnsi" w:cstheme="minorHAnsi"/>
        </w:rPr>
      </w:pPr>
    </w:p>
    <w:p w14:paraId="1EE23EB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688CBC35"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1EEA8D52" w14:textId="1E6765B3" w:rsidR="00072016" w:rsidRDefault="00FC5168" w:rsidP="00E03E32">
      <w:pPr>
        <w:jc w:val="both"/>
        <w:rPr>
          <w:rFonts w:asciiTheme="minorHAnsi" w:hAnsiTheme="minorHAnsi" w:cstheme="minorHAnsi"/>
        </w:rPr>
      </w:pPr>
      <w:r w:rsidRPr="00E03E32">
        <w:rPr>
          <w:rFonts w:asciiTheme="minorHAnsi" w:hAnsiTheme="minorHAnsi" w:cstheme="minorHAnsi"/>
        </w:rPr>
        <w:t>Zhotovitel se uzavřením této smlouvy o dílo (dále „SOD“ nebo „smlouva“) zavazuje na svůj náklad a na své nebezpečí odborně provést pro objednatele dílo</w:t>
      </w:r>
      <w:r w:rsidR="00E06254" w:rsidRPr="00E03E32">
        <w:rPr>
          <w:rFonts w:asciiTheme="minorHAnsi" w:hAnsiTheme="minorHAnsi" w:cstheme="minorHAnsi"/>
        </w:rPr>
        <w:t>/předmět zakázky</w:t>
      </w:r>
      <w:r w:rsidRPr="00E03E32">
        <w:rPr>
          <w:rFonts w:asciiTheme="minorHAnsi" w:hAnsiTheme="minorHAnsi" w:cstheme="minorHAnsi"/>
        </w:rPr>
        <w:t>:</w:t>
      </w:r>
      <w:r w:rsidRPr="00E03E32">
        <w:rPr>
          <w:rFonts w:asciiTheme="minorHAnsi" w:hAnsiTheme="minorHAnsi" w:cstheme="minorHAnsi"/>
          <w:b/>
          <w:bCs/>
          <w:caps/>
          <w:color w:val="000000"/>
        </w:rPr>
        <w:t xml:space="preserve"> </w:t>
      </w:r>
      <w:r w:rsidR="002A5F33" w:rsidRPr="00E03E32">
        <w:rPr>
          <w:rFonts w:asciiTheme="minorHAnsi" w:hAnsiTheme="minorHAnsi" w:cstheme="minorHAnsi"/>
          <w:bCs/>
          <w:caps/>
          <w:color w:val="000000"/>
        </w:rPr>
        <w:t>„</w:t>
      </w:r>
      <w:r w:rsidR="00D67A71" w:rsidRPr="00D67A71">
        <w:rPr>
          <w:rFonts w:asciiTheme="minorHAnsi" w:hAnsiTheme="minorHAnsi" w:cstheme="minorHAnsi"/>
          <w:bCs/>
          <w:caps/>
          <w:color w:val="000000"/>
        </w:rPr>
        <w:t xml:space="preserve">Oprava podlah dílen ve stávající dílně automobilů na adrese: Křimice, Průkopníků 290, Plzeň 5 - </w:t>
      </w:r>
      <w:proofErr w:type="gramStart"/>
      <w:r w:rsidR="00D67A71" w:rsidRPr="00D67A71">
        <w:rPr>
          <w:rFonts w:asciiTheme="minorHAnsi" w:hAnsiTheme="minorHAnsi" w:cstheme="minorHAnsi"/>
          <w:bCs/>
          <w:caps/>
          <w:color w:val="000000"/>
        </w:rPr>
        <w:t>Křimice - dílna</w:t>
      </w:r>
      <w:proofErr w:type="gramEnd"/>
      <w:r w:rsidR="00D67A71" w:rsidRPr="00D67A71">
        <w:rPr>
          <w:rFonts w:asciiTheme="minorHAnsi" w:hAnsiTheme="minorHAnsi" w:cstheme="minorHAnsi"/>
          <w:bCs/>
          <w:caps/>
          <w:color w:val="000000"/>
        </w:rPr>
        <w:t xml:space="preserve"> č. 6</w:t>
      </w:r>
      <w:r w:rsidR="002A5F33" w:rsidRPr="00E03E32">
        <w:rPr>
          <w:rFonts w:asciiTheme="minorHAnsi" w:hAnsiTheme="minorHAnsi" w:cstheme="minorHAnsi"/>
          <w:bCs/>
          <w:caps/>
          <w:color w:val="000000"/>
        </w:rPr>
        <w:t>“</w:t>
      </w:r>
      <w:r w:rsidRPr="00E03E32">
        <w:rPr>
          <w:rFonts w:asciiTheme="minorHAnsi" w:hAnsiTheme="minorHAnsi" w:cstheme="minorHAnsi"/>
        </w:rPr>
        <w:t>.</w:t>
      </w:r>
      <w:r w:rsidR="006C32AE" w:rsidRPr="00E03E32">
        <w:rPr>
          <w:rFonts w:asciiTheme="minorHAnsi" w:hAnsiTheme="minorHAnsi" w:cstheme="minorHAnsi"/>
        </w:rPr>
        <w:t xml:space="preserve"> </w:t>
      </w:r>
    </w:p>
    <w:p w14:paraId="4D4494C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lastRenderedPageBreak/>
        <w:t>(2)</w:t>
      </w:r>
    </w:p>
    <w:p w14:paraId="5B0BEDC1"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14:paraId="73ACFB0C"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4E27F7D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14:paraId="5F0454DF" w14:textId="68865B64" w:rsidR="00C86ABB" w:rsidRPr="00D10C03" w:rsidRDefault="00C86ABB" w:rsidP="00C86ABB">
      <w:pPr>
        <w:jc w:val="both"/>
        <w:rPr>
          <w:rFonts w:cs="Calibri"/>
          <w:szCs w:val="24"/>
        </w:rPr>
      </w:pPr>
      <w:bookmarkStart w:id="0" w:name="_Hlk140827679"/>
      <w:r w:rsidRPr="00D10C03">
        <w:rPr>
          <w:rFonts w:cs="Calibri"/>
          <w:szCs w:val="24"/>
        </w:rPr>
        <w:t>Předmětem zakázky je kompletní zajištění prací nutných pro kompletní provedení projektové dokumentace „</w:t>
      </w:r>
      <w:bookmarkStart w:id="1" w:name="_Hlk200189971"/>
      <w:r w:rsidR="00D67A71" w:rsidRPr="00D67A71">
        <w:rPr>
          <w:rFonts w:cs="Calibri"/>
          <w:szCs w:val="24"/>
        </w:rPr>
        <w:t>Oprava podlah dílen ve stávající dílně automobilů na adrese: Křimice, Průkopníků 290, Plzeň 5 - Křimice - dílna č. 6</w:t>
      </w:r>
      <w:bookmarkEnd w:id="1"/>
      <w:r w:rsidR="00D67A71">
        <w:rPr>
          <w:rFonts w:cs="Calibri"/>
          <w:szCs w:val="24"/>
        </w:rPr>
        <w:t>“</w:t>
      </w:r>
      <w:r w:rsidRPr="00D10C03">
        <w:rPr>
          <w:rFonts w:cs="Calibri"/>
          <w:szCs w:val="24"/>
        </w:rPr>
        <w:t xml:space="preserve">, zpracované projektantem Ing. Tomášem </w:t>
      </w:r>
      <w:proofErr w:type="spellStart"/>
      <w:r w:rsidRPr="00D10C03">
        <w:rPr>
          <w:rFonts w:cs="Calibri"/>
          <w:szCs w:val="24"/>
        </w:rPr>
        <w:t>Kostohryzem</w:t>
      </w:r>
      <w:proofErr w:type="spellEnd"/>
      <w:r w:rsidRPr="00D10C03">
        <w:rPr>
          <w:rFonts w:cs="Calibri"/>
          <w:szCs w:val="24"/>
        </w:rPr>
        <w:t xml:space="preserve">, </w:t>
      </w:r>
      <w:proofErr w:type="spellStart"/>
      <w:r w:rsidRPr="00D10C03">
        <w:rPr>
          <w:rFonts w:cs="Calibri"/>
          <w:szCs w:val="24"/>
        </w:rPr>
        <w:t>Bonebite</w:t>
      </w:r>
      <w:proofErr w:type="spellEnd"/>
      <w:r w:rsidRPr="00D10C03">
        <w:rPr>
          <w:rFonts w:cs="Calibri"/>
          <w:szCs w:val="24"/>
        </w:rPr>
        <w:t xml:space="preserve"> s.r.o., IČ: </w:t>
      </w:r>
      <w:proofErr w:type="gramStart"/>
      <w:r w:rsidRPr="00D10C03">
        <w:rPr>
          <w:rFonts w:cs="Calibri"/>
          <w:szCs w:val="24"/>
        </w:rPr>
        <w:t>08502021 ,</w:t>
      </w:r>
      <w:proofErr w:type="gramEnd"/>
      <w:r w:rsidRPr="00D10C03">
        <w:rPr>
          <w:rFonts w:cs="Calibri"/>
          <w:szCs w:val="24"/>
        </w:rPr>
        <w:t xml:space="preserve"> Ke mlýnu 2, 332 09 Štěnovice. </w:t>
      </w:r>
    </w:p>
    <w:p w14:paraId="4438D00B" w14:textId="77777777" w:rsidR="00C86ABB" w:rsidRPr="00D10C03" w:rsidRDefault="00C86ABB" w:rsidP="00C86ABB">
      <w:pPr>
        <w:jc w:val="both"/>
        <w:rPr>
          <w:rFonts w:cs="Calibri"/>
          <w:szCs w:val="24"/>
        </w:rPr>
      </w:pPr>
      <w:r w:rsidRPr="00D10C03">
        <w:rPr>
          <w:rFonts w:cs="Calibri"/>
          <w:szCs w:val="24"/>
        </w:rPr>
        <w:t xml:space="preserve">Předmět a obsah stavebních prací je detailně popsán v přiložené Projektové dokumentaci a Soupisu prací, které </w:t>
      </w:r>
      <w:proofErr w:type="gramStart"/>
      <w:r w:rsidRPr="00D10C03">
        <w:rPr>
          <w:rFonts w:cs="Calibri"/>
          <w:szCs w:val="24"/>
        </w:rPr>
        <w:t>tvoří</w:t>
      </w:r>
      <w:proofErr w:type="gramEnd"/>
      <w:r w:rsidRPr="00D10C03">
        <w:rPr>
          <w:rFonts w:cs="Calibri"/>
          <w:szCs w:val="24"/>
        </w:rPr>
        <w:t xml:space="preserve"> přílohy této Výzvy k podání nabídek.</w:t>
      </w:r>
    </w:p>
    <w:p w14:paraId="52921873" w14:textId="77777777" w:rsidR="00C86ABB" w:rsidRPr="00902DAD" w:rsidRDefault="00C86ABB" w:rsidP="00C86ABB">
      <w:pPr>
        <w:jc w:val="both"/>
        <w:rPr>
          <w:rFonts w:cs="Calibri"/>
          <w:b/>
          <w:bCs/>
          <w:color w:val="EE0000"/>
          <w:szCs w:val="24"/>
        </w:rPr>
      </w:pPr>
      <w:r w:rsidRPr="00D10C03">
        <w:rPr>
          <w:rFonts w:cs="Calibri"/>
          <w:b/>
          <w:bCs/>
          <w:color w:val="EE0000"/>
          <w:szCs w:val="24"/>
        </w:rPr>
        <w:t xml:space="preserve">Upozornění zadavatele: Projektová dokumentace </w:t>
      </w:r>
      <w:proofErr w:type="gramStart"/>
      <w:r w:rsidRPr="00D10C03">
        <w:rPr>
          <w:rFonts w:cs="Calibri"/>
          <w:b/>
          <w:bCs/>
          <w:color w:val="EE0000"/>
          <w:szCs w:val="24"/>
        </w:rPr>
        <w:t>řeší</w:t>
      </w:r>
      <w:proofErr w:type="gramEnd"/>
      <w:r w:rsidRPr="00D10C03">
        <w:rPr>
          <w:rFonts w:cs="Calibri"/>
          <w:b/>
          <w:bCs/>
          <w:color w:val="EE0000"/>
          <w:szCs w:val="24"/>
        </w:rPr>
        <w:t xml:space="preserve"> rekonstrukci podlah celé haly – tato zakázka řeší pouze práce související s rekonstrukcí učebny č. 6 – tomu odpovídá i přiložený soupis prací!!!, jelikož rekonstrukce podlah v celé hale bude probíhat</w:t>
      </w:r>
      <w:r w:rsidRPr="00902DAD">
        <w:rPr>
          <w:rFonts w:cs="Calibri"/>
          <w:b/>
          <w:bCs/>
          <w:color w:val="EE0000"/>
          <w:szCs w:val="24"/>
        </w:rPr>
        <w:t xml:space="preserve"> po etapách dle finančních a provozních možností a kapacit školy.</w:t>
      </w:r>
    </w:p>
    <w:p w14:paraId="469937E1" w14:textId="46481E43" w:rsidR="005C507C" w:rsidRDefault="00C86ABB" w:rsidP="00C86ABB">
      <w:pPr>
        <w:jc w:val="both"/>
        <w:rPr>
          <w:rFonts w:cs="Calibri"/>
          <w:szCs w:val="24"/>
        </w:rPr>
      </w:pPr>
      <w:r w:rsidRPr="00902DAD">
        <w:rPr>
          <w:rFonts w:cs="Calibri"/>
          <w:szCs w:val="24"/>
        </w:rPr>
        <w:t>Předmětem veřejné zakázky jsou následující práce v učebně č. 6:</w:t>
      </w:r>
    </w:p>
    <w:p w14:paraId="7F017B31" w14:textId="77777777" w:rsidR="005C507C" w:rsidRPr="00902DAD" w:rsidRDefault="005C507C" w:rsidP="00C86ABB">
      <w:pPr>
        <w:jc w:val="both"/>
        <w:rPr>
          <w:rFonts w:cs="Calibri"/>
          <w:szCs w:val="24"/>
        </w:rPr>
      </w:pPr>
      <w:r w:rsidRPr="00902DAD">
        <w:rPr>
          <w:rFonts w:cs="Calibri"/>
          <w:szCs w:val="24"/>
        </w:rPr>
        <w:t xml:space="preserve">Přípravné práce – prostory dílen budou ve spolupráci s investorem před zahájením prací vystěhovány. </w:t>
      </w:r>
    </w:p>
    <w:p w14:paraId="76DFF970" w14:textId="77777777" w:rsidR="005C507C" w:rsidRPr="00902DAD" w:rsidRDefault="005C507C" w:rsidP="00C86ABB">
      <w:pPr>
        <w:jc w:val="both"/>
        <w:rPr>
          <w:rFonts w:cs="Calibri"/>
          <w:szCs w:val="24"/>
        </w:rPr>
      </w:pPr>
      <w:r w:rsidRPr="00902DAD">
        <w:rPr>
          <w:rFonts w:cs="Calibri"/>
          <w:szCs w:val="24"/>
        </w:rPr>
        <w:t xml:space="preserve">Bourací práce – jedná se o vybourání podlah do úrovně stávající hydroizolace. Ta bude demontována a v případě, že spodní podkladní beton nebude vykazovat závažná poškození bude </w:t>
      </w:r>
      <w:proofErr w:type="gramStart"/>
      <w:r w:rsidRPr="00902DAD">
        <w:rPr>
          <w:rFonts w:cs="Calibri"/>
          <w:szCs w:val="24"/>
        </w:rPr>
        <w:t>očištěn ,</w:t>
      </w:r>
      <w:proofErr w:type="gramEnd"/>
      <w:r w:rsidRPr="00902DAD">
        <w:rPr>
          <w:rFonts w:cs="Calibri"/>
          <w:szCs w:val="24"/>
        </w:rPr>
        <w:t xml:space="preserve"> z penetrován a na něj provedena nová hydroizolace ve formě PE fólie přilepené v celé ploše.</w:t>
      </w:r>
    </w:p>
    <w:p w14:paraId="09713A99" w14:textId="77777777" w:rsidR="005C507C" w:rsidRDefault="005C507C" w:rsidP="00C86ABB">
      <w:pPr>
        <w:jc w:val="both"/>
        <w:rPr>
          <w:rFonts w:cs="Calibri"/>
          <w:szCs w:val="24"/>
        </w:rPr>
      </w:pPr>
      <w:r w:rsidRPr="00902DAD">
        <w:rPr>
          <w:rFonts w:cs="Calibri"/>
          <w:szCs w:val="24"/>
        </w:rPr>
        <w:t xml:space="preserve">V případě zjištění závažných poškození podkladního betonu bude vybourán i on </w:t>
      </w:r>
      <w:proofErr w:type="gramStart"/>
      <w:r w:rsidRPr="00902DAD">
        <w:rPr>
          <w:rFonts w:cs="Calibri"/>
          <w:szCs w:val="24"/>
        </w:rPr>
        <w:t>a  podlaha</w:t>
      </w:r>
      <w:proofErr w:type="gramEnd"/>
      <w:r w:rsidRPr="00902DAD">
        <w:rPr>
          <w:rFonts w:cs="Calibri"/>
          <w:szCs w:val="24"/>
        </w:rPr>
        <w:t xml:space="preserve"> bude provedena  celá nově</w:t>
      </w:r>
      <w:r>
        <w:rPr>
          <w:rFonts w:cs="Calibri"/>
          <w:szCs w:val="24"/>
        </w:rPr>
        <w:t>.</w:t>
      </w:r>
    </w:p>
    <w:p w14:paraId="57E1AB44" w14:textId="77777777" w:rsidR="005C507C" w:rsidRPr="00902DAD" w:rsidRDefault="005C507C" w:rsidP="00C86ABB">
      <w:pPr>
        <w:jc w:val="both"/>
        <w:rPr>
          <w:rFonts w:cs="Calibri"/>
          <w:szCs w:val="24"/>
        </w:rPr>
      </w:pPr>
      <w:r w:rsidRPr="00902DAD">
        <w:rPr>
          <w:rFonts w:cs="Calibri"/>
          <w:szCs w:val="24"/>
        </w:rPr>
        <w:t xml:space="preserve">Ve všech dotčených prostorách bude aplikována pochozí a podjezdová vrstva z </w:t>
      </w:r>
      <w:proofErr w:type="spellStart"/>
      <w:r w:rsidRPr="00902DAD">
        <w:rPr>
          <w:rFonts w:cs="Calibri"/>
          <w:szCs w:val="24"/>
        </w:rPr>
        <w:t>drátkobetonu</w:t>
      </w:r>
      <w:proofErr w:type="spellEnd"/>
      <w:r w:rsidRPr="00902DAD">
        <w:rPr>
          <w:rFonts w:cs="Calibri"/>
          <w:szCs w:val="24"/>
        </w:rPr>
        <w:t xml:space="preserve"> se vsypem v proměnné tloušťce, beton bude použit třídy C 25/30, XC2 s </w:t>
      </w:r>
      <w:proofErr w:type="gramStart"/>
      <w:r w:rsidRPr="00902DAD">
        <w:rPr>
          <w:rFonts w:cs="Calibri"/>
          <w:szCs w:val="24"/>
        </w:rPr>
        <w:t>25kg</w:t>
      </w:r>
      <w:proofErr w:type="gramEnd"/>
      <w:r w:rsidRPr="00902DAD">
        <w:rPr>
          <w:rFonts w:cs="Calibri"/>
          <w:szCs w:val="24"/>
        </w:rPr>
        <w:t>/m3 ocelových drátků. Beton bude proveden z CEM I 42,5, s obvodovou dilatací z pěnového PE mezi stěnou a potěrem a mazaninou.</w:t>
      </w:r>
    </w:p>
    <w:p w14:paraId="07742593" w14:textId="77777777" w:rsidR="005C507C" w:rsidRPr="00902DAD" w:rsidRDefault="005C507C" w:rsidP="00C86ABB">
      <w:pPr>
        <w:jc w:val="both"/>
        <w:rPr>
          <w:rFonts w:cs="Calibri"/>
          <w:szCs w:val="24"/>
        </w:rPr>
      </w:pPr>
      <w:proofErr w:type="spellStart"/>
      <w:r w:rsidRPr="00902DAD">
        <w:rPr>
          <w:rFonts w:cs="Calibri"/>
          <w:szCs w:val="24"/>
        </w:rPr>
        <w:t>Drátkobeton</w:t>
      </w:r>
      <w:proofErr w:type="spellEnd"/>
      <w:r w:rsidRPr="00902DAD">
        <w:rPr>
          <w:rFonts w:cs="Calibri"/>
          <w:szCs w:val="24"/>
        </w:rPr>
        <w:t xml:space="preserve">, bude částečně zbroušen a opatřen penetrací proti předčasnému vysychání. Bude provedena bez přísady korundu. Po technologické přestávce bude provedena penetrace s křemičitým vsypem a následně epoxidová stěrka průmyslová </w:t>
      </w:r>
      <w:proofErr w:type="spellStart"/>
      <w:r w:rsidRPr="00902DAD">
        <w:rPr>
          <w:rFonts w:cs="Calibri"/>
          <w:szCs w:val="24"/>
        </w:rPr>
        <w:t>tl</w:t>
      </w:r>
      <w:proofErr w:type="spellEnd"/>
      <w:r w:rsidRPr="00902DAD">
        <w:rPr>
          <w:rFonts w:cs="Calibri"/>
          <w:szCs w:val="24"/>
        </w:rPr>
        <w:t>. do 2 mm. Stěrka bude takového typu a provedena tak, aby splnila požadavky odolnosti pro dané prostředí.</w:t>
      </w:r>
    </w:p>
    <w:p w14:paraId="0DD23207" w14:textId="77777777" w:rsidR="005C507C" w:rsidRPr="00902DAD" w:rsidRDefault="005C507C" w:rsidP="00C86ABB">
      <w:pPr>
        <w:jc w:val="both"/>
        <w:rPr>
          <w:rFonts w:cs="Calibri"/>
          <w:szCs w:val="24"/>
        </w:rPr>
      </w:pPr>
      <w:r w:rsidRPr="00902DAD">
        <w:rPr>
          <w:rFonts w:cs="Calibri"/>
          <w:szCs w:val="24"/>
        </w:rPr>
        <w:t xml:space="preserve">Před provedením </w:t>
      </w:r>
      <w:proofErr w:type="spellStart"/>
      <w:r w:rsidRPr="00902DAD">
        <w:rPr>
          <w:rFonts w:cs="Calibri"/>
          <w:szCs w:val="24"/>
        </w:rPr>
        <w:t>drátkobetonu</w:t>
      </w:r>
      <w:proofErr w:type="spellEnd"/>
      <w:r w:rsidRPr="00902DAD">
        <w:rPr>
          <w:rFonts w:cs="Calibri"/>
          <w:szCs w:val="24"/>
        </w:rPr>
        <w:t xml:space="preserve"> je možné předpokládat provedení drobné opravy, nebo úpravy elektroinstalací, nacházejících se případně v upravovaných podlahách.</w:t>
      </w:r>
    </w:p>
    <w:p w14:paraId="53D5DDCE" w14:textId="77777777" w:rsidR="005C507C" w:rsidRPr="00902DAD" w:rsidRDefault="005C507C" w:rsidP="00C86ABB">
      <w:pPr>
        <w:jc w:val="both"/>
        <w:rPr>
          <w:rFonts w:cs="Calibri"/>
          <w:szCs w:val="24"/>
        </w:rPr>
      </w:pPr>
      <w:r w:rsidRPr="00902DAD">
        <w:rPr>
          <w:rFonts w:cs="Calibri"/>
          <w:szCs w:val="24"/>
        </w:rPr>
        <w:t>Po potřebné technologické pauze bude provedena nová výmalba prostor v barvě bílé, včetně stávající linkrusty a případného nutného oškrábání stávající poškozené malby a malířského vyspravení místa.</w:t>
      </w:r>
    </w:p>
    <w:p w14:paraId="4EAB0891" w14:textId="57BDCA8D" w:rsidR="005C507C" w:rsidRPr="00154B04" w:rsidRDefault="005C507C" w:rsidP="00C86ABB">
      <w:pPr>
        <w:jc w:val="both"/>
        <w:rPr>
          <w:rFonts w:cs="Calibri"/>
          <w:szCs w:val="24"/>
        </w:rPr>
      </w:pPr>
      <w:r w:rsidRPr="00902DAD">
        <w:rPr>
          <w:rFonts w:cs="Calibri"/>
          <w:szCs w:val="24"/>
        </w:rPr>
        <w:t>Dále bude provedena zpětná montáž z</w:t>
      </w:r>
      <w:r w:rsidR="00C86ABB">
        <w:rPr>
          <w:rFonts w:cs="Calibri"/>
          <w:szCs w:val="24"/>
        </w:rPr>
        <w:t>a</w:t>
      </w:r>
      <w:r w:rsidRPr="00902DAD">
        <w:rPr>
          <w:rFonts w:cs="Calibri"/>
          <w:szCs w:val="24"/>
        </w:rPr>
        <w:t>řízení učeben ve spolupráci s investorem.</w:t>
      </w:r>
    </w:p>
    <w:bookmarkEnd w:id="0"/>
    <w:p w14:paraId="0248F950" w14:textId="3EB7EC00"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lastRenderedPageBreak/>
        <w:t>(</w:t>
      </w:r>
      <w:r w:rsidR="002A5F33">
        <w:rPr>
          <w:rFonts w:asciiTheme="minorHAnsi" w:hAnsiTheme="minorHAnsi" w:cstheme="minorHAnsi"/>
        </w:rPr>
        <w:t>2</w:t>
      </w:r>
      <w:r w:rsidRPr="004D68EC">
        <w:rPr>
          <w:rFonts w:asciiTheme="minorHAnsi" w:hAnsiTheme="minorHAnsi" w:cstheme="minorHAnsi"/>
        </w:rPr>
        <w:t>)</w:t>
      </w:r>
    </w:p>
    <w:p w14:paraId="4491198D"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D8E0581" w14:textId="620883F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3</w:t>
      </w:r>
      <w:r w:rsidR="00FC5168" w:rsidRPr="004D68EC">
        <w:rPr>
          <w:rFonts w:asciiTheme="minorHAnsi" w:hAnsiTheme="minorHAnsi" w:cstheme="minorHAnsi"/>
        </w:rPr>
        <w:t>)</w:t>
      </w:r>
    </w:p>
    <w:p w14:paraId="1C75D0B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6ED51F26" w14:textId="62B5C83A"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4</w:t>
      </w:r>
      <w:r w:rsidR="00FC5168" w:rsidRPr="004D68EC">
        <w:rPr>
          <w:rFonts w:asciiTheme="minorHAnsi" w:hAnsiTheme="minorHAnsi" w:cstheme="minorHAnsi"/>
        </w:rPr>
        <w:t>)</w:t>
      </w:r>
    </w:p>
    <w:p w14:paraId="0118DBC3"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31B36B22" w14:textId="5E704526"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5</w:t>
      </w:r>
      <w:r w:rsidR="00FC5168" w:rsidRPr="004D68EC">
        <w:rPr>
          <w:rFonts w:asciiTheme="minorHAnsi" w:hAnsiTheme="minorHAnsi" w:cstheme="minorHAnsi"/>
        </w:rPr>
        <w:t>)</w:t>
      </w:r>
    </w:p>
    <w:p w14:paraId="4B21C008"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68D0DF96" w14:textId="728A98FC"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6</w:t>
      </w:r>
      <w:r w:rsidR="00FC5168" w:rsidRPr="004D68EC">
        <w:rPr>
          <w:rFonts w:asciiTheme="minorHAnsi" w:hAnsiTheme="minorHAnsi" w:cstheme="minorHAnsi"/>
        </w:rPr>
        <w:t>)</w:t>
      </w:r>
    </w:p>
    <w:p w14:paraId="301E7C92" w14:textId="154D6FCC"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Je-li k provedení díla nutná součinnost objednatele, </w:t>
      </w:r>
      <w:proofErr w:type="gramStart"/>
      <w:r w:rsidRPr="004D68EC">
        <w:rPr>
          <w:rFonts w:asciiTheme="minorHAnsi" w:hAnsiTheme="minorHAnsi" w:cstheme="minorHAnsi"/>
        </w:rPr>
        <w:t>určí</w:t>
      </w:r>
      <w:proofErr w:type="gramEnd"/>
      <w:r w:rsidRPr="004D68EC">
        <w:rPr>
          <w:rFonts w:asciiTheme="minorHAnsi" w:hAnsiTheme="minorHAnsi" w:cstheme="minorHAnsi"/>
        </w:rPr>
        <w:t xml:space="preserve"> mu zhotovitel přiměřenou lhůtu k jejímu poskytnutí</w:t>
      </w:r>
      <w:r w:rsidR="00570CEA">
        <w:rPr>
          <w:rFonts w:asciiTheme="minorHAnsi" w:hAnsiTheme="minorHAnsi" w:cstheme="minorHAnsi"/>
        </w:rPr>
        <w:t>,</w:t>
      </w:r>
      <w:r w:rsidRPr="004D68EC">
        <w:rPr>
          <w:rFonts w:asciiTheme="minorHAnsi" w:hAnsiTheme="minorHAnsi" w:cstheme="minorHAnsi"/>
        </w:rPr>
        <w:t xml:space="preserve"> a to písemnou formou na kontaktní místo objednatele.</w:t>
      </w:r>
    </w:p>
    <w:p w14:paraId="1C9DC94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6C3F7345"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59360D09"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49CF89B4" w14:textId="4D9C04BC" w:rsidR="003C5459" w:rsidRPr="003C5459" w:rsidRDefault="00961E02" w:rsidP="003C5459">
      <w:pPr>
        <w:spacing w:before="120" w:after="120"/>
        <w:ind w:left="284"/>
        <w:contextualSpacing/>
        <w:jc w:val="both"/>
        <w:rPr>
          <w:rFonts w:asciiTheme="minorHAnsi" w:hAnsiTheme="minorHAnsi" w:cstheme="minorHAnsi"/>
          <w:b/>
        </w:rPr>
      </w:pPr>
      <w:r>
        <w:rPr>
          <w:rFonts w:asciiTheme="minorHAnsi" w:hAnsiTheme="minorHAnsi" w:cstheme="minorHAnsi"/>
          <w:b/>
          <w:bCs/>
          <w:color w:val="010000"/>
        </w:rPr>
        <w:tab/>
      </w:r>
      <w:r w:rsidRPr="003C5459">
        <w:rPr>
          <w:rFonts w:asciiTheme="minorHAnsi" w:hAnsiTheme="minorHAnsi" w:cstheme="minorHAnsi"/>
          <w:b/>
        </w:rPr>
        <w:t xml:space="preserve">Cena celkem bez DPH </w:t>
      </w:r>
      <w:r w:rsidRPr="003C5459">
        <w:rPr>
          <w:rFonts w:asciiTheme="minorHAnsi" w:hAnsiTheme="minorHAnsi" w:cstheme="minorHAnsi"/>
          <w:b/>
        </w:rPr>
        <w:tab/>
      </w:r>
      <w:r w:rsidRPr="003C5459">
        <w:rPr>
          <w:rFonts w:asciiTheme="minorHAnsi" w:hAnsiTheme="minorHAnsi" w:cstheme="minorHAnsi"/>
          <w:b/>
        </w:rPr>
        <w:tab/>
      </w:r>
      <w:r w:rsidRPr="003C5459">
        <w:rPr>
          <w:rFonts w:asciiTheme="minorHAnsi" w:hAnsiTheme="minorHAnsi" w:cstheme="minorHAnsi"/>
          <w:b/>
        </w:rPr>
        <w:tab/>
      </w:r>
      <w:r w:rsidRPr="003C5459">
        <w:rPr>
          <w:rFonts w:asciiTheme="minorHAnsi" w:hAnsiTheme="minorHAnsi" w:cstheme="minorHAnsi"/>
          <w:b/>
        </w:rPr>
        <w:tab/>
      </w:r>
      <w:r w:rsidR="003C5459" w:rsidRPr="003C5459">
        <w:rPr>
          <w:rFonts w:asciiTheme="minorHAnsi" w:hAnsiTheme="minorHAnsi" w:cstheme="minorHAnsi"/>
          <w:b/>
        </w:rPr>
        <w:t>855 047,1</w:t>
      </w:r>
      <w:r w:rsidR="00D10372">
        <w:rPr>
          <w:rFonts w:asciiTheme="minorHAnsi" w:hAnsiTheme="minorHAnsi" w:cstheme="minorHAnsi"/>
          <w:b/>
        </w:rPr>
        <w:t>5</w:t>
      </w:r>
      <w:r w:rsidR="003C5459" w:rsidRPr="003C5459">
        <w:rPr>
          <w:rFonts w:asciiTheme="minorHAnsi" w:hAnsiTheme="minorHAnsi" w:cstheme="minorHAnsi"/>
          <w:b/>
        </w:rPr>
        <w:t xml:space="preserve"> </w:t>
      </w:r>
      <w:r w:rsidRPr="003C5459">
        <w:rPr>
          <w:rFonts w:asciiTheme="minorHAnsi" w:hAnsiTheme="minorHAnsi" w:cstheme="minorHAnsi"/>
          <w:b/>
        </w:rPr>
        <w:t>Kč</w:t>
      </w:r>
    </w:p>
    <w:p w14:paraId="38DB95CF" w14:textId="540C4E0E" w:rsidR="003C5459" w:rsidRPr="003C5459" w:rsidRDefault="00961E02" w:rsidP="003C5459">
      <w:pPr>
        <w:spacing w:before="120" w:after="120"/>
        <w:ind w:left="284"/>
        <w:contextualSpacing/>
        <w:jc w:val="both"/>
        <w:rPr>
          <w:rFonts w:asciiTheme="minorHAnsi" w:hAnsiTheme="minorHAnsi" w:cstheme="minorHAnsi"/>
          <w:b/>
        </w:rPr>
      </w:pPr>
      <w:r w:rsidRPr="003C5459">
        <w:rPr>
          <w:rFonts w:asciiTheme="minorHAnsi" w:hAnsiTheme="minorHAnsi" w:cstheme="minorHAnsi"/>
          <w:b/>
        </w:rPr>
        <w:tab/>
        <w:t xml:space="preserve">DPH </w:t>
      </w:r>
      <w:proofErr w:type="gramStart"/>
      <w:r w:rsidR="003C5459" w:rsidRPr="003C5459">
        <w:rPr>
          <w:rFonts w:asciiTheme="minorHAnsi" w:hAnsiTheme="minorHAnsi" w:cstheme="minorHAnsi"/>
          <w:b/>
        </w:rPr>
        <w:t>21</w:t>
      </w:r>
      <w:r w:rsidRPr="003C5459">
        <w:rPr>
          <w:rFonts w:asciiTheme="minorHAnsi" w:hAnsiTheme="minorHAnsi" w:cstheme="minorHAnsi"/>
          <w:b/>
        </w:rPr>
        <w:t>%</w:t>
      </w:r>
      <w:proofErr w:type="gramEnd"/>
      <w:r w:rsidRPr="003C5459">
        <w:rPr>
          <w:rFonts w:asciiTheme="minorHAnsi" w:hAnsiTheme="minorHAnsi" w:cstheme="minorHAnsi"/>
          <w:b/>
        </w:rPr>
        <w:tab/>
      </w:r>
      <w:r w:rsidRPr="003C5459">
        <w:rPr>
          <w:rFonts w:asciiTheme="minorHAnsi" w:hAnsiTheme="minorHAnsi" w:cstheme="minorHAnsi"/>
          <w:b/>
        </w:rPr>
        <w:tab/>
      </w:r>
      <w:r w:rsidRPr="003C5459">
        <w:rPr>
          <w:rFonts w:asciiTheme="minorHAnsi" w:hAnsiTheme="minorHAnsi" w:cstheme="minorHAnsi"/>
          <w:b/>
        </w:rPr>
        <w:tab/>
      </w:r>
      <w:r w:rsidRPr="003C5459">
        <w:rPr>
          <w:rFonts w:asciiTheme="minorHAnsi" w:hAnsiTheme="minorHAnsi" w:cstheme="minorHAnsi"/>
          <w:b/>
        </w:rPr>
        <w:tab/>
      </w:r>
      <w:r w:rsidRPr="003C5459">
        <w:rPr>
          <w:rFonts w:asciiTheme="minorHAnsi" w:hAnsiTheme="minorHAnsi" w:cstheme="minorHAnsi"/>
          <w:b/>
        </w:rPr>
        <w:tab/>
      </w:r>
      <w:r w:rsidR="003C5459" w:rsidRPr="003C5459">
        <w:rPr>
          <w:rFonts w:asciiTheme="minorHAnsi" w:hAnsiTheme="minorHAnsi" w:cstheme="minorHAnsi"/>
          <w:b/>
        </w:rPr>
        <w:t>17</w:t>
      </w:r>
      <w:r w:rsidR="00D10372">
        <w:rPr>
          <w:rFonts w:asciiTheme="minorHAnsi" w:hAnsiTheme="minorHAnsi" w:cstheme="minorHAnsi"/>
          <w:b/>
        </w:rPr>
        <w:t>9</w:t>
      </w:r>
      <w:r w:rsidR="003C5459" w:rsidRPr="003C5459">
        <w:rPr>
          <w:rFonts w:asciiTheme="minorHAnsi" w:hAnsiTheme="minorHAnsi" w:cstheme="minorHAnsi"/>
          <w:b/>
        </w:rPr>
        <w:t> </w:t>
      </w:r>
      <w:r w:rsidR="00D10372">
        <w:rPr>
          <w:rFonts w:asciiTheme="minorHAnsi" w:hAnsiTheme="minorHAnsi" w:cstheme="minorHAnsi"/>
          <w:b/>
        </w:rPr>
        <w:t>559</w:t>
      </w:r>
      <w:r w:rsidR="003C5459" w:rsidRPr="003C5459">
        <w:rPr>
          <w:rFonts w:asciiTheme="minorHAnsi" w:hAnsiTheme="minorHAnsi" w:cstheme="minorHAnsi"/>
          <w:b/>
        </w:rPr>
        <w:t xml:space="preserve">,90 </w:t>
      </w:r>
      <w:r w:rsidRPr="003C5459">
        <w:rPr>
          <w:rFonts w:asciiTheme="minorHAnsi" w:hAnsiTheme="minorHAnsi" w:cstheme="minorHAnsi"/>
          <w:b/>
        </w:rPr>
        <w:t>Kč</w:t>
      </w:r>
    </w:p>
    <w:p w14:paraId="455761C6" w14:textId="61137684" w:rsidR="00FC5168" w:rsidRPr="003C5459" w:rsidRDefault="003C5459" w:rsidP="003C5459">
      <w:pPr>
        <w:spacing w:before="120" w:after="120"/>
        <w:ind w:left="284"/>
        <w:contextualSpacing/>
        <w:jc w:val="both"/>
        <w:rPr>
          <w:rFonts w:asciiTheme="minorHAnsi" w:hAnsiTheme="minorHAnsi" w:cstheme="minorHAnsi"/>
          <w:b/>
        </w:rPr>
      </w:pPr>
      <w:r w:rsidRPr="003C5459">
        <w:rPr>
          <w:rFonts w:asciiTheme="minorHAnsi" w:hAnsiTheme="minorHAnsi" w:cstheme="minorHAnsi"/>
          <w:b/>
        </w:rPr>
        <w:t xml:space="preserve">  </w:t>
      </w:r>
      <w:r w:rsidRPr="003C5459">
        <w:rPr>
          <w:rFonts w:asciiTheme="minorHAnsi" w:hAnsiTheme="minorHAnsi" w:cstheme="minorHAnsi"/>
          <w:b/>
        </w:rPr>
        <w:tab/>
      </w:r>
      <w:r w:rsidR="00961E02" w:rsidRPr="003C5459">
        <w:rPr>
          <w:rFonts w:asciiTheme="minorHAnsi" w:hAnsiTheme="minorHAnsi" w:cstheme="minorHAnsi"/>
          <w:b/>
        </w:rPr>
        <w:t>Cena celkem vč. DPH</w:t>
      </w:r>
      <w:r w:rsidR="00961E02" w:rsidRPr="003C5459">
        <w:rPr>
          <w:rFonts w:asciiTheme="minorHAnsi" w:hAnsiTheme="minorHAnsi" w:cstheme="minorHAnsi"/>
          <w:b/>
        </w:rPr>
        <w:tab/>
      </w:r>
      <w:r w:rsidR="00961E02" w:rsidRPr="003C5459">
        <w:rPr>
          <w:rFonts w:asciiTheme="minorHAnsi" w:hAnsiTheme="minorHAnsi" w:cstheme="minorHAnsi"/>
          <w:b/>
        </w:rPr>
        <w:tab/>
      </w:r>
      <w:r w:rsidR="00961E02" w:rsidRPr="003C5459">
        <w:rPr>
          <w:rFonts w:asciiTheme="minorHAnsi" w:hAnsiTheme="minorHAnsi" w:cstheme="minorHAnsi"/>
          <w:b/>
        </w:rPr>
        <w:tab/>
      </w:r>
      <w:r w:rsidR="00961E02" w:rsidRPr="003C5459">
        <w:rPr>
          <w:rFonts w:asciiTheme="minorHAnsi" w:hAnsiTheme="minorHAnsi" w:cstheme="minorHAnsi"/>
          <w:b/>
        </w:rPr>
        <w:tab/>
      </w:r>
      <w:r w:rsidRPr="003C5459">
        <w:rPr>
          <w:rFonts w:asciiTheme="minorHAnsi" w:hAnsiTheme="minorHAnsi" w:cstheme="minorHAnsi"/>
          <w:b/>
        </w:rPr>
        <w:t>1</w:t>
      </w:r>
      <w:r>
        <w:rPr>
          <w:rFonts w:asciiTheme="minorHAnsi" w:hAnsiTheme="minorHAnsi" w:cstheme="minorHAnsi"/>
          <w:b/>
        </w:rPr>
        <w:t> </w:t>
      </w:r>
      <w:r w:rsidRPr="003C5459">
        <w:rPr>
          <w:rFonts w:asciiTheme="minorHAnsi" w:hAnsiTheme="minorHAnsi" w:cstheme="minorHAnsi"/>
          <w:b/>
        </w:rPr>
        <w:t>0</w:t>
      </w:r>
      <w:r w:rsidR="00D10372">
        <w:rPr>
          <w:rFonts w:asciiTheme="minorHAnsi" w:hAnsiTheme="minorHAnsi" w:cstheme="minorHAnsi"/>
          <w:b/>
        </w:rPr>
        <w:t>34</w:t>
      </w:r>
      <w:r>
        <w:rPr>
          <w:rFonts w:asciiTheme="minorHAnsi" w:hAnsiTheme="minorHAnsi" w:cstheme="minorHAnsi"/>
          <w:b/>
        </w:rPr>
        <w:t xml:space="preserve"> </w:t>
      </w:r>
      <w:r w:rsidR="00D10372">
        <w:rPr>
          <w:rFonts w:asciiTheme="minorHAnsi" w:hAnsiTheme="minorHAnsi" w:cstheme="minorHAnsi"/>
          <w:b/>
        </w:rPr>
        <w:t>607</w:t>
      </w:r>
      <w:r w:rsidRPr="003C5459">
        <w:rPr>
          <w:rFonts w:asciiTheme="minorHAnsi" w:hAnsiTheme="minorHAnsi" w:cstheme="minorHAnsi"/>
          <w:b/>
        </w:rPr>
        <w:t>,</w:t>
      </w:r>
      <w:proofErr w:type="gramStart"/>
      <w:r w:rsidRPr="003C5459">
        <w:rPr>
          <w:rFonts w:asciiTheme="minorHAnsi" w:hAnsiTheme="minorHAnsi" w:cstheme="minorHAnsi"/>
          <w:b/>
        </w:rPr>
        <w:t xml:space="preserve">05 </w:t>
      </w:r>
      <w:r w:rsidR="00961E02" w:rsidRPr="003C5459">
        <w:rPr>
          <w:rFonts w:asciiTheme="minorHAnsi" w:hAnsiTheme="minorHAnsi" w:cstheme="minorHAnsi"/>
          <w:b/>
        </w:rPr>
        <w:t xml:space="preserve"> Kč</w:t>
      </w:r>
      <w:proofErr w:type="gramEnd"/>
    </w:p>
    <w:p w14:paraId="444EC35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1CA9D035" w14:textId="608AC4B3"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 xml:space="preserve">Cena je ujednána pevnou částkou. Podkladem pro její stanovení je </w:t>
      </w:r>
      <w:r w:rsidR="00846523">
        <w:rPr>
          <w:rFonts w:asciiTheme="minorHAnsi" w:hAnsiTheme="minorHAnsi" w:cstheme="minorHAnsi"/>
        </w:rPr>
        <w:t>o</w:t>
      </w:r>
      <w:r w:rsidRPr="004D68EC">
        <w:rPr>
          <w:rFonts w:asciiTheme="minorHAnsi" w:hAnsiTheme="minorHAnsi" w:cstheme="minorHAnsi"/>
        </w:rPr>
        <w:t>ceněný soupis prací</w:t>
      </w:r>
      <w:r w:rsidR="00846523">
        <w:rPr>
          <w:rFonts w:asciiTheme="minorHAnsi" w:hAnsiTheme="minorHAnsi" w:cstheme="minorHAnsi"/>
        </w:rPr>
        <w:t>,</w:t>
      </w:r>
      <w:r w:rsidRPr="004D68EC">
        <w:rPr>
          <w:rFonts w:asciiTheme="minorHAnsi" w:hAnsiTheme="minorHAnsi" w:cstheme="minorHAnsi"/>
        </w:rPr>
        <w:t xml:space="preserve"> je</w:t>
      </w:r>
      <w:r w:rsidR="00846523">
        <w:rPr>
          <w:rFonts w:asciiTheme="minorHAnsi" w:hAnsiTheme="minorHAnsi" w:cstheme="minorHAnsi"/>
        </w:rPr>
        <w:t>ž</w:t>
      </w:r>
      <w:r w:rsidRPr="004D68EC">
        <w:rPr>
          <w:rFonts w:asciiTheme="minorHAnsi" w:hAnsiTheme="minorHAnsi" w:cstheme="minorHAnsi"/>
        </w:rPr>
        <w:t xml:space="preserve"> součástí nabídky zhotovitele podané </w:t>
      </w:r>
      <w:r w:rsidR="004F4B8C">
        <w:rPr>
          <w:rFonts w:asciiTheme="minorHAnsi" w:hAnsiTheme="minorHAnsi" w:cstheme="minorHAnsi"/>
        </w:rPr>
        <w:t>veřejné zakázky</w:t>
      </w:r>
      <w:r w:rsidRPr="004D68EC">
        <w:rPr>
          <w:rFonts w:asciiTheme="minorHAnsi" w:hAnsiTheme="minorHAnsi" w:cstheme="minorHAnsi"/>
        </w:rPr>
        <w:t xml:space="preserve"> s názvem: „</w:t>
      </w:r>
      <w:r w:rsidR="00D67A71" w:rsidRPr="00D67A71">
        <w:rPr>
          <w:rFonts w:asciiTheme="minorHAnsi" w:hAnsiTheme="minorHAnsi" w:cstheme="minorHAnsi"/>
        </w:rPr>
        <w:t xml:space="preserve">Oprava podlah dílen ve stávající dílně automobilů na adrese: Křimice, Průkopníků 290, Plzeň 5 - </w:t>
      </w:r>
      <w:proofErr w:type="gramStart"/>
      <w:r w:rsidR="00D67A71" w:rsidRPr="00D67A71">
        <w:rPr>
          <w:rFonts w:asciiTheme="minorHAnsi" w:hAnsiTheme="minorHAnsi" w:cstheme="minorHAnsi"/>
        </w:rPr>
        <w:t>Křimice - dílna</w:t>
      </w:r>
      <w:proofErr w:type="gramEnd"/>
      <w:r w:rsidR="00D67A71" w:rsidRPr="00D67A71">
        <w:rPr>
          <w:rFonts w:asciiTheme="minorHAnsi" w:hAnsiTheme="minorHAnsi" w:cstheme="minorHAnsi"/>
        </w:rPr>
        <w:t xml:space="preserve"> č. 6</w:t>
      </w:r>
      <w:r w:rsidRPr="005F5877">
        <w:rPr>
          <w:rFonts w:asciiTheme="minorHAnsi" w:hAnsiTheme="minorHAnsi" w:cstheme="minorHAnsi"/>
        </w:rPr>
        <w:t>“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xml:space="preserve">.  </w:t>
      </w:r>
    </w:p>
    <w:p w14:paraId="39A539A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14:paraId="12A27313" w14:textId="3244173D"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w:t>
      </w:r>
      <w:r w:rsidR="00B54C7F">
        <w:rPr>
          <w:rFonts w:asciiTheme="minorHAnsi" w:hAnsiTheme="minorHAnsi" w:cstheme="minorHAnsi"/>
          <w:color w:val="000000" w:themeColor="text1"/>
        </w:rPr>
        <w:t> soupisu prací</w:t>
      </w:r>
      <w:r w:rsidRPr="004D68EC">
        <w:rPr>
          <w:rFonts w:asciiTheme="minorHAnsi" w:hAnsiTheme="minorHAnsi" w:cstheme="minorHAnsi"/>
          <w:color w:val="000000" w:themeColor="text1"/>
        </w:rPr>
        <w:t>.</w:t>
      </w:r>
    </w:p>
    <w:p w14:paraId="7D254F7A" w14:textId="2AD12526"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00387">
        <w:rPr>
          <w:rFonts w:asciiTheme="minorHAnsi" w:hAnsiTheme="minorHAnsi" w:cstheme="minorHAnsi"/>
        </w:rPr>
        <w:t>4</w:t>
      </w:r>
      <w:r w:rsidRPr="004D68EC">
        <w:rPr>
          <w:rFonts w:asciiTheme="minorHAnsi" w:hAnsiTheme="minorHAnsi" w:cstheme="minorHAnsi"/>
        </w:rPr>
        <w:t>)</w:t>
      </w:r>
    </w:p>
    <w:p w14:paraId="1B6708A3" w14:textId="161972CC" w:rsidR="00FC5168" w:rsidRPr="004D68EC" w:rsidRDefault="00FC5168" w:rsidP="00E00529">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w:t>
      </w:r>
      <w:r w:rsidRPr="004D68EC">
        <w:rPr>
          <w:rFonts w:asciiTheme="minorHAnsi" w:hAnsiTheme="minorHAnsi" w:cstheme="minorHAnsi"/>
          <w:color w:val="000000" w:themeColor="text1"/>
        </w:rPr>
        <w:t>.</w:t>
      </w:r>
      <w:r w:rsidR="00673DA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Dále obsahuje daň z přidané hodnoty</w:t>
      </w:r>
      <w:r w:rsidRPr="004D68EC">
        <w:rPr>
          <w:rFonts w:asciiTheme="minorHAnsi" w:hAnsiTheme="minorHAnsi" w:cstheme="minorHAnsi"/>
        </w:rPr>
        <w:t xml:space="preserve"> a očekávaný vývoj cen k</w:t>
      </w:r>
      <w:r w:rsidR="004F4B8C">
        <w:rPr>
          <w:rFonts w:asciiTheme="minorHAnsi" w:hAnsiTheme="minorHAnsi" w:cstheme="minorHAnsi"/>
        </w:rPr>
        <w:t xml:space="preserve"> předpokládanému </w:t>
      </w:r>
      <w:r w:rsidRPr="004D68EC">
        <w:rPr>
          <w:rFonts w:asciiTheme="minorHAnsi" w:hAnsiTheme="minorHAnsi" w:cstheme="minorHAnsi"/>
        </w:rPr>
        <w:t>datu předání díla.</w:t>
      </w:r>
    </w:p>
    <w:p w14:paraId="5AC31EDE" w14:textId="526A1ED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D00387">
        <w:rPr>
          <w:rFonts w:asciiTheme="minorHAnsi" w:hAnsiTheme="minorHAnsi" w:cstheme="minorHAnsi"/>
        </w:rPr>
        <w:t>5</w:t>
      </w:r>
      <w:r w:rsidRPr="004D68EC">
        <w:rPr>
          <w:rFonts w:asciiTheme="minorHAnsi" w:hAnsiTheme="minorHAnsi" w:cstheme="minorHAnsi"/>
        </w:rPr>
        <w:t>)</w:t>
      </w:r>
    </w:p>
    <w:p w14:paraId="0A8419B2" w14:textId="3281F8CD"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lastRenderedPageBreak/>
        <w:t xml:space="preserve">Cena je stanovena pro daňové podmínky k datu podpisu </w:t>
      </w:r>
      <w:r w:rsidR="004F4B8C">
        <w:rPr>
          <w:rFonts w:asciiTheme="minorHAnsi" w:hAnsiTheme="minorHAnsi" w:cstheme="minorHAnsi"/>
        </w:rPr>
        <w:t>této smlouvy</w:t>
      </w:r>
      <w:r w:rsidRPr="004D68EC">
        <w:rPr>
          <w:rFonts w:asciiTheme="minorHAnsi" w:hAnsiTheme="minorHAnsi" w:cstheme="minorHAnsi"/>
        </w:rPr>
        <w:t>. Smluvní strany berou na vědomí, že případná změna vyvolaná novelizací daňových zákonů se promítne v jejím konečném vyčíslení.</w:t>
      </w:r>
    </w:p>
    <w:p w14:paraId="08DA7C7D" w14:textId="5D63D7BD"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D00387">
        <w:rPr>
          <w:rFonts w:asciiTheme="minorHAnsi" w:hAnsiTheme="minorHAnsi" w:cstheme="minorHAnsi"/>
        </w:rPr>
        <w:t>6</w:t>
      </w:r>
      <w:r w:rsidR="00FC5168" w:rsidRPr="004D68EC">
        <w:rPr>
          <w:rFonts w:asciiTheme="minorHAnsi" w:hAnsiTheme="minorHAnsi" w:cstheme="minorHAnsi"/>
        </w:rPr>
        <w:t>)</w:t>
      </w:r>
    </w:p>
    <w:p w14:paraId="40E66B14"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62A6A36C"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752647C5" w14:textId="1745C533" w:rsidR="00383AD8" w:rsidRPr="00F27863" w:rsidRDefault="00FC5168" w:rsidP="00F27863">
      <w:pPr>
        <w:keepNext/>
        <w:spacing w:before="120" w:after="120"/>
        <w:jc w:val="center"/>
        <w:rPr>
          <w:rFonts w:asciiTheme="minorHAnsi" w:hAnsiTheme="minorHAnsi" w:cstheme="minorHAnsi"/>
        </w:rPr>
      </w:pPr>
      <w:r w:rsidRPr="00605371">
        <w:rPr>
          <w:rFonts w:asciiTheme="minorHAnsi" w:hAnsiTheme="minorHAnsi" w:cstheme="minorHAnsi"/>
        </w:rPr>
        <w:t>(1)</w:t>
      </w:r>
      <w:r w:rsidR="00383AD8" w:rsidRPr="009E0D89">
        <w:rPr>
          <w:rFonts w:asciiTheme="minorHAnsi" w:hAnsiTheme="minorHAnsi" w:cstheme="minorHAnsi"/>
          <w:color w:val="000000" w:themeColor="text1"/>
        </w:rPr>
        <w:t xml:space="preserve"> </w:t>
      </w:r>
    </w:p>
    <w:p w14:paraId="5FE1DF40" w14:textId="5E4EEA63" w:rsidR="00FC5168" w:rsidRPr="009E0D89" w:rsidRDefault="00096F68" w:rsidP="00FC5168">
      <w:pPr>
        <w:spacing w:before="120" w:after="120"/>
        <w:ind w:left="284"/>
        <w:rPr>
          <w:rFonts w:asciiTheme="minorHAnsi" w:hAnsiTheme="minorHAnsi" w:cstheme="minorHAnsi"/>
          <w:color w:val="000000" w:themeColor="text1"/>
        </w:rPr>
      </w:pPr>
      <w:r>
        <w:rPr>
          <w:rFonts w:asciiTheme="minorHAnsi" w:hAnsiTheme="minorHAnsi" w:cstheme="minorHAnsi"/>
          <w:color w:val="000000" w:themeColor="text1"/>
        </w:rPr>
        <w:t>P</w:t>
      </w:r>
      <w:r w:rsidR="00FC5168" w:rsidRPr="009E0D89">
        <w:rPr>
          <w:rFonts w:asciiTheme="minorHAnsi" w:hAnsiTheme="minorHAnsi" w:cstheme="minorHAnsi"/>
          <w:color w:val="000000" w:themeColor="text1"/>
        </w:rPr>
        <w:t xml:space="preserve">ředání a převzetí </w:t>
      </w:r>
      <w:r w:rsidR="00673DAC" w:rsidRPr="009E0D89">
        <w:rPr>
          <w:rFonts w:asciiTheme="minorHAnsi" w:hAnsiTheme="minorHAnsi" w:cstheme="minorHAnsi"/>
          <w:color w:val="000000" w:themeColor="text1"/>
        </w:rPr>
        <w:t>prostor</w:t>
      </w:r>
      <w:r w:rsidR="00FC5168" w:rsidRPr="009E0D89">
        <w:rPr>
          <w:rFonts w:asciiTheme="minorHAnsi" w:hAnsiTheme="minorHAnsi" w:cstheme="minorHAnsi"/>
          <w:color w:val="000000" w:themeColor="text1"/>
        </w:rPr>
        <w:t xml:space="preserve">: </w:t>
      </w:r>
      <w:r w:rsidR="00FC5168" w:rsidRPr="009E0D89">
        <w:rPr>
          <w:rFonts w:asciiTheme="minorHAnsi" w:hAnsiTheme="minorHAnsi" w:cstheme="minorHAnsi"/>
          <w:color w:val="000000" w:themeColor="text1"/>
        </w:rPr>
        <w:tab/>
      </w:r>
      <w:r w:rsidR="00FC5168" w:rsidRPr="009E0D89">
        <w:rPr>
          <w:rFonts w:asciiTheme="minorHAnsi" w:hAnsiTheme="minorHAnsi" w:cstheme="minorHAnsi"/>
          <w:color w:val="000000" w:themeColor="text1"/>
        </w:rPr>
        <w:tab/>
      </w:r>
      <w:r w:rsidR="00673DAC" w:rsidRPr="009E0D89">
        <w:rPr>
          <w:rFonts w:asciiTheme="minorHAnsi" w:hAnsiTheme="minorHAnsi" w:cstheme="minorHAnsi"/>
          <w:color w:val="000000" w:themeColor="text1"/>
        </w:rPr>
        <w:tab/>
      </w:r>
      <w:r w:rsidR="000C2EB4" w:rsidRPr="009E0D89">
        <w:rPr>
          <w:color w:val="000000"/>
        </w:rPr>
        <w:t>do 5 pracovních dnů od podpisu této smlouvy</w:t>
      </w:r>
    </w:p>
    <w:p w14:paraId="773E7429" w14:textId="77777777" w:rsidR="00FC5168" w:rsidRPr="009E0D89" w:rsidRDefault="00FC5168" w:rsidP="00FC5168">
      <w:pPr>
        <w:spacing w:before="120" w:after="120"/>
        <w:jc w:val="center"/>
        <w:rPr>
          <w:rFonts w:asciiTheme="minorHAnsi" w:hAnsiTheme="minorHAnsi" w:cstheme="minorHAnsi"/>
        </w:rPr>
      </w:pPr>
      <w:r w:rsidRPr="009E0D89">
        <w:rPr>
          <w:rFonts w:asciiTheme="minorHAnsi" w:hAnsiTheme="minorHAnsi" w:cstheme="minorHAnsi"/>
        </w:rPr>
        <w:t>(2)</w:t>
      </w:r>
    </w:p>
    <w:p w14:paraId="3B5BA820" w14:textId="6E949C77" w:rsidR="00FC5168" w:rsidRPr="00006FFF" w:rsidRDefault="00FC5168" w:rsidP="00006FFF">
      <w:pPr>
        <w:spacing w:before="120" w:after="120"/>
        <w:ind w:left="4248" w:hanging="3960"/>
      </w:pPr>
      <w:r w:rsidRPr="009E0D89">
        <w:rPr>
          <w:rFonts w:asciiTheme="minorHAnsi" w:hAnsiTheme="minorHAnsi" w:cstheme="minorHAnsi"/>
        </w:rPr>
        <w:t xml:space="preserve">Dokončení </w:t>
      </w:r>
      <w:r w:rsidR="00673DAC" w:rsidRPr="009E0D89">
        <w:rPr>
          <w:rFonts w:asciiTheme="minorHAnsi" w:hAnsiTheme="minorHAnsi" w:cstheme="minorHAnsi"/>
        </w:rPr>
        <w:t>dodávky a</w:t>
      </w:r>
      <w:r w:rsidRPr="009E0D89">
        <w:rPr>
          <w:rFonts w:asciiTheme="minorHAnsi" w:hAnsiTheme="minorHAnsi" w:cstheme="minorHAnsi"/>
        </w:rPr>
        <w:t xml:space="preserve"> prací: </w:t>
      </w:r>
      <w:r w:rsidRPr="009E0D89">
        <w:rPr>
          <w:rFonts w:asciiTheme="minorHAnsi" w:hAnsiTheme="minorHAnsi" w:cstheme="minorHAnsi"/>
        </w:rPr>
        <w:tab/>
      </w:r>
      <w:r w:rsidR="00006FFF">
        <w:t xml:space="preserve">nejpozději do </w:t>
      </w:r>
      <w:r w:rsidR="000F0D28">
        <w:t>3</w:t>
      </w:r>
      <w:r w:rsidR="004F4B8C">
        <w:t>1</w:t>
      </w:r>
      <w:r w:rsidR="000F0D28">
        <w:t xml:space="preserve">. </w:t>
      </w:r>
      <w:r w:rsidR="004F4B8C">
        <w:t>8</w:t>
      </w:r>
      <w:r w:rsidR="000F0D28">
        <w:t>. 202</w:t>
      </w:r>
      <w:r w:rsidR="004F4B8C">
        <w:t>5</w:t>
      </w:r>
      <w:r w:rsidR="00006FFF">
        <w:t xml:space="preserve">  </w:t>
      </w:r>
    </w:p>
    <w:p w14:paraId="464D97BC" w14:textId="59CF7195" w:rsidR="00FC5168" w:rsidRPr="009E0D89" w:rsidRDefault="00FC5168" w:rsidP="00E7060A">
      <w:pPr>
        <w:spacing w:before="120" w:after="120"/>
        <w:jc w:val="center"/>
        <w:rPr>
          <w:rFonts w:asciiTheme="minorHAnsi" w:hAnsiTheme="minorHAnsi" w:cstheme="minorHAnsi"/>
        </w:rPr>
      </w:pPr>
      <w:r w:rsidRPr="009E0D89">
        <w:rPr>
          <w:rFonts w:asciiTheme="minorHAnsi" w:hAnsiTheme="minorHAnsi" w:cstheme="minorHAnsi"/>
        </w:rPr>
        <w:t>(</w:t>
      </w:r>
      <w:r w:rsidR="008B7988" w:rsidRPr="009E0D89">
        <w:rPr>
          <w:rFonts w:asciiTheme="minorHAnsi" w:hAnsiTheme="minorHAnsi" w:cstheme="minorHAnsi"/>
        </w:rPr>
        <w:t>3</w:t>
      </w:r>
      <w:r w:rsidRPr="009E0D89">
        <w:rPr>
          <w:rFonts w:asciiTheme="minorHAnsi" w:hAnsiTheme="minorHAnsi" w:cstheme="minorHAnsi"/>
        </w:rPr>
        <w:t>)</w:t>
      </w:r>
    </w:p>
    <w:p w14:paraId="26C82D77" w14:textId="324F9936" w:rsidR="00E7060A" w:rsidRPr="00766AC7" w:rsidRDefault="00E00529" w:rsidP="009E0D89">
      <w:pPr>
        <w:spacing w:before="120" w:after="120"/>
        <w:ind w:left="284"/>
        <w:jc w:val="both"/>
      </w:pPr>
      <w:r w:rsidRPr="00766AC7">
        <w:t xml:space="preserve">Zhotovitel může předat dílo před smluveným termínem plnění. V případě požadavku objednatele umožní zhotovitel předčasné užívání dohotovených částí </w:t>
      </w:r>
      <w:r w:rsidR="00673DAC">
        <w:t>zakázky</w:t>
      </w:r>
      <w:r w:rsidRPr="00766AC7">
        <w:t>.</w:t>
      </w:r>
    </w:p>
    <w:p w14:paraId="73BCEEC0" w14:textId="1CDCAD92" w:rsidR="00E00529" w:rsidRPr="00766AC7" w:rsidRDefault="00E7060A" w:rsidP="00E7060A">
      <w:pPr>
        <w:jc w:val="center"/>
      </w:pPr>
      <w:r w:rsidRPr="00766AC7">
        <w:t>(</w:t>
      </w:r>
      <w:r w:rsidR="009E0D89">
        <w:t>4</w:t>
      </w:r>
      <w:r w:rsidRPr="00766AC7">
        <w:t>)</w:t>
      </w:r>
    </w:p>
    <w:p w14:paraId="32203848" w14:textId="6B7E082A" w:rsidR="00E00529" w:rsidRPr="00766AC7" w:rsidRDefault="00E00529" w:rsidP="00E7060A">
      <w:pPr>
        <w:spacing w:before="120" w:after="120"/>
        <w:ind w:left="284"/>
        <w:jc w:val="both"/>
      </w:pPr>
      <w:r w:rsidRPr="00766AC7">
        <w:t xml:space="preserve">V případě, že o to objednatel požádá, </w:t>
      </w:r>
      <w:proofErr w:type="gramStart"/>
      <w:r w:rsidRPr="00766AC7">
        <w:t>přeruší</w:t>
      </w:r>
      <w:proofErr w:type="gramEnd"/>
      <w:r w:rsidRPr="00766AC7">
        <w:t xml:space="preserve"> zhotovitel práce na díle. O tuto dobu se posunují termíny tím dotčené, za předpokladu, že přerušení nebylo způsobeno důvody ležícími na straně zhotovitele či zhotovitelovou činností či nečinností. </w:t>
      </w:r>
    </w:p>
    <w:p w14:paraId="56B5D4D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18B3254F" w14:textId="77777777"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14:paraId="2BAAFC13" w14:textId="1973C13B" w:rsidR="002C4DEB" w:rsidRPr="007160C2" w:rsidRDefault="002C4DEB" w:rsidP="00673DAC">
      <w:pPr>
        <w:spacing w:before="120" w:after="120"/>
        <w:ind w:left="284"/>
        <w:jc w:val="both"/>
        <w:rPr>
          <w:rFonts w:asciiTheme="minorHAnsi" w:hAnsiTheme="minorHAnsi" w:cstheme="minorHAnsi"/>
        </w:rPr>
      </w:pPr>
      <w:r w:rsidRPr="007160C2">
        <w:rPr>
          <w:rFonts w:asciiTheme="minorHAnsi" w:hAnsiTheme="minorHAnsi" w:cstheme="minorHAnsi"/>
        </w:rPr>
        <w:t>Míst</w:t>
      </w:r>
      <w:r w:rsidR="00540B2C">
        <w:rPr>
          <w:rFonts w:asciiTheme="minorHAnsi" w:hAnsiTheme="minorHAnsi" w:cstheme="minorHAnsi"/>
        </w:rPr>
        <w:t>o</w:t>
      </w:r>
      <w:r w:rsidRPr="007160C2">
        <w:rPr>
          <w:rFonts w:asciiTheme="minorHAnsi" w:hAnsiTheme="minorHAnsi" w:cstheme="minorHAnsi"/>
        </w:rPr>
        <w:t xml:space="preserve"> plnění </w:t>
      </w:r>
      <w:r w:rsidR="00F27863">
        <w:rPr>
          <w:rFonts w:asciiTheme="minorHAnsi" w:hAnsiTheme="minorHAnsi" w:cstheme="minorHAnsi"/>
        </w:rPr>
        <w:t xml:space="preserve">zakázky je </w:t>
      </w:r>
      <w:r w:rsidR="00F27863">
        <w:rPr>
          <w:rFonts w:eastAsiaTheme="minorHAnsi" w:cstheme="minorBidi"/>
          <w:sz w:val="24"/>
        </w:rPr>
        <w:t>d</w:t>
      </w:r>
      <w:r w:rsidR="00F27863" w:rsidRPr="009B48BD">
        <w:rPr>
          <w:rFonts w:eastAsiaTheme="minorHAnsi" w:cstheme="minorBidi"/>
          <w:sz w:val="24"/>
        </w:rPr>
        <w:t>íln</w:t>
      </w:r>
      <w:r w:rsidR="00F27863">
        <w:rPr>
          <w:rFonts w:eastAsiaTheme="minorHAnsi" w:cstheme="minorBidi"/>
          <w:sz w:val="24"/>
        </w:rPr>
        <w:t>a</w:t>
      </w:r>
      <w:r w:rsidR="00F27863" w:rsidRPr="009B48BD">
        <w:rPr>
          <w:rFonts w:eastAsiaTheme="minorHAnsi" w:cstheme="minorBidi"/>
          <w:sz w:val="24"/>
        </w:rPr>
        <w:t xml:space="preserve"> automobilů</w:t>
      </w:r>
      <w:r w:rsidR="00D67A71">
        <w:rPr>
          <w:rFonts w:eastAsiaTheme="minorHAnsi" w:cstheme="minorBidi"/>
          <w:sz w:val="24"/>
        </w:rPr>
        <w:t xml:space="preserve">, učebna č. 6 </w:t>
      </w:r>
      <w:r w:rsidR="00F27863" w:rsidRPr="009B48BD">
        <w:rPr>
          <w:rFonts w:eastAsiaTheme="minorHAnsi" w:cstheme="minorBidi"/>
          <w:sz w:val="24"/>
        </w:rPr>
        <w:t>na adrese: Křimice, Průkopníků 290, Plzeň 5 - Křimice</w:t>
      </w:r>
      <w:r w:rsidR="00257B35">
        <w:rPr>
          <w:rFonts w:asciiTheme="minorHAnsi" w:hAnsiTheme="minorHAnsi" w:cstheme="minorHAnsi"/>
        </w:rPr>
        <w:t>.</w:t>
      </w:r>
    </w:p>
    <w:p w14:paraId="59953D77"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4D63F2E5" w14:textId="77777777"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t>(1)</w:t>
      </w:r>
    </w:p>
    <w:p w14:paraId="0E6A0DEA" w14:textId="59585F34" w:rsidR="00FC5168" w:rsidRPr="00C465F3" w:rsidRDefault="00673DAC" w:rsidP="00BD0031">
      <w:pPr>
        <w:spacing w:before="120" w:after="120"/>
        <w:ind w:left="284"/>
        <w:jc w:val="both"/>
        <w:rPr>
          <w:rFonts w:asciiTheme="minorHAnsi" w:hAnsiTheme="minorHAnsi" w:cstheme="minorHAnsi"/>
        </w:rPr>
      </w:pPr>
      <w:r>
        <w:rPr>
          <w:rFonts w:asciiTheme="minorHAnsi" w:hAnsiTheme="minorHAnsi" w:cstheme="minorHAnsi"/>
        </w:rPr>
        <w:t xml:space="preserve">Průběžně, maximálně </w:t>
      </w:r>
      <w:r w:rsidR="000F0D28">
        <w:rPr>
          <w:rFonts w:asciiTheme="minorHAnsi" w:hAnsiTheme="minorHAnsi" w:cstheme="minorHAnsi"/>
        </w:rPr>
        <w:t>1</w:t>
      </w:r>
      <w:r>
        <w:rPr>
          <w:rFonts w:asciiTheme="minorHAnsi" w:hAnsiTheme="minorHAnsi" w:cstheme="minorHAnsi"/>
        </w:rPr>
        <w:t>x</w:t>
      </w:r>
      <w:r w:rsidR="00FC5168" w:rsidRPr="00C465F3">
        <w:rPr>
          <w:rFonts w:asciiTheme="minorHAnsi" w:hAnsiTheme="minorHAnsi" w:cstheme="minorHAnsi"/>
        </w:rPr>
        <w:t xml:space="preserve"> měsíčně, </w:t>
      </w:r>
      <w:r>
        <w:rPr>
          <w:rFonts w:asciiTheme="minorHAnsi" w:hAnsiTheme="minorHAnsi" w:cstheme="minorHAnsi"/>
        </w:rPr>
        <w:t>vždy v </w:t>
      </w:r>
      <w:r w:rsidR="000F0D28">
        <w:rPr>
          <w:rFonts w:asciiTheme="minorHAnsi" w:hAnsiTheme="minorHAnsi" w:cstheme="minorHAnsi"/>
        </w:rPr>
        <w:t>měsíčních</w:t>
      </w:r>
      <w:r>
        <w:rPr>
          <w:rFonts w:asciiTheme="minorHAnsi" w:hAnsiTheme="minorHAnsi" w:cstheme="minorHAnsi"/>
        </w:rPr>
        <w:t xml:space="preserve"> intervalech</w:t>
      </w:r>
      <w:r w:rsidR="00FC5168" w:rsidRPr="00C465F3">
        <w:rPr>
          <w:rFonts w:asciiTheme="minorHAnsi" w:hAnsiTheme="minorHAnsi" w:cstheme="minorHAnsi"/>
        </w:rPr>
        <w:t>,</w:t>
      </w:r>
      <w:r>
        <w:rPr>
          <w:rFonts w:asciiTheme="minorHAnsi" w:hAnsiTheme="minorHAnsi" w:cstheme="minorHAnsi"/>
        </w:rPr>
        <w:t xml:space="preserve"> </w:t>
      </w:r>
      <w:r w:rsidR="00006FFF">
        <w:rPr>
          <w:rFonts w:asciiTheme="minorHAnsi" w:hAnsiTheme="minorHAnsi" w:cstheme="minorHAnsi"/>
        </w:rPr>
        <w:t>případně jednorázově po kompletním ukončení díla a jeho převzetím bez vad a nedodělků ze strany objednavatele. Z</w:t>
      </w:r>
      <w:r w:rsidR="00FC5168" w:rsidRPr="00C465F3">
        <w:rPr>
          <w:rFonts w:asciiTheme="minorHAnsi" w:hAnsiTheme="minorHAnsi" w:cstheme="minorHAnsi"/>
        </w:rPr>
        <w:t xml:space="preserve">hotovitel </w:t>
      </w:r>
      <w:r w:rsidR="00006FFF">
        <w:rPr>
          <w:rFonts w:asciiTheme="minorHAnsi" w:hAnsiTheme="minorHAnsi" w:cstheme="minorHAnsi"/>
        </w:rPr>
        <w:t xml:space="preserve">vždy </w:t>
      </w:r>
      <w:proofErr w:type="gramStart"/>
      <w:r w:rsidR="00FC5168" w:rsidRPr="00C465F3">
        <w:rPr>
          <w:rFonts w:asciiTheme="minorHAnsi" w:hAnsiTheme="minorHAnsi" w:cstheme="minorHAnsi"/>
        </w:rPr>
        <w:t>předloží</w:t>
      </w:r>
      <w:proofErr w:type="gramEnd"/>
      <w:r w:rsidR="00FC5168" w:rsidRPr="00C465F3">
        <w:rPr>
          <w:rFonts w:asciiTheme="minorHAnsi" w:hAnsiTheme="minorHAnsi" w:cstheme="minorHAnsi"/>
        </w:rPr>
        <w:t xml:space="preserve"> objednateli soupis provedených prací a dodávek oceněných dle čl. IV. </w:t>
      </w:r>
      <w:proofErr w:type="spellStart"/>
      <w:r w:rsidR="00FC5168" w:rsidRPr="00C465F3">
        <w:rPr>
          <w:rFonts w:asciiTheme="minorHAnsi" w:hAnsiTheme="minorHAnsi" w:cstheme="minorHAnsi"/>
        </w:rPr>
        <w:t>S</w:t>
      </w:r>
      <w:r w:rsidR="004F4B8C">
        <w:rPr>
          <w:rFonts w:asciiTheme="minorHAnsi" w:hAnsiTheme="minorHAnsi" w:cstheme="minorHAnsi"/>
        </w:rPr>
        <w:t>o</w:t>
      </w:r>
      <w:r w:rsidR="00FC5168" w:rsidRPr="00C465F3">
        <w:rPr>
          <w:rFonts w:asciiTheme="minorHAnsi" w:hAnsiTheme="minorHAnsi" w:cstheme="minorHAnsi"/>
        </w:rPr>
        <w:t>D</w:t>
      </w:r>
      <w:proofErr w:type="spellEnd"/>
      <w:r w:rsidR="00FC5168" w:rsidRPr="00C465F3">
        <w:rPr>
          <w:rFonts w:asciiTheme="minorHAnsi" w:hAnsiTheme="minorHAnsi" w:cstheme="minorHAnsi"/>
        </w:rPr>
        <w:t xml:space="preserve"> a po jeho odsouhlasení </w:t>
      </w:r>
      <w:r w:rsidR="002164C9">
        <w:rPr>
          <w:rFonts w:asciiTheme="minorHAnsi" w:hAnsiTheme="minorHAnsi" w:cstheme="minorHAnsi"/>
        </w:rPr>
        <w:t xml:space="preserve">objednatelem </w:t>
      </w:r>
      <w:r w:rsidR="00FC5168" w:rsidRPr="00C465F3">
        <w:rPr>
          <w:rFonts w:asciiTheme="minorHAnsi" w:hAnsiTheme="minorHAnsi" w:cstheme="minorHAnsi"/>
        </w:rPr>
        <w:t>vystaví daňový doklad. Přílohou daňového dokladu</w:t>
      </w:r>
      <w:r w:rsidR="0080319B">
        <w:rPr>
          <w:rFonts w:asciiTheme="minorHAnsi" w:hAnsiTheme="minorHAnsi" w:cstheme="minorHAnsi"/>
        </w:rPr>
        <w:t xml:space="preserve"> (faktury)</w:t>
      </w:r>
      <w:r w:rsidR="00FC5168" w:rsidRPr="00C465F3">
        <w:rPr>
          <w:rFonts w:asciiTheme="minorHAnsi" w:hAnsiTheme="minorHAnsi" w:cstheme="minorHAnsi"/>
        </w:rPr>
        <w:t xml:space="preserve"> </w:t>
      </w:r>
      <w:r w:rsidR="0080319B">
        <w:rPr>
          <w:rFonts w:asciiTheme="minorHAnsi" w:hAnsiTheme="minorHAnsi" w:cstheme="minorHAnsi"/>
        </w:rPr>
        <w:t>musí být objednatelem odsouhlasený</w:t>
      </w:r>
      <w:r w:rsidR="00FC5168" w:rsidRPr="00C465F3">
        <w:rPr>
          <w:rFonts w:asciiTheme="minorHAnsi" w:hAnsiTheme="minorHAnsi" w:cstheme="minorHAnsi"/>
        </w:rPr>
        <w:t xml:space="preserve"> soup</w:t>
      </w:r>
      <w:r w:rsidR="0080319B">
        <w:rPr>
          <w:rFonts w:asciiTheme="minorHAnsi" w:hAnsiTheme="minorHAnsi" w:cstheme="minorHAnsi"/>
        </w:rPr>
        <w:t>is provedených prací a dodávek, bez tohoto soupisu je daňový doklad (faktura) neúplný. Datum zdanitelného plnění je posle</w:t>
      </w:r>
      <w:r w:rsidR="00665B8B">
        <w:rPr>
          <w:rFonts w:asciiTheme="minorHAnsi" w:hAnsiTheme="minorHAnsi" w:cstheme="minorHAnsi"/>
        </w:rPr>
        <w:t>dní den, ke kterému jsou odvedené práce fakturovány</w:t>
      </w:r>
      <w:r w:rsidR="0080319B">
        <w:rPr>
          <w:rFonts w:asciiTheme="minorHAnsi" w:hAnsiTheme="minorHAnsi" w:cstheme="minorHAnsi"/>
        </w:rPr>
        <w:t>.</w:t>
      </w:r>
    </w:p>
    <w:p w14:paraId="15A491DE" w14:textId="77777777"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14:paraId="657CAC8A" w14:textId="77777777"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14:paraId="36504A5F" w14:textId="62FA1EFC" w:rsidR="00C465F3" w:rsidRPr="00C465F3" w:rsidRDefault="00665B8B" w:rsidP="00C465F3">
      <w:pPr>
        <w:keepNext/>
        <w:spacing w:before="120" w:after="120"/>
        <w:jc w:val="center"/>
        <w:rPr>
          <w:rFonts w:asciiTheme="minorHAnsi" w:hAnsiTheme="minorHAnsi" w:cstheme="minorHAnsi"/>
        </w:rPr>
      </w:pPr>
      <w:r w:rsidRPr="00C465F3">
        <w:rPr>
          <w:rFonts w:asciiTheme="minorHAnsi" w:hAnsiTheme="minorHAnsi" w:cstheme="minorHAnsi"/>
        </w:rPr>
        <w:lastRenderedPageBreak/>
        <w:t xml:space="preserve"> </w:t>
      </w:r>
      <w:r w:rsidR="00FC5168" w:rsidRPr="00C465F3">
        <w:rPr>
          <w:rFonts w:asciiTheme="minorHAnsi" w:hAnsiTheme="minorHAnsi" w:cstheme="minorHAnsi"/>
        </w:rPr>
        <w:t>(</w:t>
      </w:r>
      <w:r>
        <w:rPr>
          <w:rFonts w:asciiTheme="minorHAnsi" w:hAnsiTheme="minorHAnsi" w:cstheme="minorHAnsi"/>
        </w:rPr>
        <w:t>3</w:t>
      </w:r>
      <w:r w:rsidR="00FC5168" w:rsidRPr="00C465F3">
        <w:rPr>
          <w:rFonts w:asciiTheme="minorHAnsi" w:hAnsiTheme="minorHAnsi" w:cstheme="minorHAnsi"/>
        </w:rPr>
        <w:t>)</w:t>
      </w:r>
    </w:p>
    <w:p w14:paraId="4141EFF6"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w:t>
      </w:r>
      <w:proofErr w:type="gramStart"/>
      <w:r w:rsidRPr="00C465F3">
        <w:rPr>
          <w:rFonts w:asciiTheme="minorHAnsi" w:hAnsiTheme="minorHAnsi" w:cstheme="minorHAnsi"/>
        </w:rPr>
        <w:t>předloží</w:t>
      </w:r>
      <w:proofErr w:type="gramEnd"/>
      <w:r w:rsidRPr="00C465F3">
        <w:rPr>
          <w:rFonts w:asciiTheme="minorHAnsi" w:hAnsiTheme="minorHAnsi" w:cstheme="minorHAnsi"/>
        </w:rPr>
        <w:t xml:space="preserve"> objednateli vždy </w:t>
      </w:r>
      <w:r w:rsidR="00762F49">
        <w:rPr>
          <w:rFonts w:asciiTheme="minorHAnsi" w:hAnsiTheme="minorHAnsi" w:cstheme="minorHAnsi"/>
        </w:rPr>
        <w:t>dva</w:t>
      </w:r>
      <w:r w:rsidRPr="00C465F3">
        <w:rPr>
          <w:rFonts w:asciiTheme="minorHAnsi" w:hAnsiTheme="minorHAnsi" w:cstheme="minorHAnsi"/>
        </w:rPr>
        <w:t xml:space="preserve"> originál</w:t>
      </w:r>
      <w:r w:rsidR="00762F49">
        <w:rPr>
          <w:rFonts w:asciiTheme="minorHAnsi" w:hAnsiTheme="minorHAnsi" w:cstheme="minorHAnsi"/>
        </w:rPr>
        <w:t>y</w:t>
      </w:r>
      <w:r w:rsidRPr="00C465F3">
        <w:rPr>
          <w:rFonts w:asciiTheme="minorHAnsi" w:hAnsiTheme="minorHAnsi" w:cstheme="minorHAnsi"/>
        </w:rPr>
        <w:t xml:space="preserve"> daňového účetního dokladu (faktury).</w:t>
      </w:r>
    </w:p>
    <w:p w14:paraId="199F74DB" w14:textId="42E68105"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sidR="00665B8B">
        <w:rPr>
          <w:rFonts w:asciiTheme="minorHAnsi" w:hAnsiTheme="minorHAnsi" w:cstheme="minorHAnsi"/>
        </w:rPr>
        <w:t>4</w:t>
      </w:r>
      <w:r w:rsidR="00FC5168" w:rsidRPr="00C465F3">
        <w:rPr>
          <w:rFonts w:asciiTheme="minorHAnsi" w:hAnsiTheme="minorHAnsi" w:cstheme="minorHAnsi"/>
        </w:rPr>
        <w:t>)</w:t>
      </w:r>
    </w:p>
    <w:p w14:paraId="1552A9C9"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1F484EA7" w14:textId="6940E2F7"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t>(</w:t>
      </w:r>
      <w:r w:rsidR="00665B8B">
        <w:rPr>
          <w:rFonts w:asciiTheme="minorHAnsi" w:hAnsiTheme="minorHAnsi" w:cstheme="minorHAnsi"/>
        </w:rPr>
        <w:t>5</w:t>
      </w:r>
      <w:r w:rsidRPr="00C465F3">
        <w:rPr>
          <w:rFonts w:asciiTheme="minorHAnsi" w:hAnsiTheme="minorHAnsi" w:cstheme="minorHAnsi"/>
        </w:rPr>
        <w:t>)</w:t>
      </w:r>
    </w:p>
    <w:p w14:paraId="33FE0CD9" w14:textId="77777777" w:rsid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 Objednatel nebude poskytovat zálohy.</w:t>
      </w:r>
    </w:p>
    <w:p w14:paraId="343FB2CE" w14:textId="0F5D253C"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665B8B">
        <w:rPr>
          <w:rFonts w:asciiTheme="minorHAnsi" w:hAnsiTheme="minorHAnsi" w:cstheme="minorHAnsi"/>
        </w:rPr>
        <w:t>6</w:t>
      </w:r>
      <w:r w:rsidR="00FC5168" w:rsidRPr="004D68EC">
        <w:rPr>
          <w:rFonts w:asciiTheme="minorHAnsi" w:hAnsiTheme="minorHAnsi" w:cstheme="minorHAnsi"/>
        </w:rPr>
        <w:t>)</w:t>
      </w:r>
    </w:p>
    <w:p w14:paraId="0ABB57BD"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5021AB67" w14:textId="77777777"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36B95BAC" w14:textId="09BE6B73"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w:t>
      </w:r>
      <w:r w:rsidR="00D13FF2">
        <w:rPr>
          <w:rFonts w:asciiTheme="minorHAnsi" w:hAnsiTheme="minorHAnsi" w:cstheme="minorHAnsi"/>
        </w:rPr>
        <w:t xml:space="preserve"> předpisy</w:t>
      </w:r>
      <w:r w:rsidRPr="004D68EC">
        <w:rPr>
          <w:rFonts w:asciiTheme="minorHAnsi" w:hAnsiTheme="minorHAnsi" w:cstheme="minorHAnsi"/>
        </w:rPr>
        <w:t>. Daňový účetní doklad musí obsahovat zejména tyto náležitosti:</w:t>
      </w:r>
    </w:p>
    <w:p w14:paraId="7FFE935F"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14:paraId="6468A51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14:paraId="1D9132E7"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14:paraId="665A8475"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14:paraId="399873B7"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14:paraId="289C0CF2"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14:paraId="05A9751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14:paraId="50FE7AC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datum uskutečnění plnění nebo datum přijetí úplaty, a to ten den, který nastane dříve, pokud se </w:t>
      </w:r>
      <w:proofErr w:type="gramStart"/>
      <w:r w:rsidRPr="004D68EC">
        <w:rPr>
          <w:rFonts w:asciiTheme="minorHAnsi" w:hAnsiTheme="minorHAnsi" w:cstheme="minorHAnsi"/>
        </w:rPr>
        <w:t>liší</w:t>
      </w:r>
      <w:proofErr w:type="gramEnd"/>
      <w:r w:rsidRPr="004D68EC">
        <w:rPr>
          <w:rFonts w:asciiTheme="minorHAnsi" w:hAnsiTheme="minorHAnsi" w:cstheme="minorHAnsi"/>
        </w:rPr>
        <w:t xml:space="preserve"> od data vystavení daňového dokladu,</w:t>
      </w:r>
    </w:p>
    <w:p w14:paraId="4DB9FD3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14:paraId="7332F7CC"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14:paraId="05593364"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14:paraId="276441E6" w14:textId="39156B61" w:rsidR="00FC5168" w:rsidRPr="004D68EC" w:rsidRDefault="00665B8B"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7</w:t>
      </w:r>
      <w:r w:rsidR="00FC5168" w:rsidRPr="004D68EC">
        <w:rPr>
          <w:rFonts w:asciiTheme="minorHAnsi" w:hAnsiTheme="minorHAnsi" w:cstheme="minorHAnsi"/>
        </w:rPr>
        <w:t>)</w:t>
      </w:r>
    </w:p>
    <w:p w14:paraId="4C40D78A" w14:textId="77777777" w:rsidR="00FC5168"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59043DBA"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14:paraId="12C0FA9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105B1E0C" w14:textId="77777777"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14:paraId="129C7101" w14:textId="610C3959"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prodlení s</w:t>
      </w:r>
      <w:r w:rsidR="008C0AD6">
        <w:rPr>
          <w:rFonts w:asciiTheme="minorHAnsi" w:hAnsiTheme="minorHAnsi" w:cstheme="minorHAnsi"/>
        </w:rPr>
        <w:t> </w:t>
      </w:r>
      <w:r w:rsidR="007C65AE">
        <w:rPr>
          <w:rFonts w:asciiTheme="minorHAnsi" w:hAnsiTheme="minorHAnsi" w:cstheme="minorHAnsi"/>
        </w:rPr>
        <w:t>dokončení</w:t>
      </w:r>
      <w:r w:rsidR="000A0AB7">
        <w:rPr>
          <w:rFonts w:asciiTheme="minorHAnsi" w:hAnsiTheme="minorHAnsi" w:cstheme="minorHAnsi"/>
        </w:rPr>
        <w:t>m</w:t>
      </w:r>
      <w:r w:rsidR="007C65AE">
        <w:rPr>
          <w:rFonts w:asciiTheme="minorHAnsi" w:hAnsiTheme="minorHAnsi" w:cstheme="minorHAnsi"/>
        </w:rPr>
        <w:t xml:space="preserve"> stavebních prací</w:t>
      </w:r>
      <w:r w:rsidRPr="004D68EC">
        <w:rPr>
          <w:rFonts w:asciiTheme="minorHAnsi" w:hAnsiTheme="minorHAnsi" w:cstheme="minorHAnsi"/>
        </w:rPr>
        <w:t xml:space="preserve"> </w:t>
      </w:r>
      <w:r w:rsidR="007C65AE">
        <w:rPr>
          <w:rFonts w:asciiTheme="minorHAnsi" w:hAnsiTheme="minorHAnsi" w:cstheme="minorHAnsi"/>
        </w:rPr>
        <w:t>(</w:t>
      </w:r>
      <w:r w:rsidRPr="004D68EC">
        <w:rPr>
          <w:rFonts w:asciiTheme="minorHAnsi" w:hAnsiTheme="minorHAnsi" w:cstheme="minorHAnsi"/>
        </w:rPr>
        <w:t>díla</w:t>
      </w:r>
      <w:r w:rsidR="007C65AE">
        <w:rPr>
          <w:rFonts w:asciiTheme="minorHAnsi" w:hAnsiTheme="minorHAnsi" w:cstheme="minorHAnsi"/>
        </w:rPr>
        <w:t>)</w:t>
      </w:r>
      <w:r w:rsidRPr="004D68EC">
        <w:rPr>
          <w:rFonts w:asciiTheme="minorHAnsi" w:hAnsiTheme="minorHAnsi" w:cstheme="minorHAnsi"/>
        </w:rPr>
        <w:t xml:space="preserve"> v termínu dle čl. V. odst. </w:t>
      </w:r>
      <w:r w:rsidR="00DE185F">
        <w:rPr>
          <w:rFonts w:asciiTheme="minorHAnsi" w:hAnsiTheme="minorHAnsi" w:cstheme="minorHAnsi"/>
        </w:rPr>
        <w:t>2</w:t>
      </w:r>
      <w:r w:rsidRPr="004D68EC">
        <w:rPr>
          <w:rFonts w:asciiTheme="minorHAnsi" w:hAnsiTheme="minorHAnsi" w:cstheme="minorHAnsi"/>
        </w:rPr>
        <w:t xml:space="preserve"> smlouvy, a </w:t>
      </w:r>
      <w:r w:rsidRPr="002C2B50">
        <w:rPr>
          <w:rFonts w:asciiTheme="minorHAnsi" w:hAnsiTheme="minorHAnsi" w:cstheme="minorHAnsi"/>
        </w:rPr>
        <w:t xml:space="preserve">to </w:t>
      </w:r>
      <w:r w:rsidR="002C2B50" w:rsidRPr="002C2B50">
        <w:rPr>
          <w:rFonts w:asciiTheme="minorHAnsi" w:hAnsiTheme="minorHAnsi" w:cstheme="minorHAnsi"/>
        </w:rPr>
        <w:t>0,</w:t>
      </w:r>
      <w:r w:rsidR="0036534D">
        <w:rPr>
          <w:rFonts w:asciiTheme="minorHAnsi" w:hAnsiTheme="minorHAnsi" w:cstheme="minorHAnsi"/>
        </w:rPr>
        <w:t>1</w:t>
      </w:r>
      <w:r w:rsidR="002C2B50" w:rsidRPr="002C2B50">
        <w:rPr>
          <w:rFonts w:asciiTheme="minorHAnsi" w:hAnsiTheme="minorHAnsi" w:cstheme="minorHAnsi"/>
        </w:rPr>
        <w:t xml:space="preserve"> % z ceny celkem bez DPH dle čl. IV. odst. 1 této smlouvy </w:t>
      </w:r>
      <w:r w:rsidRPr="002C2B50">
        <w:rPr>
          <w:rFonts w:asciiTheme="minorHAnsi" w:hAnsiTheme="minorHAnsi" w:cstheme="minorHAnsi"/>
        </w:rPr>
        <w:t>za každý započatý den prodlení.</w:t>
      </w:r>
    </w:p>
    <w:p w14:paraId="16A7E126" w14:textId="7777777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2C2B50">
        <w:rPr>
          <w:rFonts w:asciiTheme="minorHAnsi" w:hAnsiTheme="minorHAnsi" w:cstheme="minorHAnsi"/>
        </w:rPr>
        <w:t>Za prodlení s termínem odstranění vad a nedodělků uvedenýc</w:t>
      </w:r>
      <w:r w:rsidR="00025891" w:rsidRPr="002C2B50">
        <w:rPr>
          <w:rFonts w:asciiTheme="minorHAnsi" w:hAnsiTheme="minorHAnsi" w:cstheme="minorHAnsi"/>
        </w:rPr>
        <w:t>h v předávacím protokolu, a to 1</w:t>
      </w:r>
      <w:r w:rsidRPr="002C2B50">
        <w:rPr>
          <w:rFonts w:asciiTheme="minorHAnsi" w:hAnsiTheme="minorHAnsi" w:cstheme="minorHAnsi"/>
        </w:rPr>
        <w:t> 000,- Kč za každou vadu nebo nedodělek a započatý den prodlení.</w:t>
      </w:r>
    </w:p>
    <w:p w14:paraId="459716FE" w14:textId="4190E39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2C2B50">
        <w:rPr>
          <w:rFonts w:asciiTheme="minorHAnsi" w:hAnsiTheme="minorHAnsi" w:cstheme="minorHAnsi"/>
          <w:color w:val="000000" w:themeColor="text1"/>
        </w:rPr>
        <w:t>Za porušení předpisů BOZP a PO ve výši 3</w:t>
      </w:r>
      <w:r w:rsidR="00B75778">
        <w:rPr>
          <w:rFonts w:asciiTheme="minorHAnsi" w:hAnsiTheme="minorHAnsi" w:cstheme="minorHAnsi"/>
          <w:color w:val="000000" w:themeColor="text1"/>
        </w:rPr>
        <w:t> </w:t>
      </w:r>
      <w:r w:rsidRPr="002C2B50">
        <w:rPr>
          <w:rFonts w:asciiTheme="minorHAnsi" w:hAnsiTheme="minorHAnsi" w:cstheme="minorHAnsi"/>
          <w:color w:val="000000" w:themeColor="text1"/>
        </w:rPr>
        <w:t>000</w:t>
      </w:r>
      <w:r w:rsidR="00B75778">
        <w:rPr>
          <w:rFonts w:asciiTheme="minorHAnsi" w:hAnsiTheme="minorHAnsi" w:cstheme="minorHAnsi"/>
          <w:color w:val="000000" w:themeColor="text1"/>
        </w:rPr>
        <w:t>,-</w:t>
      </w:r>
      <w:r w:rsidRPr="002C2B50">
        <w:rPr>
          <w:rFonts w:asciiTheme="minorHAnsi" w:hAnsiTheme="minorHAnsi" w:cstheme="minorHAnsi"/>
          <w:color w:val="000000" w:themeColor="text1"/>
        </w:rPr>
        <w:t xml:space="preserve"> Kč za každý zjištěný případ.</w:t>
      </w:r>
    </w:p>
    <w:p w14:paraId="23E8552F" w14:textId="4B7103A6"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(2)</w:t>
      </w:r>
    </w:p>
    <w:p w14:paraId="2318B129" w14:textId="77925E0A"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nárok na smluvní pokutu nebo jinou majetkovou sankci vůči zhotoviteli, je objednatel oprávněn započítat tuto částku smluvní pokuty nebo jiné majetkové sankce k jakémukoliv splatnému daňovému účetnímu dokladu a snížit o její výši částku k úhradě. </w:t>
      </w:r>
    </w:p>
    <w:p w14:paraId="0551378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7CB1FE4" w14:textId="77777777" w:rsidR="00FC5168" w:rsidRPr="004D68EC"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 xml:space="preserve">Ustanovení o smluvní pokutě </w:t>
      </w:r>
      <w:proofErr w:type="gramStart"/>
      <w:r w:rsidRPr="004D68EC">
        <w:rPr>
          <w:rFonts w:asciiTheme="minorHAnsi" w:hAnsiTheme="minorHAnsi" w:cstheme="minorHAnsi"/>
        </w:rPr>
        <w:t>neruší</w:t>
      </w:r>
      <w:proofErr w:type="gramEnd"/>
      <w:r w:rsidRPr="004D68EC">
        <w:rPr>
          <w:rFonts w:asciiTheme="minorHAnsi" w:hAnsiTheme="minorHAnsi" w:cstheme="minorHAnsi"/>
        </w:rPr>
        <w:t xml:space="preserve"> právo objednatele na náhradu škody a ušlého zisku, které mu vzniknou prodlením zhotovitele.</w:t>
      </w:r>
    </w:p>
    <w:p w14:paraId="66932101"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3565FF8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2508A18E" w14:textId="77777777"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14:paraId="572A9150" w14:textId="32E1598E" w:rsidR="00915757" w:rsidRPr="00C62EB7" w:rsidRDefault="00FC5168" w:rsidP="00556C1B">
      <w:pPr>
        <w:spacing w:before="120" w:after="120"/>
        <w:contextualSpacing/>
        <w:rPr>
          <w:rFonts w:asciiTheme="minorHAnsi" w:hAnsiTheme="minorHAnsi" w:cstheme="minorHAnsi"/>
        </w:rPr>
      </w:pPr>
      <w:r w:rsidRPr="00C62EB7">
        <w:rPr>
          <w:rFonts w:asciiTheme="minorHAnsi" w:hAnsiTheme="minorHAnsi" w:cstheme="minorHAnsi"/>
        </w:rPr>
        <w:t xml:space="preserve">Za objednatele: </w:t>
      </w:r>
      <w:r w:rsidRPr="00C62EB7">
        <w:rPr>
          <w:rFonts w:asciiTheme="minorHAnsi" w:hAnsiTheme="minorHAnsi" w:cstheme="minorHAnsi"/>
        </w:rPr>
        <w:tab/>
      </w:r>
      <w:r w:rsidR="00F27863">
        <w:rPr>
          <w:rFonts w:cs="Calibri"/>
        </w:rPr>
        <w:t>Ing</w:t>
      </w:r>
      <w:r w:rsidR="004D1175" w:rsidRPr="00C62EB7">
        <w:rPr>
          <w:rFonts w:cs="Calibri"/>
        </w:rPr>
        <w:t xml:space="preserve">. </w:t>
      </w:r>
      <w:r w:rsidR="00F27863">
        <w:rPr>
          <w:rFonts w:cs="Calibri"/>
        </w:rPr>
        <w:t>Irena Nováková</w:t>
      </w:r>
      <w:r w:rsidR="004D1175" w:rsidRPr="00C62EB7">
        <w:rPr>
          <w:rFonts w:cs="Calibri"/>
        </w:rPr>
        <w:t>, ředitel</w:t>
      </w:r>
      <w:r w:rsidR="00F27863">
        <w:rPr>
          <w:rFonts w:cs="Calibri"/>
        </w:rPr>
        <w:t>ka</w:t>
      </w:r>
    </w:p>
    <w:p w14:paraId="7D5AAFD8" w14:textId="288033D9" w:rsidR="00F27863"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Telefon:</w:t>
      </w:r>
      <w:r w:rsidRPr="00C62EB7">
        <w:rPr>
          <w:rFonts w:asciiTheme="minorHAnsi" w:hAnsiTheme="minorHAnsi" w:cstheme="minorHAnsi"/>
        </w:rPr>
        <w:tab/>
      </w:r>
      <w:r w:rsidR="00F27863" w:rsidRPr="00F27863">
        <w:rPr>
          <w:rFonts w:asciiTheme="minorHAnsi" w:hAnsiTheme="minorHAnsi" w:cstheme="minorHAnsi"/>
        </w:rPr>
        <w:t>+420 371 657</w:t>
      </w:r>
      <w:r w:rsidR="00F27863">
        <w:rPr>
          <w:rFonts w:asciiTheme="minorHAnsi" w:hAnsiTheme="minorHAnsi" w:cstheme="minorHAnsi"/>
        </w:rPr>
        <w:t> </w:t>
      </w:r>
      <w:r w:rsidR="00F27863" w:rsidRPr="00F27863">
        <w:rPr>
          <w:rFonts w:asciiTheme="minorHAnsi" w:hAnsiTheme="minorHAnsi" w:cstheme="minorHAnsi"/>
        </w:rPr>
        <w:t>170</w:t>
      </w:r>
    </w:p>
    <w:p w14:paraId="2F720697" w14:textId="3FD6C947" w:rsidR="0091575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E-mail:</w:t>
      </w:r>
      <w:r w:rsidRPr="00C62EB7">
        <w:rPr>
          <w:rFonts w:asciiTheme="minorHAnsi" w:hAnsiTheme="minorHAnsi" w:cstheme="minorHAnsi"/>
        </w:rPr>
        <w:tab/>
      </w:r>
      <w:r w:rsidRPr="00C62EB7">
        <w:rPr>
          <w:rFonts w:asciiTheme="minorHAnsi" w:hAnsiTheme="minorHAnsi" w:cstheme="minorHAnsi"/>
        </w:rPr>
        <w:tab/>
      </w:r>
      <w:hyperlink r:id="rId8" w:history="1">
        <w:r w:rsidR="00F27863" w:rsidRPr="00CE6810">
          <w:rPr>
            <w:rStyle w:val="Hypertextovodkaz"/>
            <w:rFonts w:asciiTheme="minorHAnsi" w:hAnsiTheme="minorHAnsi" w:cstheme="minorHAnsi"/>
          </w:rPr>
          <w:t>novakova@spsdplzen.cz</w:t>
        </w:r>
      </w:hyperlink>
      <w:r w:rsidR="004D1175">
        <w:rPr>
          <w:rFonts w:asciiTheme="minorHAnsi" w:hAnsiTheme="minorHAnsi" w:cstheme="minorHAnsi"/>
        </w:rPr>
        <w:t xml:space="preserve"> </w:t>
      </w:r>
      <w:r w:rsidRPr="004D68EC">
        <w:rPr>
          <w:rFonts w:asciiTheme="minorHAnsi" w:hAnsiTheme="minorHAnsi" w:cstheme="minorHAnsi"/>
        </w:rPr>
        <w:tab/>
      </w:r>
    </w:p>
    <w:p w14:paraId="4473A83F" w14:textId="77777777" w:rsidR="00FC5168" w:rsidRDefault="00FC5168" w:rsidP="00FC5168">
      <w:pPr>
        <w:spacing w:before="120" w:after="120"/>
        <w:contextualSpacing/>
        <w:rPr>
          <w:rFonts w:asciiTheme="minorHAnsi" w:hAnsiTheme="minorHAnsi" w:cstheme="minorHAnsi"/>
        </w:rPr>
      </w:pPr>
    </w:p>
    <w:p w14:paraId="240A471D" w14:textId="60E3A734" w:rsidR="00887A0C" w:rsidRPr="00C81C84"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C81C84" w:rsidRPr="00C81C84">
        <w:rPr>
          <w:rFonts w:cs="Calibri"/>
          <w:szCs w:val="24"/>
        </w:rPr>
        <w:t>Petr Baborovský</w:t>
      </w:r>
      <w:r w:rsidR="00C81C84">
        <w:rPr>
          <w:rFonts w:cs="Calibri"/>
          <w:szCs w:val="24"/>
        </w:rPr>
        <w:t xml:space="preserve">, </w:t>
      </w:r>
      <w:r w:rsidR="00C81C84" w:rsidRPr="00C81C84">
        <w:rPr>
          <w:rFonts w:cs="Calibri"/>
          <w:szCs w:val="24"/>
        </w:rPr>
        <w:t>jednatel společnosti</w:t>
      </w:r>
    </w:p>
    <w:p w14:paraId="3956EF4A" w14:textId="3DCF664D" w:rsidR="00887A0C" w:rsidRPr="00C81C84" w:rsidRDefault="00FC5168" w:rsidP="00887A0C">
      <w:pPr>
        <w:spacing w:before="120" w:after="120"/>
        <w:contextualSpacing/>
        <w:rPr>
          <w:rFonts w:asciiTheme="minorHAnsi" w:hAnsiTheme="minorHAnsi" w:cstheme="minorHAnsi"/>
          <w:b/>
        </w:rPr>
      </w:pPr>
      <w:r w:rsidRPr="00C81C84">
        <w:rPr>
          <w:rFonts w:asciiTheme="minorHAnsi" w:hAnsiTheme="minorHAnsi" w:cstheme="minorHAnsi"/>
        </w:rPr>
        <w:tab/>
      </w:r>
      <w:r w:rsidRPr="00C81C84">
        <w:rPr>
          <w:rFonts w:asciiTheme="minorHAnsi" w:hAnsiTheme="minorHAnsi" w:cstheme="minorHAnsi"/>
        </w:rPr>
        <w:tab/>
      </w:r>
      <w:r w:rsidRPr="00C81C84">
        <w:rPr>
          <w:rFonts w:asciiTheme="minorHAnsi" w:hAnsiTheme="minorHAnsi" w:cstheme="minorHAnsi"/>
        </w:rPr>
        <w:tab/>
        <w:t>Tel</w:t>
      </w:r>
      <w:r w:rsidR="00887A0C" w:rsidRPr="00C81C84">
        <w:rPr>
          <w:rFonts w:asciiTheme="minorHAnsi" w:hAnsiTheme="minorHAnsi" w:cstheme="minorHAnsi"/>
        </w:rPr>
        <w:t xml:space="preserve">.: </w:t>
      </w:r>
      <w:r w:rsidR="00C81C84" w:rsidRPr="00C81C84">
        <w:rPr>
          <w:rFonts w:cs="Calibri"/>
          <w:szCs w:val="24"/>
        </w:rPr>
        <w:t>724773979</w:t>
      </w:r>
    </w:p>
    <w:p w14:paraId="5726B5DC" w14:textId="045D4415" w:rsidR="00887A0C" w:rsidRPr="00C81C84" w:rsidRDefault="00FC5168" w:rsidP="00887A0C">
      <w:pPr>
        <w:spacing w:before="120" w:after="120"/>
        <w:contextualSpacing/>
        <w:rPr>
          <w:rFonts w:asciiTheme="minorHAnsi" w:hAnsiTheme="minorHAnsi" w:cstheme="minorHAnsi"/>
        </w:rPr>
      </w:pPr>
      <w:r w:rsidRPr="00C81C84">
        <w:rPr>
          <w:rFonts w:asciiTheme="minorHAnsi" w:hAnsiTheme="minorHAnsi" w:cstheme="minorHAnsi"/>
        </w:rPr>
        <w:tab/>
      </w:r>
      <w:r w:rsidRPr="00C81C84">
        <w:rPr>
          <w:rFonts w:asciiTheme="minorHAnsi" w:hAnsiTheme="minorHAnsi" w:cstheme="minorHAnsi"/>
        </w:rPr>
        <w:tab/>
      </w:r>
      <w:r w:rsidRPr="00C81C84">
        <w:rPr>
          <w:rFonts w:asciiTheme="minorHAnsi" w:hAnsiTheme="minorHAnsi" w:cstheme="minorHAnsi"/>
        </w:rPr>
        <w:tab/>
        <w:t>E-mail:</w:t>
      </w:r>
      <w:r w:rsidR="00887A0C" w:rsidRPr="00C81C84">
        <w:rPr>
          <w:rFonts w:cs="Calibri"/>
          <w:szCs w:val="24"/>
        </w:rPr>
        <w:t xml:space="preserve"> </w:t>
      </w:r>
      <w:r w:rsidR="00C81C84" w:rsidRPr="00C81C84">
        <w:rPr>
          <w:rFonts w:cs="Calibri"/>
          <w:szCs w:val="24"/>
        </w:rPr>
        <w:t>baborovsky@pbnetworks.cz</w:t>
      </w:r>
    </w:p>
    <w:p w14:paraId="031B99CF" w14:textId="77777777" w:rsidR="00556C1B" w:rsidRPr="004D68EC" w:rsidRDefault="00556C1B" w:rsidP="00887A0C">
      <w:pPr>
        <w:spacing w:before="120" w:after="120"/>
        <w:contextualSpacing/>
        <w:rPr>
          <w:rFonts w:asciiTheme="minorHAnsi" w:hAnsiTheme="minorHAnsi" w:cstheme="minorHAnsi"/>
          <w:b/>
        </w:rPr>
      </w:pPr>
    </w:p>
    <w:p w14:paraId="54E8485B" w14:textId="4D0AA729"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00665B8B">
        <w:rPr>
          <w:rFonts w:asciiTheme="minorHAnsi" w:hAnsiTheme="minorHAnsi" w:cstheme="minorHAnsi"/>
          <w:b/>
          <w:caps/>
          <w:u w:val="single"/>
        </w:rPr>
        <w:t>Prostory</w:t>
      </w:r>
    </w:p>
    <w:p w14:paraId="6E2CA0B4"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11DFB79" w14:textId="5ACA3820"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w:t>
      </w:r>
      <w:r w:rsidR="00665B8B">
        <w:rPr>
          <w:rFonts w:asciiTheme="minorHAnsi" w:hAnsiTheme="minorHAnsi" w:cstheme="minorHAnsi"/>
        </w:rPr>
        <w:t>prostory pro realizaci díla</w:t>
      </w:r>
      <w:r w:rsidRPr="004D68EC">
        <w:rPr>
          <w:rFonts w:asciiTheme="minorHAnsi" w:hAnsiTheme="minorHAnsi" w:cstheme="minorHAnsi"/>
        </w:rPr>
        <w:t xml:space="preserve"> prosté práv třetí osoby </w:t>
      </w:r>
      <w:r w:rsidRPr="004D68EC">
        <w:rPr>
          <w:rFonts w:asciiTheme="minorHAnsi" w:hAnsiTheme="minorHAnsi" w:cstheme="minorHAnsi"/>
          <w:color w:val="000000" w:themeColor="text1"/>
        </w:rPr>
        <w:t>ve lhůtě uvedené v čl. V. odst. 1 SOD, pokud se strany nedohodnou jinak.</w:t>
      </w:r>
    </w:p>
    <w:p w14:paraId="364521F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3FED79A9" w14:textId="77777777"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14:paraId="45C0E294" w14:textId="27B4D747"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13C11A31" w14:textId="73ED0B5A"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Zhotovitel je povinen udržovat </w:t>
      </w:r>
      <w:r w:rsidR="00665B8B">
        <w:rPr>
          <w:rFonts w:asciiTheme="minorHAnsi" w:hAnsiTheme="minorHAnsi" w:cstheme="minorHAnsi"/>
        </w:rPr>
        <w:t xml:space="preserve">v prostorech realizace </w:t>
      </w:r>
      <w:r w:rsidRPr="004D68EC">
        <w:rPr>
          <w:rFonts w:asciiTheme="minorHAnsi" w:hAnsiTheme="minorHAnsi" w:cstheme="minorHAnsi"/>
        </w:rPr>
        <w:t>pořádek a je povinen odstraňovat odpady a nečistoty vzniklé jeho činností. Pokud během realizace díla dojde k poškození stávajících objektů či okolních zařízení vinou zhotovitele, zavazuje se zhotovitel vše uvést do původního stavu.</w:t>
      </w:r>
    </w:p>
    <w:p w14:paraId="38DB7358" w14:textId="6263A059"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lastRenderedPageBreak/>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4D005BD8" w14:textId="6DB37BC2" w:rsidR="00534C5D" w:rsidRDefault="00FC5168" w:rsidP="00665B8B">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Nejpozději </w:t>
      </w:r>
      <w:r w:rsidR="00D00387">
        <w:rPr>
          <w:rFonts w:asciiTheme="minorHAnsi" w:hAnsiTheme="minorHAnsi" w:cstheme="minorHAnsi"/>
        </w:rPr>
        <w:t>do 7 dní od předání díla</w:t>
      </w:r>
      <w:r w:rsidRPr="004D68EC">
        <w:rPr>
          <w:rFonts w:asciiTheme="minorHAnsi" w:hAnsiTheme="minorHAnsi" w:cstheme="minorHAnsi"/>
        </w:rPr>
        <w:t xml:space="preserve"> je zhotovitel povinen </w:t>
      </w:r>
      <w:r w:rsidR="00665B8B">
        <w:rPr>
          <w:rFonts w:asciiTheme="minorHAnsi" w:hAnsiTheme="minorHAnsi" w:cstheme="minorHAnsi"/>
        </w:rPr>
        <w:t xml:space="preserve">opustit a </w:t>
      </w:r>
      <w:r w:rsidR="00D00387">
        <w:rPr>
          <w:rFonts w:asciiTheme="minorHAnsi" w:hAnsiTheme="minorHAnsi" w:cstheme="minorHAnsi"/>
        </w:rPr>
        <w:t xml:space="preserve">kompletně </w:t>
      </w:r>
      <w:r w:rsidRPr="004D68EC">
        <w:rPr>
          <w:rFonts w:asciiTheme="minorHAnsi" w:hAnsiTheme="minorHAnsi" w:cstheme="minorHAnsi"/>
        </w:rPr>
        <w:t xml:space="preserve">vyklidit </w:t>
      </w:r>
      <w:r w:rsidR="00665B8B">
        <w:rPr>
          <w:rFonts w:asciiTheme="minorHAnsi" w:hAnsiTheme="minorHAnsi" w:cstheme="minorHAnsi"/>
        </w:rPr>
        <w:t>prostory</w:t>
      </w:r>
      <w:r w:rsidRPr="004D68EC">
        <w:rPr>
          <w:rFonts w:asciiTheme="minorHAnsi" w:hAnsiTheme="minorHAnsi" w:cstheme="minorHAnsi"/>
        </w:rPr>
        <w:t xml:space="preserve">. Pokud </w:t>
      </w:r>
      <w:r w:rsidR="00665B8B">
        <w:rPr>
          <w:rFonts w:asciiTheme="minorHAnsi" w:hAnsiTheme="minorHAnsi" w:cstheme="minorHAnsi"/>
        </w:rPr>
        <w:t>prostory</w:t>
      </w:r>
      <w:r w:rsidRPr="004D68EC">
        <w:rPr>
          <w:rFonts w:asciiTheme="minorHAnsi" w:hAnsiTheme="minorHAnsi" w:cstheme="minorHAnsi"/>
        </w:rPr>
        <w:t xml:space="preserve"> v dohodnutém termínu nevyklidí nebo jej neupraví do sjednaného stavu, je objednatel oprávněn fakturovat zhotoviteli smluvní pokutu </w:t>
      </w:r>
      <w:r w:rsidR="00D00387">
        <w:rPr>
          <w:rFonts w:asciiTheme="minorHAnsi" w:hAnsiTheme="minorHAnsi" w:cstheme="minorHAnsi"/>
        </w:rPr>
        <w:t xml:space="preserve">ve výši </w:t>
      </w:r>
      <w:r w:rsidR="00D00387" w:rsidRPr="00D00387">
        <w:rPr>
          <w:rFonts w:asciiTheme="minorHAnsi" w:hAnsiTheme="minorHAnsi" w:cstheme="minorHAnsi"/>
        </w:rPr>
        <w:t>0,1 % z ceny celkem bez DPH</w:t>
      </w:r>
      <w:r w:rsidR="00D00387">
        <w:rPr>
          <w:rFonts w:asciiTheme="minorHAnsi" w:hAnsiTheme="minorHAnsi" w:cstheme="minorHAnsi"/>
        </w:rPr>
        <w:t xml:space="preserve"> za každý započatý den prodlení.</w:t>
      </w:r>
    </w:p>
    <w:p w14:paraId="0EDC7B1A"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3B6B47F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1DB5DA48" w14:textId="6CA64258"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na jejímž podkladě byla uzavřena tato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w:t>
      </w:r>
    </w:p>
    <w:p w14:paraId="6483AB0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2A46536A" w14:textId="2253C7CD"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odstoupit.</w:t>
      </w:r>
    </w:p>
    <w:p w14:paraId="7E9B05A4" w14:textId="6AC5E4AF"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3ECC6DA6" w14:textId="731AF679" w:rsidR="00FC5168" w:rsidRPr="004D68EC" w:rsidRDefault="00FC5168" w:rsidP="00CB43CE">
      <w:pPr>
        <w:spacing w:before="120" w:after="120"/>
        <w:jc w:val="both"/>
        <w:rPr>
          <w:rFonts w:asciiTheme="minorHAnsi" w:hAnsiTheme="minorHAnsi" w:cstheme="minorHAnsi"/>
        </w:rPr>
      </w:pPr>
      <w:r w:rsidRPr="004D68EC">
        <w:rPr>
          <w:rFonts w:asciiTheme="minorHAnsi" w:hAnsiTheme="minorHAnsi" w:cstheme="minorHAnsi"/>
        </w:rPr>
        <w:t xml:space="preserve">Zhotovitel v plné míře zodpovídá za bezpečnost a ochranu zdraví všech osob v prostoru </w:t>
      </w:r>
      <w:r w:rsidR="00D00387">
        <w:rPr>
          <w:rFonts w:asciiTheme="minorHAnsi" w:hAnsiTheme="minorHAnsi" w:cstheme="minorHAnsi"/>
        </w:rPr>
        <w:t>realizace dodávky a instalačních prací</w:t>
      </w:r>
      <w:r w:rsidRPr="004D68EC">
        <w:rPr>
          <w:rFonts w:asciiTheme="minorHAnsi" w:hAnsiTheme="minorHAnsi" w:cstheme="minorHAnsi"/>
        </w:rPr>
        <w:t xml:space="preserve"> a </w:t>
      </w:r>
      <w:proofErr w:type="gramStart"/>
      <w:r w:rsidRPr="004D68EC">
        <w:rPr>
          <w:rFonts w:asciiTheme="minorHAnsi" w:hAnsiTheme="minorHAnsi" w:cstheme="minorHAnsi"/>
        </w:rPr>
        <w:t>zabezpečí</w:t>
      </w:r>
      <w:proofErr w:type="gramEnd"/>
      <w:r w:rsidRPr="004D68EC">
        <w:rPr>
          <w:rFonts w:asciiTheme="minorHAnsi" w:hAnsiTheme="minorHAnsi" w:cstheme="minorHAnsi"/>
        </w:rPr>
        <w:t xml:space="preserve"> jejich vybavení ochrannými pracovními pomůckami. Dále se zhotovitel zavazuje dodržovat bezpečnostní, hygienické či případné jiné předpisy související s realizací díla.</w:t>
      </w:r>
    </w:p>
    <w:p w14:paraId="65AE2844" w14:textId="7554A824" w:rsidR="00FC5168" w:rsidRPr="004D68EC" w:rsidRDefault="00CB43CE"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654B978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se zavazuje a </w:t>
      </w:r>
      <w:proofErr w:type="gramStart"/>
      <w:r w:rsidRPr="004D68EC">
        <w:rPr>
          <w:rFonts w:asciiTheme="minorHAnsi" w:hAnsiTheme="minorHAnsi" w:cstheme="minorHAnsi"/>
        </w:rPr>
        <w:t>ručí</w:t>
      </w:r>
      <w:proofErr w:type="gramEnd"/>
      <w:r w:rsidRPr="004D68EC">
        <w:rPr>
          <w:rFonts w:asciiTheme="minorHAnsi" w:hAnsiTheme="minorHAnsi" w:cstheme="minorHAnsi"/>
        </w:rPr>
        <w:t xml:space="preserve">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4ADADE7" w14:textId="4018ADB8" w:rsidR="00FC5168" w:rsidRPr="00CB43CE" w:rsidRDefault="00CB43CE" w:rsidP="00CB43CE">
      <w:pPr>
        <w:keepNext/>
        <w:spacing w:before="120" w:after="120"/>
        <w:jc w:val="center"/>
        <w:rPr>
          <w:rFonts w:asciiTheme="minorHAnsi" w:hAnsiTheme="minorHAnsi" w:cstheme="minorHAnsi"/>
          <w:spacing w:val="-4"/>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5</w:t>
      </w:r>
      <w:r w:rsidR="00FC5168" w:rsidRPr="004D68EC">
        <w:rPr>
          <w:rFonts w:asciiTheme="minorHAnsi" w:hAnsiTheme="minorHAnsi" w:cstheme="minorHAnsi"/>
        </w:rPr>
        <w:t>)</w:t>
      </w:r>
    </w:p>
    <w:p w14:paraId="15F53CE7"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7C2E366B" w14:textId="67A34D8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CB43CE">
        <w:rPr>
          <w:rFonts w:asciiTheme="minorHAnsi" w:hAnsiTheme="minorHAnsi" w:cstheme="minorHAnsi"/>
        </w:rPr>
        <w:t>6</w:t>
      </w:r>
      <w:r w:rsidRPr="004D68EC">
        <w:rPr>
          <w:rFonts w:asciiTheme="minorHAnsi" w:hAnsiTheme="minorHAnsi" w:cstheme="minorHAnsi"/>
        </w:rPr>
        <w:t>)</w:t>
      </w:r>
    </w:p>
    <w:p w14:paraId="13EA922C" w14:textId="4B820A8A"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Zhotovitel bude provádět p</w:t>
      </w:r>
      <w:r w:rsidR="00846523">
        <w:rPr>
          <w:rFonts w:asciiTheme="minorHAnsi" w:hAnsiTheme="minorHAnsi" w:cstheme="minorHAnsi"/>
        </w:rPr>
        <w:t>růběžnou</w:t>
      </w:r>
      <w:r w:rsidRPr="004D68EC">
        <w:rPr>
          <w:rFonts w:asciiTheme="minorHAnsi" w:hAnsiTheme="minorHAnsi" w:cstheme="minorHAnsi"/>
        </w:rPr>
        <w:t xml:space="preserve"> fotodokumentaci.</w:t>
      </w:r>
    </w:p>
    <w:p w14:paraId="452107B5" w14:textId="27D9BFDA"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XII. PŘEDÁNÍ A PŘEVZETÍ DÍLA</w:t>
      </w:r>
    </w:p>
    <w:p w14:paraId="1F31861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9F20A4E"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6582260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4CF9D6A0" w14:textId="340474DF"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pokud jsou ukončeny řádně a včas</w:t>
      </w:r>
      <w:r w:rsidR="00D00387">
        <w:rPr>
          <w:rFonts w:asciiTheme="minorHAnsi" w:hAnsiTheme="minorHAnsi" w:cstheme="minorHAnsi"/>
        </w:rPr>
        <w:t xml:space="preserve"> dle čl. V. této Smlouvy</w:t>
      </w:r>
      <w:r w:rsidR="005051C5">
        <w:rPr>
          <w:rFonts w:asciiTheme="minorHAnsi" w:hAnsiTheme="minorHAnsi" w:cstheme="minorHAnsi"/>
        </w:rPr>
        <w:t>.</w:t>
      </w:r>
      <w:r w:rsidRPr="004D68EC">
        <w:rPr>
          <w:rFonts w:asciiTheme="minorHAnsi" w:hAnsiTheme="minorHAnsi" w:cstheme="minorHAnsi"/>
        </w:rPr>
        <w:t xml:space="preserve"> </w:t>
      </w:r>
    </w:p>
    <w:p w14:paraId="27AB8A2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3FB7E2E" w14:textId="0176E0C8" w:rsidR="00FC5168" w:rsidRPr="00CD0549" w:rsidRDefault="00FC5168" w:rsidP="005051C5">
      <w:pPr>
        <w:spacing w:before="120" w:after="120"/>
        <w:jc w:val="both"/>
        <w:rPr>
          <w:rFonts w:asciiTheme="minorHAnsi" w:hAnsiTheme="minorHAnsi" w:cstheme="minorHAnsi"/>
        </w:rPr>
      </w:pPr>
      <w:r w:rsidRPr="004D68EC">
        <w:rPr>
          <w:rFonts w:asciiTheme="minorHAnsi" w:hAnsiTheme="minorHAnsi" w:cstheme="minorHAnsi"/>
        </w:rPr>
        <w:t xml:space="preserve">Zhotovitel je povinen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2EA1E0B3" w14:textId="1CC2AFBC" w:rsidR="00FC5168" w:rsidRPr="004D68EC" w:rsidRDefault="005051C5"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1335F0FF" w14:textId="08A43B6F"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pro ojedinělé drobné vady, které samy o sobě ani ve spojení s jinými nebrání řádnému užívaní díla funkčně nebo esteticky, ani užívání díla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067734">
        <w:rPr>
          <w:rFonts w:asciiTheme="minorHAnsi" w:hAnsiTheme="minorHAnsi" w:cstheme="minorHAnsi"/>
        </w:rPr>
        <w:t>VIII</w:t>
      </w:r>
      <w:r w:rsidRPr="004D68EC">
        <w:rPr>
          <w:rFonts w:asciiTheme="minorHAnsi" w:hAnsiTheme="minorHAnsi" w:cstheme="minorHAnsi"/>
        </w:rPr>
        <w:t xml:space="preserve">. odst. 1 písm. </w:t>
      </w:r>
      <w:r w:rsidR="00067734">
        <w:rPr>
          <w:rFonts w:asciiTheme="minorHAnsi" w:hAnsiTheme="minorHAnsi" w:cstheme="minorHAnsi"/>
        </w:rPr>
        <w:t>b</w:t>
      </w:r>
      <w:r w:rsidRPr="004D68EC">
        <w:rPr>
          <w:rFonts w:asciiTheme="minorHAnsi" w:hAnsiTheme="minorHAnsi" w:cstheme="minorHAnsi"/>
        </w:rPr>
        <w:t xml:space="preserve">)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w:t>
      </w:r>
    </w:p>
    <w:p w14:paraId="176B226F" w14:textId="3441E838"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5051C5">
        <w:rPr>
          <w:rFonts w:asciiTheme="minorHAnsi" w:hAnsiTheme="minorHAnsi" w:cstheme="minorHAnsi"/>
        </w:rPr>
        <w:t>5</w:t>
      </w:r>
      <w:r w:rsidRPr="004D68EC">
        <w:rPr>
          <w:rFonts w:asciiTheme="minorHAnsi" w:hAnsiTheme="minorHAnsi" w:cstheme="minorHAnsi"/>
        </w:rPr>
        <w:t>)</w:t>
      </w:r>
    </w:p>
    <w:p w14:paraId="0414ADDB" w14:textId="561ABB22"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w:t>
      </w:r>
      <w:r w:rsidR="005051C5">
        <w:rPr>
          <w:rFonts w:asciiTheme="minorHAnsi" w:hAnsiTheme="minorHAnsi" w:cstheme="minorHAnsi"/>
        </w:rPr>
        <w:t>.</w:t>
      </w:r>
    </w:p>
    <w:p w14:paraId="285E6082" w14:textId="41FE231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9E0D89">
        <w:rPr>
          <w:rFonts w:asciiTheme="minorHAnsi" w:hAnsiTheme="minorHAnsi" w:cstheme="minorHAnsi"/>
        </w:rPr>
        <w:t>6</w:t>
      </w:r>
      <w:r w:rsidRPr="004D68EC">
        <w:rPr>
          <w:rFonts w:asciiTheme="minorHAnsi" w:hAnsiTheme="minorHAnsi" w:cstheme="minorHAnsi"/>
        </w:rPr>
        <w:t>)</w:t>
      </w:r>
    </w:p>
    <w:p w14:paraId="47A92CAC" w14:textId="5BA54D25"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 xml:space="preserve">dle čl. VIII. odst. 1 písm. </w:t>
      </w:r>
      <w:r w:rsidR="00067734">
        <w:rPr>
          <w:rFonts w:asciiTheme="minorHAnsi" w:hAnsiTheme="minorHAnsi" w:cstheme="minorHAnsi"/>
        </w:rPr>
        <w:t>b</w:t>
      </w:r>
      <w:r w:rsidR="00BC3F69" w:rsidRPr="004D68EC">
        <w:rPr>
          <w:rFonts w:asciiTheme="minorHAnsi" w:hAnsiTheme="minorHAnsi" w:cstheme="minorHAnsi"/>
        </w:rPr>
        <w:t xml:space="preserve">) </w:t>
      </w:r>
      <w:proofErr w:type="spellStart"/>
      <w:r w:rsidR="00BC3F69" w:rsidRPr="004D68EC">
        <w:rPr>
          <w:rFonts w:asciiTheme="minorHAnsi" w:hAnsiTheme="minorHAnsi" w:cstheme="minorHAnsi"/>
        </w:rPr>
        <w:t>S</w:t>
      </w:r>
      <w:r w:rsidR="00D13FF2">
        <w:rPr>
          <w:rFonts w:asciiTheme="minorHAnsi" w:hAnsiTheme="minorHAnsi" w:cstheme="minorHAnsi"/>
        </w:rPr>
        <w:t>o</w:t>
      </w:r>
      <w:r w:rsidR="00BC3F69" w:rsidRPr="004D68EC">
        <w:rPr>
          <w:rFonts w:asciiTheme="minorHAnsi" w:hAnsiTheme="minorHAnsi" w:cstheme="minorHAnsi"/>
        </w:rPr>
        <w:t>D</w:t>
      </w:r>
      <w:proofErr w:type="spellEnd"/>
      <w:r w:rsidRPr="004D68EC">
        <w:rPr>
          <w:rFonts w:asciiTheme="minorHAnsi" w:hAnsiTheme="minorHAnsi" w:cstheme="minorHAnsi"/>
        </w:rPr>
        <w:t>. Za písemné oznámení objednatele se považuje i zápis v protokole o předání a převzetí díla.</w:t>
      </w:r>
    </w:p>
    <w:p w14:paraId="4023AD55" w14:textId="72C0DF71"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w:t>
      </w:r>
      <w:r w:rsidR="005051C5">
        <w:rPr>
          <w:rFonts w:asciiTheme="minorHAnsi" w:hAnsiTheme="minorHAnsi" w:cstheme="minorHAnsi"/>
          <w:b/>
          <w:u w:val="single"/>
        </w:rPr>
        <w:t>II</w:t>
      </w:r>
      <w:r w:rsidRPr="004D68EC">
        <w:rPr>
          <w:rFonts w:asciiTheme="minorHAnsi" w:hAnsiTheme="minorHAnsi" w:cstheme="minorHAnsi"/>
          <w:b/>
          <w:u w:val="single"/>
        </w:rPr>
        <w:t>. ZÁRUKY</w:t>
      </w:r>
    </w:p>
    <w:p w14:paraId="33BD707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0590763A"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12143F4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2DCB4C39" w14:textId="69AC63D6"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00006FFF">
        <w:rPr>
          <w:rFonts w:asciiTheme="minorHAnsi" w:hAnsiTheme="minorHAnsi" w:cstheme="minorHAnsi"/>
          <w:b/>
          <w:color w:val="000000" w:themeColor="text1"/>
          <w:sz w:val="22"/>
          <w:szCs w:val="22"/>
          <w:lang w:eastAsia="cs-CZ"/>
        </w:rPr>
        <w:t>60</w:t>
      </w:r>
      <w:r w:rsidRPr="0085121E">
        <w:rPr>
          <w:rFonts w:asciiTheme="minorHAnsi" w:hAnsiTheme="minorHAnsi" w:cstheme="minorHAnsi"/>
          <w:b/>
          <w:color w:val="000000" w:themeColor="text1"/>
          <w:sz w:val="22"/>
          <w:szCs w:val="22"/>
          <w:lang w:eastAsia="cs-CZ"/>
        </w:rPr>
        <w:t xml:space="preserve">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14:paraId="6B37F59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CD61F69"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1D7FF2C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(4)</w:t>
      </w:r>
    </w:p>
    <w:p w14:paraId="5090E0BB"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610A411F"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 xml:space="preserve">Odstranění vady dodáním náhradního plnění (u vad </w:t>
      </w:r>
      <w:proofErr w:type="gramStart"/>
      <w:r w:rsidRPr="004D68EC">
        <w:rPr>
          <w:rFonts w:asciiTheme="minorHAnsi" w:hAnsiTheme="minorHAnsi" w:cstheme="minorHAnsi"/>
        </w:rPr>
        <w:t>materiálů,</w:t>
      </w:r>
      <w:proofErr w:type="gramEnd"/>
      <w:r w:rsidRPr="004D68EC">
        <w:rPr>
          <w:rFonts w:asciiTheme="minorHAnsi" w:hAnsiTheme="minorHAnsi" w:cstheme="minorHAnsi"/>
        </w:rPr>
        <w:t xml:space="preserve"> apod.)</w:t>
      </w:r>
    </w:p>
    <w:p w14:paraId="61711E46"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4BA33F5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50C2CE1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77ACF82D" w14:textId="3B86E8F4" w:rsidR="00FC5168" w:rsidRPr="00CD0549" w:rsidRDefault="004B74DD"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 xml:space="preserve"> </w:t>
      </w:r>
      <w:r w:rsidR="00FC5168" w:rsidRPr="00CD0549">
        <w:rPr>
          <w:rFonts w:asciiTheme="minorHAnsi" w:hAnsiTheme="minorHAnsi" w:cstheme="minorHAnsi"/>
          <w:color w:val="000000" w:themeColor="text1"/>
        </w:rPr>
        <w:t>(</w:t>
      </w:r>
      <w:r>
        <w:rPr>
          <w:rFonts w:asciiTheme="minorHAnsi" w:hAnsiTheme="minorHAnsi" w:cstheme="minorHAnsi"/>
          <w:color w:val="000000" w:themeColor="text1"/>
        </w:rPr>
        <w:t>5</w:t>
      </w:r>
      <w:r w:rsidR="00FC5168" w:rsidRPr="00CD0549">
        <w:rPr>
          <w:rFonts w:asciiTheme="minorHAnsi" w:hAnsiTheme="minorHAnsi" w:cstheme="minorHAnsi"/>
          <w:color w:val="000000" w:themeColor="text1"/>
        </w:rPr>
        <w:t>)</w:t>
      </w:r>
    </w:p>
    <w:p w14:paraId="41B9D2CE" w14:textId="3F67B15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proofErr w:type="gramStart"/>
      <w:r w:rsidR="004B74DD">
        <w:rPr>
          <w:rFonts w:asciiTheme="minorHAnsi" w:hAnsiTheme="minorHAnsi" w:cstheme="minorHAnsi"/>
          <w:b/>
          <w:bCs/>
        </w:rPr>
        <w:t>1</w:t>
      </w:r>
      <w:r w:rsidRPr="00CD0549">
        <w:rPr>
          <w:rFonts w:asciiTheme="minorHAnsi" w:hAnsiTheme="minorHAnsi" w:cstheme="minorHAnsi"/>
          <w:b/>
          <w:bCs/>
        </w:rPr>
        <w:t>.000</w:t>
      </w:r>
      <w:r w:rsidRPr="00CD0549">
        <w:rPr>
          <w:rFonts w:asciiTheme="minorHAnsi" w:hAnsiTheme="minorHAnsi" w:cstheme="minorHAnsi"/>
        </w:rPr>
        <w:t>,-</w:t>
      </w:r>
      <w:proofErr w:type="gramEnd"/>
      <w:r w:rsidRPr="00CD0549">
        <w:rPr>
          <w:rFonts w:asciiTheme="minorHAnsi" w:hAnsiTheme="minorHAnsi" w:cstheme="minorHAnsi"/>
        </w:rPr>
        <w:t xml:space="preserve"> za každý započatý den prodlení. Objednatel má vedle sjednané smluvní pokuty nárok na případnou náhradu škody a ušlého zisku. Náklady na odstranění reklamované vady nese zhotovitel i ve sporných případech až do rozhodnutí soudu.</w:t>
      </w:r>
    </w:p>
    <w:p w14:paraId="10D8F770" w14:textId="2F17E50E"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4B74DD">
        <w:rPr>
          <w:rFonts w:asciiTheme="minorHAnsi" w:hAnsiTheme="minorHAnsi" w:cstheme="minorHAnsi"/>
        </w:rPr>
        <w:t>6</w:t>
      </w:r>
      <w:r w:rsidRPr="00CD0549">
        <w:rPr>
          <w:rFonts w:asciiTheme="minorHAnsi" w:hAnsiTheme="minorHAnsi" w:cstheme="minorHAnsi"/>
        </w:rPr>
        <w:t>)</w:t>
      </w:r>
    </w:p>
    <w:p w14:paraId="6E994BEA"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0A02541C" w14:textId="1E0267EE"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w:t>
      </w:r>
      <w:r w:rsidR="004B74DD">
        <w:rPr>
          <w:rFonts w:asciiTheme="minorHAnsi" w:hAnsiTheme="minorHAnsi" w:cstheme="minorHAnsi"/>
          <w:spacing w:val="-2"/>
        </w:rPr>
        <w:t>7</w:t>
      </w:r>
      <w:r w:rsidR="00FC5168" w:rsidRPr="00CD0549">
        <w:rPr>
          <w:rFonts w:asciiTheme="minorHAnsi" w:hAnsiTheme="minorHAnsi" w:cstheme="minorHAnsi"/>
          <w:spacing w:val="-2"/>
        </w:rPr>
        <w:t>)</w:t>
      </w:r>
    </w:p>
    <w:p w14:paraId="166172A4"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4835942D" w14:textId="47316110"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w:t>
      </w:r>
      <w:r w:rsidR="004B74DD">
        <w:rPr>
          <w:rFonts w:asciiTheme="minorHAnsi" w:hAnsiTheme="minorHAnsi" w:cstheme="minorHAnsi"/>
          <w:b/>
          <w:spacing w:val="-2"/>
          <w:u w:val="single"/>
        </w:rPr>
        <w:t>I</w:t>
      </w:r>
      <w:r>
        <w:rPr>
          <w:rFonts w:asciiTheme="minorHAnsi" w:hAnsiTheme="minorHAnsi" w:cstheme="minorHAnsi"/>
          <w:b/>
          <w:spacing w:val="-2"/>
          <w:u w:val="single"/>
        </w:rPr>
        <w:t>V</w:t>
      </w:r>
      <w:r w:rsidR="00FC5168" w:rsidRPr="004D68EC">
        <w:rPr>
          <w:rFonts w:asciiTheme="minorHAnsi" w:hAnsiTheme="minorHAnsi" w:cstheme="minorHAnsi"/>
          <w:b/>
          <w:spacing w:val="-2"/>
          <w:u w:val="single"/>
        </w:rPr>
        <w:t>. ZMĚNA SMLOUVY</w:t>
      </w:r>
    </w:p>
    <w:p w14:paraId="4A824D80"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03E40876" w14:textId="1278CCB2"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nazvaným „Dodatek ke smlouvě“</w:t>
      </w:r>
      <w:r w:rsidR="00D13FF2">
        <w:rPr>
          <w:rFonts w:asciiTheme="minorHAnsi" w:hAnsiTheme="minorHAnsi" w:cstheme="minorHAnsi"/>
        </w:rPr>
        <w:t xml:space="preserve"> či podobně</w:t>
      </w:r>
      <w:r w:rsidRPr="004D68EC">
        <w:rPr>
          <w:rFonts w:asciiTheme="minorHAnsi" w:hAnsiTheme="minorHAnsi" w:cstheme="minorHAnsi"/>
        </w:rPr>
        <w:t xml:space="preserve"> a očíslovaným dle pořadových čísel. Jiné zápisy, protokoly apod. se za změnu smlouvy nepovažují. K platnosti dodatků této smlouvy je nutná dohoda o celém obsahu.</w:t>
      </w:r>
    </w:p>
    <w:p w14:paraId="5E254B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57E120CB"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72B3FD8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7E1353C7"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50C82013"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28834974" w14:textId="003CD2EF"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Pr>
          <w:rFonts w:asciiTheme="minorHAnsi" w:hAnsiTheme="minorHAnsi" w:cstheme="minorHAnsi"/>
          <w:b/>
          <w:color w:val="000000" w:themeColor="text1"/>
          <w:u w:val="single"/>
        </w:rPr>
        <w:lastRenderedPageBreak/>
        <w:t>XV</w:t>
      </w:r>
      <w:r w:rsidR="00FC5168" w:rsidRPr="004D68EC">
        <w:rPr>
          <w:rFonts w:asciiTheme="minorHAnsi" w:hAnsiTheme="minorHAnsi" w:cstheme="minorHAnsi"/>
          <w:b/>
          <w:color w:val="000000" w:themeColor="text1"/>
          <w:u w:val="single"/>
        </w:rPr>
        <w:t xml:space="preserve">. </w:t>
      </w:r>
      <w:r w:rsidR="00F61EFC">
        <w:rPr>
          <w:rFonts w:asciiTheme="minorHAnsi" w:hAnsiTheme="minorHAnsi" w:cstheme="minorHAnsi"/>
          <w:b/>
          <w:color w:val="000000" w:themeColor="text1"/>
          <w:u w:val="single"/>
        </w:rPr>
        <w:t>POD</w:t>
      </w:r>
      <w:r w:rsidR="004F11FC">
        <w:rPr>
          <w:rFonts w:asciiTheme="minorHAnsi" w:hAnsiTheme="minorHAnsi" w:cstheme="minorHAnsi"/>
          <w:b/>
          <w:color w:val="000000" w:themeColor="text1"/>
          <w:u w:val="single"/>
        </w:rPr>
        <w:t>DODAVATELÉ</w:t>
      </w:r>
      <w:r w:rsidR="00F61EFC">
        <w:rPr>
          <w:rFonts w:asciiTheme="minorHAnsi" w:hAnsiTheme="minorHAnsi" w:cstheme="minorHAnsi"/>
          <w:b/>
          <w:color w:val="000000" w:themeColor="text1"/>
          <w:u w:val="single"/>
        </w:rPr>
        <w:t xml:space="preserve"> (SUBDODAVATELÉ)</w:t>
      </w:r>
    </w:p>
    <w:p w14:paraId="4FA5A4BB"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20AD7F9D" w14:textId="509518E6"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3B05702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5AACFC0F" w14:textId="7A22E57E"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rPr>
        <w:t>subdodavatelů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394EAE81"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1A8969A6" w14:textId="2BBA60BF"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257B35">
        <w:rPr>
          <w:rFonts w:asciiTheme="minorHAnsi" w:hAnsiTheme="minorHAnsi" w:cstheme="minorHAnsi"/>
          <w:color w:val="000000" w:themeColor="text1"/>
        </w:rPr>
        <w:t>e veřejné zakázce</w:t>
      </w:r>
      <w:r w:rsidRPr="004D68EC">
        <w:rPr>
          <w:rFonts w:asciiTheme="minorHAnsi" w:hAnsiTheme="minorHAnsi" w:cstheme="minorHAnsi"/>
          <w:color w:val="000000" w:themeColor="text1"/>
        </w:rPr>
        <w:t>.</w:t>
      </w:r>
      <w:r w:rsidR="00C51729">
        <w:rPr>
          <w:rFonts w:asciiTheme="minorHAnsi" w:hAnsiTheme="minorHAnsi" w:cstheme="minorHAnsi"/>
          <w:color w:val="000000" w:themeColor="text1"/>
        </w:rPr>
        <w:t xml:space="preserve"> Takováto změna je možná jen ve výjimečných případech a se souhlasem objednatele.</w:t>
      </w:r>
    </w:p>
    <w:p w14:paraId="24A6D687"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48115551" w14:textId="6CF57454"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VI</w:t>
      </w:r>
      <w:r w:rsidRPr="004D68EC">
        <w:rPr>
          <w:rFonts w:asciiTheme="minorHAnsi" w:hAnsiTheme="minorHAnsi" w:cstheme="minorHAnsi"/>
          <w:b/>
          <w:u w:val="single"/>
        </w:rPr>
        <w:t>. ODSTOUPENÍ OD SMLOUVY</w:t>
      </w:r>
    </w:p>
    <w:p w14:paraId="5C02CCA8"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72722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20460FF6" w14:textId="3367CA83"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w:t>
      </w:r>
      <w:r w:rsidR="00D00387">
        <w:rPr>
          <w:rFonts w:asciiTheme="minorHAnsi" w:hAnsiTheme="minorHAnsi" w:cstheme="minorHAnsi"/>
        </w:rPr>
        <w:t xml:space="preserve"> prostor k realizaci dodávky a prací </w:t>
      </w:r>
      <w:r w:rsidRPr="004D68EC">
        <w:rPr>
          <w:rFonts w:asciiTheme="minorHAnsi" w:hAnsiTheme="minorHAnsi" w:cstheme="minorHAnsi"/>
        </w:rPr>
        <w:t xml:space="preserve">přes písemnou výzvu ani po 15 dnech ode dne specifikovaného v čl. V. odst. 1 této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w:t>
      </w:r>
    </w:p>
    <w:p w14:paraId="3ADF136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1AF92C3E"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642312B9" w14:textId="7789FC22"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nepřevzal-li zhotovitel </w:t>
      </w:r>
      <w:r w:rsidR="004B74DD">
        <w:rPr>
          <w:rFonts w:asciiTheme="minorHAnsi" w:hAnsiTheme="minorHAnsi" w:cstheme="minorHAnsi"/>
        </w:rPr>
        <w:t>prostory</w:t>
      </w:r>
      <w:r w:rsidRPr="004D68EC">
        <w:rPr>
          <w:rFonts w:asciiTheme="minorHAnsi" w:hAnsiTheme="minorHAnsi" w:cstheme="minorHAnsi"/>
        </w:rPr>
        <w:t xml:space="preserve">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w:t>
      </w:r>
    </w:p>
    <w:p w14:paraId="309238FF" w14:textId="5F76A405"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nejsou-li dokončené </w:t>
      </w:r>
      <w:r w:rsidR="004B74DD">
        <w:rPr>
          <w:rFonts w:asciiTheme="minorHAnsi" w:hAnsiTheme="minorHAnsi" w:cstheme="minorHAnsi"/>
        </w:rPr>
        <w:t xml:space="preserve">dodávky a </w:t>
      </w:r>
      <w:r w:rsidRPr="004D68EC">
        <w:rPr>
          <w:rFonts w:asciiTheme="minorHAnsi" w:hAnsiTheme="minorHAnsi" w:cstheme="minorHAnsi"/>
        </w:rPr>
        <w:t>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w:t>
      </w:r>
      <w:r w:rsidR="007E46F5">
        <w:rPr>
          <w:rFonts w:asciiTheme="minorHAnsi" w:hAnsiTheme="minorHAnsi" w:cstheme="minorHAnsi"/>
        </w:rPr>
        <w:t>2</w:t>
      </w:r>
      <w:r w:rsidRPr="004D68EC">
        <w:rPr>
          <w:rFonts w:asciiTheme="minorHAnsi" w:hAnsiTheme="minorHAnsi" w:cstheme="minorHAnsi"/>
        </w:rPr>
        <w:t xml:space="preserve">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w:t>
      </w:r>
    </w:p>
    <w:p w14:paraId="74A156CA" w14:textId="67CA84C1"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nezjedná ihned nápravu a neprovede neprodleně odpovídajícím způsobem a kvalitně nutné opravy, úpravy apod.,</w:t>
      </w:r>
    </w:p>
    <w:p w14:paraId="3ECE089E" w14:textId="7096CDBF"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w:t>
      </w:r>
    </w:p>
    <w:p w14:paraId="012D65F3"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45ACD8DE"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 xml:space="preserve">Odstoupení od smlouvy je účinné dnem, kdy bylo doručeno </w:t>
      </w:r>
      <w:proofErr w:type="gramStart"/>
      <w:r w:rsidRPr="004D68EC">
        <w:rPr>
          <w:rFonts w:asciiTheme="minorHAnsi" w:hAnsiTheme="minorHAnsi" w:cstheme="minorHAnsi"/>
        </w:rPr>
        <w:t>té</w:t>
      </w:r>
      <w:proofErr w:type="gramEnd"/>
      <w:r w:rsidRPr="004D68EC">
        <w:rPr>
          <w:rFonts w:asciiTheme="minorHAnsi" w:hAnsiTheme="minorHAnsi" w:cstheme="minorHAnsi"/>
        </w:rPr>
        <w:t xml:space="preserve"> které smluvní straně.</w:t>
      </w:r>
    </w:p>
    <w:p w14:paraId="1308A255"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D48421D" w14:textId="5D885ADD"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 xml:space="preserve">V případě odstoupení od </w:t>
      </w:r>
      <w:proofErr w:type="spellStart"/>
      <w:r w:rsidR="00FC5168" w:rsidRPr="004D68EC">
        <w:rPr>
          <w:rStyle w:val="Siln"/>
          <w:rFonts w:asciiTheme="minorHAnsi" w:hAnsiTheme="minorHAnsi" w:cstheme="minorHAnsi"/>
          <w:b w:val="0"/>
          <w:color w:val="000000" w:themeColor="text1"/>
        </w:rPr>
        <w:t>S</w:t>
      </w:r>
      <w:r w:rsidR="00D13FF2">
        <w:rPr>
          <w:rStyle w:val="Siln"/>
          <w:rFonts w:asciiTheme="minorHAnsi" w:hAnsiTheme="minorHAnsi" w:cstheme="minorHAnsi"/>
          <w:b w:val="0"/>
          <w:color w:val="000000" w:themeColor="text1"/>
        </w:rPr>
        <w:t>o</w:t>
      </w:r>
      <w:r w:rsidR="00FC5168" w:rsidRPr="004D68EC">
        <w:rPr>
          <w:rStyle w:val="Siln"/>
          <w:rFonts w:asciiTheme="minorHAnsi" w:hAnsiTheme="minorHAnsi" w:cstheme="minorHAnsi"/>
          <w:b w:val="0"/>
          <w:color w:val="000000" w:themeColor="text1"/>
        </w:rPr>
        <w:t>D</w:t>
      </w:r>
      <w:proofErr w:type="spellEnd"/>
      <w:r w:rsidR="00FC5168" w:rsidRPr="004D68EC">
        <w:rPr>
          <w:rStyle w:val="Siln"/>
          <w:rFonts w:asciiTheme="minorHAnsi" w:hAnsiTheme="minorHAnsi" w:cstheme="minorHAnsi"/>
          <w:b w:val="0"/>
          <w:color w:val="000000" w:themeColor="text1"/>
        </w:rPr>
        <w:t xml:space="preserve"> se smlouva </w:t>
      </w:r>
      <w:proofErr w:type="gramStart"/>
      <w:r w:rsidR="00FC5168" w:rsidRPr="004D68EC">
        <w:rPr>
          <w:rStyle w:val="Siln"/>
          <w:rFonts w:asciiTheme="minorHAnsi" w:hAnsiTheme="minorHAnsi" w:cstheme="minorHAnsi"/>
          <w:b w:val="0"/>
          <w:color w:val="000000" w:themeColor="text1"/>
        </w:rPr>
        <w:t>ruší</w:t>
      </w:r>
      <w:proofErr w:type="gramEnd"/>
      <w:r w:rsidR="00FC5168" w:rsidRPr="004D68EC">
        <w:rPr>
          <w:rStyle w:val="Siln"/>
          <w:rFonts w:asciiTheme="minorHAnsi" w:hAnsiTheme="minorHAnsi" w:cstheme="minorHAnsi"/>
          <w:b w:val="0"/>
          <w:color w:val="000000" w:themeColor="text1"/>
        </w:rPr>
        <w:t xml:space="preserve"> k okamžiku doručení prohlášení o odstoupení druhé smluvní straně. Pokud objednatel odstoupí od smlouvy z důvodů uvedených v čl. X</w:t>
      </w:r>
      <w:r w:rsidR="004B74DD">
        <w:rPr>
          <w:rStyle w:val="Siln"/>
          <w:rFonts w:asciiTheme="minorHAnsi" w:hAnsiTheme="minorHAnsi" w:cstheme="minorHAnsi"/>
          <w:b w:val="0"/>
          <w:color w:val="000000" w:themeColor="text1"/>
        </w:rPr>
        <w:t>VI</w:t>
      </w:r>
      <w:r w:rsidR="00FC5168" w:rsidRPr="004D68EC">
        <w:rPr>
          <w:rStyle w:val="Siln"/>
          <w:rFonts w:asciiTheme="minorHAnsi" w:hAnsiTheme="minorHAnsi" w:cstheme="minorHAnsi"/>
          <w:b w:val="0"/>
          <w:color w:val="000000" w:themeColor="text1"/>
        </w:rPr>
        <w:t xml:space="preserve">. odst. 2 této </w:t>
      </w:r>
      <w:r w:rsidR="00FC5168" w:rsidRPr="004D68EC">
        <w:rPr>
          <w:rStyle w:val="Siln"/>
          <w:rFonts w:asciiTheme="minorHAnsi" w:hAnsiTheme="minorHAnsi" w:cstheme="minorHAnsi"/>
          <w:b w:val="0"/>
          <w:color w:val="000000" w:themeColor="text1"/>
        </w:rPr>
        <w:lastRenderedPageBreak/>
        <w:t>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681D24F4"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411F9D5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 dnů po obdržení oznámení o odstoupení. Pokud tak neučiní, má se za to, že s důvodem odstoupení souhlasí.</w:t>
      </w:r>
    </w:p>
    <w:p w14:paraId="74E45112"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14:paraId="76071566"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08CCDF9F"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36AB8A17" w14:textId="0901D1C6"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r w:rsidR="00257B35">
        <w:rPr>
          <w:rFonts w:asciiTheme="minorHAnsi" w:hAnsiTheme="minorHAnsi" w:cstheme="minorHAnsi"/>
        </w:rPr>
        <w:t>.</w:t>
      </w:r>
    </w:p>
    <w:p w14:paraId="6DDD5817" w14:textId="2D3F12B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w:t>
      </w:r>
      <w:r w:rsidR="00067734">
        <w:rPr>
          <w:rFonts w:asciiTheme="minorHAnsi" w:hAnsiTheme="minorHAnsi" w:cstheme="minorHAnsi"/>
        </w:rPr>
        <w:t>.</w:t>
      </w:r>
      <w:r w:rsidRPr="004D68EC">
        <w:rPr>
          <w:rFonts w:asciiTheme="minorHAnsi" w:hAnsiTheme="minorHAnsi" w:cstheme="minorHAnsi"/>
        </w:rPr>
        <w:t xml:space="preserve"> Po dílčím předání a převzetí provedených prací sjednají obě smluvní strany písemné zrušení smlouvy o dílo.</w:t>
      </w:r>
    </w:p>
    <w:p w14:paraId="5F894BFC"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3134F676"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57DFE6A1"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439F9F8E"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DB8E818" w14:textId="77777777" w:rsidR="000D3348" w:rsidRDefault="000D3348" w:rsidP="004417B1">
      <w:pPr>
        <w:pStyle w:val="Odstavecseseznamem"/>
        <w:spacing w:before="120" w:after="120"/>
        <w:ind w:left="0"/>
        <w:jc w:val="both"/>
        <w:rPr>
          <w:rFonts w:asciiTheme="minorHAnsi" w:hAnsiTheme="minorHAnsi" w:cstheme="minorHAnsi"/>
        </w:rPr>
      </w:pPr>
    </w:p>
    <w:p w14:paraId="19ACD4EF" w14:textId="2521129E"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w:t>
      </w:r>
      <w:r w:rsidR="004B74DD">
        <w:rPr>
          <w:rFonts w:asciiTheme="minorHAnsi" w:hAnsiTheme="minorHAnsi" w:cstheme="minorHAnsi"/>
          <w:b/>
          <w:u w:val="single"/>
        </w:rPr>
        <w:t>VII</w:t>
      </w:r>
      <w:r w:rsidR="00FC5168" w:rsidRPr="004D68EC">
        <w:rPr>
          <w:rFonts w:asciiTheme="minorHAnsi" w:hAnsiTheme="minorHAnsi" w:cstheme="minorHAnsi"/>
          <w:b/>
          <w:u w:val="single"/>
        </w:rPr>
        <w:t>. ROZHODNÉ PRÁVO A ZPŮSOB ŘEŠENÍ SPORŮ</w:t>
      </w:r>
    </w:p>
    <w:p w14:paraId="1671A41A"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0B133AB"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4917DFC4"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3F04855"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3D32CC6C" w14:textId="2AA1C92B"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w:t>
      </w:r>
      <w:r w:rsidR="004B74DD">
        <w:rPr>
          <w:rFonts w:asciiTheme="minorHAnsi" w:hAnsiTheme="minorHAnsi" w:cstheme="minorHAnsi"/>
          <w:b/>
          <w:u w:val="single"/>
        </w:rPr>
        <w:t>VIII</w:t>
      </w:r>
      <w:r w:rsidRPr="004D68EC">
        <w:rPr>
          <w:rFonts w:asciiTheme="minorHAnsi" w:hAnsiTheme="minorHAnsi" w:cstheme="minorHAnsi"/>
          <w:b/>
          <w:u w:val="single"/>
        </w:rPr>
        <w:t>. ZÁVĚREČNÁ USTANOVENÍ</w:t>
      </w:r>
    </w:p>
    <w:p w14:paraId="60D91018"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024B3FCA"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1BDADE69" w14:textId="77777777"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lastRenderedPageBreak/>
        <w:t xml:space="preserve"> </w:t>
      </w:r>
      <w:r w:rsidRPr="004D68EC">
        <w:rPr>
          <w:rFonts w:asciiTheme="minorHAnsi" w:hAnsiTheme="minorHAnsi" w:cstheme="minorHAnsi"/>
        </w:rPr>
        <w:t>(2)</w:t>
      </w:r>
    </w:p>
    <w:p w14:paraId="36931433"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14:paraId="437ABFE5"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7208616"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5C4E84A"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3E1020BF"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4D68EC">
        <w:rPr>
          <w:rFonts w:asciiTheme="minorHAnsi" w:hAnsiTheme="minorHAnsi" w:cstheme="minorHAnsi"/>
          <w:color w:val="000000" w:themeColor="text1"/>
        </w:rPr>
        <w:t>účelům,</w:t>
      </w:r>
      <w:proofErr w:type="gramEnd"/>
      <w:r w:rsidRPr="004D68EC">
        <w:rPr>
          <w:rFonts w:asciiTheme="minorHAnsi" w:hAnsiTheme="minorHAnsi" w:cstheme="minorHAnsi"/>
          <w:color w:val="000000" w:themeColor="text1"/>
        </w:rPr>
        <w:t xml:space="preserve"> než k plnění podmínek této smlouvy.</w:t>
      </w:r>
    </w:p>
    <w:p w14:paraId="0BC50C44"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21744E1E"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05E59E55"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D5422D">
        <w:rPr>
          <w:rFonts w:asciiTheme="minorHAnsi" w:hAnsiTheme="minorHAnsi" w:cstheme="minorHAnsi"/>
        </w:rPr>
        <w:t>6</w:t>
      </w:r>
      <w:r w:rsidR="00FC5168" w:rsidRPr="004D68EC">
        <w:rPr>
          <w:rFonts w:asciiTheme="minorHAnsi" w:hAnsiTheme="minorHAnsi" w:cstheme="minorHAnsi"/>
        </w:rPr>
        <w:t>)</w:t>
      </w:r>
    </w:p>
    <w:p w14:paraId="54F7D6A7" w14:textId="0E463D1A"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 xml:space="preserve">Tato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je vyhotovena ve čtyřech stejnopisech, z nichž každá ze smluvních stran </w:t>
      </w:r>
      <w:proofErr w:type="gramStart"/>
      <w:r w:rsidRPr="004D68EC">
        <w:rPr>
          <w:rFonts w:asciiTheme="minorHAnsi" w:hAnsiTheme="minorHAnsi" w:cstheme="minorHAnsi"/>
        </w:rPr>
        <w:t>obdrží</w:t>
      </w:r>
      <w:proofErr w:type="gramEnd"/>
      <w:r w:rsidRPr="004D68EC">
        <w:rPr>
          <w:rFonts w:asciiTheme="minorHAnsi" w:hAnsiTheme="minorHAnsi" w:cstheme="minorHAnsi"/>
        </w:rPr>
        <w:t xml:space="preserve"> dva.</w:t>
      </w:r>
    </w:p>
    <w:p w14:paraId="42F2B237"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5422D">
        <w:rPr>
          <w:rFonts w:asciiTheme="minorHAnsi" w:hAnsiTheme="minorHAnsi" w:cstheme="minorHAnsi"/>
        </w:rPr>
        <w:t>7</w:t>
      </w:r>
      <w:r w:rsidRPr="004D68EC">
        <w:rPr>
          <w:rFonts w:asciiTheme="minorHAnsi" w:hAnsiTheme="minorHAnsi" w:cstheme="minorHAnsi"/>
        </w:rPr>
        <w:t>)</w:t>
      </w:r>
    </w:p>
    <w:p w14:paraId="73ABB0E2" w14:textId="4AD3CA90"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 xml:space="preserve">Obě smluvní strany prohlašují, že se seznámily s celým textem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včetně příloh a s celým obsahem SOD souhlasí. Současně prohlašují, že </w:t>
      </w:r>
      <w:proofErr w:type="spellStart"/>
      <w:r w:rsidRPr="004D68EC">
        <w:rPr>
          <w:rFonts w:asciiTheme="minorHAnsi" w:hAnsiTheme="minorHAnsi" w:cstheme="minorHAnsi"/>
        </w:rPr>
        <w:t>S</w:t>
      </w:r>
      <w:r w:rsidR="00D13FF2">
        <w:rPr>
          <w:rFonts w:asciiTheme="minorHAnsi" w:hAnsiTheme="minorHAnsi" w:cstheme="minorHAnsi"/>
        </w:rPr>
        <w:t>o</w:t>
      </w:r>
      <w:r w:rsidRPr="004D68EC">
        <w:rPr>
          <w:rFonts w:asciiTheme="minorHAnsi" w:hAnsiTheme="minorHAnsi" w:cstheme="minorHAnsi"/>
        </w:rPr>
        <w:t>D</w:t>
      </w:r>
      <w:proofErr w:type="spellEnd"/>
      <w:r w:rsidRPr="004D68EC">
        <w:rPr>
          <w:rFonts w:asciiTheme="minorHAnsi" w:hAnsiTheme="minorHAnsi" w:cstheme="minorHAnsi"/>
        </w:rPr>
        <w:t xml:space="preserve"> nebyla sjednána v tísni ani za jinak jednostranně nevýhodných podmínek.</w:t>
      </w:r>
    </w:p>
    <w:p w14:paraId="714076B6" w14:textId="7D7EFA97" w:rsidR="005B36CF" w:rsidRPr="004D68EC" w:rsidRDefault="005B36CF" w:rsidP="005B36CF">
      <w:pPr>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8</w:t>
      </w:r>
      <w:r w:rsidRPr="004D68EC">
        <w:rPr>
          <w:rFonts w:asciiTheme="minorHAnsi" w:hAnsiTheme="minorHAnsi" w:cstheme="minorHAnsi"/>
        </w:rPr>
        <w:t>)</w:t>
      </w:r>
    </w:p>
    <w:p w14:paraId="3BACC7BE" w14:textId="75E8BEC8" w:rsidR="005B36CF" w:rsidRDefault="005B36CF" w:rsidP="005F3632">
      <w:pPr>
        <w:spacing w:before="120" w:after="120"/>
        <w:jc w:val="both"/>
        <w:rPr>
          <w:rFonts w:asciiTheme="minorHAnsi" w:hAnsiTheme="minorHAnsi" w:cstheme="minorHAnsi"/>
        </w:rPr>
      </w:pPr>
      <w:r w:rsidRPr="005B36CF">
        <w:rPr>
          <w:rFonts w:asciiTheme="minorHAnsi" w:hAnsiTheme="minorHAnsi" w:cstheme="minorHAnsi"/>
        </w:rPr>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Pr>
          <w:rFonts w:asciiTheme="minorHAnsi" w:hAnsiTheme="minorHAnsi" w:cstheme="minorHAnsi"/>
        </w:rPr>
        <w:t>Objednatel</w:t>
      </w:r>
      <w:r w:rsidRPr="005B36CF">
        <w:rPr>
          <w:rFonts w:asciiTheme="minorHAnsi" w:hAnsiTheme="minorHAnsi" w:cstheme="minorHAnsi"/>
        </w:rPr>
        <w:t>.</w:t>
      </w:r>
    </w:p>
    <w:p w14:paraId="1CADC431" w14:textId="3191C73E"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I</w:t>
      </w:r>
      <w:r w:rsidRPr="004D68EC">
        <w:rPr>
          <w:rFonts w:asciiTheme="minorHAnsi" w:hAnsiTheme="minorHAnsi" w:cstheme="minorHAnsi"/>
          <w:b/>
          <w:u w:val="single"/>
        </w:rPr>
        <w:t>X. SEZNAM PŘÍLOH</w:t>
      </w:r>
    </w:p>
    <w:p w14:paraId="514C497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6AB46E0"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23CAE7C1" w14:textId="67BDC082" w:rsidR="00FC5168"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3A298BA4"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762CFC23" w14:textId="77777777" w:rsidTr="00B14DB9">
        <w:trPr>
          <w:jc w:val="center"/>
        </w:trPr>
        <w:tc>
          <w:tcPr>
            <w:tcW w:w="4460" w:type="dxa"/>
          </w:tcPr>
          <w:p w14:paraId="66DED2B7" w14:textId="3D00D3C1" w:rsidR="0076092B" w:rsidRPr="00A33DCA" w:rsidRDefault="0076092B" w:rsidP="00C81C84">
            <w:pPr>
              <w:spacing w:after="0" w:line="240" w:lineRule="auto"/>
              <w:rPr>
                <w:rFonts w:cs="Calibri"/>
              </w:rPr>
            </w:pPr>
            <w:r w:rsidRPr="00C81C84">
              <w:rPr>
                <w:rFonts w:cs="Calibri"/>
              </w:rPr>
              <w:t xml:space="preserve">V </w:t>
            </w:r>
            <w:proofErr w:type="spellStart"/>
            <w:r w:rsidR="00C81C84" w:rsidRPr="00C81C84">
              <w:rPr>
                <w:rFonts w:cs="Calibri"/>
              </w:rPr>
              <w:t>Sedlecku</w:t>
            </w:r>
            <w:proofErr w:type="spellEnd"/>
            <w:r w:rsidR="00B14DB9" w:rsidRPr="00C81C84">
              <w:rPr>
                <w:rFonts w:cs="Calibri"/>
              </w:rPr>
              <w:t xml:space="preserve"> </w:t>
            </w:r>
            <w:r w:rsidRPr="00C81C84">
              <w:rPr>
                <w:rFonts w:cs="Calibri"/>
              </w:rPr>
              <w:t xml:space="preserve">dne </w:t>
            </w:r>
            <w:r w:rsidR="00AC36E2">
              <w:rPr>
                <w:rFonts w:cs="Calibri"/>
              </w:rPr>
              <w:t>25.6.2025</w:t>
            </w:r>
          </w:p>
        </w:tc>
        <w:tc>
          <w:tcPr>
            <w:tcW w:w="901" w:type="dxa"/>
          </w:tcPr>
          <w:p w14:paraId="0D46A2E8" w14:textId="77777777" w:rsidR="0076092B" w:rsidRPr="00A33DCA" w:rsidRDefault="0076092B" w:rsidP="0076092B">
            <w:pPr>
              <w:spacing w:after="0" w:line="240" w:lineRule="auto"/>
              <w:rPr>
                <w:rFonts w:cs="Calibri"/>
              </w:rPr>
            </w:pPr>
          </w:p>
        </w:tc>
        <w:tc>
          <w:tcPr>
            <w:tcW w:w="4170" w:type="dxa"/>
          </w:tcPr>
          <w:p w14:paraId="69E44B63" w14:textId="5FFED24E" w:rsidR="0076092B" w:rsidRPr="00A33DCA" w:rsidRDefault="0076092B" w:rsidP="00773E87">
            <w:pPr>
              <w:spacing w:after="0" w:line="240" w:lineRule="auto"/>
              <w:rPr>
                <w:rFonts w:cs="Calibri"/>
              </w:rPr>
            </w:pPr>
            <w:r w:rsidRPr="00A33DCA">
              <w:rPr>
                <w:rFonts w:cs="Calibri"/>
              </w:rPr>
              <w:t>V</w:t>
            </w:r>
            <w:r w:rsidR="00846523">
              <w:rPr>
                <w:rFonts w:cs="Calibri"/>
              </w:rPr>
              <w:t xml:space="preserve"> </w:t>
            </w:r>
            <w:r w:rsidR="00F27863">
              <w:rPr>
                <w:rFonts w:cs="Calibri"/>
              </w:rPr>
              <w:t>Plzni</w:t>
            </w:r>
            <w:r w:rsidRPr="00A33DCA">
              <w:rPr>
                <w:rFonts w:cs="Calibri"/>
              </w:rPr>
              <w:t xml:space="preserve"> dne </w:t>
            </w:r>
            <w:r w:rsidR="00AC36E2">
              <w:rPr>
                <w:rFonts w:cs="Calibri"/>
              </w:rPr>
              <w:t>26.6.2025</w:t>
            </w:r>
          </w:p>
        </w:tc>
      </w:tr>
      <w:tr w:rsidR="0076092B" w:rsidRPr="00A33DCA" w14:paraId="61ABC265" w14:textId="77777777" w:rsidTr="00B14DB9">
        <w:trPr>
          <w:jc w:val="center"/>
        </w:trPr>
        <w:tc>
          <w:tcPr>
            <w:tcW w:w="4460" w:type="dxa"/>
            <w:tcBorders>
              <w:bottom w:val="dashed" w:sz="4" w:space="0" w:color="auto"/>
            </w:tcBorders>
          </w:tcPr>
          <w:p w14:paraId="36D1CF7D" w14:textId="77777777" w:rsidR="0076092B" w:rsidRDefault="0076092B" w:rsidP="0076092B">
            <w:pPr>
              <w:spacing w:after="0" w:line="240" w:lineRule="auto"/>
              <w:rPr>
                <w:rFonts w:cs="Calibri"/>
              </w:rPr>
            </w:pPr>
          </w:p>
          <w:p w14:paraId="2A11C328" w14:textId="77777777" w:rsidR="0076092B" w:rsidRPr="00A33DCA" w:rsidRDefault="0076092B" w:rsidP="0076092B">
            <w:pPr>
              <w:spacing w:after="0" w:line="240" w:lineRule="auto"/>
              <w:rPr>
                <w:rFonts w:cs="Calibri"/>
              </w:rPr>
            </w:pPr>
            <w:r>
              <w:rPr>
                <w:rFonts w:cs="Calibri"/>
              </w:rPr>
              <w:t>Za zhotovitele</w:t>
            </w:r>
            <w:r w:rsidRPr="00A33DCA">
              <w:rPr>
                <w:rFonts w:cs="Calibri"/>
              </w:rPr>
              <w:t>:</w:t>
            </w:r>
          </w:p>
          <w:p w14:paraId="067899B8" w14:textId="77777777" w:rsidR="0076092B" w:rsidRDefault="0076092B" w:rsidP="0076092B">
            <w:pPr>
              <w:spacing w:after="0" w:line="240" w:lineRule="auto"/>
              <w:jc w:val="center"/>
              <w:rPr>
                <w:rFonts w:cs="Calibri"/>
                <w:color w:val="FF0000"/>
              </w:rPr>
            </w:pPr>
          </w:p>
          <w:p w14:paraId="5BADE68F" w14:textId="77777777" w:rsidR="00514A33" w:rsidRDefault="00514A33" w:rsidP="0076092B">
            <w:pPr>
              <w:spacing w:after="0" w:line="240" w:lineRule="auto"/>
              <w:jc w:val="center"/>
              <w:rPr>
                <w:rFonts w:cs="Calibri"/>
                <w:color w:val="FF0000"/>
              </w:rPr>
            </w:pPr>
          </w:p>
          <w:p w14:paraId="3972D710" w14:textId="77777777" w:rsidR="00514A33" w:rsidRDefault="00514A33" w:rsidP="0076092B">
            <w:pPr>
              <w:spacing w:after="0" w:line="240" w:lineRule="auto"/>
              <w:jc w:val="center"/>
              <w:rPr>
                <w:rFonts w:cs="Calibri"/>
                <w:color w:val="FF0000"/>
              </w:rPr>
            </w:pPr>
          </w:p>
          <w:p w14:paraId="3A076BF6" w14:textId="77777777" w:rsidR="0076092B" w:rsidRPr="00A33DCA" w:rsidRDefault="0076092B" w:rsidP="00C81C84">
            <w:pPr>
              <w:spacing w:after="0" w:line="240" w:lineRule="auto"/>
              <w:jc w:val="center"/>
              <w:rPr>
                <w:rFonts w:cs="Calibri"/>
              </w:rPr>
            </w:pPr>
          </w:p>
        </w:tc>
        <w:tc>
          <w:tcPr>
            <w:tcW w:w="901" w:type="dxa"/>
          </w:tcPr>
          <w:p w14:paraId="49C58A4B"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3A57357D" w14:textId="77777777" w:rsidR="0076092B" w:rsidRPr="00A33DCA" w:rsidRDefault="0076092B" w:rsidP="0076092B">
            <w:pPr>
              <w:spacing w:after="0" w:line="240" w:lineRule="auto"/>
              <w:rPr>
                <w:rFonts w:cs="Calibri"/>
              </w:rPr>
            </w:pPr>
          </w:p>
          <w:p w14:paraId="3EABD8DF"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5B08E690" w14:textId="77777777" w:rsidTr="00B14DB9">
        <w:trPr>
          <w:jc w:val="center"/>
        </w:trPr>
        <w:tc>
          <w:tcPr>
            <w:tcW w:w="4460" w:type="dxa"/>
            <w:tcBorders>
              <w:top w:val="dashed" w:sz="4" w:space="0" w:color="auto"/>
            </w:tcBorders>
          </w:tcPr>
          <w:p w14:paraId="154D7F4D" w14:textId="4234346F" w:rsidR="0076092B" w:rsidRPr="00E41074" w:rsidRDefault="00C81C84" w:rsidP="0076092B">
            <w:pPr>
              <w:spacing w:after="0" w:line="240" w:lineRule="auto"/>
              <w:jc w:val="center"/>
              <w:rPr>
                <w:rFonts w:cs="Calibri"/>
                <w:b/>
                <w:bCs/>
              </w:rPr>
            </w:pPr>
            <w:r w:rsidRPr="00E41074">
              <w:rPr>
                <w:rFonts w:cs="Calibri"/>
                <w:b/>
                <w:bCs/>
              </w:rPr>
              <w:t>Petr Baborovský</w:t>
            </w:r>
          </w:p>
          <w:p w14:paraId="67CC5093" w14:textId="66A1F7C3" w:rsidR="00C81C84" w:rsidRPr="00C81C84" w:rsidRDefault="00C81C84" w:rsidP="0076092B">
            <w:pPr>
              <w:spacing w:after="0" w:line="240" w:lineRule="auto"/>
              <w:jc w:val="center"/>
              <w:rPr>
                <w:rFonts w:cs="Calibri"/>
              </w:rPr>
            </w:pPr>
            <w:r w:rsidRPr="00C81C84">
              <w:rPr>
                <w:rFonts w:cs="Calibri"/>
              </w:rPr>
              <w:t xml:space="preserve">PB </w:t>
            </w:r>
            <w:proofErr w:type="spellStart"/>
            <w:r w:rsidRPr="00C81C84">
              <w:rPr>
                <w:rFonts w:cs="Calibri"/>
              </w:rPr>
              <w:t>networks</w:t>
            </w:r>
            <w:proofErr w:type="spellEnd"/>
            <w:r w:rsidRPr="00C81C84">
              <w:rPr>
                <w:rFonts w:cs="Calibri"/>
              </w:rPr>
              <w:t xml:space="preserve"> s.r.o.</w:t>
            </w:r>
          </w:p>
          <w:p w14:paraId="3DCF6ADD" w14:textId="23B448F3" w:rsidR="0076092B" w:rsidRPr="00A33DCA" w:rsidRDefault="00C81C84" w:rsidP="00C81C84">
            <w:pPr>
              <w:spacing w:after="0" w:line="240" w:lineRule="auto"/>
              <w:jc w:val="center"/>
              <w:rPr>
                <w:rFonts w:cs="Calibri"/>
              </w:rPr>
            </w:pPr>
            <w:r w:rsidRPr="00C81C84">
              <w:rPr>
                <w:rFonts w:cs="Calibri"/>
              </w:rPr>
              <w:t>Jednatel společnosti</w:t>
            </w:r>
          </w:p>
        </w:tc>
        <w:tc>
          <w:tcPr>
            <w:tcW w:w="901" w:type="dxa"/>
          </w:tcPr>
          <w:p w14:paraId="594373FB"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024067CD" w14:textId="7F9FB451" w:rsidR="005F4159" w:rsidRPr="005F4159" w:rsidRDefault="00F27863" w:rsidP="005F4159">
            <w:pPr>
              <w:spacing w:after="0" w:line="240" w:lineRule="auto"/>
              <w:jc w:val="center"/>
              <w:rPr>
                <w:rFonts w:asciiTheme="minorHAnsi" w:eastAsiaTheme="minorHAnsi" w:hAnsiTheme="minorHAnsi" w:cstheme="minorBidi"/>
                <w:b/>
                <w:bCs/>
                <w:lang w:eastAsia="en-US"/>
              </w:rPr>
            </w:pPr>
            <w:r>
              <w:rPr>
                <w:rFonts w:asciiTheme="minorHAnsi" w:eastAsiaTheme="minorHAnsi" w:hAnsiTheme="minorHAnsi" w:cstheme="minorBidi"/>
                <w:b/>
                <w:bCs/>
                <w:lang w:eastAsia="en-US"/>
              </w:rPr>
              <w:t>Ing</w:t>
            </w:r>
            <w:r w:rsidR="005F4159" w:rsidRPr="005F4159">
              <w:rPr>
                <w:rFonts w:asciiTheme="minorHAnsi" w:eastAsiaTheme="minorHAnsi" w:hAnsiTheme="minorHAnsi" w:cstheme="minorBidi"/>
                <w:b/>
                <w:bCs/>
                <w:lang w:eastAsia="en-US"/>
              </w:rPr>
              <w:t xml:space="preserve">. </w:t>
            </w:r>
            <w:r>
              <w:rPr>
                <w:rFonts w:asciiTheme="minorHAnsi" w:eastAsiaTheme="minorHAnsi" w:hAnsiTheme="minorHAnsi" w:cstheme="minorBidi"/>
                <w:b/>
                <w:bCs/>
                <w:lang w:eastAsia="en-US"/>
              </w:rPr>
              <w:t>Irena Nováková</w:t>
            </w:r>
          </w:p>
          <w:p w14:paraId="51AAA306" w14:textId="77777777" w:rsidR="00F27863" w:rsidRDefault="00F27863" w:rsidP="005F4159">
            <w:pPr>
              <w:spacing w:after="0" w:line="240" w:lineRule="auto"/>
              <w:jc w:val="center"/>
              <w:rPr>
                <w:rFonts w:asciiTheme="minorHAnsi" w:hAnsiTheme="minorHAnsi" w:cstheme="minorHAnsi"/>
              </w:rPr>
            </w:pPr>
            <w:r w:rsidRPr="00F27863">
              <w:rPr>
                <w:rFonts w:asciiTheme="minorHAnsi" w:hAnsiTheme="minorHAnsi" w:cstheme="minorHAnsi"/>
              </w:rPr>
              <w:t>Střední průmyslová škola dopravní Plzeň, Karlovarská 99</w:t>
            </w:r>
          </w:p>
          <w:p w14:paraId="65D5ED99" w14:textId="77494A0C" w:rsidR="0076092B" w:rsidRPr="00325C3B" w:rsidRDefault="005F4159" w:rsidP="005F4159">
            <w:pPr>
              <w:spacing w:after="0" w:line="240" w:lineRule="auto"/>
              <w:jc w:val="center"/>
              <w:rPr>
                <w:rFonts w:cs="Calibri"/>
              </w:rPr>
            </w:pPr>
            <w:r w:rsidRPr="005F4159">
              <w:rPr>
                <w:rFonts w:asciiTheme="minorHAnsi" w:hAnsiTheme="minorHAnsi" w:cstheme="minorHAnsi"/>
              </w:rPr>
              <w:t>ředitel</w:t>
            </w:r>
            <w:r w:rsidR="00F27863">
              <w:rPr>
                <w:rFonts w:asciiTheme="minorHAnsi" w:hAnsiTheme="minorHAnsi" w:cstheme="minorHAnsi"/>
              </w:rPr>
              <w:t>ka</w:t>
            </w:r>
            <w:r w:rsidRPr="005F4159">
              <w:rPr>
                <w:rFonts w:asciiTheme="minorHAnsi" w:hAnsiTheme="minorHAnsi" w:cstheme="minorHAnsi"/>
              </w:rPr>
              <w:t xml:space="preserve"> školy</w:t>
            </w:r>
          </w:p>
        </w:tc>
      </w:tr>
    </w:tbl>
    <w:p w14:paraId="7F82164C"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9"/>
      <w:footerReference w:type="first" r:id="rId10"/>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4ECB" w14:textId="77777777" w:rsidR="0057054D" w:rsidRDefault="0057054D" w:rsidP="00BB3A08">
      <w:pPr>
        <w:spacing w:after="0" w:line="240" w:lineRule="auto"/>
      </w:pPr>
      <w:r>
        <w:separator/>
      </w:r>
    </w:p>
  </w:endnote>
  <w:endnote w:type="continuationSeparator" w:id="0">
    <w:p w14:paraId="3D5F1CB7" w14:textId="77777777" w:rsidR="0057054D" w:rsidRDefault="0057054D"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5ED7"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3C5459">
      <w:rPr>
        <w:b/>
        <w:noProof/>
      </w:rPr>
      <w:t>8</w:t>
    </w:r>
    <w:r>
      <w:rPr>
        <w:b/>
      </w:rPr>
      <w:fldChar w:fldCharType="end"/>
    </w:r>
    <w:r>
      <w:t xml:space="preserve"> z </w:t>
    </w:r>
    <w:r>
      <w:rPr>
        <w:b/>
      </w:rPr>
      <w:fldChar w:fldCharType="begin"/>
    </w:r>
    <w:r>
      <w:rPr>
        <w:b/>
      </w:rPr>
      <w:instrText>NUMPAGES</w:instrText>
    </w:r>
    <w:r>
      <w:rPr>
        <w:b/>
      </w:rPr>
      <w:fldChar w:fldCharType="separate"/>
    </w:r>
    <w:r w:rsidR="003C5459">
      <w:rPr>
        <w:b/>
        <w:noProof/>
      </w:rPr>
      <w:t>12</w:t>
    </w:r>
    <w:r>
      <w:rPr>
        <w:b/>
      </w:rPr>
      <w:fldChar w:fldCharType="end"/>
    </w:r>
  </w:p>
  <w:p w14:paraId="2CA469A0" w14:textId="77777777" w:rsidR="00A45E6A" w:rsidRDefault="00A45E6A"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2122"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3C5459">
      <w:rPr>
        <w:b/>
        <w:noProof/>
      </w:rPr>
      <w:t>1</w:t>
    </w:r>
    <w:r>
      <w:rPr>
        <w:b/>
      </w:rPr>
      <w:fldChar w:fldCharType="end"/>
    </w:r>
    <w:r>
      <w:t xml:space="preserve"> z </w:t>
    </w:r>
    <w:r>
      <w:rPr>
        <w:b/>
      </w:rPr>
      <w:fldChar w:fldCharType="begin"/>
    </w:r>
    <w:r>
      <w:rPr>
        <w:b/>
      </w:rPr>
      <w:instrText>NUMPAGES</w:instrText>
    </w:r>
    <w:r>
      <w:rPr>
        <w:b/>
      </w:rPr>
      <w:fldChar w:fldCharType="separate"/>
    </w:r>
    <w:r w:rsidR="003C5459">
      <w:rPr>
        <w:b/>
        <w:noProof/>
      </w:rPr>
      <w:t>12</w:t>
    </w:r>
    <w:r>
      <w:rPr>
        <w:b/>
      </w:rPr>
      <w:fldChar w:fldCharType="end"/>
    </w:r>
  </w:p>
  <w:p w14:paraId="5CBDED8A" w14:textId="77777777" w:rsidR="00A45E6A" w:rsidRDefault="00A4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3837" w14:textId="77777777" w:rsidR="0057054D" w:rsidRDefault="0057054D" w:rsidP="00BB3A08">
      <w:pPr>
        <w:spacing w:after="0" w:line="240" w:lineRule="auto"/>
      </w:pPr>
      <w:r>
        <w:separator/>
      </w:r>
    </w:p>
  </w:footnote>
  <w:footnote w:type="continuationSeparator" w:id="0">
    <w:p w14:paraId="4FAB3632" w14:textId="77777777" w:rsidR="0057054D" w:rsidRDefault="0057054D" w:rsidP="00BB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15:restartNumberingAfterBreak="0">
    <w:nsid w:val="55A72A3C"/>
    <w:multiLevelType w:val="multilevel"/>
    <w:tmpl w:val="80B8B48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8"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9"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2" w15:restartNumberingAfterBreak="0">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781418337">
    <w:abstractNumId w:val="18"/>
  </w:num>
  <w:num w:numId="2" w16cid:durableId="1730496155">
    <w:abstractNumId w:val="14"/>
  </w:num>
  <w:num w:numId="3" w16cid:durableId="1618828062">
    <w:abstractNumId w:val="23"/>
  </w:num>
  <w:num w:numId="4" w16cid:durableId="703868388">
    <w:abstractNumId w:val="8"/>
  </w:num>
  <w:num w:numId="5" w16cid:durableId="587349165">
    <w:abstractNumId w:val="17"/>
  </w:num>
  <w:num w:numId="6" w16cid:durableId="191848778">
    <w:abstractNumId w:val="22"/>
  </w:num>
  <w:num w:numId="7" w16cid:durableId="1741050827">
    <w:abstractNumId w:val="12"/>
  </w:num>
  <w:num w:numId="8" w16cid:durableId="1363628455">
    <w:abstractNumId w:val="5"/>
  </w:num>
  <w:num w:numId="9" w16cid:durableId="1527718513">
    <w:abstractNumId w:val="6"/>
  </w:num>
  <w:num w:numId="10" w16cid:durableId="197551813">
    <w:abstractNumId w:val="10"/>
  </w:num>
  <w:num w:numId="11" w16cid:durableId="1861310358">
    <w:abstractNumId w:val="11"/>
  </w:num>
  <w:num w:numId="12" w16cid:durableId="86076971">
    <w:abstractNumId w:val="21"/>
  </w:num>
  <w:num w:numId="13" w16cid:durableId="619722710">
    <w:abstractNumId w:val="13"/>
  </w:num>
  <w:num w:numId="14" w16cid:durableId="1245801011">
    <w:abstractNumId w:val="9"/>
  </w:num>
  <w:num w:numId="15" w16cid:durableId="685207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7980386">
    <w:abstractNumId w:val="19"/>
  </w:num>
  <w:num w:numId="17" w16cid:durableId="265696734">
    <w:abstractNumId w:val="7"/>
  </w:num>
  <w:num w:numId="18" w16cid:durableId="1155679410">
    <w:abstractNumId w:val="16"/>
  </w:num>
  <w:num w:numId="19" w16cid:durableId="1467435584">
    <w:abstractNumId w:val="15"/>
  </w:num>
  <w:num w:numId="20" w16cid:durableId="1203860270">
    <w:abstractNumId w:val="1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8"/>
    <w:rsid w:val="000001D5"/>
    <w:rsid w:val="00000D83"/>
    <w:rsid w:val="00002244"/>
    <w:rsid w:val="00004330"/>
    <w:rsid w:val="000055C1"/>
    <w:rsid w:val="000055F3"/>
    <w:rsid w:val="00006FFF"/>
    <w:rsid w:val="000100DF"/>
    <w:rsid w:val="00010553"/>
    <w:rsid w:val="00010C78"/>
    <w:rsid w:val="00015375"/>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309C"/>
    <w:rsid w:val="00063E9A"/>
    <w:rsid w:val="00064095"/>
    <w:rsid w:val="00065084"/>
    <w:rsid w:val="0006513E"/>
    <w:rsid w:val="00067218"/>
    <w:rsid w:val="00067734"/>
    <w:rsid w:val="00070221"/>
    <w:rsid w:val="00070428"/>
    <w:rsid w:val="00070561"/>
    <w:rsid w:val="00070BFE"/>
    <w:rsid w:val="00070C62"/>
    <w:rsid w:val="000714D0"/>
    <w:rsid w:val="00072016"/>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271C"/>
    <w:rsid w:val="0009357F"/>
    <w:rsid w:val="00095640"/>
    <w:rsid w:val="00095B7F"/>
    <w:rsid w:val="00096F68"/>
    <w:rsid w:val="000A0192"/>
    <w:rsid w:val="000A0A58"/>
    <w:rsid w:val="000A0AB7"/>
    <w:rsid w:val="000A0E78"/>
    <w:rsid w:val="000A15EF"/>
    <w:rsid w:val="000A4355"/>
    <w:rsid w:val="000A5CA0"/>
    <w:rsid w:val="000A7343"/>
    <w:rsid w:val="000B13B7"/>
    <w:rsid w:val="000B275E"/>
    <w:rsid w:val="000B32AA"/>
    <w:rsid w:val="000B3CCF"/>
    <w:rsid w:val="000B44A9"/>
    <w:rsid w:val="000B63DF"/>
    <w:rsid w:val="000B771E"/>
    <w:rsid w:val="000C0E19"/>
    <w:rsid w:val="000C11C2"/>
    <w:rsid w:val="000C161D"/>
    <w:rsid w:val="000C16A1"/>
    <w:rsid w:val="000C2A8F"/>
    <w:rsid w:val="000C2DCB"/>
    <w:rsid w:val="000C2EB4"/>
    <w:rsid w:val="000C3789"/>
    <w:rsid w:val="000C5F14"/>
    <w:rsid w:val="000C6EBB"/>
    <w:rsid w:val="000C7B4A"/>
    <w:rsid w:val="000C7D60"/>
    <w:rsid w:val="000C7DB5"/>
    <w:rsid w:val="000D000F"/>
    <w:rsid w:val="000D0131"/>
    <w:rsid w:val="000D02A9"/>
    <w:rsid w:val="000D0711"/>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0D28"/>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3EB1"/>
    <w:rsid w:val="001051A8"/>
    <w:rsid w:val="0010528B"/>
    <w:rsid w:val="00106492"/>
    <w:rsid w:val="00107188"/>
    <w:rsid w:val="00107811"/>
    <w:rsid w:val="00107D8C"/>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63"/>
    <w:rsid w:val="00175193"/>
    <w:rsid w:val="001755DC"/>
    <w:rsid w:val="001758BD"/>
    <w:rsid w:val="00175CF9"/>
    <w:rsid w:val="00175DB7"/>
    <w:rsid w:val="00175E1B"/>
    <w:rsid w:val="00177A84"/>
    <w:rsid w:val="0018083E"/>
    <w:rsid w:val="00181346"/>
    <w:rsid w:val="001847A7"/>
    <w:rsid w:val="00185D55"/>
    <w:rsid w:val="00186686"/>
    <w:rsid w:val="001866E3"/>
    <w:rsid w:val="00186FFE"/>
    <w:rsid w:val="00192135"/>
    <w:rsid w:val="00193CDE"/>
    <w:rsid w:val="00195565"/>
    <w:rsid w:val="001962E8"/>
    <w:rsid w:val="001979F3"/>
    <w:rsid w:val="001A149C"/>
    <w:rsid w:val="001A1AB6"/>
    <w:rsid w:val="001A1F2A"/>
    <w:rsid w:val="001A2C56"/>
    <w:rsid w:val="001A465E"/>
    <w:rsid w:val="001A58A6"/>
    <w:rsid w:val="001A5923"/>
    <w:rsid w:val="001A60E3"/>
    <w:rsid w:val="001A6348"/>
    <w:rsid w:val="001A7488"/>
    <w:rsid w:val="001B04B7"/>
    <w:rsid w:val="001B0E36"/>
    <w:rsid w:val="001B1160"/>
    <w:rsid w:val="001B16BA"/>
    <w:rsid w:val="001B26AB"/>
    <w:rsid w:val="001B3DA0"/>
    <w:rsid w:val="001B44D0"/>
    <w:rsid w:val="001B56E5"/>
    <w:rsid w:val="001B64E6"/>
    <w:rsid w:val="001B6548"/>
    <w:rsid w:val="001C014A"/>
    <w:rsid w:val="001C0DA6"/>
    <w:rsid w:val="001C10BD"/>
    <w:rsid w:val="001C3A99"/>
    <w:rsid w:val="001C56B9"/>
    <w:rsid w:val="001C5E9A"/>
    <w:rsid w:val="001C7028"/>
    <w:rsid w:val="001D0574"/>
    <w:rsid w:val="001D05E7"/>
    <w:rsid w:val="001D0E33"/>
    <w:rsid w:val="001D17A2"/>
    <w:rsid w:val="001D17FA"/>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62EB"/>
    <w:rsid w:val="00207E8A"/>
    <w:rsid w:val="0021019C"/>
    <w:rsid w:val="0021126D"/>
    <w:rsid w:val="00211D87"/>
    <w:rsid w:val="00212126"/>
    <w:rsid w:val="00213022"/>
    <w:rsid w:val="00214654"/>
    <w:rsid w:val="00215B10"/>
    <w:rsid w:val="002164C9"/>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35DE"/>
    <w:rsid w:val="00254698"/>
    <w:rsid w:val="00256E7F"/>
    <w:rsid w:val="002577E0"/>
    <w:rsid w:val="00257B35"/>
    <w:rsid w:val="00257EB3"/>
    <w:rsid w:val="00257FC3"/>
    <w:rsid w:val="00260905"/>
    <w:rsid w:val="00260C15"/>
    <w:rsid w:val="00260C56"/>
    <w:rsid w:val="00260F4B"/>
    <w:rsid w:val="00261033"/>
    <w:rsid w:val="002628FB"/>
    <w:rsid w:val="00262F4C"/>
    <w:rsid w:val="0026407F"/>
    <w:rsid w:val="00264557"/>
    <w:rsid w:val="00266D94"/>
    <w:rsid w:val="00266F85"/>
    <w:rsid w:val="002717F5"/>
    <w:rsid w:val="00273155"/>
    <w:rsid w:val="0027610C"/>
    <w:rsid w:val="002761EE"/>
    <w:rsid w:val="00276BF1"/>
    <w:rsid w:val="0027788D"/>
    <w:rsid w:val="00281B77"/>
    <w:rsid w:val="00282CA2"/>
    <w:rsid w:val="00283396"/>
    <w:rsid w:val="002835AF"/>
    <w:rsid w:val="002837A8"/>
    <w:rsid w:val="00284762"/>
    <w:rsid w:val="002863B6"/>
    <w:rsid w:val="00286EEF"/>
    <w:rsid w:val="00287EF7"/>
    <w:rsid w:val="00290524"/>
    <w:rsid w:val="00290FC7"/>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5F33"/>
    <w:rsid w:val="002A615D"/>
    <w:rsid w:val="002A6B67"/>
    <w:rsid w:val="002A6E80"/>
    <w:rsid w:val="002A75E8"/>
    <w:rsid w:val="002A79F5"/>
    <w:rsid w:val="002A7CB9"/>
    <w:rsid w:val="002B0A9A"/>
    <w:rsid w:val="002B1D69"/>
    <w:rsid w:val="002B24A8"/>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25CF"/>
    <w:rsid w:val="002F2740"/>
    <w:rsid w:val="002F2896"/>
    <w:rsid w:val="002F38EF"/>
    <w:rsid w:val="002F3BC2"/>
    <w:rsid w:val="002F52BC"/>
    <w:rsid w:val="002F6A01"/>
    <w:rsid w:val="002F6EB7"/>
    <w:rsid w:val="002F71AC"/>
    <w:rsid w:val="003000D0"/>
    <w:rsid w:val="003005BB"/>
    <w:rsid w:val="00301E70"/>
    <w:rsid w:val="0030214A"/>
    <w:rsid w:val="00302B95"/>
    <w:rsid w:val="00303400"/>
    <w:rsid w:val="0030545F"/>
    <w:rsid w:val="00305D39"/>
    <w:rsid w:val="00306C29"/>
    <w:rsid w:val="00306E0D"/>
    <w:rsid w:val="00306E6E"/>
    <w:rsid w:val="00306F51"/>
    <w:rsid w:val="003071B1"/>
    <w:rsid w:val="003074E1"/>
    <w:rsid w:val="0030752B"/>
    <w:rsid w:val="00307DDA"/>
    <w:rsid w:val="003103C4"/>
    <w:rsid w:val="00310DA6"/>
    <w:rsid w:val="00312395"/>
    <w:rsid w:val="00312436"/>
    <w:rsid w:val="003126B1"/>
    <w:rsid w:val="00312F26"/>
    <w:rsid w:val="00315166"/>
    <w:rsid w:val="00315867"/>
    <w:rsid w:val="00317472"/>
    <w:rsid w:val="00317878"/>
    <w:rsid w:val="00317E7F"/>
    <w:rsid w:val="003203B8"/>
    <w:rsid w:val="00320A00"/>
    <w:rsid w:val="00321F32"/>
    <w:rsid w:val="0032255E"/>
    <w:rsid w:val="00322B3E"/>
    <w:rsid w:val="00323D3A"/>
    <w:rsid w:val="00324F2F"/>
    <w:rsid w:val="00325C3B"/>
    <w:rsid w:val="0032627A"/>
    <w:rsid w:val="003262C9"/>
    <w:rsid w:val="003337F4"/>
    <w:rsid w:val="003348E8"/>
    <w:rsid w:val="00334AF7"/>
    <w:rsid w:val="00334AFD"/>
    <w:rsid w:val="00335BD5"/>
    <w:rsid w:val="00337EDF"/>
    <w:rsid w:val="00341477"/>
    <w:rsid w:val="00343621"/>
    <w:rsid w:val="00343F84"/>
    <w:rsid w:val="00344568"/>
    <w:rsid w:val="003476D8"/>
    <w:rsid w:val="0035188C"/>
    <w:rsid w:val="00351A45"/>
    <w:rsid w:val="003527A2"/>
    <w:rsid w:val="003527D1"/>
    <w:rsid w:val="0035297F"/>
    <w:rsid w:val="0035314B"/>
    <w:rsid w:val="00353AD8"/>
    <w:rsid w:val="00353B9F"/>
    <w:rsid w:val="003547B7"/>
    <w:rsid w:val="00354E13"/>
    <w:rsid w:val="00356263"/>
    <w:rsid w:val="00356740"/>
    <w:rsid w:val="003567E1"/>
    <w:rsid w:val="00360DA3"/>
    <w:rsid w:val="0036127A"/>
    <w:rsid w:val="0036153D"/>
    <w:rsid w:val="00361A35"/>
    <w:rsid w:val="00361BD8"/>
    <w:rsid w:val="0036534D"/>
    <w:rsid w:val="0036569C"/>
    <w:rsid w:val="00366417"/>
    <w:rsid w:val="0036781C"/>
    <w:rsid w:val="0037014A"/>
    <w:rsid w:val="00371608"/>
    <w:rsid w:val="003721D7"/>
    <w:rsid w:val="0037288B"/>
    <w:rsid w:val="00372CD8"/>
    <w:rsid w:val="00373121"/>
    <w:rsid w:val="00373A34"/>
    <w:rsid w:val="0037486D"/>
    <w:rsid w:val="00374A29"/>
    <w:rsid w:val="00375856"/>
    <w:rsid w:val="00376ACE"/>
    <w:rsid w:val="003776CC"/>
    <w:rsid w:val="003813C8"/>
    <w:rsid w:val="00381861"/>
    <w:rsid w:val="00381C83"/>
    <w:rsid w:val="00383AD8"/>
    <w:rsid w:val="0038523E"/>
    <w:rsid w:val="00386143"/>
    <w:rsid w:val="00386287"/>
    <w:rsid w:val="00386E09"/>
    <w:rsid w:val="003876D5"/>
    <w:rsid w:val="003913F5"/>
    <w:rsid w:val="003916D2"/>
    <w:rsid w:val="003922DF"/>
    <w:rsid w:val="00393653"/>
    <w:rsid w:val="003942A3"/>
    <w:rsid w:val="003945F6"/>
    <w:rsid w:val="00395578"/>
    <w:rsid w:val="00395631"/>
    <w:rsid w:val="003959C7"/>
    <w:rsid w:val="00395E94"/>
    <w:rsid w:val="00396DB3"/>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5459"/>
    <w:rsid w:val="003C6011"/>
    <w:rsid w:val="003C698C"/>
    <w:rsid w:val="003C7982"/>
    <w:rsid w:val="003D23D6"/>
    <w:rsid w:val="003D27BE"/>
    <w:rsid w:val="003D4A92"/>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37E6B"/>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352C"/>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2FF8"/>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B74DD"/>
    <w:rsid w:val="004C017E"/>
    <w:rsid w:val="004C0ED0"/>
    <w:rsid w:val="004C16D5"/>
    <w:rsid w:val="004C2190"/>
    <w:rsid w:val="004C24E7"/>
    <w:rsid w:val="004C29B8"/>
    <w:rsid w:val="004C2BEE"/>
    <w:rsid w:val="004C396E"/>
    <w:rsid w:val="004C4246"/>
    <w:rsid w:val="004C43B5"/>
    <w:rsid w:val="004C5291"/>
    <w:rsid w:val="004C6848"/>
    <w:rsid w:val="004D1149"/>
    <w:rsid w:val="004D1175"/>
    <w:rsid w:val="004D188C"/>
    <w:rsid w:val="004D26C4"/>
    <w:rsid w:val="004D34BE"/>
    <w:rsid w:val="004D5F01"/>
    <w:rsid w:val="004D5FFA"/>
    <w:rsid w:val="004D627A"/>
    <w:rsid w:val="004D6689"/>
    <w:rsid w:val="004D68EC"/>
    <w:rsid w:val="004D7BDF"/>
    <w:rsid w:val="004E0A0B"/>
    <w:rsid w:val="004E12F2"/>
    <w:rsid w:val="004E1607"/>
    <w:rsid w:val="004E2C27"/>
    <w:rsid w:val="004E2DDC"/>
    <w:rsid w:val="004E40E5"/>
    <w:rsid w:val="004F11FC"/>
    <w:rsid w:val="004F27E4"/>
    <w:rsid w:val="004F2B92"/>
    <w:rsid w:val="004F320F"/>
    <w:rsid w:val="004F3D58"/>
    <w:rsid w:val="004F45EE"/>
    <w:rsid w:val="004F4B8C"/>
    <w:rsid w:val="004F74DC"/>
    <w:rsid w:val="004F7C79"/>
    <w:rsid w:val="004F7CDE"/>
    <w:rsid w:val="004F7CF7"/>
    <w:rsid w:val="00501F94"/>
    <w:rsid w:val="005025FA"/>
    <w:rsid w:val="0050377E"/>
    <w:rsid w:val="00504071"/>
    <w:rsid w:val="00504478"/>
    <w:rsid w:val="005044E1"/>
    <w:rsid w:val="005051C5"/>
    <w:rsid w:val="00505657"/>
    <w:rsid w:val="00506921"/>
    <w:rsid w:val="00506F1A"/>
    <w:rsid w:val="0050721E"/>
    <w:rsid w:val="00507B4D"/>
    <w:rsid w:val="005115B3"/>
    <w:rsid w:val="00511C04"/>
    <w:rsid w:val="00511D0A"/>
    <w:rsid w:val="005125CA"/>
    <w:rsid w:val="005127D4"/>
    <w:rsid w:val="0051306B"/>
    <w:rsid w:val="005140FB"/>
    <w:rsid w:val="005147EA"/>
    <w:rsid w:val="00514A33"/>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C5D"/>
    <w:rsid w:val="00535C76"/>
    <w:rsid w:val="00536089"/>
    <w:rsid w:val="00537A25"/>
    <w:rsid w:val="00540B2C"/>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6C1B"/>
    <w:rsid w:val="00557846"/>
    <w:rsid w:val="00557D16"/>
    <w:rsid w:val="0056069A"/>
    <w:rsid w:val="00560AE2"/>
    <w:rsid w:val="00561B6D"/>
    <w:rsid w:val="00561BCF"/>
    <w:rsid w:val="005627DE"/>
    <w:rsid w:val="00562896"/>
    <w:rsid w:val="005638E8"/>
    <w:rsid w:val="00563A24"/>
    <w:rsid w:val="00563A7C"/>
    <w:rsid w:val="005648BE"/>
    <w:rsid w:val="00566CDD"/>
    <w:rsid w:val="00567275"/>
    <w:rsid w:val="00567A39"/>
    <w:rsid w:val="00567C2F"/>
    <w:rsid w:val="00567FA6"/>
    <w:rsid w:val="0057054D"/>
    <w:rsid w:val="00570A37"/>
    <w:rsid w:val="00570CEA"/>
    <w:rsid w:val="00570ED4"/>
    <w:rsid w:val="00572716"/>
    <w:rsid w:val="00572A2B"/>
    <w:rsid w:val="00573171"/>
    <w:rsid w:val="00573B88"/>
    <w:rsid w:val="005746AF"/>
    <w:rsid w:val="00574CF0"/>
    <w:rsid w:val="00580914"/>
    <w:rsid w:val="0058097B"/>
    <w:rsid w:val="00580BC9"/>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4B1F"/>
    <w:rsid w:val="00596CD5"/>
    <w:rsid w:val="00596F1D"/>
    <w:rsid w:val="005A0363"/>
    <w:rsid w:val="005A329E"/>
    <w:rsid w:val="005A3828"/>
    <w:rsid w:val="005A58FA"/>
    <w:rsid w:val="005A6B27"/>
    <w:rsid w:val="005B0221"/>
    <w:rsid w:val="005B0FDC"/>
    <w:rsid w:val="005B115C"/>
    <w:rsid w:val="005B16D8"/>
    <w:rsid w:val="005B1922"/>
    <w:rsid w:val="005B1D93"/>
    <w:rsid w:val="005B36CF"/>
    <w:rsid w:val="005B3944"/>
    <w:rsid w:val="005B516C"/>
    <w:rsid w:val="005B5C37"/>
    <w:rsid w:val="005B5ED1"/>
    <w:rsid w:val="005B6224"/>
    <w:rsid w:val="005C35A8"/>
    <w:rsid w:val="005C428A"/>
    <w:rsid w:val="005C507C"/>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02"/>
    <w:rsid w:val="005E5847"/>
    <w:rsid w:val="005E7585"/>
    <w:rsid w:val="005E77F0"/>
    <w:rsid w:val="005F126B"/>
    <w:rsid w:val="005F2E94"/>
    <w:rsid w:val="005F32C4"/>
    <w:rsid w:val="005F34CF"/>
    <w:rsid w:val="005F3632"/>
    <w:rsid w:val="005F3725"/>
    <w:rsid w:val="005F4159"/>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3D5E"/>
    <w:rsid w:val="00614F29"/>
    <w:rsid w:val="0061509B"/>
    <w:rsid w:val="0061516A"/>
    <w:rsid w:val="00615357"/>
    <w:rsid w:val="00615A9E"/>
    <w:rsid w:val="0061669A"/>
    <w:rsid w:val="00617C84"/>
    <w:rsid w:val="006217E6"/>
    <w:rsid w:val="00621D75"/>
    <w:rsid w:val="00621F43"/>
    <w:rsid w:val="00623A10"/>
    <w:rsid w:val="00624115"/>
    <w:rsid w:val="00626128"/>
    <w:rsid w:val="00626E17"/>
    <w:rsid w:val="00627273"/>
    <w:rsid w:val="00627910"/>
    <w:rsid w:val="00631403"/>
    <w:rsid w:val="00632EC9"/>
    <w:rsid w:val="00633E70"/>
    <w:rsid w:val="006373F5"/>
    <w:rsid w:val="00640075"/>
    <w:rsid w:val="00641D98"/>
    <w:rsid w:val="0064225A"/>
    <w:rsid w:val="00642D62"/>
    <w:rsid w:val="0064339B"/>
    <w:rsid w:val="00644633"/>
    <w:rsid w:val="0064481F"/>
    <w:rsid w:val="006458F2"/>
    <w:rsid w:val="00646B15"/>
    <w:rsid w:val="0064791A"/>
    <w:rsid w:val="00647D5C"/>
    <w:rsid w:val="006502CC"/>
    <w:rsid w:val="0065055F"/>
    <w:rsid w:val="00650FBE"/>
    <w:rsid w:val="00652CFD"/>
    <w:rsid w:val="00653961"/>
    <w:rsid w:val="00654AD3"/>
    <w:rsid w:val="00655ED1"/>
    <w:rsid w:val="0065642E"/>
    <w:rsid w:val="0065726D"/>
    <w:rsid w:val="00657AD6"/>
    <w:rsid w:val="00657B78"/>
    <w:rsid w:val="00657D7A"/>
    <w:rsid w:val="006611C4"/>
    <w:rsid w:val="00661290"/>
    <w:rsid w:val="00662024"/>
    <w:rsid w:val="00662C5F"/>
    <w:rsid w:val="0066367C"/>
    <w:rsid w:val="00664E29"/>
    <w:rsid w:val="00665B8B"/>
    <w:rsid w:val="00667CFA"/>
    <w:rsid w:val="00671849"/>
    <w:rsid w:val="00671B38"/>
    <w:rsid w:val="006727E7"/>
    <w:rsid w:val="0067396A"/>
    <w:rsid w:val="00673DAC"/>
    <w:rsid w:val="00673EB0"/>
    <w:rsid w:val="00676CBC"/>
    <w:rsid w:val="00676CFA"/>
    <w:rsid w:val="00680A10"/>
    <w:rsid w:val="00680C77"/>
    <w:rsid w:val="00683BAE"/>
    <w:rsid w:val="00684DDB"/>
    <w:rsid w:val="00686259"/>
    <w:rsid w:val="00686949"/>
    <w:rsid w:val="00686FDE"/>
    <w:rsid w:val="00691918"/>
    <w:rsid w:val="006922FB"/>
    <w:rsid w:val="006928C2"/>
    <w:rsid w:val="00694755"/>
    <w:rsid w:val="0069527A"/>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32AE"/>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BDE"/>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3A01"/>
    <w:rsid w:val="00704B2B"/>
    <w:rsid w:val="007054F4"/>
    <w:rsid w:val="00705852"/>
    <w:rsid w:val="00705ABC"/>
    <w:rsid w:val="00707E89"/>
    <w:rsid w:val="00710310"/>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2E8A"/>
    <w:rsid w:val="00733A08"/>
    <w:rsid w:val="00735EBA"/>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0F14"/>
    <w:rsid w:val="007620FD"/>
    <w:rsid w:val="00762B71"/>
    <w:rsid w:val="00762F49"/>
    <w:rsid w:val="00762FD1"/>
    <w:rsid w:val="0076332F"/>
    <w:rsid w:val="007635B2"/>
    <w:rsid w:val="00765802"/>
    <w:rsid w:val="00765FC4"/>
    <w:rsid w:val="0076693A"/>
    <w:rsid w:val="00766A4E"/>
    <w:rsid w:val="00766AC7"/>
    <w:rsid w:val="00766D69"/>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A28"/>
    <w:rsid w:val="00787B7F"/>
    <w:rsid w:val="00790361"/>
    <w:rsid w:val="0079166C"/>
    <w:rsid w:val="00793214"/>
    <w:rsid w:val="007948CE"/>
    <w:rsid w:val="00794AC4"/>
    <w:rsid w:val="00795716"/>
    <w:rsid w:val="007966AF"/>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4F6"/>
    <w:rsid w:val="007B2ADC"/>
    <w:rsid w:val="007B2C90"/>
    <w:rsid w:val="007B4840"/>
    <w:rsid w:val="007B669F"/>
    <w:rsid w:val="007B66CC"/>
    <w:rsid w:val="007C01C4"/>
    <w:rsid w:val="007C11A6"/>
    <w:rsid w:val="007C187F"/>
    <w:rsid w:val="007C28E9"/>
    <w:rsid w:val="007C3827"/>
    <w:rsid w:val="007C65AE"/>
    <w:rsid w:val="007D0D03"/>
    <w:rsid w:val="007D3D88"/>
    <w:rsid w:val="007D40CA"/>
    <w:rsid w:val="007D5D44"/>
    <w:rsid w:val="007D685C"/>
    <w:rsid w:val="007D6A67"/>
    <w:rsid w:val="007D6FD3"/>
    <w:rsid w:val="007D7511"/>
    <w:rsid w:val="007E0C55"/>
    <w:rsid w:val="007E11FD"/>
    <w:rsid w:val="007E19BD"/>
    <w:rsid w:val="007E2D2D"/>
    <w:rsid w:val="007E46F5"/>
    <w:rsid w:val="007E4951"/>
    <w:rsid w:val="007E4A45"/>
    <w:rsid w:val="007E533C"/>
    <w:rsid w:val="007E57B8"/>
    <w:rsid w:val="007F09FB"/>
    <w:rsid w:val="007F0BB8"/>
    <w:rsid w:val="007F0CD6"/>
    <w:rsid w:val="007F12EF"/>
    <w:rsid w:val="007F1A8F"/>
    <w:rsid w:val="007F1CE2"/>
    <w:rsid w:val="007F2D08"/>
    <w:rsid w:val="007F38A5"/>
    <w:rsid w:val="007F417E"/>
    <w:rsid w:val="007F42E6"/>
    <w:rsid w:val="007F43DF"/>
    <w:rsid w:val="007F6241"/>
    <w:rsid w:val="007F6334"/>
    <w:rsid w:val="007F69F1"/>
    <w:rsid w:val="007F6E48"/>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627E"/>
    <w:rsid w:val="0081689B"/>
    <w:rsid w:val="0081701E"/>
    <w:rsid w:val="008171F4"/>
    <w:rsid w:val="00817B44"/>
    <w:rsid w:val="00821DBF"/>
    <w:rsid w:val="00822BBD"/>
    <w:rsid w:val="00823761"/>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6FF4"/>
    <w:rsid w:val="00837907"/>
    <w:rsid w:val="00837A85"/>
    <w:rsid w:val="00837F64"/>
    <w:rsid w:val="00842F0E"/>
    <w:rsid w:val="00843067"/>
    <w:rsid w:val="0084320C"/>
    <w:rsid w:val="00843799"/>
    <w:rsid w:val="00846317"/>
    <w:rsid w:val="00846523"/>
    <w:rsid w:val="00847659"/>
    <w:rsid w:val="008478FD"/>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55D"/>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A95"/>
    <w:rsid w:val="008964F0"/>
    <w:rsid w:val="00897175"/>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988"/>
    <w:rsid w:val="008B7BAA"/>
    <w:rsid w:val="008C0790"/>
    <w:rsid w:val="008C0AD6"/>
    <w:rsid w:val="008C13A0"/>
    <w:rsid w:val="008C2417"/>
    <w:rsid w:val="008C2872"/>
    <w:rsid w:val="008C36C7"/>
    <w:rsid w:val="008C5450"/>
    <w:rsid w:val="008C719B"/>
    <w:rsid w:val="008C7ADA"/>
    <w:rsid w:val="008C7E0A"/>
    <w:rsid w:val="008D028B"/>
    <w:rsid w:val="008D102D"/>
    <w:rsid w:val="008D16A7"/>
    <w:rsid w:val="008D35EF"/>
    <w:rsid w:val="008D3F83"/>
    <w:rsid w:val="008D54B6"/>
    <w:rsid w:val="008D67FF"/>
    <w:rsid w:val="008D774E"/>
    <w:rsid w:val="008D77DA"/>
    <w:rsid w:val="008D7D13"/>
    <w:rsid w:val="008E02FD"/>
    <w:rsid w:val="008E235E"/>
    <w:rsid w:val="008E2650"/>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2546"/>
    <w:rsid w:val="00914ADF"/>
    <w:rsid w:val="00915757"/>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376"/>
    <w:rsid w:val="009377FE"/>
    <w:rsid w:val="00941460"/>
    <w:rsid w:val="009418F2"/>
    <w:rsid w:val="009434B0"/>
    <w:rsid w:val="009435FF"/>
    <w:rsid w:val="009440BA"/>
    <w:rsid w:val="0094593B"/>
    <w:rsid w:val="009463FD"/>
    <w:rsid w:val="00946532"/>
    <w:rsid w:val="009470A8"/>
    <w:rsid w:val="00950334"/>
    <w:rsid w:val="00952BE1"/>
    <w:rsid w:val="00954C3D"/>
    <w:rsid w:val="00954D2A"/>
    <w:rsid w:val="00955440"/>
    <w:rsid w:val="00956F71"/>
    <w:rsid w:val="0096000C"/>
    <w:rsid w:val="009616CD"/>
    <w:rsid w:val="00961E02"/>
    <w:rsid w:val="0096286D"/>
    <w:rsid w:val="00962D20"/>
    <w:rsid w:val="00962EAB"/>
    <w:rsid w:val="0096349C"/>
    <w:rsid w:val="0096446E"/>
    <w:rsid w:val="0096591D"/>
    <w:rsid w:val="00966CB6"/>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A67"/>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C50"/>
    <w:rsid w:val="009D7D60"/>
    <w:rsid w:val="009E0D89"/>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91F"/>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315"/>
    <w:rsid w:val="00A25CC9"/>
    <w:rsid w:val="00A267BA"/>
    <w:rsid w:val="00A26CF4"/>
    <w:rsid w:val="00A308B9"/>
    <w:rsid w:val="00A3179E"/>
    <w:rsid w:val="00A31DCB"/>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45E6A"/>
    <w:rsid w:val="00A507CC"/>
    <w:rsid w:val="00A51C8A"/>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6322"/>
    <w:rsid w:val="00A66B4F"/>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0EC1"/>
    <w:rsid w:val="00AC176F"/>
    <w:rsid w:val="00AC1A88"/>
    <w:rsid w:val="00AC227A"/>
    <w:rsid w:val="00AC36E2"/>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7FB"/>
    <w:rsid w:val="00B07859"/>
    <w:rsid w:val="00B105B1"/>
    <w:rsid w:val="00B11A02"/>
    <w:rsid w:val="00B14DB9"/>
    <w:rsid w:val="00B15EB2"/>
    <w:rsid w:val="00B174C2"/>
    <w:rsid w:val="00B20878"/>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B94"/>
    <w:rsid w:val="00B35D4E"/>
    <w:rsid w:val="00B36FFE"/>
    <w:rsid w:val="00B40623"/>
    <w:rsid w:val="00B41D79"/>
    <w:rsid w:val="00B42F29"/>
    <w:rsid w:val="00B43B50"/>
    <w:rsid w:val="00B44FF9"/>
    <w:rsid w:val="00B45C93"/>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778"/>
    <w:rsid w:val="00B75AAF"/>
    <w:rsid w:val="00B76F64"/>
    <w:rsid w:val="00B810C1"/>
    <w:rsid w:val="00B822D8"/>
    <w:rsid w:val="00B85917"/>
    <w:rsid w:val="00B86179"/>
    <w:rsid w:val="00B87855"/>
    <w:rsid w:val="00B87EA8"/>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50EF"/>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41C"/>
    <w:rsid w:val="00BD4A10"/>
    <w:rsid w:val="00BD4B82"/>
    <w:rsid w:val="00BD59FF"/>
    <w:rsid w:val="00BD5CE1"/>
    <w:rsid w:val="00BD7115"/>
    <w:rsid w:val="00BD7163"/>
    <w:rsid w:val="00BD73EA"/>
    <w:rsid w:val="00BE02F4"/>
    <w:rsid w:val="00BE27A4"/>
    <w:rsid w:val="00BE399C"/>
    <w:rsid w:val="00BE3B59"/>
    <w:rsid w:val="00BE59CA"/>
    <w:rsid w:val="00BE70C2"/>
    <w:rsid w:val="00BE7191"/>
    <w:rsid w:val="00BE74BE"/>
    <w:rsid w:val="00BE7AFB"/>
    <w:rsid w:val="00BF03B4"/>
    <w:rsid w:val="00BF237E"/>
    <w:rsid w:val="00BF2AB5"/>
    <w:rsid w:val="00BF3B04"/>
    <w:rsid w:val="00BF4679"/>
    <w:rsid w:val="00BF4E85"/>
    <w:rsid w:val="00BF6153"/>
    <w:rsid w:val="00C01708"/>
    <w:rsid w:val="00C031E7"/>
    <w:rsid w:val="00C033DC"/>
    <w:rsid w:val="00C037B9"/>
    <w:rsid w:val="00C03F90"/>
    <w:rsid w:val="00C0606C"/>
    <w:rsid w:val="00C06B48"/>
    <w:rsid w:val="00C07242"/>
    <w:rsid w:val="00C11A88"/>
    <w:rsid w:val="00C13ECD"/>
    <w:rsid w:val="00C14E9A"/>
    <w:rsid w:val="00C153E5"/>
    <w:rsid w:val="00C21CBB"/>
    <w:rsid w:val="00C2205D"/>
    <w:rsid w:val="00C237EC"/>
    <w:rsid w:val="00C23AE2"/>
    <w:rsid w:val="00C2404B"/>
    <w:rsid w:val="00C258C3"/>
    <w:rsid w:val="00C27387"/>
    <w:rsid w:val="00C275C5"/>
    <w:rsid w:val="00C30BD4"/>
    <w:rsid w:val="00C3113B"/>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6E86"/>
    <w:rsid w:val="00C5763B"/>
    <w:rsid w:val="00C6116C"/>
    <w:rsid w:val="00C6127F"/>
    <w:rsid w:val="00C61D47"/>
    <w:rsid w:val="00C62EB7"/>
    <w:rsid w:val="00C65EC1"/>
    <w:rsid w:val="00C66E62"/>
    <w:rsid w:val="00C713A7"/>
    <w:rsid w:val="00C7182F"/>
    <w:rsid w:val="00C728F2"/>
    <w:rsid w:val="00C7354D"/>
    <w:rsid w:val="00C74320"/>
    <w:rsid w:val="00C749F2"/>
    <w:rsid w:val="00C75328"/>
    <w:rsid w:val="00C76FA0"/>
    <w:rsid w:val="00C77944"/>
    <w:rsid w:val="00C77AA7"/>
    <w:rsid w:val="00C77C04"/>
    <w:rsid w:val="00C80BCB"/>
    <w:rsid w:val="00C813C8"/>
    <w:rsid w:val="00C81C84"/>
    <w:rsid w:val="00C81C99"/>
    <w:rsid w:val="00C81EAF"/>
    <w:rsid w:val="00C81F41"/>
    <w:rsid w:val="00C8211D"/>
    <w:rsid w:val="00C829F4"/>
    <w:rsid w:val="00C8482D"/>
    <w:rsid w:val="00C84921"/>
    <w:rsid w:val="00C84E71"/>
    <w:rsid w:val="00C86ABB"/>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06F"/>
    <w:rsid w:val="00CA6234"/>
    <w:rsid w:val="00CA65B3"/>
    <w:rsid w:val="00CB09C6"/>
    <w:rsid w:val="00CB1175"/>
    <w:rsid w:val="00CB3F19"/>
    <w:rsid w:val="00CB43CE"/>
    <w:rsid w:val="00CB4437"/>
    <w:rsid w:val="00CB6DA9"/>
    <w:rsid w:val="00CC0711"/>
    <w:rsid w:val="00CC2248"/>
    <w:rsid w:val="00CC2406"/>
    <w:rsid w:val="00CC2BE3"/>
    <w:rsid w:val="00CC4590"/>
    <w:rsid w:val="00CC54E8"/>
    <w:rsid w:val="00CC5572"/>
    <w:rsid w:val="00CC5D18"/>
    <w:rsid w:val="00CC5ED3"/>
    <w:rsid w:val="00CC62A5"/>
    <w:rsid w:val="00CC6B65"/>
    <w:rsid w:val="00CC6B9B"/>
    <w:rsid w:val="00CD0114"/>
    <w:rsid w:val="00CD02B5"/>
    <w:rsid w:val="00CD0549"/>
    <w:rsid w:val="00CD2965"/>
    <w:rsid w:val="00CD4514"/>
    <w:rsid w:val="00CD5251"/>
    <w:rsid w:val="00CD5298"/>
    <w:rsid w:val="00CD56D0"/>
    <w:rsid w:val="00CD7C0F"/>
    <w:rsid w:val="00CE047D"/>
    <w:rsid w:val="00CE1679"/>
    <w:rsid w:val="00CE2136"/>
    <w:rsid w:val="00CE32D5"/>
    <w:rsid w:val="00CE73C4"/>
    <w:rsid w:val="00CE7BE6"/>
    <w:rsid w:val="00CF1462"/>
    <w:rsid w:val="00CF34BB"/>
    <w:rsid w:val="00CF5780"/>
    <w:rsid w:val="00CF6E6E"/>
    <w:rsid w:val="00D00336"/>
    <w:rsid w:val="00D00387"/>
    <w:rsid w:val="00D00CFF"/>
    <w:rsid w:val="00D01BCA"/>
    <w:rsid w:val="00D0247E"/>
    <w:rsid w:val="00D02526"/>
    <w:rsid w:val="00D025F4"/>
    <w:rsid w:val="00D028E8"/>
    <w:rsid w:val="00D02FDB"/>
    <w:rsid w:val="00D030FB"/>
    <w:rsid w:val="00D03EEB"/>
    <w:rsid w:val="00D045FA"/>
    <w:rsid w:val="00D04731"/>
    <w:rsid w:val="00D04B64"/>
    <w:rsid w:val="00D05A7F"/>
    <w:rsid w:val="00D073A8"/>
    <w:rsid w:val="00D07E14"/>
    <w:rsid w:val="00D10372"/>
    <w:rsid w:val="00D11752"/>
    <w:rsid w:val="00D1275E"/>
    <w:rsid w:val="00D12811"/>
    <w:rsid w:val="00D13C17"/>
    <w:rsid w:val="00D13FF2"/>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13F"/>
    <w:rsid w:val="00D32ADC"/>
    <w:rsid w:val="00D32B9A"/>
    <w:rsid w:val="00D34495"/>
    <w:rsid w:val="00D35BC4"/>
    <w:rsid w:val="00D36064"/>
    <w:rsid w:val="00D379A6"/>
    <w:rsid w:val="00D37F32"/>
    <w:rsid w:val="00D4294B"/>
    <w:rsid w:val="00D43CBB"/>
    <w:rsid w:val="00D449D4"/>
    <w:rsid w:val="00D457BF"/>
    <w:rsid w:val="00D46F08"/>
    <w:rsid w:val="00D47124"/>
    <w:rsid w:val="00D50C3A"/>
    <w:rsid w:val="00D524A8"/>
    <w:rsid w:val="00D52788"/>
    <w:rsid w:val="00D52B67"/>
    <w:rsid w:val="00D52BD9"/>
    <w:rsid w:val="00D5302A"/>
    <w:rsid w:val="00D53188"/>
    <w:rsid w:val="00D53E1E"/>
    <w:rsid w:val="00D5422D"/>
    <w:rsid w:val="00D546DB"/>
    <w:rsid w:val="00D556FC"/>
    <w:rsid w:val="00D559C8"/>
    <w:rsid w:val="00D561A9"/>
    <w:rsid w:val="00D56337"/>
    <w:rsid w:val="00D56D15"/>
    <w:rsid w:val="00D60969"/>
    <w:rsid w:val="00D616B3"/>
    <w:rsid w:val="00D6305C"/>
    <w:rsid w:val="00D655CE"/>
    <w:rsid w:val="00D67704"/>
    <w:rsid w:val="00D67A71"/>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0D90"/>
    <w:rsid w:val="00DB24C0"/>
    <w:rsid w:val="00DB25AC"/>
    <w:rsid w:val="00DB2E11"/>
    <w:rsid w:val="00DB346A"/>
    <w:rsid w:val="00DB596C"/>
    <w:rsid w:val="00DB5E2F"/>
    <w:rsid w:val="00DB77C1"/>
    <w:rsid w:val="00DB7A8B"/>
    <w:rsid w:val="00DC0FA3"/>
    <w:rsid w:val="00DC16BF"/>
    <w:rsid w:val="00DC1C38"/>
    <w:rsid w:val="00DC20C7"/>
    <w:rsid w:val="00DC236C"/>
    <w:rsid w:val="00DC3A5E"/>
    <w:rsid w:val="00DC3C0B"/>
    <w:rsid w:val="00DC43C5"/>
    <w:rsid w:val="00DC4D96"/>
    <w:rsid w:val="00DC5F86"/>
    <w:rsid w:val="00DC61A2"/>
    <w:rsid w:val="00DC7AB6"/>
    <w:rsid w:val="00DD05BB"/>
    <w:rsid w:val="00DD072C"/>
    <w:rsid w:val="00DD1F6A"/>
    <w:rsid w:val="00DD2F21"/>
    <w:rsid w:val="00DD501F"/>
    <w:rsid w:val="00DD6F16"/>
    <w:rsid w:val="00DD73FD"/>
    <w:rsid w:val="00DD7FE7"/>
    <w:rsid w:val="00DE185F"/>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0529"/>
    <w:rsid w:val="00E02E8F"/>
    <w:rsid w:val="00E02F45"/>
    <w:rsid w:val="00E03E32"/>
    <w:rsid w:val="00E04611"/>
    <w:rsid w:val="00E0486D"/>
    <w:rsid w:val="00E05394"/>
    <w:rsid w:val="00E053A2"/>
    <w:rsid w:val="00E054B0"/>
    <w:rsid w:val="00E05FD0"/>
    <w:rsid w:val="00E06254"/>
    <w:rsid w:val="00E1083C"/>
    <w:rsid w:val="00E12295"/>
    <w:rsid w:val="00E1365C"/>
    <w:rsid w:val="00E1441C"/>
    <w:rsid w:val="00E1472C"/>
    <w:rsid w:val="00E14A2E"/>
    <w:rsid w:val="00E154A6"/>
    <w:rsid w:val="00E154F9"/>
    <w:rsid w:val="00E15D2B"/>
    <w:rsid w:val="00E1613A"/>
    <w:rsid w:val="00E17D4C"/>
    <w:rsid w:val="00E21868"/>
    <w:rsid w:val="00E21DAF"/>
    <w:rsid w:val="00E220C1"/>
    <w:rsid w:val="00E23C35"/>
    <w:rsid w:val="00E25E2B"/>
    <w:rsid w:val="00E26494"/>
    <w:rsid w:val="00E268A2"/>
    <w:rsid w:val="00E27D4E"/>
    <w:rsid w:val="00E30FD4"/>
    <w:rsid w:val="00E31B8E"/>
    <w:rsid w:val="00E31B8F"/>
    <w:rsid w:val="00E32D29"/>
    <w:rsid w:val="00E32D44"/>
    <w:rsid w:val="00E33986"/>
    <w:rsid w:val="00E350F1"/>
    <w:rsid w:val="00E35FEF"/>
    <w:rsid w:val="00E36523"/>
    <w:rsid w:val="00E366EF"/>
    <w:rsid w:val="00E36F88"/>
    <w:rsid w:val="00E4072B"/>
    <w:rsid w:val="00E40DB0"/>
    <w:rsid w:val="00E41074"/>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60A"/>
    <w:rsid w:val="00E70BAB"/>
    <w:rsid w:val="00E72298"/>
    <w:rsid w:val="00E727F3"/>
    <w:rsid w:val="00E73F7C"/>
    <w:rsid w:val="00E743DF"/>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1D70"/>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4CE"/>
    <w:rsid w:val="00EC35C8"/>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764"/>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85E"/>
    <w:rsid w:val="00F15BE3"/>
    <w:rsid w:val="00F1731C"/>
    <w:rsid w:val="00F175BA"/>
    <w:rsid w:val="00F20798"/>
    <w:rsid w:val="00F22E69"/>
    <w:rsid w:val="00F2398E"/>
    <w:rsid w:val="00F23E15"/>
    <w:rsid w:val="00F24412"/>
    <w:rsid w:val="00F248C1"/>
    <w:rsid w:val="00F24BF9"/>
    <w:rsid w:val="00F256CC"/>
    <w:rsid w:val="00F2596F"/>
    <w:rsid w:val="00F26BD4"/>
    <w:rsid w:val="00F26FAA"/>
    <w:rsid w:val="00F27255"/>
    <w:rsid w:val="00F27408"/>
    <w:rsid w:val="00F27863"/>
    <w:rsid w:val="00F31584"/>
    <w:rsid w:val="00F32436"/>
    <w:rsid w:val="00F32B44"/>
    <w:rsid w:val="00F3337C"/>
    <w:rsid w:val="00F34973"/>
    <w:rsid w:val="00F360AB"/>
    <w:rsid w:val="00F3613E"/>
    <w:rsid w:val="00F36AD7"/>
    <w:rsid w:val="00F36FAC"/>
    <w:rsid w:val="00F37422"/>
    <w:rsid w:val="00F400C7"/>
    <w:rsid w:val="00F4040E"/>
    <w:rsid w:val="00F4219D"/>
    <w:rsid w:val="00F43A98"/>
    <w:rsid w:val="00F45135"/>
    <w:rsid w:val="00F463E6"/>
    <w:rsid w:val="00F473F0"/>
    <w:rsid w:val="00F505BF"/>
    <w:rsid w:val="00F51D23"/>
    <w:rsid w:val="00F51E63"/>
    <w:rsid w:val="00F53469"/>
    <w:rsid w:val="00F53FF2"/>
    <w:rsid w:val="00F55640"/>
    <w:rsid w:val="00F5633F"/>
    <w:rsid w:val="00F5669C"/>
    <w:rsid w:val="00F56DA2"/>
    <w:rsid w:val="00F57B3E"/>
    <w:rsid w:val="00F602AA"/>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A50B50"/>
  <w15:docId w15:val="{933139AF-421B-4BE3-8BC7-00CF433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Nevyeenzmnka1">
    <w:name w:val="Nevyřešená zmínka1"/>
    <w:basedOn w:val="Standardnpsmoodstavce"/>
    <w:uiPriority w:val="99"/>
    <w:semiHidden/>
    <w:unhideWhenUsed/>
    <w:rsid w:val="009D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311955001">
      <w:bodyDiv w:val="1"/>
      <w:marLeft w:val="0"/>
      <w:marRight w:val="0"/>
      <w:marTop w:val="0"/>
      <w:marBottom w:val="0"/>
      <w:divBdr>
        <w:top w:val="none" w:sz="0" w:space="0" w:color="auto"/>
        <w:left w:val="none" w:sz="0" w:space="0" w:color="auto"/>
        <w:bottom w:val="none" w:sz="0" w:space="0" w:color="auto"/>
        <w:right w:val="none" w:sz="0" w:space="0" w:color="auto"/>
      </w:divBdr>
      <w:divsChild>
        <w:div w:id="1823228339">
          <w:marLeft w:val="0"/>
          <w:marRight w:val="0"/>
          <w:marTop w:val="0"/>
          <w:marBottom w:val="0"/>
          <w:divBdr>
            <w:top w:val="none" w:sz="0" w:space="0" w:color="auto"/>
            <w:left w:val="none" w:sz="0" w:space="0" w:color="auto"/>
            <w:bottom w:val="none" w:sz="0" w:space="0" w:color="auto"/>
            <w:right w:val="none" w:sz="0" w:space="0" w:color="auto"/>
          </w:divBdr>
          <w:divsChild>
            <w:div w:id="387534262">
              <w:marLeft w:val="0"/>
              <w:marRight w:val="0"/>
              <w:marTop w:val="0"/>
              <w:marBottom w:val="0"/>
              <w:divBdr>
                <w:top w:val="none" w:sz="0" w:space="0" w:color="auto"/>
                <w:left w:val="none" w:sz="0" w:space="0" w:color="auto"/>
                <w:bottom w:val="none" w:sz="0" w:space="0" w:color="auto"/>
                <w:right w:val="none" w:sz="0" w:space="0" w:color="auto"/>
              </w:divBdr>
              <w:divsChild>
                <w:div w:id="1745948490">
                  <w:marLeft w:val="0"/>
                  <w:marRight w:val="0"/>
                  <w:marTop w:val="0"/>
                  <w:marBottom w:val="0"/>
                  <w:divBdr>
                    <w:top w:val="none" w:sz="0" w:space="0" w:color="auto"/>
                    <w:left w:val="none" w:sz="0" w:space="0" w:color="auto"/>
                    <w:bottom w:val="none" w:sz="0" w:space="0" w:color="auto"/>
                    <w:right w:val="none" w:sz="0" w:space="0" w:color="auto"/>
                  </w:divBdr>
                  <w:divsChild>
                    <w:div w:id="1143277765">
                      <w:marLeft w:val="0"/>
                      <w:marRight w:val="0"/>
                      <w:marTop w:val="0"/>
                      <w:marBottom w:val="0"/>
                      <w:divBdr>
                        <w:top w:val="none" w:sz="0" w:space="0" w:color="auto"/>
                        <w:left w:val="none" w:sz="0" w:space="0" w:color="auto"/>
                        <w:bottom w:val="none" w:sz="0" w:space="0" w:color="auto"/>
                        <w:right w:val="none" w:sz="0" w:space="0" w:color="auto"/>
                      </w:divBdr>
                      <w:divsChild>
                        <w:div w:id="1680156937">
                          <w:marLeft w:val="0"/>
                          <w:marRight w:val="0"/>
                          <w:marTop w:val="0"/>
                          <w:marBottom w:val="0"/>
                          <w:divBdr>
                            <w:top w:val="none" w:sz="0" w:space="0" w:color="auto"/>
                            <w:left w:val="none" w:sz="0" w:space="0" w:color="auto"/>
                            <w:bottom w:val="none" w:sz="0" w:space="0" w:color="auto"/>
                            <w:right w:val="none" w:sz="0" w:space="0" w:color="auto"/>
                          </w:divBdr>
                          <w:divsChild>
                            <w:div w:id="123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
    <w:div w:id="1433814368">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421">
          <w:marLeft w:val="0"/>
          <w:marRight w:val="0"/>
          <w:marTop w:val="0"/>
          <w:marBottom w:val="0"/>
          <w:divBdr>
            <w:top w:val="none" w:sz="0" w:space="0" w:color="auto"/>
            <w:left w:val="none" w:sz="0" w:space="0" w:color="auto"/>
            <w:bottom w:val="none" w:sz="0" w:space="0" w:color="auto"/>
            <w:right w:val="none" w:sz="0" w:space="0" w:color="auto"/>
          </w:divBdr>
          <w:divsChild>
            <w:div w:id="627589905">
              <w:marLeft w:val="0"/>
              <w:marRight w:val="0"/>
              <w:marTop w:val="0"/>
              <w:marBottom w:val="0"/>
              <w:divBdr>
                <w:top w:val="none" w:sz="0" w:space="0" w:color="auto"/>
                <w:left w:val="none" w:sz="0" w:space="0" w:color="auto"/>
                <w:bottom w:val="none" w:sz="0" w:space="0" w:color="auto"/>
                <w:right w:val="none" w:sz="0" w:space="0" w:color="auto"/>
              </w:divBdr>
              <w:divsChild>
                <w:div w:id="1176766299">
                  <w:marLeft w:val="0"/>
                  <w:marRight w:val="0"/>
                  <w:marTop w:val="0"/>
                  <w:marBottom w:val="0"/>
                  <w:divBdr>
                    <w:top w:val="none" w:sz="0" w:space="0" w:color="auto"/>
                    <w:left w:val="none" w:sz="0" w:space="0" w:color="auto"/>
                    <w:bottom w:val="none" w:sz="0" w:space="0" w:color="auto"/>
                    <w:right w:val="none" w:sz="0" w:space="0" w:color="auto"/>
                  </w:divBdr>
                  <w:divsChild>
                    <w:div w:id="1020935034">
                      <w:marLeft w:val="0"/>
                      <w:marRight w:val="0"/>
                      <w:marTop w:val="0"/>
                      <w:marBottom w:val="0"/>
                      <w:divBdr>
                        <w:top w:val="none" w:sz="0" w:space="0" w:color="auto"/>
                        <w:left w:val="none" w:sz="0" w:space="0" w:color="auto"/>
                        <w:bottom w:val="none" w:sz="0" w:space="0" w:color="auto"/>
                        <w:right w:val="none" w:sz="0" w:space="0" w:color="auto"/>
                      </w:divBdr>
                      <w:divsChild>
                        <w:div w:id="80222221">
                          <w:marLeft w:val="0"/>
                          <w:marRight w:val="0"/>
                          <w:marTop w:val="0"/>
                          <w:marBottom w:val="0"/>
                          <w:divBdr>
                            <w:top w:val="none" w:sz="0" w:space="0" w:color="auto"/>
                            <w:left w:val="none" w:sz="0" w:space="0" w:color="auto"/>
                            <w:bottom w:val="none" w:sz="0" w:space="0" w:color="auto"/>
                            <w:right w:val="none" w:sz="0" w:space="0" w:color="auto"/>
                          </w:divBdr>
                          <w:divsChild>
                            <w:div w:id="101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829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spsdplz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926AF-E627-4BB7-9931-DC6B6A1B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3646</Words>
  <Characters>21061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Kvěš</dc:creator>
  <cp:lastModifiedBy>Jana Slámová</cp:lastModifiedBy>
  <cp:revision>9</cp:revision>
  <cp:lastPrinted>2025-06-25T10:24:00Z</cp:lastPrinted>
  <dcterms:created xsi:type="dcterms:W3CDTF">2025-06-25T08:22:00Z</dcterms:created>
  <dcterms:modified xsi:type="dcterms:W3CDTF">2025-06-27T06:07:00Z</dcterms:modified>
</cp:coreProperties>
</file>