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A7" w:rsidRPr="00265620" w:rsidRDefault="001546A7" w:rsidP="001546A7">
      <w:pPr>
        <w:pStyle w:val="Nzev"/>
        <w:rPr>
          <w:rFonts w:ascii="Tahoma" w:hAnsi="Tahoma" w:cs="Tahoma"/>
          <w:sz w:val="22"/>
          <w:szCs w:val="20"/>
        </w:rPr>
      </w:pPr>
      <w:r w:rsidRPr="00265620">
        <w:rPr>
          <w:rFonts w:ascii="Tahoma" w:hAnsi="Tahoma" w:cs="Tahoma"/>
          <w:sz w:val="22"/>
          <w:szCs w:val="20"/>
        </w:rPr>
        <w:t xml:space="preserve">KUPNÍ SMLOUVA </w:t>
      </w:r>
    </w:p>
    <w:p w:rsidR="001546A7" w:rsidRDefault="001546A7" w:rsidP="001546A7">
      <w:pPr>
        <w:jc w:val="center"/>
        <w:rPr>
          <w:rFonts w:ascii="Tahoma" w:hAnsi="Tahoma" w:cs="Tahoma"/>
        </w:rPr>
      </w:pP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sz w:val="20"/>
          <w:szCs w:val="20"/>
        </w:rPr>
      </w:pPr>
      <w:r w:rsidRPr="00346E49">
        <w:rPr>
          <w:rFonts w:ascii="Tahoma" w:hAnsi="Tahoma" w:cs="Tahoma"/>
          <w:b/>
          <w:sz w:val="20"/>
          <w:szCs w:val="20"/>
        </w:rPr>
        <w:t>Smluvní strany</w:t>
      </w:r>
    </w:p>
    <w:p w:rsidR="00B42F26" w:rsidRDefault="00B42F26" w:rsidP="00B42F26">
      <w:pPr>
        <w:pStyle w:val="Nadpis1"/>
        <w:keepNext w:val="0"/>
        <w:numPr>
          <w:ilvl w:val="0"/>
          <w:numId w:val="30"/>
        </w:numPr>
        <w:spacing w:line="276" w:lineRule="auto"/>
        <w:ind w:left="0" w:hanging="180"/>
        <w:rPr>
          <w:rFonts w:ascii="Tahoma" w:eastAsia="Calibri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  <w:lang w:val="pt-BR"/>
        </w:rPr>
        <w:t>Sdružené zdravotnické zařízení Krnov, příspěvková organizace</w:t>
      </w:r>
    </w:p>
    <w:p w:rsidR="00B42F26" w:rsidRDefault="00B42F26" w:rsidP="00B42F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              I. P. Pavlova 552/9, Pod Bezručovým vrchem, 794 01 Krnov</w:t>
      </w:r>
    </w:p>
    <w:p w:rsidR="00B42F26" w:rsidRDefault="00B42F26" w:rsidP="00B42F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zastoupena:           </w:t>
      </w:r>
      <w:bookmarkStart w:id="0" w:name="OLE_LINK2"/>
      <w:bookmarkStart w:id="1" w:name="OLE_LINK1"/>
      <w:r>
        <w:rPr>
          <w:rFonts w:ascii="Tahoma" w:hAnsi="Tahoma" w:cs="Tahoma"/>
          <w:sz w:val="20"/>
          <w:szCs w:val="20"/>
        </w:rPr>
        <w:t>MUDr. Ladislav Václavcem, MBA, ředitel</w:t>
      </w:r>
      <w:bookmarkEnd w:id="0"/>
      <w:bookmarkEnd w:id="1"/>
      <w:r>
        <w:rPr>
          <w:rFonts w:ascii="Tahoma" w:hAnsi="Tahoma" w:cs="Tahoma"/>
          <w:sz w:val="20"/>
          <w:szCs w:val="20"/>
        </w:rPr>
        <w:t>em</w:t>
      </w:r>
    </w:p>
    <w:p w:rsidR="00B42F26" w:rsidRDefault="00B42F26" w:rsidP="00B42F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                        00844641</w:t>
      </w:r>
    </w:p>
    <w:p w:rsidR="00B42F26" w:rsidRDefault="00B42F26" w:rsidP="00B42F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                      CZ00844641</w:t>
      </w:r>
    </w:p>
    <w:p w:rsidR="00B42F26" w:rsidRDefault="00B42F26" w:rsidP="00B42F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    Česká spořitelna a.s., pobočka Krnov</w:t>
      </w:r>
    </w:p>
    <w:p w:rsidR="00B42F26" w:rsidRDefault="00B42F26" w:rsidP="00B42F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číslo účtu:              </w:t>
      </w:r>
      <w:r w:rsidR="00833054">
        <w:rPr>
          <w:rFonts w:ascii="Tahoma" w:hAnsi="Tahoma" w:cs="Tahoma"/>
          <w:sz w:val="20"/>
          <w:szCs w:val="20"/>
        </w:rPr>
        <w:t>XXXX</w:t>
      </w:r>
    </w:p>
    <w:p w:rsidR="00B42F26" w:rsidRDefault="00B42F26" w:rsidP="00B42F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zapsaná v OR vedeném KS v Ostravě, oddíl Pr, vložka 876 </w:t>
      </w:r>
    </w:p>
    <w:p w:rsidR="001546A7" w:rsidRPr="00346E49" w:rsidRDefault="00B42F26" w:rsidP="00B42F26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jen </w:t>
      </w:r>
      <w:r>
        <w:rPr>
          <w:rFonts w:ascii="Tahoma" w:hAnsi="Tahoma" w:cs="Tahoma"/>
          <w:i/>
          <w:iCs/>
          <w:sz w:val="20"/>
          <w:szCs w:val="20"/>
        </w:rPr>
        <w:t>„kupující</w:t>
      </w:r>
    </w:p>
    <w:p w:rsidR="001546A7" w:rsidRPr="00346E49" w:rsidRDefault="001546A7" w:rsidP="00AE5923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a</w:t>
      </w:r>
    </w:p>
    <w:p w:rsidR="009A2C8E" w:rsidRPr="00AA26BA" w:rsidRDefault="001546A7" w:rsidP="009A2C8E">
      <w:pPr>
        <w:pStyle w:val="Nadpis1"/>
        <w:ind w:left="0" w:hanging="180"/>
        <w:rPr>
          <w:rFonts w:ascii="Tahoma" w:hAnsi="Tahoma" w:cs="Tahoma"/>
          <w:sz w:val="20"/>
          <w:szCs w:val="20"/>
          <w:lang w:val="pt-BR"/>
        </w:rPr>
      </w:pPr>
      <w:r w:rsidRPr="00346E49">
        <w:rPr>
          <w:rFonts w:ascii="Tahoma" w:hAnsi="Tahoma" w:cs="Tahoma"/>
          <w:sz w:val="20"/>
          <w:szCs w:val="20"/>
          <w:lang w:val="pt-BR"/>
        </w:rPr>
        <w:t xml:space="preserve">2. </w:t>
      </w:r>
      <w:r w:rsidR="00AA26BA" w:rsidRPr="00AA26BA">
        <w:rPr>
          <w:rFonts w:ascii="Tahoma" w:hAnsi="Tahoma" w:cs="Tahoma"/>
          <w:sz w:val="20"/>
          <w:szCs w:val="20"/>
          <w:lang w:val="pt-BR"/>
        </w:rPr>
        <w:t>GORO spol.</w:t>
      </w:r>
      <w:r w:rsidR="009A2C8E" w:rsidRPr="00AA26BA">
        <w:rPr>
          <w:rFonts w:ascii="Tahoma" w:hAnsi="Tahoma" w:cs="Tahoma"/>
          <w:sz w:val="20"/>
          <w:szCs w:val="20"/>
          <w:lang w:val="pt-BR"/>
        </w:rPr>
        <w:t xml:space="preserve"> </w:t>
      </w:r>
      <w:r w:rsidR="00AA26BA" w:rsidRPr="00AA26BA">
        <w:rPr>
          <w:rFonts w:ascii="Tahoma" w:hAnsi="Tahoma" w:cs="Tahoma"/>
          <w:sz w:val="20"/>
          <w:szCs w:val="20"/>
          <w:lang w:val="pt-BR"/>
        </w:rPr>
        <w:t xml:space="preserve">s </w:t>
      </w:r>
      <w:r w:rsidR="009A2C8E" w:rsidRPr="00AA26BA">
        <w:rPr>
          <w:rFonts w:ascii="Tahoma" w:hAnsi="Tahoma" w:cs="Tahoma"/>
          <w:sz w:val="20"/>
          <w:szCs w:val="20"/>
          <w:lang w:val="pt-BR"/>
        </w:rPr>
        <w:t>r.o.</w:t>
      </w:r>
    </w:p>
    <w:p w:rsidR="009A2C8E" w:rsidRPr="00AA26BA" w:rsidRDefault="009A2C8E" w:rsidP="009A2C8E">
      <w:pPr>
        <w:pStyle w:val="Normlnweb2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AA26BA">
        <w:rPr>
          <w:rFonts w:ascii="Tahoma" w:hAnsi="Tahoma"/>
          <w:color w:val="auto"/>
          <w:sz w:val="20"/>
          <w:szCs w:val="20"/>
          <w:lang w:val="cs-CZ"/>
        </w:rPr>
        <w:t>se sídlem:</w:t>
      </w:r>
      <w:r w:rsidRPr="00AA26BA">
        <w:rPr>
          <w:rFonts w:ascii="Tahoma" w:hAnsi="Tahoma"/>
          <w:color w:val="auto"/>
          <w:sz w:val="20"/>
          <w:szCs w:val="20"/>
          <w:lang w:val="cs-CZ"/>
        </w:rPr>
        <w:tab/>
      </w:r>
      <w:r w:rsidR="00AA26BA" w:rsidRPr="00AA26BA">
        <w:rPr>
          <w:rFonts w:ascii="Tahoma" w:hAnsi="Tahoma"/>
          <w:color w:val="auto"/>
          <w:sz w:val="20"/>
          <w:szCs w:val="20"/>
          <w:lang w:val="cs-CZ"/>
        </w:rPr>
        <w:tab/>
        <w:t>Zápy 282, 250 01 Brandýs nad Labem</w:t>
      </w:r>
    </w:p>
    <w:p w:rsidR="009A2C8E" w:rsidRPr="00AA26BA" w:rsidRDefault="009A2C8E" w:rsidP="009A2C8E">
      <w:pPr>
        <w:pStyle w:val="Normlnweb2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AA26BA">
        <w:rPr>
          <w:rFonts w:ascii="Tahoma" w:hAnsi="Tahoma"/>
          <w:color w:val="auto"/>
          <w:sz w:val="20"/>
          <w:szCs w:val="20"/>
          <w:lang w:val="cs-CZ"/>
        </w:rPr>
        <w:t xml:space="preserve">zastoupen: </w:t>
      </w:r>
      <w:r w:rsidRPr="00AA26BA">
        <w:rPr>
          <w:rFonts w:ascii="Tahoma" w:hAnsi="Tahoma"/>
          <w:color w:val="auto"/>
          <w:sz w:val="20"/>
          <w:szCs w:val="20"/>
          <w:lang w:val="cs-CZ"/>
        </w:rPr>
        <w:tab/>
      </w:r>
      <w:r w:rsidR="00AA26BA" w:rsidRPr="00AA26BA">
        <w:rPr>
          <w:rFonts w:ascii="Tahoma" w:hAnsi="Tahoma"/>
          <w:color w:val="auto"/>
          <w:sz w:val="20"/>
          <w:szCs w:val="20"/>
          <w:lang w:val="cs-CZ"/>
        </w:rPr>
        <w:tab/>
        <w:t>Josef Volf, jednatel společnosti</w:t>
      </w:r>
    </w:p>
    <w:p w:rsidR="009A2C8E" w:rsidRPr="00AA26BA" w:rsidRDefault="009A2C8E" w:rsidP="009A2C8E">
      <w:pPr>
        <w:pStyle w:val="Normlnweb2"/>
        <w:jc w:val="both"/>
        <w:rPr>
          <w:rFonts w:ascii="Tahoma" w:hAnsi="Tahoma"/>
          <w:sz w:val="20"/>
          <w:szCs w:val="20"/>
          <w:lang w:val="cs-CZ"/>
        </w:rPr>
      </w:pPr>
      <w:r w:rsidRPr="00AA26BA">
        <w:rPr>
          <w:rFonts w:ascii="Tahoma" w:hAnsi="Tahoma"/>
          <w:sz w:val="20"/>
          <w:szCs w:val="20"/>
          <w:lang w:val="cs-CZ"/>
        </w:rPr>
        <w:t xml:space="preserve">IČ: </w:t>
      </w:r>
      <w:r w:rsidRPr="00AA26BA">
        <w:rPr>
          <w:rFonts w:ascii="Tahoma" w:hAnsi="Tahoma"/>
          <w:sz w:val="20"/>
          <w:szCs w:val="20"/>
          <w:lang w:val="cs-CZ"/>
        </w:rPr>
        <w:tab/>
      </w:r>
      <w:r w:rsidRPr="00AA26BA">
        <w:rPr>
          <w:rFonts w:ascii="Tahoma" w:hAnsi="Tahoma"/>
          <w:sz w:val="20"/>
          <w:szCs w:val="20"/>
          <w:lang w:val="cs-CZ"/>
        </w:rPr>
        <w:tab/>
      </w:r>
      <w:r w:rsidR="00AA26BA" w:rsidRPr="00AA26BA">
        <w:rPr>
          <w:rFonts w:ascii="Tahoma" w:hAnsi="Tahoma"/>
          <w:sz w:val="20"/>
          <w:szCs w:val="20"/>
          <w:lang w:val="cs-CZ"/>
        </w:rPr>
        <w:tab/>
        <w:t>44265557</w:t>
      </w:r>
    </w:p>
    <w:p w:rsidR="009A2C8E" w:rsidRPr="00AA26BA" w:rsidRDefault="009A2C8E" w:rsidP="009A2C8E">
      <w:pPr>
        <w:jc w:val="both"/>
        <w:rPr>
          <w:rFonts w:ascii="Tahoma" w:hAnsi="Tahoma" w:cs="Tahoma"/>
          <w:sz w:val="20"/>
          <w:szCs w:val="20"/>
        </w:rPr>
      </w:pPr>
      <w:r w:rsidRPr="00AA26BA">
        <w:rPr>
          <w:rFonts w:ascii="Tahoma" w:hAnsi="Tahoma" w:cs="Tahoma"/>
          <w:sz w:val="20"/>
          <w:szCs w:val="20"/>
        </w:rPr>
        <w:t xml:space="preserve">DIČ: </w:t>
      </w:r>
      <w:r w:rsidRPr="00AA26BA">
        <w:rPr>
          <w:rFonts w:ascii="Tahoma" w:hAnsi="Tahoma" w:cs="Tahoma"/>
          <w:sz w:val="20"/>
          <w:szCs w:val="20"/>
        </w:rPr>
        <w:tab/>
      </w:r>
      <w:r w:rsidRPr="00AA26BA">
        <w:rPr>
          <w:rFonts w:ascii="Tahoma" w:hAnsi="Tahoma" w:cs="Tahoma"/>
          <w:sz w:val="20"/>
          <w:szCs w:val="20"/>
        </w:rPr>
        <w:tab/>
      </w:r>
      <w:r w:rsidR="00AA26BA" w:rsidRPr="00AA26BA">
        <w:rPr>
          <w:rFonts w:ascii="Tahoma" w:hAnsi="Tahoma" w:cs="Tahoma"/>
          <w:sz w:val="20"/>
          <w:szCs w:val="20"/>
        </w:rPr>
        <w:tab/>
        <w:t>CZ</w:t>
      </w:r>
      <w:r w:rsidR="00AA26BA" w:rsidRPr="00AA26BA">
        <w:rPr>
          <w:rFonts w:ascii="Tahoma" w:hAnsi="Tahoma"/>
          <w:sz w:val="20"/>
          <w:szCs w:val="20"/>
        </w:rPr>
        <w:t>44265557</w:t>
      </w:r>
    </w:p>
    <w:p w:rsidR="00B42F26" w:rsidRPr="00AA26BA" w:rsidRDefault="009A2C8E" w:rsidP="009A2C8E">
      <w:pPr>
        <w:pStyle w:val="Normlnweb2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AA26BA">
        <w:rPr>
          <w:rFonts w:ascii="Tahoma" w:hAnsi="Tahoma"/>
          <w:color w:val="auto"/>
          <w:sz w:val="20"/>
          <w:szCs w:val="20"/>
          <w:lang w:val="cs-CZ"/>
        </w:rPr>
        <w:t xml:space="preserve">bankovní </w:t>
      </w:r>
      <w:r w:rsidRPr="00AA26BA">
        <w:rPr>
          <w:rFonts w:ascii="Tahoma" w:eastAsia="SimSun" w:hAnsi="Tahoma"/>
          <w:color w:val="auto"/>
          <w:sz w:val="20"/>
          <w:szCs w:val="20"/>
          <w:lang w:val="cs-CZ"/>
        </w:rPr>
        <w:t xml:space="preserve">spojení: </w:t>
      </w:r>
      <w:r w:rsidR="00AA26BA" w:rsidRPr="00AA26BA">
        <w:rPr>
          <w:rFonts w:ascii="Tahoma" w:eastAsia="SimSun" w:hAnsi="Tahoma"/>
          <w:color w:val="auto"/>
          <w:sz w:val="20"/>
          <w:szCs w:val="20"/>
          <w:lang w:val="cs-CZ"/>
        </w:rPr>
        <w:tab/>
        <w:t>Československá obchodní banka, a. s..</w:t>
      </w:r>
    </w:p>
    <w:p w:rsidR="009A2C8E" w:rsidRPr="00AA26BA" w:rsidRDefault="009A2C8E" w:rsidP="009A2C8E">
      <w:pPr>
        <w:pStyle w:val="Normlnweb2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AA26BA">
        <w:rPr>
          <w:rFonts w:ascii="Tahoma" w:hAnsi="Tahoma"/>
          <w:color w:val="auto"/>
          <w:sz w:val="20"/>
          <w:szCs w:val="20"/>
          <w:lang w:val="cs-CZ"/>
        </w:rPr>
        <w:t xml:space="preserve">číslo účtu: </w:t>
      </w:r>
      <w:r w:rsidRPr="00AA26BA">
        <w:rPr>
          <w:rFonts w:ascii="Tahoma" w:hAnsi="Tahoma"/>
          <w:color w:val="auto"/>
          <w:sz w:val="20"/>
          <w:szCs w:val="20"/>
          <w:lang w:val="cs-CZ"/>
        </w:rPr>
        <w:tab/>
      </w:r>
      <w:r w:rsidR="00AA26BA" w:rsidRPr="00AA26BA">
        <w:rPr>
          <w:rFonts w:ascii="Tahoma" w:hAnsi="Tahoma"/>
          <w:color w:val="auto"/>
          <w:sz w:val="20"/>
          <w:szCs w:val="20"/>
          <w:lang w:val="cs-CZ"/>
        </w:rPr>
        <w:tab/>
      </w:r>
      <w:r w:rsidR="00833054">
        <w:rPr>
          <w:rFonts w:ascii="Tahoma" w:hAnsi="Tahoma"/>
          <w:color w:val="auto"/>
          <w:sz w:val="20"/>
          <w:szCs w:val="20"/>
          <w:lang w:val="cs-CZ"/>
        </w:rPr>
        <w:t>XXXX</w:t>
      </w:r>
    </w:p>
    <w:p w:rsidR="009A2C8E" w:rsidRPr="00AA26BA" w:rsidRDefault="009A2C8E" w:rsidP="009A2C8E">
      <w:pPr>
        <w:rPr>
          <w:rFonts w:ascii="Tahoma" w:hAnsi="Tahoma" w:cs="Tahoma"/>
          <w:sz w:val="20"/>
          <w:szCs w:val="20"/>
        </w:rPr>
      </w:pPr>
      <w:r w:rsidRPr="00AA26BA">
        <w:rPr>
          <w:rFonts w:ascii="Tahoma" w:hAnsi="Tahoma" w:cs="Tahoma"/>
          <w:sz w:val="20"/>
          <w:szCs w:val="20"/>
        </w:rPr>
        <w:t xml:space="preserve">zapsán v obchodním rejstříku vedeném MS v Praze, oddíl C, vložka </w:t>
      </w:r>
      <w:r w:rsidR="00AA26BA" w:rsidRPr="00AA26BA">
        <w:rPr>
          <w:rFonts w:ascii="Tahoma" w:hAnsi="Tahoma" w:cs="Tahoma"/>
          <w:sz w:val="20"/>
          <w:szCs w:val="20"/>
        </w:rPr>
        <w:t>4982</w:t>
      </w:r>
    </w:p>
    <w:p w:rsidR="001546A7" w:rsidRPr="00346E49" w:rsidRDefault="001546A7" w:rsidP="009A2C8E">
      <w:pPr>
        <w:rPr>
          <w:rFonts w:ascii="Tahoma" w:hAnsi="Tahoma" w:cs="Tahoma"/>
          <w:i/>
          <w:iCs/>
          <w:sz w:val="20"/>
          <w:szCs w:val="20"/>
        </w:rPr>
      </w:pPr>
      <w:r w:rsidRPr="00AA26BA">
        <w:rPr>
          <w:rFonts w:ascii="Tahoma" w:hAnsi="Tahoma" w:cs="Tahoma"/>
          <w:sz w:val="20"/>
          <w:szCs w:val="20"/>
        </w:rPr>
        <w:t xml:space="preserve">dále jen </w:t>
      </w:r>
      <w:r w:rsidRPr="00AA26BA">
        <w:rPr>
          <w:rFonts w:ascii="Tahoma" w:hAnsi="Tahoma" w:cs="Tahoma"/>
          <w:i/>
          <w:iCs/>
          <w:sz w:val="20"/>
          <w:szCs w:val="20"/>
        </w:rPr>
        <w:t>„prodávající“</w:t>
      </w:r>
    </w:p>
    <w:p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uzavřely níže uvedeného dne, měsíce a roku tuto kupní smlouvu (dále jen „smlouva“):</w:t>
      </w:r>
    </w:p>
    <w:p w:rsidR="001546A7" w:rsidRPr="00346E49" w:rsidRDefault="001546A7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II.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9A66A3" w:rsidRDefault="001546A7" w:rsidP="009A66A3">
      <w:pPr>
        <w:pStyle w:val="Styl-normln-slo-odsazen"/>
        <w:numPr>
          <w:ilvl w:val="0"/>
          <w:numId w:val="17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 w:rsidR="00E00ED6"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Pr="009A66A3">
        <w:rPr>
          <w:rFonts w:ascii="Tahoma" w:hAnsi="Tahoma" w:cs="Tahoma"/>
          <w:sz w:val="20"/>
          <w:szCs w:val="20"/>
        </w:rPr>
        <w:t xml:space="preserve"> a násl. Občanského zákoníku tuto kupní smlouvu.</w:t>
      </w:r>
    </w:p>
    <w:p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1546A7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9A66A3" w:rsidRPr="00D7470B" w:rsidRDefault="009A66A3" w:rsidP="009A66A3">
      <w:pPr>
        <w:tabs>
          <w:tab w:val="left" w:pos="360"/>
        </w:tabs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62525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III.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1546A7" w:rsidRPr="00346E49" w:rsidRDefault="001546A7" w:rsidP="001546A7">
      <w:pPr>
        <w:ind w:hanging="35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1546A7">
      <w:pPr>
        <w:pStyle w:val="Styl-normln-slo-odsazen"/>
        <w:numPr>
          <w:ilvl w:val="0"/>
          <w:numId w:val="19"/>
        </w:numPr>
        <w:ind w:left="284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se zavazuje dodat kupujícímu</w:t>
      </w:r>
      <w:r w:rsidR="00601D09">
        <w:rPr>
          <w:rFonts w:ascii="Tahoma" w:hAnsi="Tahoma" w:cs="Tahoma"/>
          <w:sz w:val="20"/>
          <w:szCs w:val="20"/>
        </w:rPr>
        <w:t xml:space="preserve"> zboží - </w:t>
      </w:r>
      <w:r w:rsidR="009A66A3">
        <w:rPr>
          <w:rFonts w:ascii="Tahoma" w:hAnsi="Tahoma" w:cs="Tahoma"/>
          <w:sz w:val="20"/>
          <w:szCs w:val="20"/>
        </w:rPr>
        <w:t>technologii</w:t>
      </w:r>
      <w:r w:rsidR="00B42F26">
        <w:rPr>
          <w:rFonts w:ascii="Tahoma" w:hAnsi="Tahoma" w:cs="Tahoma"/>
          <w:sz w:val="20"/>
          <w:szCs w:val="20"/>
        </w:rPr>
        <w:t xml:space="preserve"> – </w:t>
      </w:r>
      <w:r w:rsidR="00AA26BA">
        <w:rPr>
          <w:rFonts w:ascii="Tahoma" w:hAnsi="Tahoma" w:cs="Tahoma"/>
          <w:b/>
          <w:sz w:val="20"/>
          <w:szCs w:val="20"/>
        </w:rPr>
        <w:t>1</w:t>
      </w:r>
      <w:r w:rsidR="00B42F26" w:rsidRPr="00B42F26">
        <w:rPr>
          <w:rFonts w:ascii="Tahoma" w:hAnsi="Tahoma" w:cs="Tahoma"/>
          <w:b/>
          <w:sz w:val="20"/>
          <w:szCs w:val="20"/>
        </w:rPr>
        <w:t xml:space="preserve"> ks </w:t>
      </w:r>
      <w:r w:rsidR="00AA26BA">
        <w:rPr>
          <w:rFonts w:ascii="Tahoma" w:hAnsi="Tahoma" w:cs="Tahoma"/>
          <w:b/>
          <w:sz w:val="20"/>
          <w:szCs w:val="20"/>
        </w:rPr>
        <w:t>úpravna vody – reverzní osmóza</w:t>
      </w:r>
      <w:r w:rsidR="009A66A3" w:rsidRPr="00B42F26">
        <w:rPr>
          <w:rFonts w:ascii="Tahoma" w:hAnsi="Tahoma" w:cs="Tahoma"/>
          <w:b/>
          <w:sz w:val="20"/>
          <w:szCs w:val="20"/>
        </w:rPr>
        <w:t xml:space="preserve"> </w:t>
      </w:r>
      <w:r w:rsidR="00B42F26">
        <w:rPr>
          <w:rFonts w:ascii="Tahoma" w:hAnsi="Tahoma" w:cs="Tahoma"/>
          <w:sz w:val="20"/>
          <w:szCs w:val="20"/>
        </w:rPr>
        <w:t>jej</w:t>
      </w:r>
      <w:r w:rsidR="00AA26BA">
        <w:rPr>
          <w:rFonts w:ascii="Tahoma" w:hAnsi="Tahoma" w:cs="Tahoma"/>
          <w:sz w:val="20"/>
          <w:szCs w:val="20"/>
        </w:rPr>
        <w:t>í</w:t>
      </w:r>
      <w:r w:rsidR="002B6E58">
        <w:rPr>
          <w:rFonts w:ascii="Tahoma" w:hAnsi="Tahoma" w:cs="Tahoma"/>
          <w:sz w:val="20"/>
          <w:szCs w:val="20"/>
        </w:rPr>
        <w:t>ž</w:t>
      </w:r>
      <w:r w:rsidRPr="00202603">
        <w:rPr>
          <w:rFonts w:ascii="Tahoma" w:hAnsi="Tahoma" w:cs="Tahoma"/>
          <w:sz w:val="20"/>
          <w:szCs w:val="20"/>
        </w:rPr>
        <w:t xml:space="preserve"> specifikace je</w:t>
      </w:r>
      <w:r w:rsidRPr="00346E49">
        <w:rPr>
          <w:rFonts w:ascii="Tahoma" w:hAnsi="Tahoma" w:cs="Tahoma"/>
          <w:sz w:val="20"/>
          <w:szCs w:val="20"/>
        </w:rPr>
        <w:t xml:space="preserve"> uvedena v příloze č. 1 této smlouvy (dále ta</w:t>
      </w:r>
      <w:r w:rsidR="00CA150E">
        <w:rPr>
          <w:rFonts w:ascii="Tahoma" w:hAnsi="Tahoma" w:cs="Tahoma"/>
          <w:sz w:val="20"/>
          <w:szCs w:val="20"/>
        </w:rPr>
        <w:t>ké „zboží“ nebo „přístroje“), a </w:t>
      </w:r>
      <w:r w:rsidRPr="00346E49">
        <w:rPr>
          <w:rFonts w:ascii="Tahoma" w:hAnsi="Tahoma" w:cs="Tahoma"/>
          <w:sz w:val="20"/>
          <w:szCs w:val="20"/>
        </w:rPr>
        <w:t xml:space="preserve">převést na kupujícího vlastnické právo ke zboží. Kupující se zavazuje prodávajícímu za poskytnuté plnění zaplatit za podmínek uvedených v této smlouvě kupní cenu dle čl. V této smlouvy. </w:t>
      </w:r>
    </w:p>
    <w:p w:rsidR="001546A7" w:rsidRPr="00346E49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předmětu plnění je doprava zboží do místa plnění, jeho instalace</w:t>
      </w:r>
      <w:r w:rsidR="00A702D5">
        <w:rPr>
          <w:rFonts w:ascii="Tahoma" w:hAnsi="Tahoma" w:cs="Tahoma"/>
          <w:sz w:val="20"/>
          <w:szCs w:val="20"/>
        </w:rPr>
        <w:t>, provedení elektrické revize</w:t>
      </w:r>
      <w:r w:rsidR="00B42F26"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 xml:space="preserve">a seznámení zaměstnanců uživatele s jeho obsluhou tak, aby byli schopni zboží řádně užívat. </w:t>
      </w:r>
      <w:r w:rsidRPr="00346E49">
        <w:rPr>
          <w:rFonts w:ascii="Tahoma" w:hAnsi="Tahoma" w:cs="Tahoma"/>
          <w:sz w:val="20"/>
          <w:szCs w:val="20"/>
        </w:rPr>
        <w:lastRenderedPageBreak/>
        <w:t>Seznámení zaměstnanců uživatele s obsluhou zboží je prodávající povinen realizovat v rozsahu uvedeném v čl. VII odst. 2 této smlouvy.</w:t>
      </w:r>
    </w:p>
    <w:p w:rsidR="001546A7" w:rsidRPr="009F2CF2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9F2CF2">
        <w:rPr>
          <w:rFonts w:ascii="Tahoma" w:hAnsi="Tahoma" w:cs="Tahoma"/>
          <w:sz w:val="20"/>
          <w:szCs w:val="20"/>
        </w:rPr>
        <w:t xml:space="preserve">Dodávané zboží </w:t>
      </w:r>
      <w:r w:rsidR="009F2CF2" w:rsidRPr="009F2CF2">
        <w:rPr>
          <w:rFonts w:ascii="Tahoma" w:hAnsi="Tahoma" w:cs="Tahoma"/>
          <w:sz w:val="20"/>
          <w:szCs w:val="20"/>
        </w:rPr>
        <w:t>musí být nové a nepoužívané.</w:t>
      </w:r>
    </w:p>
    <w:p w:rsidR="001546A7" w:rsidRPr="009924D0" w:rsidRDefault="001546A7" w:rsidP="009924D0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dodávky je uživatelský manuál a dokumentace ke zboží v českém jazyce (tištěná i digitální podoba) a prohlášení o shodě s vyznačením klasifikační třídy ZP</w:t>
      </w:r>
      <w:r w:rsidR="00AA26BA">
        <w:rPr>
          <w:rFonts w:ascii="Tahoma" w:hAnsi="Tahoma" w:cs="Tahoma"/>
          <w:sz w:val="20"/>
          <w:szCs w:val="20"/>
        </w:rPr>
        <w:t xml:space="preserve"> (pokud se jedná o zdravotnický prostředek)</w:t>
      </w:r>
      <w:r w:rsidRPr="00346E49">
        <w:rPr>
          <w:rFonts w:ascii="Tahoma" w:hAnsi="Tahoma" w:cs="Tahoma"/>
          <w:sz w:val="20"/>
          <w:szCs w:val="20"/>
        </w:rPr>
        <w:t>. Prodávající je povinen předat kupujícímu:</w:t>
      </w:r>
    </w:p>
    <w:p w:rsidR="001546A7" w:rsidRPr="005308CA" w:rsidRDefault="001546A7" w:rsidP="001546A7">
      <w:pPr>
        <w:pStyle w:val="Odstavecseseznamem"/>
        <w:numPr>
          <w:ilvl w:val="0"/>
          <w:numId w:val="20"/>
        </w:numPr>
        <w:tabs>
          <w:tab w:val="left" w:pos="720"/>
        </w:tabs>
        <w:ind w:left="426" w:hanging="21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uživatelskou dokumentaci, </w:t>
      </w:r>
      <w:r w:rsidRPr="00E52215">
        <w:rPr>
          <w:rFonts w:ascii="Tahoma" w:hAnsi="Tahoma" w:cs="Tahoma"/>
          <w:sz w:val="20"/>
          <w:szCs w:val="20"/>
        </w:rPr>
        <w:t>návod k použití a údržbě</w:t>
      </w:r>
      <w:r w:rsidRPr="00E52215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A150E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E52215">
        <w:rPr>
          <w:rFonts w:ascii="Tahoma" w:hAnsi="Tahoma" w:cs="Tahoma"/>
          <w:color w:val="000000"/>
          <w:sz w:val="20"/>
          <w:szCs w:val="20"/>
        </w:rPr>
        <w:t>elektronické podobě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308CA">
        <w:rPr>
          <w:rFonts w:ascii="Tahoma" w:hAnsi="Tahoma" w:cs="Tahoma"/>
          <w:color w:val="000000"/>
          <w:sz w:val="20"/>
          <w:szCs w:val="20"/>
        </w:rPr>
        <w:t>(na DVD nebo CD ROM ve formátu MS Office verze 2003 nebo vyšší, .pdf, .jpg),</w:t>
      </w:r>
    </w:p>
    <w:p w:rsidR="001546A7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technickou dokumentaci</w:t>
      </w:r>
    </w:p>
    <w:p w:rsidR="001546A7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E52215">
        <w:rPr>
          <w:rFonts w:ascii="Tahoma" w:hAnsi="Tahoma" w:cs="Tahoma"/>
          <w:sz w:val="20"/>
          <w:szCs w:val="20"/>
        </w:rPr>
        <w:t>záruční list,</w:t>
      </w:r>
    </w:p>
    <w:p w:rsidR="00EA62D7" w:rsidRDefault="0047539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prohlášení o shodě</w:t>
      </w:r>
      <w:r w:rsidR="002175C8">
        <w:rPr>
          <w:rFonts w:ascii="Tahoma" w:hAnsi="Tahoma" w:cs="Tahoma"/>
          <w:sz w:val="20"/>
          <w:szCs w:val="20"/>
        </w:rPr>
        <w:t xml:space="preserve"> vydané výrobcem</w:t>
      </w:r>
      <w:r>
        <w:rPr>
          <w:rFonts w:ascii="Tahoma" w:hAnsi="Tahoma" w:cs="Tahoma"/>
          <w:sz w:val="20"/>
          <w:szCs w:val="20"/>
        </w:rPr>
        <w:t xml:space="preserve"> </w:t>
      </w:r>
      <w:r w:rsidR="002175C8">
        <w:rPr>
          <w:rFonts w:ascii="Tahoma" w:hAnsi="Tahoma" w:cs="Tahoma"/>
          <w:sz w:val="20"/>
          <w:szCs w:val="20"/>
        </w:rPr>
        <w:t>obsahující</w:t>
      </w:r>
      <w:r w:rsidR="00CA150E">
        <w:rPr>
          <w:rFonts w:ascii="Tahoma" w:hAnsi="Tahoma" w:cs="Tahoma"/>
          <w:sz w:val="20"/>
          <w:szCs w:val="20"/>
        </w:rPr>
        <w:t xml:space="preserve"> </w:t>
      </w:r>
      <w:r w:rsidR="002175C8">
        <w:rPr>
          <w:rFonts w:ascii="Tahoma" w:hAnsi="Tahoma" w:cs="Tahoma"/>
          <w:sz w:val="20"/>
          <w:szCs w:val="20"/>
        </w:rPr>
        <w:t>ustanovení o</w:t>
      </w:r>
      <w:r w:rsidR="00CA150E">
        <w:rPr>
          <w:rFonts w:ascii="Tahoma" w:hAnsi="Tahoma" w:cs="Tahoma"/>
          <w:sz w:val="20"/>
          <w:szCs w:val="20"/>
        </w:rPr>
        <w:t> </w:t>
      </w:r>
      <w:r w:rsidR="001546A7" w:rsidRPr="00B03694">
        <w:rPr>
          <w:rFonts w:ascii="Tahoma" w:hAnsi="Tahoma" w:cs="Tahoma"/>
          <w:sz w:val="20"/>
          <w:szCs w:val="20"/>
        </w:rPr>
        <w:t xml:space="preserve">třídě </w:t>
      </w:r>
      <w:r w:rsidR="002175C8">
        <w:rPr>
          <w:rFonts w:ascii="Tahoma" w:hAnsi="Tahoma" w:cs="Tahoma"/>
          <w:sz w:val="20"/>
          <w:szCs w:val="20"/>
        </w:rPr>
        <w:t>zdravotnického prostředku</w:t>
      </w:r>
      <w:r w:rsidR="001546A7" w:rsidRPr="00B03694">
        <w:rPr>
          <w:rFonts w:ascii="Tahoma" w:hAnsi="Tahoma" w:cs="Tahoma"/>
          <w:sz w:val="20"/>
          <w:szCs w:val="20"/>
        </w:rPr>
        <w:t xml:space="preserve"> (I, IIa, </w:t>
      </w:r>
      <w:r w:rsidR="00EF6252">
        <w:rPr>
          <w:rFonts w:ascii="Tahoma" w:hAnsi="Tahoma" w:cs="Tahoma"/>
          <w:sz w:val="20"/>
          <w:szCs w:val="20"/>
        </w:rPr>
        <w:t>IIb a nebo III), opatřené razítkem a podpisem</w:t>
      </w:r>
      <w:r w:rsidR="00AA26BA">
        <w:rPr>
          <w:rFonts w:ascii="Tahoma" w:hAnsi="Tahoma" w:cs="Tahoma"/>
          <w:sz w:val="20"/>
          <w:szCs w:val="20"/>
        </w:rPr>
        <w:t xml:space="preserve"> (pokud se jedná o zdravotnický prostředek)</w:t>
      </w:r>
      <w:r w:rsidR="00EF6252">
        <w:rPr>
          <w:rFonts w:ascii="Tahoma" w:hAnsi="Tahoma" w:cs="Tahoma"/>
          <w:sz w:val="20"/>
          <w:szCs w:val="20"/>
        </w:rPr>
        <w:t xml:space="preserve">. </w:t>
      </w:r>
    </w:p>
    <w:p w:rsidR="00B42F26" w:rsidRDefault="001546A7" w:rsidP="00D76B1A">
      <w:pPr>
        <w:pStyle w:val="Odstavecseseznamem"/>
        <w:numPr>
          <w:ilvl w:val="0"/>
          <w:numId w:val="19"/>
        </w:numPr>
        <w:tabs>
          <w:tab w:val="left" w:pos="360"/>
          <w:tab w:val="left" w:pos="720"/>
          <w:tab w:val="left" w:pos="144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B42F26">
        <w:rPr>
          <w:rFonts w:ascii="Tahoma" w:hAnsi="Tahoma" w:cs="Tahoma"/>
          <w:sz w:val="20"/>
          <w:szCs w:val="20"/>
        </w:rPr>
        <w:t>V případ</w:t>
      </w:r>
      <w:r w:rsidR="00EA62D7" w:rsidRPr="00B42F26">
        <w:rPr>
          <w:rFonts w:ascii="Tahoma" w:hAnsi="Tahoma" w:cs="Tahoma"/>
          <w:sz w:val="20"/>
          <w:szCs w:val="20"/>
        </w:rPr>
        <w:t xml:space="preserve">ě, že prodávající dodá přístroj, kde je nutné provádět evidované úkony preventivní uživatelské kontroly a údržby, je povinen dodat </w:t>
      </w:r>
      <w:r w:rsidRPr="00B42F26">
        <w:rPr>
          <w:rFonts w:ascii="Tahoma" w:hAnsi="Tahoma" w:cs="Tahoma"/>
          <w:sz w:val="20"/>
          <w:szCs w:val="20"/>
        </w:rPr>
        <w:t>seznam</w:t>
      </w:r>
      <w:r w:rsidR="00EA62D7" w:rsidRPr="00B42F26">
        <w:rPr>
          <w:rFonts w:ascii="Tahoma" w:hAnsi="Tahoma" w:cs="Tahoma"/>
          <w:sz w:val="20"/>
          <w:szCs w:val="20"/>
        </w:rPr>
        <w:t xml:space="preserve"> a frekvence</w:t>
      </w:r>
      <w:r w:rsidRPr="00B42F26">
        <w:rPr>
          <w:rFonts w:ascii="Tahoma" w:hAnsi="Tahoma" w:cs="Tahoma"/>
          <w:sz w:val="20"/>
          <w:szCs w:val="20"/>
        </w:rPr>
        <w:t xml:space="preserve"> úkonů doporučených </w:t>
      </w:r>
      <w:r w:rsidR="00B42F26" w:rsidRPr="00B42F26">
        <w:rPr>
          <w:rFonts w:ascii="Tahoma" w:hAnsi="Tahoma" w:cs="Tahoma"/>
          <w:sz w:val="20"/>
          <w:szCs w:val="20"/>
        </w:rPr>
        <w:t>výrobcem</w:t>
      </w:r>
      <w:r w:rsidRPr="00B42F26">
        <w:rPr>
          <w:rFonts w:ascii="Tahoma" w:hAnsi="Tahoma" w:cs="Tahoma"/>
          <w:sz w:val="20"/>
          <w:szCs w:val="20"/>
        </w:rPr>
        <w:t xml:space="preserve"> (úkony, které by měla provádět obsluha přístroje jako například provozní testy, čištění, dezinfekce atp.). </w:t>
      </w:r>
    </w:p>
    <w:p w:rsidR="001546A7" w:rsidRPr="00B42F26" w:rsidRDefault="001546A7" w:rsidP="00D76B1A">
      <w:pPr>
        <w:pStyle w:val="Odstavecseseznamem"/>
        <w:numPr>
          <w:ilvl w:val="0"/>
          <w:numId w:val="19"/>
        </w:numPr>
        <w:tabs>
          <w:tab w:val="left" w:pos="360"/>
          <w:tab w:val="left" w:pos="720"/>
          <w:tab w:val="left" w:pos="144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B42F26">
        <w:rPr>
          <w:rFonts w:ascii="Tahoma" w:hAnsi="Tahoma" w:cs="Tahoma"/>
          <w:sz w:val="20"/>
          <w:szCs w:val="20"/>
        </w:rPr>
        <w:t xml:space="preserve">Součástí předmětu plnění je také provádění všech zákonem stanovených prohlídek, zejména pak </w:t>
      </w:r>
      <w:r w:rsidR="00AA26BA">
        <w:rPr>
          <w:rFonts w:ascii="Tahoma" w:hAnsi="Tahoma" w:cs="Tahoma"/>
          <w:sz w:val="20"/>
          <w:szCs w:val="20"/>
        </w:rPr>
        <w:t xml:space="preserve">povinná </w:t>
      </w:r>
      <w:r w:rsidRPr="00B42F26">
        <w:rPr>
          <w:rFonts w:ascii="Tahoma" w:hAnsi="Tahoma" w:cs="Tahoma"/>
          <w:sz w:val="20"/>
          <w:szCs w:val="20"/>
        </w:rPr>
        <w:t>pravidel</w:t>
      </w:r>
      <w:r w:rsidR="00DE11E4" w:rsidRPr="00B42F26">
        <w:rPr>
          <w:rFonts w:ascii="Tahoma" w:hAnsi="Tahoma" w:cs="Tahoma"/>
          <w:sz w:val="20"/>
          <w:szCs w:val="20"/>
        </w:rPr>
        <w:t xml:space="preserve">ná </w:t>
      </w:r>
      <w:r w:rsidR="00AA26BA">
        <w:rPr>
          <w:rFonts w:ascii="Tahoma" w:hAnsi="Tahoma" w:cs="Tahoma"/>
          <w:sz w:val="20"/>
          <w:szCs w:val="20"/>
        </w:rPr>
        <w:t>servisní kontrola</w:t>
      </w:r>
      <w:r w:rsidR="00DE11E4" w:rsidRPr="00B42F26">
        <w:rPr>
          <w:rFonts w:ascii="Tahoma" w:hAnsi="Tahoma" w:cs="Tahoma"/>
          <w:sz w:val="20"/>
          <w:szCs w:val="20"/>
        </w:rPr>
        <w:t xml:space="preserve"> </w:t>
      </w:r>
      <w:r w:rsidR="00B42F26">
        <w:rPr>
          <w:rFonts w:ascii="Tahoma" w:hAnsi="Tahoma" w:cs="Tahoma"/>
          <w:sz w:val="20"/>
          <w:szCs w:val="20"/>
        </w:rPr>
        <w:t>po dobu záruky</w:t>
      </w:r>
      <w:r w:rsidR="00EA62D7" w:rsidRPr="00B42F26">
        <w:rPr>
          <w:rFonts w:ascii="Tahoma" w:hAnsi="Tahoma" w:cs="Tahoma"/>
          <w:sz w:val="20"/>
          <w:szCs w:val="20"/>
        </w:rPr>
        <w:t xml:space="preserve">. </w:t>
      </w:r>
    </w:p>
    <w:p w:rsidR="00CA150E" w:rsidRPr="00D76B1A" w:rsidRDefault="001546A7" w:rsidP="00D76B1A">
      <w:pPr>
        <w:numPr>
          <w:ilvl w:val="0"/>
          <w:numId w:val="19"/>
        </w:numPr>
        <w:tabs>
          <w:tab w:val="left" w:pos="360"/>
        </w:tabs>
        <w:spacing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prohlašuje, že na zboží neváznou žádné právní vady ve smyslu ustanovení </w:t>
      </w:r>
      <w:r w:rsidRPr="005308CA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2113</w:t>
      </w:r>
      <w:r w:rsidRPr="005308CA">
        <w:rPr>
          <w:rFonts w:ascii="Tahoma" w:hAnsi="Tahoma" w:cs="Tahoma"/>
          <w:sz w:val="20"/>
          <w:szCs w:val="20"/>
        </w:rPr>
        <w:t xml:space="preserve"> 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5308CA">
        <w:rPr>
          <w:rFonts w:ascii="Tahoma" w:hAnsi="Tahoma" w:cs="Tahoma"/>
          <w:sz w:val="20"/>
          <w:szCs w:val="20"/>
        </w:rPr>
        <w:t>zákoníku.</w:t>
      </w:r>
    </w:p>
    <w:p w:rsidR="00D76B1A" w:rsidRPr="00C10FA0" w:rsidRDefault="00D76B1A" w:rsidP="00CA150E">
      <w:pPr>
        <w:tabs>
          <w:tab w:val="left" w:pos="360"/>
        </w:tabs>
        <w:spacing w:after="60"/>
        <w:ind w:left="283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IV.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B42F26" w:rsidRDefault="001546A7" w:rsidP="00B42F26">
      <w:pPr>
        <w:pStyle w:val="Odstavecseseznamem"/>
        <w:numPr>
          <w:ilvl w:val="0"/>
          <w:numId w:val="19"/>
        </w:numPr>
        <w:tabs>
          <w:tab w:val="left" w:pos="360"/>
          <w:tab w:val="left" w:pos="720"/>
          <w:tab w:val="left" w:pos="144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B42F26">
        <w:rPr>
          <w:rFonts w:ascii="Tahoma" w:hAnsi="Tahoma" w:cs="Tahoma"/>
          <w:sz w:val="20"/>
          <w:szCs w:val="20"/>
        </w:rPr>
        <w:t xml:space="preserve">Prodávající je povinen dodat kupujícímu zboží do místa plnění, kterým je sídlo </w:t>
      </w:r>
      <w:r w:rsidR="00B42F26" w:rsidRPr="00B42F26">
        <w:rPr>
          <w:rFonts w:ascii="Tahoma" w:hAnsi="Tahoma" w:cs="Tahoma"/>
          <w:sz w:val="20"/>
          <w:szCs w:val="20"/>
        </w:rPr>
        <w:t>kupujícího</w:t>
      </w:r>
      <w:r w:rsidRPr="00B42F26">
        <w:rPr>
          <w:rFonts w:ascii="Tahoma" w:hAnsi="Tahoma" w:cs="Tahoma"/>
          <w:sz w:val="20"/>
          <w:szCs w:val="20"/>
        </w:rPr>
        <w:t xml:space="preserve">, tj. </w:t>
      </w:r>
      <w:r w:rsidR="00B42F26" w:rsidRPr="00B42F26">
        <w:rPr>
          <w:rFonts w:ascii="Tahoma" w:hAnsi="Tahoma" w:cs="Tahoma"/>
          <w:sz w:val="20"/>
          <w:szCs w:val="20"/>
        </w:rPr>
        <w:t>Sdružené zdravotnické zařízení Krnov, příspěvková organizace</w:t>
      </w:r>
      <w:r w:rsidR="00B42F26">
        <w:rPr>
          <w:rFonts w:ascii="Tahoma" w:hAnsi="Tahoma" w:cs="Tahoma"/>
          <w:sz w:val="20"/>
          <w:szCs w:val="20"/>
        </w:rPr>
        <w:t xml:space="preserve"> </w:t>
      </w:r>
      <w:r w:rsidR="00B42F26" w:rsidRPr="00B42F26">
        <w:rPr>
          <w:rFonts w:ascii="Tahoma" w:hAnsi="Tahoma" w:cs="Tahoma"/>
          <w:sz w:val="20"/>
          <w:szCs w:val="20"/>
        </w:rPr>
        <w:t>se sídlem</w:t>
      </w:r>
      <w:r w:rsidR="00B42F26">
        <w:rPr>
          <w:rFonts w:ascii="Tahoma" w:hAnsi="Tahoma" w:cs="Tahoma"/>
          <w:sz w:val="20"/>
          <w:szCs w:val="20"/>
        </w:rPr>
        <w:t xml:space="preserve"> </w:t>
      </w:r>
      <w:r w:rsidR="00B42F26" w:rsidRPr="00B42F26">
        <w:rPr>
          <w:rFonts w:ascii="Tahoma" w:hAnsi="Tahoma" w:cs="Tahoma"/>
          <w:sz w:val="20"/>
          <w:szCs w:val="20"/>
        </w:rPr>
        <w:t>I. P. Pavlova 552/9, Pod Bezručovým vrchem, 794 01 Krnov</w:t>
      </w:r>
      <w:r w:rsidR="00B42F26">
        <w:rPr>
          <w:rFonts w:ascii="Tahoma" w:hAnsi="Tahoma" w:cs="Tahoma"/>
          <w:sz w:val="20"/>
          <w:szCs w:val="20"/>
        </w:rPr>
        <w:t>, oddělení rehabilitace</w:t>
      </w:r>
      <w:r w:rsidRPr="00B42F26">
        <w:rPr>
          <w:rFonts w:ascii="Tahoma" w:hAnsi="Tahoma" w:cs="Tahoma"/>
          <w:sz w:val="20"/>
          <w:szCs w:val="20"/>
        </w:rPr>
        <w:t xml:space="preserve"> (dále jen „uživatel“), </w:t>
      </w:r>
      <w:r w:rsidR="007B4E06" w:rsidRPr="00B42F26">
        <w:rPr>
          <w:rFonts w:ascii="Tahoma" w:hAnsi="Tahoma" w:cs="Tahoma"/>
          <w:b/>
          <w:sz w:val="20"/>
          <w:szCs w:val="20"/>
        </w:rPr>
        <w:t xml:space="preserve">do </w:t>
      </w:r>
      <w:r w:rsidR="00B42F26">
        <w:rPr>
          <w:rFonts w:ascii="Tahoma" w:hAnsi="Tahoma" w:cs="Tahoma"/>
          <w:b/>
          <w:sz w:val="20"/>
          <w:szCs w:val="20"/>
        </w:rPr>
        <w:t>6</w:t>
      </w:r>
      <w:r w:rsidR="006A44B2" w:rsidRPr="00B42F26">
        <w:rPr>
          <w:rFonts w:ascii="Tahoma" w:hAnsi="Tahoma" w:cs="Tahoma"/>
          <w:b/>
          <w:sz w:val="20"/>
          <w:szCs w:val="20"/>
        </w:rPr>
        <w:t xml:space="preserve">0 </w:t>
      </w:r>
      <w:r w:rsidR="007B4E06" w:rsidRPr="00B42F26">
        <w:rPr>
          <w:rFonts w:ascii="Tahoma" w:hAnsi="Tahoma" w:cs="Tahoma"/>
          <w:b/>
          <w:sz w:val="20"/>
          <w:szCs w:val="20"/>
        </w:rPr>
        <w:t>dnů ode dne podpisu smlouvy.</w:t>
      </w:r>
    </w:p>
    <w:p w:rsidR="00D76B1A" w:rsidRPr="00D76B1A" w:rsidRDefault="001546A7" w:rsidP="00D76B1A">
      <w:pPr>
        <w:pStyle w:val="Odstavecseseznamem"/>
        <w:numPr>
          <w:ilvl w:val="0"/>
          <w:numId w:val="25"/>
        </w:numPr>
        <w:spacing w:after="60"/>
        <w:ind w:left="284"/>
        <w:jc w:val="both"/>
        <w:rPr>
          <w:rFonts w:ascii="Verdana" w:hAnsi="Verdana" w:cs="Tahoma"/>
          <w:sz w:val="18"/>
          <w:szCs w:val="18"/>
        </w:rPr>
      </w:pPr>
      <w:r w:rsidRPr="00D56350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</w:t>
      </w:r>
      <w:r w:rsidR="00D475A1">
        <w:rPr>
          <w:rFonts w:ascii="Tahoma" w:hAnsi="Tahoma" w:cs="Tahoma"/>
          <w:sz w:val="20"/>
          <w:szCs w:val="20"/>
        </w:rPr>
        <w:t xml:space="preserve">Kontaktní osoba </w:t>
      </w:r>
      <w:r w:rsidR="004949E5">
        <w:rPr>
          <w:rFonts w:ascii="Tahoma" w:hAnsi="Tahoma" w:cs="Tahoma"/>
          <w:sz w:val="20"/>
          <w:szCs w:val="20"/>
        </w:rPr>
        <w:t>Ing. Petr Gabriel</w:t>
      </w:r>
      <w:r w:rsidR="004949E5" w:rsidRPr="00D56350">
        <w:rPr>
          <w:rFonts w:ascii="Tahoma" w:hAnsi="Tahoma" w:cs="Tahoma"/>
          <w:sz w:val="20"/>
          <w:szCs w:val="20"/>
        </w:rPr>
        <w:t xml:space="preserve">, </w:t>
      </w:r>
      <w:r w:rsidR="002B6E58">
        <w:rPr>
          <w:rFonts w:ascii="Tahoma" w:hAnsi="Tahoma" w:cs="Tahoma"/>
          <w:color w:val="000000"/>
          <w:sz w:val="20"/>
          <w:szCs w:val="20"/>
        </w:rPr>
        <w:t>oddělení zdravotnické techniky</w:t>
      </w:r>
      <w:r w:rsidR="004949E5" w:rsidRPr="00D56350">
        <w:rPr>
          <w:rFonts w:ascii="Tahoma" w:hAnsi="Tahoma" w:cs="Tahoma"/>
          <w:color w:val="000000"/>
          <w:sz w:val="20"/>
          <w:szCs w:val="20"/>
        </w:rPr>
        <w:t xml:space="preserve">, tel.: </w:t>
      </w:r>
      <w:r w:rsidR="004949E5">
        <w:rPr>
          <w:rFonts w:ascii="Tahoma" w:hAnsi="Tahoma" w:cs="Tahoma"/>
          <w:color w:val="000000"/>
          <w:sz w:val="20"/>
          <w:szCs w:val="20"/>
        </w:rPr>
        <w:t>730 541</w:t>
      </w:r>
      <w:r w:rsidR="004E691F">
        <w:rPr>
          <w:rFonts w:ascii="Tahoma" w:hAnsi="Tahoma" w:cs="Tahoma"/>
          <w:color w:val="000000"/>
          <w:sz w:val="20"/>
          <w:szCs w:val="20"/>
        </w:rPr>
        <w:t> </w:t>
      </w:r>
      <w:r w:rsidR="004949E5">
        <w:rPr>
          <w:rFonts w:ascii="Tahoma" w:hAnsi="Tahoma" w:cs="Tahoma"/>
          <w:color w:val="000000"/>
          <w:sz w:val="20"/>
          <w:szCs w:val="20"/>
        </w:rPr>
        <w:t>340</w:t>
      </w:r>
      <w:r w:rsidR="004E691F">
        <w:rPr>
          <w:rFonts w:ascii="Tahoma" w:hAnsi="Tahoma" w:cs="Tahoma"/>
          <w:color w:val="000000"/>
          <w:sz w:val="20"/>
          <w:szCs w:val="20"/>
        </w:rPr>
        <w:t>.</w:t>
      </w: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V.</w:t>
      </w: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Kupní cena</w:t>
      </w:r>
    </w:p>
    <w:p w:rsidR="001546A7" w:rsidRPr="00346E49" w:rsidRDefault="001546A7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546A7" w:rsidRPr="0055482E" w:rsidRDefault="001546A7" w:rsidP="001546A7">
      <w:pPr>
        <w:pStyle w:val="Styl-normln-slo-odsazen"/>
        <w:numPr>
          <w:ilvl w:val="0"/>
          <w:numId w:val="26"/>
        </w:numPr>
        <w:ind w:left="284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>Kupní cena je stanovena</w:t>
      </w:r>
      <w:r w:rsidR="001B4EE5">
        <w:rPr>
          <w:rFonts w:ascii="Tahoma" w:hAnsi="Tahoma" w:cs="Tahoma"/>
          <w:sz w:val="20"/>
          <w:szCs w:val="20"/>
        </w:rPr>
        <w:t xml:space="preserve"> dohodou smluvních stran a činí</w:t>
      </w:r>
      <w:r w:rsidR="009F2CF2">
        <w:rPr>
          <w:rFonts w:ascii="Tahoma" w:hAnsi="Tahoma" w:cs="Tahoma"/>
          <w:sz w:val="20"/>
          <w:szCs w:val="20"/>
        </w:rPr>
        <w:t xml:space="preserve"> celkem</w:t>
      </w:r>
    </w:p>
    <w:p w:rsidR="001546A7" w:rsidRPr="00346E49" w:rsidRDefault="001546A7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6"/>
        <w:gridCol w:w="3584"/>
      </w:tblGrid>
      <w:tr w:rsidR="00D42BA9" w:rsidRPr="00346E49" w:rsidTr="00D76B1A">
        <w:trPr>
          <w:trHeight w:val="39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42BA9" w:rsidRPr="00E84D29" w:rsidRDefault="00D42BA9" w:rsidP="00E84D29">
            <w:pPr>
              <w:snapToGrid w:val="0"/>
              <w:spacing w:line="24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Cena bez DPH (v Kč)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BA9" w:rsidRPr="00346E49" w:rsidRDefault="00AA26BA" w:rsidP="004D7FDF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161 300</w:t>
            </w:r>
            <w:r w:rsidR="00EB29AB" w:rsidRPr="004D7FDF">
              <w:rPr>
                <w:rFonts w:ascii="Tahoma" w:hAnsi="Tahoma" w:cs="Tahoma"/>
                <w:b/>
                <w:sz w:val="20"/>
                <w:szCs w:val="20"/>
              </w:rPr>
              <w:t>,-</w:t>
            </w:r>
          </w:p>
        </w:tc>
      </w:tr>
      <w:tr w:rsidR="00D42BA9" w:rsidRPr="00346E49" w:rsidTr="00D76B1A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42BA9" w:rsidRPr="00E84D29" w:rsidRDefault="00D42BA9" w:rsidP="00E84D29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BA9" w:rsidRPr="00346E49" w:rsidRDefault="00AA26BA" w:rsidP="004D7FDF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33 873</w:t>
            </w:r>
            <w:r w:rsidR="00EB29AB" w:rsidRPr="004D7FDF">
              <w:rPr>
                <w:rFonts w:ascii="Tahoma" w:hAnsi="Tahoma" w:cs="Tahoma"/>
                <w:sz w:val="20"/>
                <w:szCs w:val="20"/>
              </w:rPr>
              <w:t>,-</w:t>
            </w:r>
          </w:p>
        </w:tc>
      </w:tr>
      <w:tr w:rsidR="00D42BA9" w:rsidRPr="00346E49" w:rsidTr="00D76B1A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42BA9" w:rsidRPr="00E84D29" w:rsidRDefault="00D42BA9" w:rsidP="00E84D29">
            <w:pPr>
              <w:snapToGrid w:val="0"/>
              <w:spacing w:line="24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BA9" w:rsidRPr="00346E49" w:rsidRDefault="00EB29AB" w:rsidP="00E84D29">
            <w:pPr>
              <w:snapToGrid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D7FDF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D42BA9" w:rsidRPr="00346E49" w:rsidTr="00D76B1A">
        <w:trPr>
          <w:trHeight w:val="397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42BA9" w:rsidRPr="00E84D29" w:rsidRDefault="00D42BA9" w:rsidP="00E84D29">
            <w:pPr>
              <w:snapToGrid w:val="0"/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Cena včetně DPH (v Kč)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BA9" w:rsidRPr="001B4EE5" w:rsidRDefault="00AA26BA" w:rsidP="00B42F26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195 173</w:t>
            </w:r>
            <w:r w:rsidR="00EB29AB" w:rsidRPr="004D7FDF">
              <w:rPr>
                <w:rFonts w:ascii="Tahoma" w:hAnsi="Tahoma" w:cs="Tahoma"/>
                <w:b/>
                <w:sz w:val="20"/>
                <w:szCs w:val="20"/>
              </w:rPr>
              <w:t>,-</w:t>
            </w:r>
          </w:p>
        </w:tc>
      </w:tr>
    </w:tbl>
    <w:p w:rsidR="00AE5923" w:rsidRDefault="00AE5923" w:rsidP="00AE5923">
      <w:pPr>
        <w:pStyle w:val="Odstavecseseznamem"/>
        <w:tabs>
          <w:tab w:val="left" w:pos="0"/>
          <w:tab w:val="left" w:pos="360"/>
        </w:tabs>
        <w:spacing w:after="6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1546A7" w:rsidRPr="00D76B1A" w:rsidRDefault="001546A7" w:rsidP="00D76B1A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>Kupní cena je stanovena jako nejvýše přípustná a jsou v ní zahrnuty veškeré náklad</w:t>
      </w:r>
      <w:r w:rsidRPr="00D76B1A">
        <w:rPr>
          <w:rFonts w:ascii="Tahoma" w:hAnsi="Tahoma" w:cs="Tahoma"/>
          <w:sz w:val="20"/>
          <w:szCs w:val="20"/>
        </w:rPr>
        <w:t xml:space="preserve">y prodávajícího spojené s plněním předmětu této smlouvy včetně nákladů na dopravu zboží </w:t>
      </w:r>
      <w:r w:rsidRPr="00D76B1A">
        <w:rPr>
          <w:rFonts w:ascii="Tahoma" w:hAnsi="Tahoma" w:cs="Tahoma"/>
          <w:sz w:val="20"/>
          <w:szCs w:val="20"/>
        </w:rPr>
        <w:br/>
        <w:t>do místa plnění dle čl. IV odst. 1 této smlouvy, prohlídky dle čl. III odst. 5 této smlouvy, veškeré poplatky, instalaci zboží a seznámení zaměstnanců uživatele s obsluhou.</w:t>
      </w:r>
    </w:p>
    <w:p w:rsidR="001546A7" w:rsidRPr="0055482E" w:rsidRDefault="001546A7" w:rsidP="001546A7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1546A7" w:rsidRPr="00346E49" w:rsidRDefault="001546A7" w:rsidP="001546A7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VI.</w:t>
      </w: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1546A7" w:rsidRPr="00346E49" w:rsidRDefault="001546A7" w:rsidP="001546A7">
      <w:pPr>
        <w:tabs>
          <w:tab w:val="left" w:pos="0"/>
        </w:tabs>
        <w:spacing w:after="60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 obsluhou. 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Splatnost faktury činí </w:t>
      </w:r>
      <w:r w:rsidR="00AA26BA">
        <w:rPr>
          <w:rFonts w:ascii="Tahoma" w:hAnsi="Tahoma" w:cs="Tahoma"/>
          <w:sz w:val="20"/>
          <w:szCs w:val="20"/>
        </w:rPr>
        <w:t>6</w:t>
      </w:r>
      <w:r w:rsidR="003175C8">
        <w:rPr>
          <w:rFonts w:ascii="Tahoma" w:hAnsi="Tahoma" w:cs="Tahoma"/>
          <w:sz w:val="20"/>
          <w:szCs w:val="20"/>
        </w:rPr>
        <w:t>0</w:t>
      </w:r>
      <w:r w:rsidRPr="00346E49">
        <w:rPr>
          <w:rFonts w:ascii="Tahoma" w:hAnsi="Tahoma" w:cs="Tahoma"/>
          <w:sz w:val="20"/>
          <w:szCs w:val="20"/>
        </w:rPr>
        <w:t xml:space="preserve"> dnů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:rsidR="001546A7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</w:t>
      </w:r>
      <w:r>
        <w:rPr>
          <w:rFonts w:ascii="Tahoma" w:hAnsi="Tahoma" w:cs="Tahoma"/>
          <w:sz w:val="20"/>
          <w:szCs w:val="20"/>
        </w:rPr>
        <w:t xml:space="preserve">435 </w:t>
      </w:r>
      <w:r w:rsidRPr="00346E49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346E49">
        <w:rPr>
          <w:rFonts w:ascii="Tahoma" w:hAnsi="Tahoma" w:cs="Tahoma"/>
          <w:sz w:val="20"/>
          <w:szCs w:val="20"/>
        </w:rPr>
        <w:t xml:space="preserve">zákoníku. 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 případě, že faktura nebude obsahovat stanovené náležitosti, je kupující oprávněn</w:t>
      </w: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fakturu prodávajícímu vrátit k provedení opravy s vyznače</w:t>
      </w:r>
      <w:r>
        <w:rPr>
          <w:rFonts w:ascii="Tahoma" w:hAnsi="Tahoma" w:cs="Tahoma"/>
          <w:sz w:val="20"/>
          <w:szCs w:val="20"/>
        </w:rPr>
        <w:t xml:space="preserve">ním důvodu vrácení; lhůta </w:t>
      </w:r>
      <w:r w:rsidRPr="00346E49">
        <w:rPr>
          <w:rFonts w:ascii="Tahoma" w:hAnsi="Tahoma" w:cs="Tahoma"/>
          <w:sz w:val="20"/>
          <w:szCs w:val="20"/>
        </w:rPr>
        <w:t xml:space="preserve">splatnosti faktury přestává běžet jejím odesláním zpět </w:t>
      </w:r>
      <w:r>
        <w:rPr>
          <w:rFonts w:ascii="Tahoma" w:hAnsi="Tahoma" w:cs="Tahoma"/>
          <w:sz w:val="20"/>
          <w:szCs w:val="20"/>
        </w:rPr>
        <w:t xml:space="preserve">prodávajícímu. Nová lhůta </w:t>
      </w:r>
      <w:r w:rsidRPr="00346E49">
        <w:rPr>
          <w:rFonts w:ascii="Tahoma" w:hAnsi="Tahoma" w:cs="Tahoma"/>
          <w:sz w:val="20"/>
          <w:szCs w:val="20"/>
        </w:rPr>
        <w:t>splatnosti běží ode dne doručení nové faktury kupujícímu.</w:t>
      </w:r>
    </w:p>
    <w:p w:rsidR="00265620" w:rsidRPr="00346E49" w:rsidRDefault="00265620" w:rsidP="00CA150E">
      <w:pPr>
        <w:spacing w:line="240" w:lineRule="atLeast"/>
        <w:rPr>
          <w:rFonts w:ascii="Tahoma" w:hAnsi="Tahoma" w:cs="Tahoma"/>
          <w:b/>
          <w:bCs/>
          <w:caps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346E49">
        <w:rPr>
          <w:rFonts w:ascii="Tahoma" w:hAnsi="Tahoma" w:cs="Tahoma"/>
          <w:b/>
          <w:bCs/>
          <w:caps/>
          <w:sz w:val="20"/>
          <w:szCs w:val="20"/>
        </w:rPr>
        <w:t>vII.</w:t>
      </w: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Dodání předmětu smlouvy </w:t>
      </w:r>
    </w:p>
    <w:p w:rsidR="001546A7" w:rsidRPr="00346E49" w:rsidRDefault="001546A7" w:rsidP="001546A7">
      <w:pPr>
        <w:pStyle w:val="Normlnweb1"/>
        <w:suppressAutoHyphens w:val="0"/>
        <w:jc w:val="both"/>
        <w:rPr>
          <w:rFonts w:ascii="Tahoma" w:hAnsi="Tahoma" w:cs="Tahoma"/>
          <w:sz w:val="20"/>
          <w:szCs w:val="20"/>
          <w:lang w:val="cs-CZ"/>
        </w:rPr>
      </w:pPr>
      <w:r w:rsidRPr="00346E49">
        <w:rPr>
          <w:rFonts w:ascii="Tahoma" w:hAnsi="Tahoma" w:cs="Tahoma"/>
          <w:sz w:val="20"/>
          <w:szCs w:val="20"/>
          <w:lang w:val="cs-CZ"/>
        </w:rPr>
        <w:t> </w:t>
      </w:r>
    </w:p>
    <w:p w:rsidR="001546A7" w:rsidRPr="00346E49" w:rsidRDefault="001546A7" w:rsidP="001546A7">
      <w:pPr>
        <w:numPr>
          <w:ilvl w:val="0"/>
          <w:numId w:val="22"/>
        </w:numPr>
        <w:tabs>
          <w:tab w:val="left" w:pos="360"/>
          <w:tab w:val="left" w:pos="1440"/>
        </w:tabs>
        <w:spacing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Předmět smlouvy je dodán jeho protokolárním předáním v místě plnění ze strany prodáv</w:t>
      </w:r>
      <w:r w:rsidR="00CA150E">
        <w:rPr>
          <w:rFonts w:ascii="Tahoma" w:hAnsi="Tahoma" w:cs="Tahoma"/>
          <w:sz w:val="20"/>
          <w:szCs w:val="20"/>
        </w:rPr>
        <w:t>ajícího a </w:t>
      </w:r>
      <w:r w:rsidRPr="00346E49">
        <w:rPr>
          <w:rFonts w:ascii="Tahoma" w:hAnsi="Tahoma" w:cs="Tahoma"/>
          <w:sz w:val="20"/>
          <w:szCs w:val="20"/>
        </w:rPr>
        <w:t>převzetím osobami pověřenými jeho převzetím ze strany kupujícího. Při předání předmětu této smlouvy je prodávající povinen předat kupujícímu doklady dle čl. III odst. 4 této smlouvy. Protokolární převzetí předmětu plnění bude provedeno až po dodání zboží, jeho instalaci a seznámení zaměstnanců uživatele s jeho obsluhou.</w:t>
      </w:r>
    </w:p>
    <w:p w:rsidR="001546A7" w:rsidRPr="00346E49" w:rsidRDefault="001546A7" w:rsidP="001546A7">
      <w:pPr>
        <w:numPr>
          <w:ilvl w:val="0"/>
          <w:numId w:val="22"/>
        </w:numPr>
        <w:tabs>
          <w:tab w:val="left" w:pos="360"/>
          <w:tab w:val="left" w:pos="144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Seznámení zaměstnanců uživatele s obsluhou přístrojů bude realizováno v prostorách poskytnutých uživatelem v délce nutné pro správné pochopení funkcí přístrojů. </w:t>
      </w:r>
    </w:p>
    <w:p w:rsidR="00265620" w:rsidRDefault="001546A7" w:rsidP="001546A7">
      <w:pPr>
        <w:numPr>
          <w:ilvl w:val="0"/>
          <w:numId w:val="22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Vlastnické právo ke zboží a nebezpečí škody na něm přechází na kupujícího okamžikem jeho předání a převzetí dle odst. 1 této smlouvy. </w:t>
      </w:r>
    </w:p>
    <w:p w:rsidR="00265620" w:rsidRPr="00265620" w:rsidRDefault="00265620" w:rsidP="00265620">
      <w:pPr>
        <w:tabs>
          <w:tab w:val="left" w:pos="360"/>
        </w:tabs>
        <w:spacing w:before="120" w:line="240" w:lineRule="atLeast"/>
        <w:ind w:left="357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VIII. </w:t>
      </w: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  <w:shd w:val="clear" w:color="auto" w:fill="FFFF0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Záruka za jakost, záruční a pozáruční servis</w:t>
      </w: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poskytuje na zboží záruku v </w:t>
      </w:r>
      <w:r w:rsidRPr="003D1544">
        <w:rPr>
          <w:rFonts w:ascii="Tahoma" w:hAnsi="Tahoma" w:cs="Tahoma"/>
          <w:sz w:val="20"/>
          <w:szCs w:val="20"/>
        </w:rPr>
        <w:t xml:space="preserve">délce </w:t>
      </w:r>
      <w:r w:rsidR="00EB29AB" w:rsidRPr="004D7FDF">
        <w:rPr>
          <w:rFonts w:ascii="Tahoma" w:hAnsi="Tahoma" w:cs="Tahoma"/>
          <w:b/>
          <w:sz w:val="20"/>
          <w:szCs w:val="20"/>
        </w:rPr>
        <w:t>2</w:t>
      </w:r>
      <w:r w:rsidR="00B42F26">
        <w:rPr>
          <w:rFonts w:ascii="Tahoma" w:hAnsi="Tahoma" w:cs="Tahoma"/>
          <w:b/>
          <w:sz w:val="20"/>
          <w:szCs w:val="20"/>
        </w:rPr>
        <w:t>4</w:t>
      </w:r>
      <w:r w:rsidRPr="003D1544">
        <w:rPr>
          <w:rFonts w:ascii="Tahoma" w:hAnsi="Tahoma" w:cs="Tahoma"/>
          <w:sz w:val="20"/>
          <w:szCs w:val="20"/>
        </w:rPr>
        <w:t xml:space="preserve"> </w:t>
      </w:r>
      <w:r w:rsidRPr="00AF5002">
        <w:rPr>
          <w:rFonts w:ascii="Tahoma" w:hAnsi="Tahoma" w:cs="Tahoma"/>
          <w:sz w:val="20"/>
          <w:szCs w:val="20"/>
        </w:rPr>
        <w:t>měsíců, plynoucí</w:t>
      </w:r>
      <w:r>
        <w:rPr>
          <w:rFonts w:ascii="Tahoma" w:hAnsi="Tahoma" w:cs="Tahoma"/>
          <w:sz w:val="20"/>
          <w:szCs w:val="20"/>
        </w:rPr>
        <w:t xml:space="preserve"> od data jeho protokolárního </w:t>
      </w:r>
      <w:r w:rsidRPr="00346E49">
        <w:rPr>
          <w:rFonts w:ascii="Tahoma" w:hAnsi="Tahoma" w:cs="Tahoma"/>
          <w:sz w:val="20"/>
          <w:szCs w:val="20"/>
        </w:rPr>
        <w:t>převzetí ze strany kupujícího (po instalaci a uvedení do provozu). Prodávající bude kupujícímu po dobu uvedenou v prvé větě tohoto odstavce bezplatně poskytovat záruční servis v</w:t>
      </w:r>
      <w:r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>rozsahu</w:t>
      </w:r>
      <w:r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uvedeném v tomto článku smlouvy.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Záruční servis podle této smlouvy zahrnuje:</w:t>
      </w:r>
    </w:p>
    <w:p w:rsidR="001546A7" w:rsidRPr="00346E49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preventivní kontroly a zkoušky všech součástí přístrojů a jejich příslušenství, kalibrace a nastavení přístroje dle pokynů výrobce</w:t>
      </w:r>
    </w:p>
    <w:p w:rsidR="001546A7" w:rsidRPr="00346E49" w:rsidRDefault="00AF5002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údržbu, </w:t>
      </w:r>
      <w:r w:rsidR="001546A7" w:rsidRPr="00346E49">
        <w:rPr>
          <w:rFonts w:ascii="Tahoma" w:hAnsi="Tahoma" w:cs="Tahoma"/>
          <w:sz w:val="20"/>
          <w:szCs w:val="20"/>
        </w:rPr>
        <w:t>opravy poruch a závad přístrojů, tj. uvedení přístrojů do stavu plné využitelnosti jeho technických parametrů,</w:t>
      </w:r>
    </w:p>
    <w:p w:rsidR="001546A7" w:rsidRPr="000B7321" w:rsidRDefault="00A702D5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předepsané elektrické revize</w:t>
      </w:r>
      <w:r w:rsidR="00601D09" w:rsidRPr="000B7321">
        <w:rPr>
          <w:rFonts w:ascii="Tahoma" w:hAnsi="Tahoma" w:cs="Tahoma"/>
          <w:sz w:val="20"/>
          <w:szCs w:val="20"/>
        </w:rPr>
        <w:t>.</w:t>
      </w:r>
    </w:p>
    <w:p w:rsidR="001546A7" w:rsidRPr="00AF5002" w:rsidRDefault="001546A7" w:rsidP="001546A7">
      <w:pPr>
        <w:spacing w:before="240" w:after="60"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F5002">
        <w:rPr>
          <w:rFonts w:ascii="Tahoma" w:hAnsi="Tahoma" w:cs="Tahoma"/>
          <w:b/>
          <w:sz w:val="20"/>
          <w:szCs w:val="20"/>
          <w:u w:val="single"/>
        </w:rPr>
        <w:t>Odstraňování vad: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Veškeré vady je kupující povinen uplatnit u prodávajícího bez zbytečného odkladu poté, kdy vadu zjistil, a to formou písemného oznámení (popř. faxem nebo e-mailem) obsahujícího co nejpodrobnější specifikaci zjištěné vady (dále též „reklamace“). Kupující bude vady zboží oznamovat </w:t>
      </w:r>
      <w:r w:rsidRPr="00346E49">
        <w:rPr>
          <w:rFonts w:ascii="Tahoma" w:hAnsi="Tahoma" w:cs="Tahoma"/>
          <w:sz w:val="20"/>
          <w:szCs w:val="20"/>
        </w:rPr>
        <w:lastRenderedPageBreak/>
        <w:t>na:</w:t>
      </w:r>
    </w:p>
    <w:p w:rsidR="001546A7" w:rsidRPr="00041DC8" w:rsidRDefault="00B42F26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041DC8">
        <w:rPr>
          <w:rFonts w:ascii="Tahoma" w:hAnsi="Tahoma" w:cs="Tahoma"/>
          <w:sz w:val="20"/>
          <w:szCs w:val="20"/>
        </w:rPr>
        <w:t>telefonní</w:t>
      </w:r>
      <w:r w:rsidR="001546A7" w:rsidRPr="00041DC8">
        <w:rPr>
          <w:rFonts w:ascii="Tahoma" w:hAnsi="Tahoma" w:cs="Tahoma"/>
          <w:sz w:val="20"/>
          <w:szCs w:val="20"/>
        </w:rPr>
        <w:t xml:space="preserve"> číslo: </w:t>
      </w:r>
      <w:r w:rsidR="00041DC8" w:rsidRPr="00041DC8">
        <w:rPr>
          <w:rFonts w:ascii="Tahoma" w:hAnsi="Tahoma" w:cs="Tahoma"/>
          <w:sz w:val="20"/>
          <w:szCs w:val="20"/>
        </w:rPr>
        <w:t>602 212 655</w:t>
      </w:r>
    </w:p>
    <w:p w:rsidR="001546A7" w:rsidRPr="00041DC8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041DC8"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r w:rsidR="00041DC8" w:rsidRPr="00041DC8">
          <w:rPr>
            <w:rStyle w:val="Hypertextovodkaz"/>
            <w:rFonts w:ascii="Tahoma" w:hAnsi="Tahoma" w:cs="Tahoma"/>
            <w:sz w:val="20"/>
            <w:szCs w:val="20"/>
          </w:rPr>
          <w:t>servis@goro.cz</w:t>
        </w:r>
      </w:hyperlink>
    </w:p>
    <w:p w:rsidR="001546A7" w:rsidRPr="00041DC8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041DC8">
        <w:rPr>
          <w:rFonts w:ascii="Tahoma" w:hAnsi="Tahoma" w:cs="Tahoma"/>
          <w:sz w:val="20"/>
          <w:szCs w:val="20"/>
        </w:rPr>
        <w:t xml:space="preserve">adresu: </w:t>
      </w:r>
      <w:r w:rsidR="00041DC8" w:rsidRPr="00041DC8">
        <w:rPr>
          <w:rFonts w:ascii="Tahoma" w:hAnsi="Tahoma" w:cs="Tahoma"/>
          <w:sz w:val="20"/>
          <w:szCs w:val="20"/>
        </w:rPr>
        <w:t>GORO, spol. s r.o., Zápy 282, 250 01 Brandýs nad Labem</w:t>
      </w:r>
    </w:p>
    <w:p w:rsidR="001546A7" w:rsidRPr="00346E49" w:rsidRDefault="001546A7" w:rsidP="001546A7">
      <w:pPr>
        <w:pStyle w:val="Smlouva-slo"/>
        <w:tabs>
          <w:tab w:val="left" w:pos="2410"/>
        </w:tabs>
        <w:ind w:left="426"/>
        <w:rPr>
          <w:rFonts w:ascii="Arial" w:hAnsi="Arial" w:cs="Tahoma"/>
          <w:sz w:val="20"/>
        </w:rPr>
      </w:pPr>
      <w:r w:rsidRPr="00346E49">
        <w:rPr>
          <w:rFonts w:ascii="Arial" w:hAnsi="Arial" w:cs="Tahoma"/>
          <w:sz w:val="20"/>
        </w:rPr>
        <w:t xml:space="preserve">Jakmile kupující odešle toto oznámení, bude se mít za to, že požaduje bezplatné odstranění vady, neuvede-li v oznámení jinak. 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K uplatňování vad je oprávněn kromě kupujícího také uživatel. Každé takovéto nahlášení vady uživatelem se považuje za řádné uplatnění vady kupujícím ve smyslu této smlouvy.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:rsidR="001546A7" w:rsidRDefault="0004081E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01D09">
        <w:rPr>
          <w:rFonts w:ascii="Tahoma" w:hAnsi="Tahoma" w:cs="Tahoma"/>
          <w:sz w:val="20"/>
          <w:szCs w:val="20"/>
        </w:rPr>
        <w:t>Prodávající nas</w:t>
      </w:r>
      <w:r w:rsidR="00981F36">
        <w:rPr>
          <w:rFonts w:ascii="Tahoma" w:hAnsi="Tahoma" w:cs="Tahoma"/>
          <w:sz w:val="20"/>
          <w:szCs w:val="20"/>
        </w:rPr>
        <w:t xml:space="preserve">toupí na opravu </w:t>
      </w:r>
      <w:r w:rsidR="00981F36" w:rsidRPr="003B6134">
        <w:rPr>
          <w:rFonts w:ascii="Tahoma" w:hAnsi="Tahoma" w:cs="Tahoma"/>
          <w:sz w:val="20"/>
          <w:szCs w:val="20"/>
        </w:rPr>
        <w:t xml:space="preserve">nejpozději </w:t>
      </w:r>
      <w:r w:rsidR="003B6134" w:rsidRPr="003B6134">
        <w:rPr>
          <w:rFonts w:ascii="Tahoma" w:hAnsi="Tahoma" w:cs="Tahoma"/>
          <w:sz w:val="20"/>
          <w:szCs w:val="20"/>
        </w:rPr>
        <w:t xml:space="preserve">do </w:t>
      </w:r>
      <w:r w:rsidR="00A702D5">
        <w:rPr>
          <w:rFonts w:ascii="Tahoma" w:hAnsi="Tahoma" w:cs="Tahoma"/>
          <w:sz w:val="20"/>
          <w:szCs w:val="20"/>
        </w:rPr>
        <w:t>2</w:t>
      </w:r>
      <w:r w:rsidR="00374B70">
        <w:rPr>
          <w:rFonts w:ascii="Tahoma" w:hAnsi="Tahoma" w:cs="Tahoma"/>
          <w:sz w:val="20"/>
          <w:szCs w:val="20"/>
        </w:rPr>
        <w:t xml:space="preserve"> pracovních dnů</w:t>
      </w:r>
      <w:r w:rsidRPr="003B6134">
        <w:rPr>
          <w:rFonts w:ascii="Tahoma" w:hAnsi="Tahoma" w:cs="Tahoma"/>
          <w:sz w:val="20"/>
          <w:szCs w:val="20"/>
        </w:rPr>
        <w:t xml:space="preserve"> od nahlášení </w:t>
      </w:r>
      <w:r w:rsidR="00374B70">
        <w:rPr>
          <w:rFonts w:ascii="Tahoma" w:hAnsi="Tahoma" w:cs="Tahoma"/>
          <w:sz w:val="20"/>
          <w:szCs w:val="20"/>
        </w:rPr>
        <w:t>zá</w:t>
      </w:r>
      <w:r w:rsidRPr="003B6134">
        <w:rPr>
          <w:rFonts w:ascii="Tahoma" w:hAnsi="Tahoma" w:cs="Tahoma"/>
          <w:sz w:val="20"/>
          <w:szCs w:val="20"/>
        </w:rPr>
        <w:t>vady</w:t>
      </w:r>
      <w:r w:rsidRPr="00601D09">
        <w:rPr>
          <w:rFonts w:ascii="Tahoma" w:hAnsi="Tahoma" w:cs="Tahoma"/>
          <w:sz w:val="20"/>
          <w:szCs w:val="20"/>
        </w:rPr>
        <w:t xml:space="preserve">. </w:t>
      </w:r>
      <w:r w:rsidR="00374B70">
        <w:rPr>
          <w:rFonts w:ascii="Tahoma" w:hAnsi="Tahoma" w:cs="Tahoma"/>
          <w:sz w:val="20"/>
          <w:szCs w:val="20"/>
        </w:rPr>
        <w:t>V případě, že závadu nelze odstranit na místě, sdělí prodávající kupujícímu termín odstranění závady</w:t>
      </w:r>
      <w:r w:rsidR="004716F0">
        <w:rPr>
          <w:rFonts w:ascii="Tahoma" w:hAnsi="Tahoma" w:cs="Tahoma"/>
          <w:sz w:val="20"/>
          <w:szCs w:val="20"/>
        </w:rPr>
        <w:t>. Závada musí být odstraněna</w:t>
      </w:r>
      <w:r w:rsidR="00374B70">
        <w:rPr>
          <w:rFonts w:ascii="Tahoma" w:hAnsi="Tahoma" w:cs="Tahoma"/>
          <w:sz w:val="20"/>
          <w:szCs w:val="20"/>
        </w:rPr>
        <w:t xml:space="preserve"> nejpozději do </w:t>
      </w:r>
      <w:r w:rsidR="00A702D5">
        <w:rPr>
          <w:rFonts w:ascii="Tahoma" w:hAnsi="Tahoma" w:cs="Tahoma"/>
          <w:sz w:val="20"/>
          <w:szCs w:val="20"/>
        </w:rPr>
        <w:t>5</w:t>
      </w:r>
      <w:r w:rsidR="00374B70">
        <w:rPr>
          <w:rFonts w:ascii="Tahoma" w:hAnsi="Tahoma" w:cs="Tahoma"/>
          <w:sz w:val="20"/>
          <w:szCs w:val="20"/>
        </w:rPr>
        <w:t xml:space="preserve"> pracovních dnů</w:t>
      </w:r>
      <w:r w:rsidR="004716F0">
        <w:rPr>
          <w:rFonts w:ascii="Tahoma" w:hAnsi="Tahoma" w:cs="Tahoma"/>
          <w:sz w:val="20"/>
          <w:szCs w:val="20"/>
        </w:rPr>
        <w:t xml:space="preserve"> od nahlášení závady.</w:t>
      </w:r>
      <w:r w:rsidR="00374B70">
        <w:rPr>
          <w:rFonts w:ascii="Tahoma" w:hAnsi="Tahoma" w:cs="Tahoma"/>
          <w:sz w:val="20"/>
          <w:szCs w:val="20"/>
        </w:rPr>
        <w:t xml:space="preserve"> </w:t>
      </w:r>
      <w:r w:rsidR="001546A7" w:rsidRPr="00601D09">
        <w:rPr>
          <w:rFonts w:ascii="Tahoma" w:hAnsi="Tahoma" w:cs="Tahoma"/>
          <w:sz w:val="20"/>
          <w:szCs w:val="20"/>
        </w:rPr>
        <w:t>Prodávající</w:t>
      </w:r>
      <w:r w:rsidR="001546A7" w:rsidRPr="00346E49">
        <w:rPr>
          <w:rFonts w:ascii="Tahoma" w:hAnsi="Tahoma" w:cs="Tahoma"/>
          <w:sz w:val="20"/>
          <w:szCs w:val="20"/>
        </w:rPr>
        <w:t xml:space="preserve"> je povinen </w:t>
      </w:r>
      <w:r w:rsidR="004716F0">
        <w:rPr>
          <w:rFonts w:ascii="Tahoma" w:hAnsi="Tahoma" w:cs="Tahoma"/>
          <w:sz w:val="20"/>
          <w:szCs w:val="20"/>
        </w:rPr>
        <w:t xml:space="preserve">nejpozději do 7 dnů od provedení opravy </w:t>
      </w:r>
      <w:r w:rsidR="001546A7" w:rsidRPr="00346E49">
        <w:rPr>
          <w:rFonts w:ascii="Tahoma" w:hAnsi="Tahoma" w:cs="Tahoma"/>
          <w:sz w:val="20"/>
          <w:szCs w:val="20"/>
        </w:rPr>
        <w:t>písemně oznámit kupujícímu, z</w:t>
      </w:r>
      <w:r w:rsidR="00256C7A">
        <w:rPr>
          <w:rFonts w:ascii="Tahoma" w:hAnsi="Tahoma" w:cs="Tahoma"/>
          <w:sz w:val="20"/>
          <w:szCs w:val="20"/>
        </w:rPr>
        <w:t>da reklamaci uznává či neuznává.</w:t>
      </w:r>
      <w:r w:rsidR="001546A7" w:rsidRPr="00346E49">
        <w:rPr>
          <w:rFonts w:ascii="Tahoma" w:hAnsi="Tahoma" w:cs="Tahoma"/>
          <w:sz w:val="20"/>
          <w:szCs w:val="20"/>
        </w:rPr>
        <w:t xml:space="preserve"> Pokud tak neučiní, má se za to, že reklamaci uznává.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musí kupujícímu </w:t>
      </w:r>
      <w:r w:rsidR="004716F0">
        <w:rPr>
          <w:rFonts w:ascii="Tahoma" w:hAnsi="Tahoma" w:cs="Tahoma"/>
          <w:sz w:val="20"/>
          <w:szCs w:val="20"/>
        </w:rPr>
        <w:t>neprodleně</w:t>
      </w:r>
      <w:r w:rsidRPr="00346E49">
        <w:rPr>
          <w:rFonts w:ascii="Tahoma" w:hAnsi="Tahoma" w:cs="Tahoma"/>
          <w:sz w:val="20"/>
          <w:szCs w:val="20"/>
        </w:rPr>
        <w:t xml:space="preserve"> sdělit, v jakém termínu nastoupí k odstranění vad(y), s tím, že termín</w:t>
      </w:r>
      <w:r w:rsidR="004716F0">
        <w:rPr>
          <w:rFonts w:ascii="Tahoma" w:hAnsi="Tahoma" w:cs="Tahoma"/>
          <w:sz w:val="20"/>
          <w:szCs w:val="20"/>
        </w:rPr>
        <w:t xml:space="preserve"> nástupu na opravu</w:t>
      </w:r>
      <w:r w:rsidRPr="00346E49">
        <w:rPr>
          <w:rFonts w:ascii="Tahoma" w:hAnsi="Tahoma" w:cs="Tahoma"/>
          <w:sz w:val="20"/>
          <w:szCs w:val="20"/>
        </w:rPr>
        <w:t xml:space="preserve"> nesmí být delší než </w:t>
      </w:r>
      <w:r w:rsidR="00A702D5">
        <w:rPr>
          <w:rFonts w:ascii="Tahoma" w:hAnsi="Tahoma" w:cs="Tahoma"/>
          <w:sz w:val="20"/>
          <w:szCs w:val="20"/>
        </w:rPr>
        <w:t>2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4716F0">
        <w:rPr>
          <w:rFonts w:ascii="Tahoma" w:hAnsi="Tahoma" w:cs="Tahoma"/>
          <w:sz w:val="20"/>
          <w:szCs w:val="20"/>
        </w:rPr>
        <w:t>pracovní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550B4F">
        <w:rPr>
          <w:rFonts w:ascii="Tahoma" w:hAnsi="Tahoma" w:cs="Tahoma"/>
          <w:sz w:val="20"/>
          <w:szCs w:val="20"/>
        </w:rPr>
        <w:t xml:space="preserve">dny ode dne obdržení reklamace, </w:t>
      </w:r>
      <w:r w:rsidR="00550B4F" w:rsidRPr="00346E49">
        <w:rPr>
          <w:rFonts w:ascii="Tahoma" w:hAnsi="Tahoma" w:cs="Tahoma"/>
          <w:sz w:val="20"/>
          <w:szCs w:val="20"/>
        </w:rPr>
        <w:t>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="00550B4F" w:rsidRPr="00346E49">
        <w:rPr>
          <w:rFonts w:ascii="Tahoma" w:hAnsi="Tahoma" w:cs="Tahoma"/>
          <w:sz w:val="20"/>
          <w:szCs w:val="20"/>
        </w:rPr>
        <w:t xml:space="preserve"> jinak</w:t>
      </w:r>
      <w:r w:rsidR="00550B4F">
        <w:rPr>
          <w:rFonts w:ascii="Tahoma" w:hAnsi="Tahoma" w:cs="Tahoma"/>
          <w:sz w:val="20"/>
          <w:szCs w:val="20"/>
        </w:rPr>
        <w:t xml:space="preserve">. </w:t>
      </w:r>
      <w:r w:rsidRPr="00346E49">
        <w:rPr>
          <w:rFonts w:ascii="Tahoma" w:hAnsi="Tahoma" w:cs="Tahoma"/>
          <w:sz w:val="20"/>
          <w:szCs w:val="20"/>
        </w:rPr>
        <w:t>Nastoupit k odstranění vady v těchto termínech je prodávající povinen bez ohledu na to, zda reklamaci uznává či neuznává.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Kupující (uživatel) je povinen umožnit pracovníkům prodávajícího přístup do prostor nezbytných pro odstranění vady. </w:t>
      </w:r>
    </w:p>
    <w:p w:rsidR="009F2CF2" w:rsidRPr="004716F0" w:rsidRDefault="001546A7" w:rsidP="004716F0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Odstranění vady, popř. výměna vadného přístroje, bude provedena servisním technikem prodávajícího pokud možno ihned při první návštěvě, maximálně však do </w:t>
      </w:r>
      <w:r w:rsidR="004716F0">
        <w:rPr>
          <w:rFonts w:ascii="Tahoma" w:hAnsi="Tahoma" w:cs="Tahoma"/>
          <w:sz w:val="20"/>
          <w:szCs w:val="20"/>
        </w:rPr>
        <w:t>6 pracovních</w:t>
      </w:r>
      <w:r w:rsidRPr="00346E49">
        <w:rPr>
          <w:rFonts w:ascii="Tahoma" w:hAnsi="Tahoma" w:cs="Tahoma"/>
          <w:sz w:val="20"/>
          <w:szCs w:val="20"/>
        </w:rPr>
        <w:t xml:space="preserve"> dnů od nahlášení vady, 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Pr="00346E49">
        <w:rPr>
          <w:rFonts w:ascii="Tahoma" w:hAnsi="Tahoma" w:cs="Tahoma"/>
          <w:sz w:val="20"/>
          <w:szCs w:val="20"/>
        </w:rPr>
        <w:t xml:space="preserve"> jinak.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Pokud vadnou část přístroje nebo přístroj není možno opravit, má kupující právo na výměnu vadného přístroje nebo jeho vadné části stejných či vyšších parametrů (včetně bezplatného zajištění konfigurace, je-li to u daného přístroje třeba), případně právo od smlouvy v dané části odstoupit. Nebude-li vada odstraněna do 30 kalendářních dnů od jejího oznámení, považuje se za neodstranitelnou a v téže lhůtě je prodávající povinen vadný přístroj nebo jeho část vyměnit. Pokud dojde k výměně přístroje nebo jeho části, počíná na tento přístroj nebo jeho část běžet dnem výměny záruční doba v délce dle odst. 1 tohoto článku.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Pokud dojde v průběhu záruční doby k výměně některého dílu přístroje nebo jeho součásti, je kupující povinen prodávajícímu vydat vadnou součást, která byla vyměněna za účelem uplatnění reklamačních nároků prodávajícího vůči výrobci vadného dílu.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 xml:space="preserve">Pokud se na přístroji vyskytne třikrát během záruční doby stejná vada, je prodávající povinen dodat kupujícímu přístroj nový, a to v konfiguraci minimálně stejné jako vadný přístroj. Na tento nový přístroj bude poskytnuta nová záruka v délce uvedené v odst. 1 tohoto článku. 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V případě konfliktu mezi dodanou konfigurací přístroje a výše požadavky definovanými v čl. III této smlouvy je prodávající povinen dodanou konfiguraci přístroje upravit do úplného splnění těchto požadavků.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O odstranění reklamované vady sepíše prodávající protokol, ve kterém potvrdí odstranění vady nebo uvede důvody, pro které kupující odmítá opravu převzít. Protokol bude obsahovat zejména: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označení přístroje,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označení kupujícího resp. uživatele a prodávajícího,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20"/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číslo této smlouvy a datum jejího uzavření,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zahájení a dokončení prací,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prohlášení kupujícího, že došlo k odstranění vady nebo že vyměněný přístroj či vyměněná část </w:t>
      </w:r>
      <w:r w:rsidRPr="00346E49">
        <w:rPr>
          <w:rFonts w:ascii="Tahoma" w:hAnsi="Tahoma" w:cs="Tahoma"/>
          <w:sz w:val="20"/>
          <w:szCs w:val="20"/>
        </w:rPr>
        <w:lastRenderedPageBreak/>
        <w:t>přístroje přejímá (resp. nepřejímá, v tomto případě budou uvedeny důvody nepřevzetí),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a místo sepsání protokolu,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jména a podpisy zástupců kupujícího resp. uživatele a prodávajícího,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uvedení důvodu reklamace a specifikaci vyměněné části přístroje nebo jeho celku.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1546A7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 xml:space="preserve">Prodávající je povinen uhradit kupujícímu škodu, která mu vznikla vadným plněním, a to v plné výši. Prodávající rovněž kupujícímu uhradí náklady vzniklé při uplatňování práv z odpovědnosti za vady.  </w:t>
      </w:r>
    </w:p>
    <w:p w:rsidR="009A66A3" w:rsidRDefault="0047539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výskytu 4</w:t>
      </w:r>
      <w:r w:rsidR="009A66A3">
        <w:rPr>
          <w:rFonts w:ascii="Tahoma" w:hAnsi="Tahoma" w:cs="Tahoma"/>
          <w:sz w:val="20"/>
          <w:szCs w:val="20"/>
        </w:rPr>
        <w:t xml:space="preserve"> různých závad soutěženého systému požaduje zadavatel dodávku nového systému dle platných ustanovení občanského zákoníku, zákon č. 89/2012 Sb., v tomto případě běží nová záruka dle čl. VIII odst. 1.</w:t>
      </w:r>
    </w:p>
    <w:p w:rsidR="00AE5923" w:rsidRDefault="00AE5923" w:rsidP="00256C7A">
      <w:pPr>
        <w:tabs>
          <w:tab w:val="left" w:pos="360"/>
        </w:tabs>
        <w:spacing w:before="120"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65620" w:rsidRDefault="00265620" w:rsidP="001546A7">
      <w:pPr>
        <w:spacing w:line="240" w:lineRule="atLeast"/>
        <w:jc w:val="center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62525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IX.</w:t>
      </w:r>
    </w:p>
    <w:p w:rsidR="001546A7" w:rsidRPr="00346E49" w:rsidRDefault="001546A7" w:rsidP="001546A7">
      <w:pPr>
        <w:tabs>
          <w:tab w:val="left" w:pos="426"/>
        </w:tabs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Zvláštní ujednání</w:t>
      </w:r>
    </w:p>
    <w:p w:rsidR="001546A7" w:rsidRPr="00346E49" w:rsidRDefault="001546A7" w:rsidP="001546A7">
      <w:pPr>
        <w:tabs>
          <w:tab w:val="left" w:pos="566"/>
        </w:tabs>
        <w:ind w:left="283"/>
        <w:jc w:val="both"/>
        <w:rPr>
          <w:rFonts w:ascii="Tahoma" w:hAnsi="Tahoma" w:cs="Tahoma"/>
          <w:sz w:val="20"/>
          <w:szCs w:val="20"/>
        </w:rPr>
      </w:pPr>
    </w:p>
    <w:p w:rsidR="001546A7" w:rsidRDefault="001546A7" w:rsidP="001546A7">
      <w:pPr>
        <w:pStyle w:val="Odstavecseseznamem"/>
        <w:numPr>
          <w:ilvl w:val="1"/>
          <w:numId w:val="8"/>
        </w:numPr>
        <w:tabs>
          <w:tab w:val="left" w:pos="360"/>
        </w:tabs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:rsidR="00CA150E" w:rsidRDefault="00CA150E" w:rsidP="00CA150E">
      <w:pPr>
        <w:pStyle w:val="Odstavecseseznamem"/>
        <w:tabs>
          <w:tab w:val="left" w:pos="360"/>
        </w:tabs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:rsidR="00DE4871" w:rsidRDefault="00DE4871" w:rsidP="00CA150E">
      <w:pPr>
        <w:pStyle w:val="Odstavecseseznamem"/>
        <w:tabs>
          <w:tab w:val="left" w:pos="360"/>
        </w:tabs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X.</w:t>
      </w: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1546A7" w:rsidRPr="00346E49" w:rsidRDefault="001546A7" w:rsidP="001546A7">
      <w:pPr>
        <w:numPr>
          <w:ilvl w:val="0"/>
          <w:numId w:val="13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prodávající nedodá </w:t>
      </w:r>
      <w:r w:rsidRPr="00B818CD">
        <w:rPr>
          <w:rFonts w:ascii="Tahoma" w:hAnsi="Tahoma" w:cs="Tahoma"/>
          <w:sz w:val="20"/>
          <w:szCs w:val="20"/>
        </w:rPr>
        <w:t xml:space="preserve">kupujícímu zboží ve stanovené lhůtě, je povinen zaplatit kupujícímu smluvní pokutu ve </w:t>
      </w:r>
      <w:r w:rsidR="00713029" w:rsidRPr="00B818CD">
        <w:rPr>
          <w:rFonts w:ascii="Tahoma" w:hAnsi="Tahoma" w:cs="Tahoma"/>
          <w:sz w:val="20"/>
          <w:szCs w:val="20"/>
        </w:rPr>
        <w:t>výši</w:t>
      </w:r>
      <w:r w:rsidR="00137E55" w:rsidRPr="00B818CD">
        <w:rPr>
          <w:rFonts w:ascii="Tahoma" w:hAnsi="Tahoma" w:cs="Tahoma"/>
          <w:sz w:val="20"/>
          <w:szCs w:val="20"/>
        </w:rPr>
        <w:t xml:space="preserve"> </w:t>
      </w:r>
      <w:r w:rsidR="00B42F26">
        <w:rPr>
          <w:rFonts w:ascii="Tahoma" w:hAnsi="Tahoma" w:cs="Tahoma"/>
          <w:sz w:val="20"/>
          <w:szCs w:val="20"/>
        </w:rPr>
        <w:t>0,2 %</w:t>
      </w:r>
      <w:r w:rsidR="005D2FA4">
        <w:rPr>
          <w:rFonts w:ascii="Tahoma" w:hAnsi="Tahoma" w:cs="Tahoma"/>
          <w:sz w:val="20"/>
          <w:szCs w:val="20"/>
        </w:rPr>
        <w:t xml:space="preserve"> z kupní ceny</w:t>
      </w:r>
      <w:r w:rsidR="001D5572" w:rsidRPr="00B818CD">
        <w:rPr>
          <w:rFonts w:ascii="Tahoma" w:hAnsi="Tahoma" w:cs="Tahoma"/>
          <w:sz w:val="20"/>
          <w:szCs w:val="20"/>
        </w:rPr>
        <w:t xml:space="preserve"> za každý započatý den prodlení.</w:t>
      </w:r>
      <w:r w:rsidR="00880978">
        <w:rPr>
          <w:rFonts w:ascii="Tahoma" w:hAnsi="Tahoma" w:cs="Tahoma"/>
          <w:sz w:val="20"/>
          <w:szCs w:val="20"/>
        </w:rPr>
        <w:t xml:space="preserve"> </w:t>
      </w:r>
    </w:p>
    <w:p w:rsidR="003B6134" w:rsidRPr="004716F0" w:rsidRDefault="001546A7" w:rsidP="003B6134">
      <w:pPr>
        <w:numPr>
          <w:ilvl w:val="0"/>
          <w:numId w:val="13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716F0">
        <w:rPr>
          <w:rFonts w:ascii="Tahoma" w:hAnsi="Tahoma" w:cs="Tahoma"/>
          <w:sz w:val="20"/>
          <w:szCs w:val="20"/>
        </w:rPr>
        <w:t xml:space="preserve">Pokud prodávající neodstraní vadu zboží ve stanovené lhůtě, je povinen zaplatit kupujícímu smluvní pokutu ve výši </w:t>
      </w:r>
      <w:r w:rsidR="005D2FA4">
        <w:rPr>
          <w:rFonts w:ascii="Tahoma" w:hAnsi="Tahoma" w:cs="Tahoma"/>
          <w:sz w:val="20"/>
          <w:szCs w:val="20"/>
        </w:rPr>
        <w:t>0,2 % z kupní ceny</w:t>
      </w:r>
      <w:r w:rsidRPr="004716F0">
        <w:rPr>
          <w:rFonts w:ascii="Tahoma" w:hAnsi="Tahoma" w:cs="Tahoma"/>
          <w:sz w:val="20"/>
          <w:szCs w:val="20"/>
        </w:rPr>
        <w:t xml:space="preserve"> za každý započatý den prodlení. </w:t>
      </w:r>
    </w:p>
    <w:p w:rsidR="001546A7" w:rsidRPr="00346E49" w:rsidRDefault="001546A7" w:rsidP="001546A7">
      <w:pPr>
        <w:numPr>
          <w:ilvl w:val="0"/>
          <w:numId w:val="13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716F0">
        <w:rPr>
          <w:rFonts w:ascii="Tahoma" w:hAnsi="Tahoma" w:cs="Tahoma"/>
          <w:sz w:val="20"/>
          <w:szCs w:val="20"/>
        </w:rPr>
        <w:t>Smluvní pokuty se nezapočítávají na náhradu případně vzniklé</w:t>
      </w:r>
      <w:r w:rsidRPr="00346E49">
        <w:rPr>
          <w:rFonts w:ascii="Tahoma" w:hAnsi="Tahoma" w:cs="Tahoma"/>
          <w:sz w:val="20"/>
          <w:szCs w:val="20"/>
        </w:rPr>
        <w:t xml:space="preserve"> škody, kterou lze vymáhat samostatně vedle smluvní pokuty, a to v plné výši.</w:t>
      </w:r>
    </w:p>
    <w:p w:rsidR="001546A7" w:rsidRPr="00346E49" w:rsidRDefault="001546A7" w:rsidP="001546A7">
      <w:pPr>
        <w:numPr>
          <w:ilvl w:val="0"/>
          <w:numId w:val="13"/>
        </w:numPr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</w:t>
      </w:r>
      <w:r w:rsidRPr="00346E49">
        <w:rPr>
          <w:rFonts w:ascii="Tahoma" w:hAnsi="Tahoma" w:cs="Tahoma"/>
          <w:sz w:val="20"/>
          <w:szCs w:val="20"/>
        </w:rPr>
        <w:br/>
        <w:t>na kupujícím úrok z prodlení z dlužné částky ve výši stanovené občanskoprávními předpisy.</w:t>
      </w:r>
    </w:p>
    <w:p w:rsidR="00265620" w:rsidRDefault="00265620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E4871" w:rsidRDefault="00DE4871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Default="001546A7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XI.</w:t>
      </w:r>
    </w:p>
    <w:p w:rsidR="009924D0" w:rsidRDefault="009924D0" w:rsidP="009924D0">
      <w:pPr>
        <w:pStyle w:val="slolnkuSmlouvy"/>
        <w:spacing w:before="0"/>
        <w:rPr>
          <w:rFonts w:ascii="Tahoma" w:hAnsi="Tahoma" w:cs="Tahoma"/>
          <w:sz w:val="20"/>
        </w:rPr>
      </w:pPr>
      <w:r w:rsidRPr="009924D0">
        <w:rPr>
          <w:rFonts w:ascii="Tahoma" w:hAnsi="Tahoma" w:cs="Tahoma"/>
          <w:sz w:val="20"/>
        </w:rPr>
        <w:t>Registr smluv, - doložka</w:t>
      </w:r>
    </w:p>
    <w:p w:rsidR="009924D0" w:rsidRPr="009924D0" w:rsidRDefault="009924D0" w:rsidP="009924D0">
      <w:pPr>
        <w:rPr>
          <w:lang w:eastAsia="cs-CZ" w:bidi="ar-SA"/>
        </w:rPr>
      </w:pPr>
    </w:p>
    <w:p w:rsidR="009924D0" w:rsidRPr="009924D0" w:rsidRDefault="009924D0" w:rsidP="00802E54">
      <w:pPr>
        <w:pStyle w:val="Odstavecseseznamem"/>
        <w:numPr>
          <w:ilvl w:val="0"/>
          <w:numId w:val="29"/>
        </w:numPr>
        <w:spacing w:line="276" w:lineRule="auto"/>
        <w:ind w:left="357" w:hanging="357"/>
        <w:jc w:val="both"/>
        <w:rPr>
          <w:rFonts w:ascii="Tahoma" w:hAnsi="Tahoma" w:cs="Tahoma"/>
          <w:sz w:val="20"/>
        </w:rPr>
      </w:pPr>
      <w:r w:rsidRPr="009924D0">
        <w:rPr>
          <w:rFonts w:ascii="Tahoma" w:hAnsi="Tahoma" w:cs="Tahoma"/>
          <w:sz w:val="20"/>
        </w:rPr>
        <w:t xml:space="preserve">V souvislosti s aplikací zákona č. 340/2015 Sb., o zvláštních podmínkách účinnosti některých smluv, uveřejňování těchto smluv a o registru smluv (zákon o registru smluv), ve znění pozdějších předpisů, dále jen „zákon o registru smluv“, a za předpokladu, že podle zákona o registru smluv bude povinné tento </w:t>
      </w:r>
      <w:r w:rsidR="00CD5EA3">
        <w:rPr>
          <w:rFonts w:ascii="Tahoma" w:hAnsi="Tahoma" w:cs="Tahoma"/>
          <w:sz w:val="20"/>
        </w:rPr>
        <w:t>dokument</w:t>
      </w:r>
      <w:r w:rsidRPr="009924D0">
        <w:rPr>
          <w:rFonts w:ascii="Tahoma" w:hAnsi="Tahoma" w:cs="Tahoma"/>
          <w:sz w:val="20"/>
        </w:rPr>
        <w:t xml:space="preserve"> podle uvedeného zákona publikovat, se strany dohodly následujícím způsobem:</w:t>
      </w:r>
    </w:p>
    <w:p w:rsidR="009924D0" w:rsidRPr="009924D0" w:rsidRDefault="009924D0" w:rsidP="00802E54">
      <w:pPr>
        <w:pStyle w:val="Odstavecseseznamem"/>
        <w:numPr>
          <w:ilvl w:val="1"/>
          <w:numId w:val="29"/>
        </w:numPr>
        <w:spacing w:line="276" w:lineRule="auto"/>
        <w:ind w:left="284" w:firstLine="0"/>
        <w:jc w:val="both"/>
        <w:rPr>
          <w:rFonts w:ascii="Tahoma" w:hAnsi="Tahoma" w:cs="Tahoma"/>
          <w:sz w:val="20"/>
        </w:rPr>
      </w:pPr>
      <w:r w:rsidRPr="009924D0">
        <w:rPr>
          <w:rFonts w:ascii="Tahoma" w:hAnsi="Tahoma" w:cs="Tahoma"/>
          <w:sz w:val="20"/>
        </w:rPr>
        <w:t>Strany pokládají informace obsažené v této smlouvě za obchodní tajemství každé jednotlivé strany, a to nejméně v rozsahu: definice služeb, ceny služeb;</w:t>
      </w:r>
    </w:p>
    <w:p w:rsidR="009924D0" w:rsidRPr="009924D0" w:rsidRDefault="009924D0" w:rsidP="00802E54">
      <w:pPr>
        <w:pStyle w:val="Odstavecseseznamem"/>
        <w:numPr>
          <w:ilvl w:val="1"/>
          <w:numId w:val="29"/>
        </w:numPr>
        <w:spacing w:line="276" w:lineRule="auto"/>
        <w:ind w:left="284" w:firstLine="0"/>
        <w:jc w:val="both"/>
        <w:rPr>
          <w:rFonts w:ascii="Tahoma" w:hAnsi="Tahoma" w:cs="Tahoma"/>
          <w:sz w:val="20"/>
        </w:rPr>
      </w:pPr>
      <w:r w:rsidRPr="009924D0">
        <w:rPr>
          <w:rFonts w:ascii="Tahoma" w:hAnsi="Tahoma" w:cs="Tahoma"/>
          <w:sz w:val="20"/>
        </w:rPr>
        <w:t xml:space="preserve">Strany souhlasí, že v souladu s ustanovením § 5 odst. 2 zákona o registru smluv zašle správci registru smluv elektronický obraz této Smlouvy a metadata vyžadovaná zákonem o registru smluv žadatel, kterým je kupující to až poté, co v elektronickém obrazu této smlouvy znečitelní data výše uvedená v souladu s ustanovením § 5 odst. 8 a příslušná metadata označí jako metadata vyloučená </w:t>
      </w:r>
      <w:r w:rsidRPr="009924D0">
        <w:rPr>
          <w:rFonts w:ascii="Tahoma" w:hAnsi="Tahoma" w:cs="Tahoma"/>
          <w:sz w:val="20"/>
        </w:rPr>
        <w:lastRenderedPageBreak/>
        <w:t>z uveřejnění podle ustanovení § 5 odst. 5 a 6 zákona o registru smluv.</w:t>
      </w:r>
    </w:p>
    <w:p w:rsidR="009924D0" w:rsidRPr="009924D0" w:rsidRDefault="009924D0" w:rsidP="00802E54">
      <w:pPr>
        <w:pStyle w:val="Odstavecseseznamem"/>
        <w:numPr>
          <w:ilvl w:val="1"/>
          <w:numId w:val="29"/>
        </w:numPr>
        <w:spacing w:line="276" w:lineRule="auto"/>
        <w:ind w:left="284" w:firstLine="0"/>
        <w:jc w:val="both"/>
        <w:rPr>
          <w:rFonts w:ascii="Tahoma" w:hAnsi="Tahoma" w:cs="Tahoma"/>
          <w:sz w:val="20"/>
        </w:rPr>
      </w:pPr>
      <w:r w:rsidRPr="009924D0">
        <w:rPr>
          <w:rFonts w:ascii="Tahoma" w:hAnsi="Tahoma" w:cs="Tahoma"/>
          <w:sz w:val="20"/>
        </w:rPr>
        <w:t>Žadatel splní povinnost výše uvedenou ve lhůtě 14 dní od uzavření smlouvy a neprodleně předá druhé straně potvrzení správce registru podle §5 odst. 4 zákona o registru smluv,</w:t>
      </w:r>
    </w:p>
    <w:p w:rsidR="009924D0" w:rsidRPr="009924D0" w:rsidRDefault="009924D0" w:rsidP="00802E54">
      <w:pPr>
        <w:pStyle w:val="Odstavecseseznamem"/>
        <w:numPr>
          <w:ilvl w:val="1"/>
          <w:numId w:val="29"/>
        </w:numPr>
        <w:spacing w:line="276" w:lineRule="auto"/>
        <w:ind w:left="284" w:firstLine="0"/>
        <w:jc w:val="both"/>
        <w:rPr>
          <w:rFonts w:ascii="Tahoma" w:hAnsi="Tahoma" w:cs="Tahoma"/>
          <w:sz w:val="20"/>
        </w:rPr>
      </w:pPr>
      <w:r w:rsidRPr="009924D0">
        <w:rPr>
          <w:rFonts w:ascii="Tahoma" w:hAnsi="Tahoma" w:cs="Tahoma"/>
          <w:sz w:val="20"/>
        </w:rPr>
        <w:t>V případě nesplnění výše uvedené povinnosti ve stanovených lhůtách je oprávněna předat elektronický obraz smlouvy a metadata po znečitelnění a označení metadat jako vyloučených z uveřejnění druhá strana tak, aby smlouva byla poskytnuta správci registru smluv ve lhůtě uvedené v § 5 odst. 2 zákona o registru smluv.</w:t>
      </w:r>
    </w:p>
    <w:p w:rsidR="009924D0" w:rsidRPr="009924D0" w:rsidRDefault="009924D0" w:rsidP="00802E54">
      <w:pPr>
        <w:pStyle w:val="Odstavecseseznamem"/>
        <w:numPr>
          <w:ilvl w:val="1"/>
          <w:numId w:val="29"/>
        </w:numPr>
        <w:spacing w:line="276" w:lineRule="auto"/>
        <w:ind w:left="284" w:firstLine="0"/>
        <w:jc w:val="both"/>
        <w:rPr>
          <w:rFonts w:ascii="Tahoma" w:hAnsi="Tahoma" w:cs="Tahoma"/>
          <w:sz w:val="20"/>
        </w:rPr>
      </w:pPr>
      <w:r w:rsidRPr="009924D0">
        <w:rPr>
          <w:rFonts w:ascii="Tahoma" w:hAnsi="Tahoma" w:cs="Tahoma"/>
          <w:sz w:val="20"/>
        </w:rPr>
        <w:t>Strany souhlasí, že poskytovatel je oprávněn publikovat v registru smluv, stejně jako zpřístupnit podle zákona č. 106/1999 Sb., o svobodném přístupu k informacím, ve znění pozdějších předpisů, a pouze v případě, že bude předchozí postup považován pravomocným rozhodnutím příslušného soudu za nedostatečný.</w:t>
      </w:r>
    </w:p>
    <w:p w:rsidR="009924D0" w:rsidRDefault="009924D0" w:rsidP="00802E54">
      <w:pPr>
        <w:pStyle w:val="Odstavecseseznamem"/>
        <w:numPr>
          <w:ilvl w:val="1"/>
          <w:numId w:val="29"/>
        </w:numPr>
        <w:spacing w:before="120" w:after="120" w:line="276" w:lineRule="auto"/>
        <w:ind w:left="284" w:firstLine="0"/>
        <w:jc w:val="both"/>
        <w:rPr>
          <w:rFonts w:ascii="Tahoma" w:hAnsi="Tahoma" w:cs="Tahoma"/>
          <w:sz w:val="20"/>
        </w:rPr>
      </w:pPr>
      <w:r w:rsidRPr="009924D0">
        <w:rPr>
          <w:rFonts w:ascii="Tahoma" w:hAnsi="Tahoma" w:cs="Tahoma"/>
          <w:sz w:val="20"/>
        </w:rPr>
        <w:t>V případě, že kterákoliv strana poruší jakoukoliv povinnost uloženou v tomto odstavci, je druhá strana oprávněna vypovědět tuto smlouvu.</w:t>
      </w:r>
    </w:p>
    <w:p w:rsidR="007B4E06" w:rsidRPr="00D30EFD" w:rsidRDefault="00D30EFD" w:rsidP="00802E54">
      <w:pPr>
        <w:pStyle w:val="Odstavecseseznamem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D30EFD">
        <w:rPr>
          <w:rFonts w:ascii="Tahoma" w:hAnsi="Tahoma" w:cs="Tahoma"/>
          <w:sz w:val="20"/>
        </w:rPr>
        <w:t>Prodávající</w:t>
      </w:r>
      <w:r>
        <w:rPr>
          <w:rFonts w:ascii="Tahoma" w:hAnsi="Tahoma" w:cs="Tahoma"/>
          <w:iCs/>
          <w:sz w:val="20"/>
          <w:szCs w:val="20"/>
        </w:rPr>
        <w:t xml:space="preserve"> je povinen předat kupujícímu, jím podepsanou </w:t>
      </w:r>
      <w:r w:rsidRPr="00D30EFD">
        <w:rPr>
          <w:rFonts w:ascii="Tahoma" w:hAnsi="Tahoma" w:cs="Tahoma"/>
          <w:iCs/>
          <w:sz w:val="20"/>
          <w:szCs w:val="20"/>
        </w:rPr>
        <w:t>tuto smlouvu</w:t>
      </w:r>
      <w:r w:rsidR="007B4E06" w:rsidRPr="00D30EFD">
        <w:rPr>
          <w:rFonts w:ascii="Tahoma" w:hAnsi="Tahoma" w:cs="Tahoma"/>
          <w:iCs/>
          <w:sz w:val="20"/>
          <w:szCs w:val="20"/>
        </w:rPr>
        <w:t>, včetně</w:t>
      </w:r>
      <w:r w:rsidRPr="00D30EFD">
        <w:rPr>
          <w:rFonts w:ascii="Tahoma" w:hAnsi="Tahoma" w:cs="Tahoma"/>
          <w:iCs/>
          <w:sz w:val="20"/>
          <w:szCs w:val="20"/>
        </w:rPr>
        <w:t xml:space="preserve"> </w:t>
      </w:r>
      <w:r w:rsidR="007B4E06" w:rsidRPr="00D30EFD">
        <w:rPr>
          <w:rFonts w:ascii="Tahoma" w:hAnsi="Tahoma" w:cs="Tahoma"/>
          <w:iCs/>
          <w:sz w:val="20"/>
          <w:szCs w:val="20"/>
        </w:rPr>
        <w:t>všech příloh ve formě elektronického obrazu textového obsahu smlouvy v otevřeném a strojově čitelném formátu a to bez zbytečného odkladu.</w:t>
      </w:r>
    </w:p>
    <w:p w:rsidR="007B4E06" w:rsidRPr="00D30EFD" w:rsidRDefault="007B4E06" w:rsidP="00802E54">
      <w:pPr>
        <w:pStyle w:val="Odstavecseseznamem"/>
        <w:numPr>
          <w:ilvl w:val="0"/>
          <w:numId w:val="29"/>
        </w:numPr>
        <w:spacing w:line="276" w:lineRule="auto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D30EFD">
        <w:rPr>
          <w:rFonts w:ascii="Tahoma" w:hAnsi="Tahoma" w:cs="Tahoma"/>
          <w:iCs/>
          <w:sz w:val="20"/>
          <w:szCs w:val="20"/>
        </w:rPr>
        <w:t xml:space="preserve">V </w:t>
      </w:r>
      <w:r w:rsidRPr="00D30EFD">
        <w:rPr>
          <w:rFonts w:ascii="Tahoma" w:hAnsi="Tahoma" w:cs="Tahoma"/>
          <w:sz w:val="20"/>
        </w:rPr>
        <w:t>případě</w:t>
      </w:r>
      <w:r w:rsidRPr="00D30EFD">
        <w:rPr>
          <w:rFonts w:ascii="Tahoma" w:hAnsi="Tahoma" w:cs="Tahoma"/>
          <w:iCs/>
          <w:sz w:val="20"/>
          <w:szCs w:val="20"/>
        </w:rPr>
        <w:t>, že kterákoliv strana poruší jakoukoliv povinnost uloženou v tomto článku</w:t>
      </w:r>
      <w:r w:rsidR="00D30EFD" w:rsidRPr="00D30EFD">
        <w:rPr>
          <w:rFonts w:ascii="Tahoma" w:hAnsi="Tahoma" w:cs="Tahoma"/>
          <w:iCs/>
          <w:sz w:val="20"/>
          <w:szCs w:val="20"/>
        </w:rPr>
        <w:t xml:space="preserve"> </w:t>
      </w:r>
      <w:r w:rsidR="00D30EFD">
        <w:rPr>
          <w:rFonts w:ascii="Tahoma" w:hAnsi="Tahoma" w:cs="Tahoma"/>
          <w:iCs/>
          <w:sz w:val="20"/>
          <w:szCs w:val="20"/>
        </w:rPr>
        <w:t xml:space="preserve">XVII, </w:t>
      </w:r>
      <w:r w:rsidRPr="00D30EFD">
        <w:rPr>
          <w:rFonts w:ascii="Tahoma" w:hAnsi="Tahoma" w:cs="Tahoma"/>
          <w:iCs/>
          <w:sz w:val="20"/>
          <w:szCs w:val="20"/>
        </w:rPr>
        <w:t xml:space="preserve"> je druhá strana oprávněna vypovědět tuto smlouvu a uhradit veškeré škody, které   vzniknou druhé smluvní straně v důsledku nepublikování této smlouvy v registru smluv.</w:t>
      </w:r>
    </w:p>
    <w:p w:rsidR="00D76B1A" w:rsidRDefault="00D76B1A" w:rsidP="00D76B1A">
      <w:pPr>
        <w:pStyle w:val="Odstavecseseznamem"/>
        <w:ind w:left="284"/>
        <w:jc w:val="both"/>
        <w:rPr>
          <w:rFonts w:ascii="Tahoma" w:hAnsi="Tahoma" w:cs="Tahoma"/>
          <w:sz w:val="20"/>
        </w:rPr>
      </w:pPr>
    </w:p>
    <w:p w:rsidR="006A44B2" w:rsidRDefault="006A44B2" w:rsidP="00D76B1A">
      <w:pPr>
        <w:pStyle w:val="Odstavecseseznamem"/>
        <w:ind w:left="284"/>
        <w:jc w:val="both"/>
        <w:rPr>
          <w:rFonts w:ascii="Tahoma" w:hAnsi="Tahoma" w:cs="Tahoma"/>
          <w:sz w:val="20"/>
        </w:rPr>
      </w:pPr>
    </w:p>
    <w:p w:rsidR="006A44B2" w:rsidRDefault="006A44B2" w:rsidP="00D76B1A">
      <w:pPr>
        <w:pStyle w:val="Odstavecseseznamem"/>
        <w:ind w:left="284"/>
        <w:jc w:val="both"/>
        <w:rPr>
          <w:rFonts w:ascii="Tahoma" w:hAnsi="Tahoma" w:cs="Tahoma"/>
          <w:sz w:val="20"/>
        </w:rPr>
      </w:pPr>
    </w:p>
    <w:p w:rsidR="006A44B2" w:rsidRDefault="006A44B2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1"/>
        </w:rPr>
      </w:pPr>
      <w:r>
        <w:rPr>
          <w:rFonts w:ascii="Tahoma" w:hAnsi="Tahoma" w:cs="Tahoma"/>
          <w:sz w:val="20"/>
        </w:rPr>
        <w:br w:type="page"/>
      </w:r>
    </w:p>
    <w:p w:rsidR="009924D0" w:rsidRPr="00346E49" w:rsidRDefault="009924D0" w:rsidP="00D76B1A">
      <w:pPr>
        <w:widowControl/>
        <w:suppressAutoHyphens w:val="0"/>
        <w:spacing w:after="20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XII.</w:t>
      </w: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1546A7" w:rsidRPr="00346E49" w:rsidRDefault="001546A7" w:rsidP="001546A7">
      <w:pPr>
        <w:tabs>
          <w:tab w:val="left" w:pos="0"/>
          <w:tab w:val="left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1.</w:t>
      </w:r>
      <w:r w:rsidRPr="00346E49">
        <w:rPr>
          <w:rFonts w:ascii="Tahoma" w:hAnsi="Tahoma" w:cs="Tahoma"/>
          <w:sz w:val="20"/>
          <w:szCs w:val="20"/>
        </w:rPr>
        <w:tab/>
        <w:t>Tato smlouva zaniká:</w:t>
      </w:r>
    </w:p>
    <w:p w:rsidR="001546A7" w:rsidRPr="00346E49" w:rsidRDefault="001546A7" w:rsidP="001546A7">
      <w:pPr>
        <w:pStyle w:val="Import3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1546A7" w:rsidRPr="00346E49" w:rsidRDefault="001546A7" w:rsidP="001546A7">
      <w:pPr>
        <w:pStyle w:val="Import5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 xml:space="preserve">nedodání předmětu plnění ve stanovené době plnění, </w:t>
      </w:r>
    </w:p>
    <w:p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:rsidR="001546A7" w:rsidRPr="00346E49" w:rsidRDefault="001546A7" w:rsidP="001546A7">
      <w:pPr>
        <w:pStyle w:val="Import3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:rsidR="001546A7" w:rsidRPr="006218EE" w:rsidRDefault="001546A7" w:rsidP="001546A7">
      <w:pPr>
        <w:pStyle w:val="Import5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výzvy.</w:t>
      </w:r>
    </w:p>
    <w:p w:rsidR="001546A7" w:rsidRDefault="001546A7" w:rsidP="00265620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</w:rPr>
        <w:t>2.</w:t>
      </w:r>
      <w:r w:rsidRPr="00346E49">
        <w:rPr>
          <w:rFonts w:ascii="Tahoma" w:hAnsi="Tahoma" w:cs="Tahoma"/>
        </w:rPr>
        <w:tab/>
      </w:r>
      <w:r w:rsidRPr="001546A7">
        <w:rPr>
          <w:rFonts w:ascii="Tahoma" w:hAnsi="Tahoma" w:cs="Tahoma"/>
          <w:sz w:val="20"/>
          <w:szCs w:val="20"/>
        </w:rPr>
        <w:t>Pro účely této smlouvy se pod pojmem „bez zbytečného odkladu“ uvedeným v § 2002 občanského zákoníku rozumí „nejpozději do 30-ti dnů“.</w:t>
      </w:r>
    </w:p>
    <w:p w:rsidR="00265620" w:rsidRPr="00265620" w:rsidRDefault="00265620" w:rsidP="00265620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  <w:sz w:val="22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</w:t>
      </w:r>
      <w:r w:rsidR="009924D0">
        <w:rPr>
          <w:rFonts w:ascii="Tahoma" w:hAnsi="Tahoma" w:cs="Tahoma"/>
          <w:b/>
          <w:bCs/>
          <w:sz w:val="20"/>
          <w:szCs w:val="20"/>
        </w:rPr>
        <w:t>I</w:t>
      </w:r>
      <w:r w:rsidRPr="00346E49">
        <w:rPr>
          <w:rFonts w:ascii="Tahoma" w:hAnsi="Tahoma" w:cs="Tahoma"/>
          <w:b/>
          <w:bCs/>
          <w:sz w:val="20"/>
          <w:szCs w:val="20"/>
        </w:rPr>
        <w:t>I.</w:t>
      </w: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1546A7" w:rsidRPr="00346E49" w:rsidRDefault="001546A7" w:rsidP="001546A7">
      <w:pPr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Tato smlouva nabývá platnosti dnem jejího podpisu oběma smluvními stranami a účinnosti dnem nabytí účinnosti smlouvy.</w:t>
      </w:r>
    </w:p>
    <w:p w:rsidR="001546A7" w:rsidRPr="00346E49" w:rsidRDefault="001546A7" w:rsidP="001546A7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1546A7" w:rsidRPr="00346E49" w:rsidRDefault="001546A7" w:rsidP="001546A7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1546A7" w:rsidRPr="00346E49" w:rsidRDefault="001546A7" w:rsidP="001546A7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Tato smlouva je vyhotovena v 2 stejnopisech, z nichž po podpisu</w:t>
      </w:r>
      <w:r w:rsidR="00CA150E">
        <w:rPr>
          <w:rFonts w:ascii="Tahoma" w:hAnsi="Tahoma" w:cs="Tahoma"/>
          <w:sz w:val="20"/>
          <w:szCs w:val="20"/>
        </w:rPr>
        <w:t xml:space="preserve"> kupující obdrží 1 vyhotovení a </w:t>
      </w:r>
      <w:r w:rsidRPr="00346E49">
        <w:rPr>
          <w:rFonts w:ascii="Tahoma" w:hAnsi="Tahoma" w:cs="Tahoma"/>
          <w:sz w:val="20"/>
          <w:szCs w:val="20"/>
        </w:rPr>
        <w:t>prodávající 1 vyhotovení.</w:t>
      </w:r>
    </w:p>
    <w:p w:rsidR="001546A7" w:rsidRPr="00346E49" w:rsidRDefault="001546A7" w:rsidP="001546A7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smlouvy jsou:</w:t>
      </w:r>
    </w:p>
    <w:p w:rsidR="001546A7" w:rsidRPr="00346E49" w:rsidRDefault="001546A7" w:rsidP="001546A7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Příloha č. 1: Specifikace zboží </w:t>
      </w:r>
    </w:p>
    <w:p w:rsidR="001546A7" w:rsidRDefault="001546A7" w:rsidP="00265620">
      <w:pPr>
        <w:tabs>
          <w:tab w:val="left" w:pos="360"/>
        </w:tabs>
        <w:spacing w:after="120"/>
        <w:ind w:left="360"/>
        <w:jc w:val="both"/>
        <w:rPr>
          <w:rFonts w:ascii="Arial" w:hAnsi="Arial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Příloha č. 2: </w:t>
      </w:r>
      <w:r>
        <w:rPr>
          <w:rFonts w:ascii="Arial" w:hAnsi="Arial"/>
          <w:sz w:val="20"/>
          <w:szCs w:val="20"/>
        </w:rPr>
        <w:t>Seznam firem oprávněných provádět pozáruční servis</w:t>
      </w:r>
    </w:p>
    <w:p w:rsidR="001546A7" w:rsidRDefault="001546A7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A702D5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Krnově dne 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 Brandýse nad Labem </w:t>
      </w:r>
      <w:r w:rsidR="00D30EFD">
        <w:rPr>
          <w:rFonts w:ascii="Tahoma" w:hAnsi="Tahoma" w:cs="Tahoma"/>
          <w:sz w:val="20"/>
          <w:szCs w:val="20"/>
        </w:rPr>
        <w:t>dne …………………….</w:t>
      </w: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D30EFD" w:rsidRDefault="004D7FDF" w:rsidP="00D30EFD">
      <w:pPr>
        <w:spacing w:line="240" w:lineRule="atLeast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D30EFD">
        <w:rPr>
          <w:rFonts w:ascii="Tahoma" w:hAnsi="Tahoma" w:cs="Tahoma"/>
          <w:sz w:val="20"/>
          <w:szCs w:val="20"/>
        </w:rPr>
        <w:t>a kupujícího</w:t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="00D30EFD">
        <w:rPr>
          <w:rFonts w:ascii="Tahoma" w:hAnsi="Tahoma" w:cs="Tahoma"/>
          <w:sz w:val="20"/>
          <w:szCs w:val="20"/>
        </w:rPr>
        <w:t>za prodávajícího</w:t>
      </w:r>
    </w:p>
    <w:p w:rsidR="006C48EF" w:rsidRDefault="006C48EF" w:rsidP="006C48EF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MUDr. Ladislav Václavec, MBA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702D5">
        <w:rPr>
          <w:rFonts w:ascii="Tahoma" w:hAnsi="Tahoma" w:cs="Tahoma"/>
          <w:sz w:val="20"/>
          <w:szCs w:val="20"/>
        </w:rPr>
        <w:t xml:space="preserve">   Josef Volf</w:t>
      </w:r>
    </w:p>
    <w:p w:rsidR="006C48EF" w:rsidRPr="00346E49" w:rsidRDefault="006C48EF" w:rsidP="006C48EF">
      <w:pPr>
        <w:spacing w:line="240" w:lineRule="atLeast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4D7FDF">
        <w:rPr>
          <w:rFonts w:ascii="Tahoma" w:hAnsi="Tahoma" w:cs="Tahoma"/>
          <w:sz w:val="20"/>
          <w:szCs w:val="20"/>
        </w:rPr>
        <w:t>ř</w:t>
      </w:r>
      <w:r>
        <w:rPr>
          <w:rFonts w:ascii="Tahoma" w:hAnsi="Tahoma" w:cs="Tahoma"/>
          <w:sz w:val="20"/>
          <w:szCs w:val="20"/>
        </w:rPr>
        <w:t>editel</w:t>
      </w:r>
      <w:r w:rsidR="004D7FDF">
        <w:rPr>
          <w:rFonts w:ascii="Tahoma" w:hAnsi="Tahoma" w:cs="Tahoma"/>
          <w:sz w:val="20"/>
          <w:szCs w:val="20"/>
        </w:rPr>
        <w:tab/>
      </w:r>
      <w:r w:rsidR="004D7FDF">
        <w:rPr>
          <w:rFonts w:ascii="Tahoma" w:hAnsi="Tahoma" w:cs="Tahoma"/>
          <w:sz w:val="20"/>
          <w:szCs w:val="20"/>
        </w:rPr>
        <w:tab/>
      </w:r>
      <w:r w:rsidR="004D7FDF">
        <w:rPr>
          <w:rFonts w:ascii="Tahoma" w:hAnsi="Tahoma" w:cs="Tahoma"/>
          <w:sz w:val="20"/>
          <w:szCs w:val="20"/>
        </w:rPr>
        <w:tab/>
      </w:r>
      <w:r w:rsidR="004D7FDF">
        <w:rPr>
          <w:rFonts w:ascii="Tahoma" w:hAnsi="Tahoma" w:cs="Tahoma"/>
          <w:sz w:val="20"/>
          <w:szCs w:val="20"/>
        </w:rPr>
        <w:tab/>
      </w:r>
      <w:r w:rsidR="004D7FDF">
        <w:rPr>
          <w:rFonts w:ascii="Tahoma" w:hAnsi="Tahoma" w:cs="Tahoma"/>
          <w:sz w:val="20"/>
          <w:szCs w:val="20"/>
        </w:rPr>
        <w:tab/>
      </w:r>
      <w:r w:rsidR="004D7FDF">
        <w:rPr>
          <w:rFonts w:ascii="Tahoma" w:hAnsi="Tahoma" w:cs="Tahoma"/>
          <w:sz w:val="20"/>
          <w:szCs w:val="20"/>
        </w:rPr>
        <w:tab/>
        <w:t xml:space="preserve">     jednatel</w:t>
      </w:r>
    </w:p>
    <w:p w:rsidR="001546A7" w:rsidRPr="00DE4871" w:rsidRDefault="001546A7" w:rsidP="001546A7">
      <w:pPr>
        <w:pStyle w:val="Normlnweb1"/>
        <w:pageBreakBefore/>
        <w:suppressAutoHyphens w:val="0"/>
        <w:spacing w:line="240" w:lineRule="atLeast"/>
        <w:rPr>
          <w:rFonts w:ascii="Tahoma" w:hAnsi="Tahoma" w:cs="Tahoma"/>
          <w:b/>
          <w:sz w:val="18"/>
          <w:szCs w:val="18"/>
          <w:u w:val="single"/>
          <w:lang w:val="cs-CZ"/>
        </w:rPr>
      </w:pPr>
      <w:r w:rsidRPr="00DE4871">
        <w:rPr>
          <w:rFonts w:ascii="Tahoma" w:hAnsi="Tahoma" w:cs="Tahoma"/>
          <w:b/>
          <w:sz w:val="18"/>
          <w:szCs w:val="18"/>
          <w:u w:val="single"/>
          <w:lang w:val="cs-CZ"/>
        </w:rPr>
        <w:lastRenderedPageBreak/>
        <w:t xml:space="preserve">Příloha č. 1 </w:t>
      </w:r>
      <w:r w:rsidRPr="00DE4871">
        <w:rPr>
          <w:rFonts w:ascii="Tahoma" w:hAnsi="Tahoma" w:cs="Tahoma"/>
          <w:b/>
          <w:sz w:val="18"/>
          <w:szCs w:val="18"/>
          <w:u w:val="single"/>
          <w:lang w:val="cs-CZ"/>
        </w:rPr>
        <w:tab/>
        <w:t>Specifikace zboží</w:t>
      </w:r>
    </w:p>
    <w:p w:rsidR="00EB29AB" w:rsidRPr="00DE4871" w:rsidRDefault="00EB29AB" w:rsidP="001546A7">
      <w:pPr>
        <w:pStyle w:val="Normlnweb1"/>
        <w:suppressAutoHyphens w:val="0"/>
        <w:spacing w:line="240" w:lineRule="atLeast"/>
        <w:rPr>
          <w:rFonts w:ascii="Tahoma" w:hAnsi="Tahoma" w:cs="Tahoma"/>
          <w:i/>
          <w:color w:val="FF0000"/>
          <w:sz w:val="18"/>
          <w:szCs w:val="18"/>
          <w:lang w:val="cs-CZ"/>
        </w:rPr>
      </w:pPr>
    </w:p>
    <w:p w:rsidR="00DE4871" w:rsidRDefault="00DE4871" w:rsidP="00EB29AB">
      <w:pPr>
        <w:rPr>
          <w:noProof/>
          <w:lang w:eastAsia="cs-CZ" w:bidi="ar-SA"/>
        </w:rPr>
      </w:pPr>
    </w:p>
    <w:p w:rsidR="00A702D5" w:rsidRDefault="00833054" w:rsidP="00EB29AB">
      <w:pPr>
        <w:rPr>
          <w:noProof/>
          <w:lang w:eastAsia="cs-CZ" w:bidi="ar-SA"/>
        </w:rPr>
      </w:pPr>
      <w:r>
        <w:rPr>
          <w:noProof/>
          <w:lang w:eastAsia="cs-CZ" w:bidi="ar-SA"/>
        </w:rPr>
        <w:t>XXXX</w:t>
      </w:r>
      <w:bookmarkStart w:id="2" w:name="_GoBack"/>
      <w:bookmarkEnd w:id="2"/>
    </w:p>
    <w:p w:rsidR="00A702D5" w:rsidRDefault="00A702D5" w:rsidP="00EB29AB">
      <w:pPr>
        <w:rPr>
          <w:noProof/>
          <w:lang w:eastAsia="cs-CZ" w:bidi="ar-SA"/>
        </w:rPr>
      </w:pPr>
    </w:p>
    <w:p w:rsidR="00A702D5" w:rsidRDefault="00A702D5" w:rsidP="00EB29AB">
      <w:pPr>
        <w:rPr>
          <w:noProof/>
          <w:lang w:eastAsia="cs-CZ" w:bidi="ar-SA"/>
        </w:rPr>
      </w:pPr>
    </w:p>
    <w:p w:rsidR="005D2FA4" w:rsidRDefault="005D2FA4" w:rsidP="00EB29AB">
      <w:pPr>
        <w:rPr>
          <w:rFonts w:ascii="Tahoma" w:hAnsi="Tahoma" w:cs="Tahoma"/>
          <w:b/>
          <w:sz w:val="18"/>
          <w:szCs w:val="18"/>
        </w:rPr>
      </w:pPr>
    </w:p>
    <w:p w:rsidR="00DE4871" w:rsidRPr="00DE4871" w:rsidRDefault="005D2FA4" w:rsidP="005D2FA4">
      <w:r>
        <w:t>V </w:t>
      </w:r>
      <w:r w:rsidR="00A702D5">
        <w:t>Krnově</w:t>
      </w:r>
      <w:r>
        <w:t xml:space="preserve"> dne …………..</w:t>
      </w:r>
      <w:r>
        <w:tab/>
      </w:r>
      <w:r>
        <w:tab/>
      </w:r>
      <w:r>
        <w:tab/>
      </w:r>
      <w:r w:rsidR="00A702D5">
        <w:rPr>
          <w:rFonts w:ascii="Tahoma" w:hAnsi="Tahoma" w:cs="Tahoma"/>
          <w:sz w:val="20"/>
          <w:szCs w:val="20"/>
        </w:rPr>
        <w:t xml:space="preserve">V Brandýse nad Labem </w:t>
      </w:r>
      <w:r w:rsidR="00DE4871" w:rsidRPr="00DE4871">
        <w:t>dne …………………….</w:t>
      </w:r>
    </w:p>
    <w:p w:rsidR="00DE4871" w:rsidRPr="00DE4871" w:rsidRDefault="00DE4871" w:rsidP="00DE4871">
      <w:pPr>
        <w:spacing w:line="240" w:lineRule="atLeast"/>
        <w:rPr>
          <w:rFonts w:ascii="Tahoma" w:hAnsi="Tahoma" w:cs="Tahoma"/>
          <w:sz w:val="18"/>
          <w:szCs w:val="18"/>
        </w:rPr>
      </w:pPr>
    </w:p>
    <w:p w:rsidR="00DE4871" w:rsidRPr="00DE4871" w:rsidRDefault="00DE4871" w:rsidP="00DE4871">
      <w:pPr>
        <w:spacing w:line="240" w:lineRule="atLeast"/>
        <w:rPr>
          <w:rFonts w:ascii="Tahoma" w:hAnsi="Tahoma" w:cs="Tahoma"/>
          <w:sz w:val="18"/>
          <w:szCs w:val="18"/>
        </w:rPr>
      </w:pPr>
    </w:p>
    <w:p w:rsidR="00DE4871" w:rsidRPr="00DE4871" w:rsidRDefault="00DE4871" w:rsidP="00DE4871">
      <w:pPr>
        <w:spacing w:line="240" w:lineRule="atLeast"/>
        <w:rPr>
          <w:rFonts w:ascii="Tahoma" w:hAnsi="Tahoma" w:cs="Tahoma"/>
          <w:sz w:val="18"/>
          <w:szCs w:val="18"/>
        </w:rPr>
      </w:pPr>
    </w:p>
    <w:p w:rsidR="00DE4871" w:rsidRPr="00DE4871" w:rsidRDefault="00DE4871" w:rsidP="00DE4871">
      <w:pPr>
        <w:spacing w:line="240" w:lineRule="atLeast"/>
        <w:rPr>
          <w:rFonts w:ascii="Tahoma" w:hAnsi="Tahoma" w:cs="Tahoma"/>
          <w:sz w:val="18"/>
          <w:szCs w:val="18"/>
        </w:rPr>
      </w:pPr>
      <w:r w:rsidRPr="00DE4871">
        <w:rPr>
          <w:rFonts w:ascii="Tahoma" w:hAnsi="Tahoma" w:cs="Tahoma"/>
          <w:sz w:val="18"/>
          <w:szCs w:val="18"/>
        </w:rPr>
        <w:t>………………………………………………</w:t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  <w:t>…………………………………………………..</w:t>
      </w:r>
    </w:p>
    <w:p w:rsidR="00DE4871" w:rsidRPr="00DE4871" w:rsidRDefault="00DE4871" w:rsidP="00DE4871">
      <w:pPr>
        <w:spacing w:line="240" w:lineRule="atLeast"/>
        <w:ind w:firstLine="708"/>
        <w:rPr>
          <w:rFonts w:ascii="Tahoma" w:hAnsi="Tahoma" w:cs="Tahoma"/>
          <w:sz w:val="18"/>
          <w:szCs w:val="18"/>
        </w:rPr>
      </w:pPr>
      <w:r w:rsidRPr="00DE4871">
        <w:rPr>
          <w:rFonts w:ascii="Tahoma" w:hAnsi="Tahoma" w:cs="Tahoma"/>
          <w:sz w:val="18"/>
          <w:szCs w:val="18"/>
        </w:rPr>
        <w:t>za kupujícího</w:t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  <w:t xml:space="preserve"> za prodávajícího</w:t>
      </w:r>
    </w:p>
    <w:p w:rsidR="00DE4871" w:rsidRPr="00DE4871" w:rsidRDefault="00DE4871" w:rsidP="00DE4871">
      <w:pPr>
        <w:spacing w:line="240" w:lineRule="atLeast"/>
        <w:rPr>
          <w:rFonts w:ascii="Tahoma" w:hAnsi="Tahoma" w:cs="Tahoma"/>
          <w:sz w:val="18"/>
          <w:szCs w:val="18"/>
        </w:rPr>
      </w:pPr>
      <w:r w:rsidRPr="00DE4871">
        <w:rPr>
          <w:rFonts w:ascii="Tahoma" w:hAnsi="Tahoma" w:cs="Tahoma"/>
          <w:sz w:val="18"/>
          <w:szCs w:val="18"/>
        </w:rPr>
        <w:t>MUDr. Ladislav Václavec, MBA</w:t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="00A702D5">
        <w:rPr>
          <w:rFonts w:ascii="Tahoma" w:hAnsi="Tahoma" w:cs="Tahoma"/>
          <w:sz w:val="18"/>
          <w:szCs w:val="18"/>
        </w:rPr>
        <w:t xml:space="preserve">   </w:t>
      </w:r>
      <w:r w:rsidR="00A702D5">
        <w:rPr>
          <w:rFonts w:ascii="Tahoma" w:hAnsi="Tahoma" w:cs="Tahoma"/>
          <w:sz w:val="20"/>
          <w:szCs w:val="20"/>
        </w:rPr>
        <w:t>Josef Volf</w:t>
      </w:r>
    </w:p>
    <w:p w:rsidR="00DE4871" w:rsidRPr="005D2FA4" w:rsidRDefault="00DE4871" w:rsidP="005D2FA4">
      <w:pPr>
        <w:spacing w:line="240" w:lineRule="atLeast"/>
        <w:ind w:left="708"/>
        <w:rPr>
          <w:rFonts w:ascii="Tahoma" w:hAnsi="Tahoma" w:cs="Tahoma"/>
          <w:sz w:val="18"/>
          <w:szCs w:val="18"/>
        </w:rPr>
      </w:pPr>
      <w:r w:rsidRPr="00DE4871">
        <w:rPr>
          <w:rFonts w:ascii="Tahoma" w:hAnsi="Tahoma" w:cs="Tahoma"/>
          <w:sz w:val="18"/>
          <w:szCs w:val="18"/>
        </w:rPr>
        <w:t xml:space="preserve">   ředitel</w:t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</w:r>
      <w:r w:rsidRPr="00DE4871">
        <w:rPr>
          <w:rFonts w:ascii="Tahoma" w:hAnsi="Tahoma" w:cs="Tahoma"/>
          <w:sz w:val="18"/>
          <w:szCs w:val="18"/>
        </w:rPr>
        <w:tab/>
        <w:t xml:space="preserve">     jednatel</w:t>
      </w:r>
    </w:p>
    <w:sectPr w:rsidR="00DE4871" w:rsidRPr="005D2FA4" w:rsidSect="00AE5923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5A0" w:rsidRDefault="00E555A0" w:rsidP="00273BC0">
      <w:r>
        <w:separator/>
      </w:r>
    </w:p>
  </w:endnote>
  <w:endnote w:type="continuationSeparator" w:id="0">
    <w:p w:rsidR="00E555A0" w:rsidRDefault="00E555A0" w:rsidP="002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8"/>
        <w:szCs w:val="18"/>
      </w:rPr>
      <w:id w:val="1953094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172F" w:rsidRPr="00D40DD9" w:rsidRDefault="00E555A0">
            <w:pPr>
              <w:pStyle w:val="Zpa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2BA9" w:rsidRPr="00D40DD9" w:rsidRDefault="00B3172F" w:rsidP="00D42BA9">
            <w:pPr>
              <w:pStyle w:val="Zpa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0DD9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="00CB218B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PAGE</w:instrText>
            </w:r>
            <w:r w:rsidR="00CB218B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833054">
              <w:rPr>
                <w:rFonts w:ascii="Tahoma" w:hAnsi="Tahoma" w:cs="Tahoma"/>
                <w:b/>
                <w:noProof/>
                <w:sz w:val="18"/>
                <w:szCs w:val="18"/>
              </w:rPr>
              <w:t>8</w:t>
            </w:r>
            <w:r w:rsidR="00CB218B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40DD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CB218B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NUMPAGES</w:instrText>
            </w:r>
            <w:r w:rsidR="00CB218B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833054">
              <w:rPr>
                <w:rFonts w:ascii="Tahoma" w:hAnsi="Tahoma" w:cs="Tahoma"/>
                <w:b/>
                <w:noProof/>
                <w:sz w:val="18"/>
                <w:szCs w:val="18"/>
              </w:rPr>
              <w:t>8</w:t>
            </w:r>
            <w:r w:rsidR="00CB218B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:rsidR="00B3172F" w:rsidRPr="00D40DD9" w:rsidRDefault="00E555A0" w:rsidP="001C7AD6">
            <w:pPr>
              <w:pStyle w:val="Zpa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sdtContent>
      </w:sdt>
    </w:sdtContent>
  </w:sdt>
  <w:p w:rsidR="00DF6DAD" w:rsidRPr="00B3172F" w:rsidRDefault="00DF6DAD">
    <w:pPr>
      <w:pStyle w:val="Zpat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5A0" w:rsidRDefault="00E555A0" w:rsidP="00273BC0">
      <w:r>
        <w:separator/>
      </w:r>
    </w:p>
  </w:footnote>
  <w:footnote w:type="continuationSeparator" w:id="0">
    <w:p w:rsidR="00E555A0" w:rsidRDefault="00E555A0" w:rsidP="0027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6698614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  <w:color w:val="auto"/>
      </w:rPr>
    </w:lvl>
  </w:abstractNum>
  <w:abstractNum w:abstractNumId="5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2694"/>
        </w:tabs>
        <w:ind w:left="2411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9" w15:restartNumberingAfterBreak="0">
    <w:nsid w:val="0000000E"/>
    <w:multiLevelType w:val="multi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0000000F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5" w15:restartNumberingAfterBreak="0">
    <w:nsid w:val="39EA7E51"/>
    <w:multiLevelType w:val="hybridMultilevel"/>
    <w:tmpl w:val="BE36C3BE"/>
    <w:lvl w:ilvl="0" w:tplc="B284F2E4">
      <w:start w:val="8"/>
      <w:numFmt w:val="bullet"/>
      <w:lvlText w:val="-"/>
      <w:lvlJc w:val="left"/>
      <w:pPr>
        <w:ind w:left="717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AE233FD"/>
    <w:multiLevelType w:val="hybridMultilevel"/>
    <w:tmpl w:val="B4803A64"/>
    <w:lvl w:ilvl="0" w:tplc="42B0DB9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3B8344F4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1007A"/>
    <w:multiLevelType w:val="hybridMultilevel"/>
    <w:tmpl w:val="AB10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95E43E6"/>
    <w:multiLevelType w:val="hybridMultilevel"/>
    <w:tmpl w:val="2D00AA3C"/>
    <w:lvl w:ilvl="0" w:tplc="0405000F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F2EB1"/>
    <w:multiLevelType w:val="hybridMultilevel"/>
    <w:tmpl w:val="F0F470E4"/>
    <w:lvl w:ilvl="0" w:tplc="997A8E00">
      <w:numFmt w:val="bullet"/>
      <w:lvlText w:val="-"/>
      <w:lvlJc w:val="left"/>
      <w:pPr>
        <w:ind w:left="1429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16"/>
  </w:num>
  <w:num w:numId="17">
    <w:abstractNumId w:val="14"/>
  </w:num>
  <w:num w:numId="18">
    <w:abstractNumId w:val="28"/>
  </w:num>
  <w:num w:numId="19">
    <w:abstractNumId w:val="17"/>
  </w:num>
  <w:num w:numId="20">
    <w:abstractNumId w:val="25"/>
  </w:num>
  <w:num w:numId="21">
    <w:abstractNumId w:val="27"/>
  </w:num>
  <w:num w:numId="22">
    <w:abstractNumId w:val="23"/>
  </w:num>
  <w:num w:numId="23">
    <w:abstractNumId w:val="19"/>
  </w:num>
  <w:num w:numId="24">
    <w:abstractNumId w:val="26"/>
  </w:num>
  <w:num w:numId="25">
    <w:abstractNumId w:val="18"/>
  </w:num>
  <w:num w:numId="26">
    <w:abstractNumId w:val="22"/>
  </w:num>
  <w:num w:numId="27">
    <w:abstractNumId w:val="15"/>
  </w:num>
  <w:num w:numId="28">
    <w:abstractNumId w:val="21"/>
  </w:num>
  <w:num w:numId="29">
    <w:abstractNumId w:val="2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A0"/>
    <w:rsid w:val="000027B3"/>
    <w:rsid w:val="000028CB"/>
    <w:rsid w:val="00006675"/>
    <w:rsid w:val="000100CF"/>
    <w:rsid w:val="00015ABA"/>
    <w:rsid w:val="00016945"/>
    <w:rsid w:val="0002077C"/>
    <w:rsid w:val="00022262"/>
    <w:rsid w:val="00024BEB"/>
    <w:rsid w:val="0004081E"/>
    <w:rsid w:val="00041DC8"/>
    <w:rsid w:val="0004216E"/>
    <w:rsid w:val="000425C6"/>
    <w:rsid w:val="00044F91"/>
    <w:rsid w:val="000519F4"/>
    <w:rsid w:val="0005254E"/>
    <w:rsid w:val="00053C3C"/>
    <w:rsid w:val="0005473A"/>
    <w:rsid w:val="00055CEA"/>
    <w:rsid w:val="000725E7"/>
    <w:rsid w:val="00073687"/>
    <w:rsid w:val="00077ECA"/>
    <w:rsid w:val="0008498C"/>
    <w:rsid w:val="000875B8"/>
    <w:rsid w:val="00091568"/>
    <w:rsid w:val="00091571"/>
    <w:rsid w:val="000933AB"/>
    <w:rsid w:val="000A064C"/>
    <w:rsid w:val="000A6426"/>
    <w:rsid w:val="000B4A15"/>
    <w:rsid w:val="000B7321"/>
    <w:rsid w:val="000D16A0"/>
    <w:rsid w:val="000E1C06"/>
    <w:rsid w:val="000E3E3F"/>
    <w:rsid w:val="000E45CF"/>
    <w:rsid w:val="000E62A2"/>
    <w:rsid w:val="000F60EF"/>
    <w:rsid w:val="00101470"/>
    <w:rsid w:val="00102895"/>
    <w:rsid w:val="00104A31"/>
    <w:rsid w:val="0010532F"/>
    <w:rsid w:val="00106AC1"/>
    <w:rsid w:val="00113C59"/>
    <w:rsid w:val="001146BB"/>
    <w:rsid w:val="00125D86"/>
    <w:rsid w:val="00131181"/>
    <w:rsid w:val="00133F92"/>
    <w:rsid w:val="00137243"/>
    <w:rsid w:val="00137E55"/>
    <w:rsid w:val="0014010B"/>
    <w:rsid w:val="00145F77"/>
    <w:rsid w:val="00146528"/>
    <w:rsid w:val="001472AC"/>
    <w:rsid w:val="00147BBD"/>
    <w:rsid w:val="001546A7"/>
    <w:rsid w:val="00155127"/>
    <w:rsid w:val="0016115A"/>
    <w:rsid w:val="0016280A"/>
    <w:rsid w:val="00164360"/>
    <w:rsid w:val="0016536B"/>
    <w:rsid w:val="00181BF5"/>
    <w:rsid w:val="001903E5"/>
    <w:rsid w:val="001941E5"/>
    <w:rsid w:val="001941F9"/>
    <w:rsid w:val="0019589A"/>
    <w:rsid w:val="00196BEA"/>
    <w:rsid w:val="001A25B9"/>
    <w:rsid w:val="001A3A80"/>
    <w:rsid w:val="001B4EE5"/>
    <w:rsid w:val="001B7859"/>
    <w:rsid w:val="001C22A6"/>
    <w:rsid w:val="001C251A"/>
    <w:rsid w:val="001C399C"/>
    <w:rsid w:val="001C6FD2"/>
    <w:rsid w:val="001C7AD6"/>
    <w:rsid w:val="001D0FE3"/>
    <w:rsid w:val="001D5572"/>
    <w:rsid w:val="001D6161"/>
    <w:rsid w:val="001E1760"/>
    <w:rsid w:val="001E38F0"/>
    <w:rsid w:val="001E51D3"/>
    <w:rsid w:val="001E5225"/>
    <w:rsid w:val="001E7132"/>
    <w:rsid w:val="001F25DF"/>
    <w:rsid w:val="001F4715"/>
    <w:rsid w:val="001F5594"/>
    <w:rsid w:val="001F7198"/>
    <w:rsid w:val="00202603"/>
    <w:rsid w:val="00202963"/>
    <w:rsid w:val="00207034"/>
    <w:rsid w:val="00216C4E"/>
    <w:rsid w:val="00217295"/>
    <w:rsid w:val="002175C8"/>
    <w:rsid w:val="0022572A"/>
    <w:rsid w:val="00225FF2"/>
    <w:rsid w:val="00232068"/>
    <w:rsid w:val="002339AE"/>
    <w:rsid w:val="002340C8"/>
    <w:rsid w:val="0023653A"/>
    <w:rsid w:val="00236777"/>
    <w:rsid w:val="002442E7"/>
    <w:rsid w:val="0025518D"/>
    <w:rsid w:val="00256C7A"/>
    <w:rsid w:val="00265620"/>
    <w:rsid w:val="00273BC0"/>
    <w:rsid w:val="002756B2"/>
    <w:rsid w:val="00281CDA"/>
    <w:rsid w:val="00283F33"/>
    <w:rsid w:val="002A179E"/>
    <w:rsid w:val="002A1F1C"/>
    <w:rsid w:val="002A2B9C"/>
    <w:rsid w:val="002B0D87"/>
    <w:rsid w:val="002B2D78"/>
    <w:rsid w:val="002B6E58"/>
    <w:rsid w:val="002C635B"/>
    <w:rsid w:val="002D0A44"/>
    <w:rsid w:val="002D1056"/>
    <w:rsid w:val="002D1EFE"/>
    <w:rsid w:val="002D2D91"/>
    <w:rsid w:val="002D6118"/>
    <w:rsid w:val="002D64EA"/>
    <w:rsid w:val="002D7D59"/>
    <w:rsid w:val="002E0E7B"/>
    <w:rsid w:val="002E182C"/>
    <w:rsid w:val="002E1F5A"/>
    <w:rsid w:val="002E39B9"/>
    <w:rsid w:val="002E3B58"/>
    <w:rsid w:val="002E7FDD"/>
    <w:rsid w:val="002F1AAB"/>
    <w:rsid w:val="00301094"/>
    <w:rsid w:val="00302D20"/>
    <w:rsid w:val="00305ABB"/>
    <w:rsid w:val="003175C8"/>
    <w:rsid w:val="00324D4A"/>
    <w:rsid w:val="00325976"/>
    <w:rsid w:val="00331044"/>
    <w:rsid w:val="003352A7"/>
    <w:rsid w:val="0033707F"/>
    <w:rsid w:val="0033726E"/>
    <w:rsid w:val="00342F57"/>
    <w:rsid w:val="00345779"/>
    <w:rsid w:val="00346E49"/>
    <w:rsid w:val="0035570A"/>
    <w:rsid w:val="00365449"/>
    <w:rsid w:val="00374B70"/>
    <w:rsid w:val="003752E4"/>
    <w:rsid w:val="0037578F"/>
    <w:rsid w:val="0037660F"/>
    <w:rsid w:val="003819F7"/>
    <w:rsid w:val="003828EA"/>
    <w:rsid w:val="00385DFA"/>
    <w:rsid w:val="003929F1"/>
    <w:rsid w:val="003A1B00"/>
    <w:rsid w:val="003A2B58"/>
    <w:rsid w:val="003A5107"/>
    <w:rsid w:val="003B6134"/>
    <w:rsid w:val="003C103B"/>
    <w:rsid w:val="003C2BE8"/>
    <w:rsid w:val="003C729C"/>
    <w:rsid w:val="003D1544"/>
    <w:rsid w:val="003D5653"/>
    <w:rsid w:val="003D7352"/>
    <w:rsid w:val="003E096A"/>
    <w:rsid w:val="003E1692"/>
    <w:rsid w:val="003E3C8F"/>
    <w:rsid w:val="003E5D6C"/>
    <w:rsid w:val="003E7F27"/>
    <w:rsid w:val="003F16D8"/>
    <w:rsid w:val="003F7926"/>
    <w:rsid w:val="004062A8"/>
    <w:rsid w:val="00406395"/>
    <w:rsid w:val="00411489"/>
    <w:rsid w:val="004140F7"/>
    <w:rsid w:val="00416745"/>
    <w:rsid w:val="0042103E"/>
    <w:rsid w:val="004235BE"/>
    <w:rsid w:val="00423A71"/>
    <w:rsid w:val="00423B44"/>
    <w:rsid w:val="00433B01"/>
    <w:rsid w:val="004370D8"/>
    <w:rsid w:val="0044203C"/>
    <w:rsid w:val="0044715F"/>
    <w:rsid w:val="00451A42"/>
    <w:rsid w:val="00455A0A"/>
    <w:rsid w:val="0046387E"/>
    <w:rsid w:val="00464A24"/>
    <w:rsid w:val="00467528"/>
    <w:rsid w:val="0047049C"/>
    <w:rsid w:val="004716F0"/>
    <w:rsid w:val="0047425A"/>
    <w:rsid w:val="00475397"/>
    <w:rsid w:val="00480839"/>
    <w:rsid w:val="00482405"/>
    <w:rsid w:val="00482B76"/>
    <w:rsid w:val="00491958"/>
    <w:rsid w:val="0049408C"/>
    <w:rsid w:val="004949E5"/>
    <w:rsid w:val="00497B16"/>
    <w:rsid w:val="004B058D"/>
    <w:rsid w:val="004B2420"/>
    <w:rsid w:val="004B311C"/>
    <w:rsid w:val="004B339E"/>
    <w:rsid w:val="004B7F96"/>
    <w:rsid w:val="004C7369"/>
    <w:rsid w:val="004D33E9"/>
    <w:rsid w:val="004D369D"/>
    <w:rsid w:val="004D7FDF"/>
    <w:rsid w:val="004E1901"/>
    <w:rsid w:val="004E593A"/>
    <w:rsid w:val="004E5A83"/>
    <w:rsid w:val="004E691F"/>
    <w:rsid w:val="004E7BCC"/>
    <w:rsid w:val="004E7E2B"/>
    <w:rsid w:val="004F00CB"/>
    <w:rsid w:val="004F5FCE"/>
    <w:rsid w:val="00501C91"/>
    <w:rsid w:val="0050400A"/>
    <w:rsid w:val="0050727B"/>
    <w:rsid w:val="005150AD"/>
    <w:rsid w:val="0051619B"/>
    <w:rsid w:val="00516924"/>
    <w:rsid w:val="005308CA"/>
    <w:rsid w:val="005465F4"/>
    <w:rsid w:val="005468DB"/>
    <w:rsid w:val="005476BA"/>
    <w:rsid w:val="00550B4F"/>
    <w:rsid w:val="0055213F"/>
    <w:rsid w:val="00554023"/>
    <w:rsid w:val="00557315"/>
    <w:rsid w:val="005669BD"/>
    <w:rsid w:val="00582877"/>
    <w:rsid w:val="00585972"/>
    <w:rsid w:val="00590D01"/>
    <w:rsid w:val="005952E0"/>
    <w:rsid w:val="00596DAB"/>
    <w:rsid w:val="005A0854"/>
    <w:rsid w:val="005A4C33"/>
    <w:rsid w:val="005B3AE6"/>
    <w:rsid w:val="005C418A"/>
    <w:rsid w:val="005D04D4"/>
    <w:rsid w:val="005D2FA4"/>
    <w:rsid w:val="005D3D55"/>
    <w:rsid w:val="005E382C"/>
    <w:rsid w:val="005E5F80"/>
    <w:rsid w:val="005F4968"/>
    <w:rsid w:val="005F7838"/>
    <w:rsid w:val="00601D09"/>
    <w:rsid w:val="006030E8"/>
    <w:rsid w:val="00605E58"/>
    <w:rsid w:val="00606BF1"/>
    <w:rsid w:val="00610973"/>
    <w:rsid w:val="0061337D"/>
    <w:rsid w:val="006150C4"/>
    <w:rsid w:val="00615321"/>
    <w:rsid w:val="00622020"/>
    <w:rsid w:val="0062216D"/>
    <w:rsid w:val="00632C19"/>
    <w:rsid w:val="00642C8E"/>
    <w:rsid w:val="006504A3"/>
    <w:rsid w:val="006535C9"/>
    <w:rsid w:val="0065571E"/>
    <w:rsid w:val="00667F2C"/>
    <w:rsid w:val="0067681B"/>
    <w:rsid w:val="0068253E"/>
    <w:rsid w:val="006A031C"/>
    <w:rsid w:val="006A44B2"/>
    <w:rsid w:val="006B0902"/>
    <w:rsid w:val="006C3F10"/>
    <w:rsid w:val="006C48EF"/>
    <w:rsid w:val="006D1BA9"/>
    <w:rsid w:val="006D2102"/>
    <w:rsid w:val="006D676C"/>
    <w:rsid w:val="006E265C"/>
    <w:rsid w:val="006E5E64"/>
    <w:rsid w:val="006F16FB"/>
    <w:rsid w:val="006F46BC"/>
    <w:rsid w:val="006F7BA8"/>
    <w:rsid w:val="007101C6"/>
    <w:rsid w:val="00713029"/>
    <w:rsid w:val="00724554"/>
    <w:rsid w:val="00743770"/>
    <w:rsid w:val="00746BE0"/>
    <w:rsid w:val="00747289"/>
    <w:rsid w:val="00754C64"/>
    <w:rsid w:val="007556A1"/>
    <w:rsid w:val="007556CD"/>
    <w:rsid w:val="00766F00"/>
    <w:rsid w:val="007703E8"/>
    <w:rsid w:val="007772E6"/>
    <w:rsid w:val="00781A96"/>
    <w:rsid w:val="00782B6F"/>
    <w:rsid w:val="00782BDE"/>
    <w:rsid w:val="0079009C"/>
    <w:rsid w:val="00791787"/>
    <w:rsid w:val="00791994"/>
    <w:rsid w:val="00794089"/>
    <w:rsid w:val="00794EFE"/>
    <w:rsid w:val="007B3CF1"/>
    <w:rsid w:val="007B4E06"/>
    <w:rsid w:val="007C0AB5"/>
    <w:rsid w:val="007C3BF5"/>
    <w:rsid w:val="007C5BEC"/>
    <w:rsid w:val="007C754A"/>
    <w:rsid w:val="007E0839"/>
    <w:rsid w:val="007E391E"/>
    <w:rsid w:val="007E7831"/>
    <w:rsid w:val="007F45C7"/>
    <w:rsid w:val="0080287C"/>
    <w:rsid w:val="00802E54"/>
    <w:rsid w:val="00803790"/>
    <w:rsid w:val="00811683"/>
    <w:rsid w:val="00811BD8"/>
    <w:rsid w:val="0081354B"/>
    <w:rsid w:val="008140AD"/>
    <w:rsid w:val="00815E84"/>
    <w:rsid w:val="00822EA8"/>
    <w:rsid w:val="00832FBF"/>
    <w:rsid w:val="00833054"/>
    <w:rsid w:val="00835737"/>
    <w:rsid w:val="008361B3"/>
    <w:rsid w:val="00841B75"/>
    <w:rsid w:val="00850DFC"/>
    <w:rsid w:val="00864D67"/>
    <w:rsid w:val="00865FDA"/>
    <w:rsid w:val="00866367"/>
    <w:rsid w:val="00880978"/>
    <w:rsid w:val="00881903"/>
    <w:rsid w:val="00884103"/>
    <w:rsid w:val="00892AE2"/>
    <w:rsid w:val="0089308B"/>
    <w:rsid w:val="00893956"/>
    <w:rsid w:val="008A4116"/>
    <w:rsid w:val="008B0213"/>
    <w:rsid w:val="008C7573"/>
    <w:rsid w:val="008D4375"/>
    <w:rsid w:val="008D5D4E"/>
    <w:rsid w:val="008D6D2E"/>
    <w:rsid w:val="008E632A"/>
    <w:rsid w:val="008F2300"/>
    <w:rsid w:val="00900384"/>
    <w:rsid w:val="009012E1"/>
    <w:rsid w:val="00905424"/>
    <w:rsid w:val="00907A54"/>
    <w:rsid w:val="00913B23"/>
    <w:rsid w:val="0091410F"/>
    <w:rsid w:val="009176C1"/>
    <w:rsid w:val="00922929"/>
    <w:rsid w:val="009257BF"/>
    <w:rsid w:val="00932021"/>
    <w:rsid w:val="00943EFA"/>
    <w:rsid w:val="009471F4"/>
    <w:rsid w:val="009502F8"/>
    <w:rsid w:val="00951CF1"/>
    <w:rsid w:val="0095293A"/>
    <w:rsid w:val="00955037"/>
    <w:rsid w:val="00956913"/>
    <w:rsid w:val="00957DFD"/>
    <w:rsid w:val="00963654"/>
    <w:rsid w:val="00964640"/>
    <w:rsid w:val="0096509F"/>
    <w:rsid w:val="009701C3"/>
    <w:rsid w:val="00972BD4"/>
    <w:rsid w:val="009732EA"/>
    <w:rsid w:val="00973793"/>
    <w:rsid w:val="00981F36"/>
    <w:rsid w:val="00987F77"/>
    <w:rsid w:val="00991A78"/>
    <w:rsid w:val="009924D0"/>
    <w:rsid w:val="00997413"/>
    <w:rsid w:val="009A2C8E"/>
    <w:rsid w:val="009A349D"/>
    <w:rsid w:val="009A576B"/>
    <w:rsid w:val="009A66A3"/>
    <w:rsid w:val="009A672E"/>
    <w:rsid w:val="009B35F1"/>
    <w:rsid w:val="009B4847"/>
    <w:rsid w:val="009B4C95"/>
    <w:rsid w:val="009C5808"/>
    <w:rsid w:val="009C634E"/>
    <w:rsid w:val="009D159D"/>
    <w:rsid w:val="009D525F"/>
    <w:rsid w:val="009E4BE0"/>
    <w:rsid w:val="009F119F"/>
    <w:rsid w:val="009F2CF2"/>
    <w:rsid w:val="009F36D2"/>
    <w:rsid w:val="00A1541E"/>
    <w:rsid w:val="00A34ED7"/>
    <w:rsid w:val="00A368F9"/>
    <w:rsid w:val="00A36FE9"/>
    <w:rsid w:val="00A43069"/>
    <w:rsid w:val="00A45EE4"/>
    <w:rsid w:val="00A5031B"/>
    <w:rsid w:val="00A520A2"/>
    <w:rsid w:val="00A54527"/>
    <w:rsid w:val="00A62525"/>
    <w:rsid w:val="00A62DF2"/>
    <w:rsid w:val="00A64E36"/>
    <w:rsid w:val="00A65BFA"/>
    <w:rsid w:val="00A65DD2"/>
    <w:rsid w:val="00A67E85"/>
    <w:rsid w:val="00A702D5"/>
    <w:rsid w:val="00A704D8"/>
    <w:rsid w:val="00A8118F"/>
    <w:rsid w:val="00A82927"/>
    <w:rsid w:val="00A83252"/>
    <w:rsid w:val="00A94087"/>
    <w:rsid w:val="00AA26BA"/>
    <w:rsid w:val="00AA524A"/>
    <w:rsid w:val="00AB0779"/>
    <w:rsid w:val="00AB5BE4"/>
    <w:rsid w:val="00AB6C3C"/>
    <w:rsid w:val="00AB738B"/>
    <w:rsid w:val="00AC15BD"/>
    <w:rsid w:val="00AC63E4"/>
    <w:rsid w:val="00AC6A34"/>
    <w:rsid w:val="00AC6C77"/>
    <w:rsid w:val="00AC7BB1"/>
    <w:rsid w:val="00AD19B4"/>
    <w:rsid w:val="00AD6D45"/>
    <w:rsid w:val="00AD79F3"/>
    <w:rsid w:val="00AE0744"/>
    <w:rsid w:val="00AE5923"/>
    <w:rsid w:val="00AF1D6B"/>
    <w:rsid w:val="00AF410A"/>
    <w:rsid w:val="00AF43B6"/>
    <w:rsid w:val="00AF5002"/>
    <w:rsid w:val="00B03694"/>
    <w:rsid w:val="00B0464C"/>
    <w:rsid w:val="00B04EC0"/>
    <w:rsid w:val="00B1406A"/>
    <w:rsid w:val="00B16268"/>
    <w:rsid w:val="00B2391D"/>
    <w:rsid w:val="00B24454"/>
    <w:rsid w:val="00B246D4"/>
    <w:rsid w:val="00B27009"/>
    <w:rsid w:val="00B3172F"/>
    <w:rsid w:val="00B31F98"/>
    <w:rsid w:val="00B4196D"/>
    <w:rsid w:val="00B42F26"/>
    <w:rsid w:val="00B53B9F"/>
    <w:rsid w:val="00B604BB"/>
    <w:rsid w:val="00B6114C"/>
    <w:rsid w:val="00B63E51"/>
    <w:rsid w:val="00B75E34"/>
    <w:rsid w:val="00B8017A"/>
    <w:rsid w:val="00B813A0"/>
    <w:rsid w:val="00B818CD"/>
    <w:rsid w:val="00B87616"/>
    <w:rsid w:val="00BA0CB0"/>
    <w:rsid w:val="00BA281E"/>
    <w:rsid w:val="00BB484D"/>
    <w:rsid w:val="00BC6576"/>
    <w:rsid w:val="00BC66A5"/>
    <w:rsid w:val="00BC74CC"/>
    <w:rsid w:val="00BC75CF"/>
    <w:rsid w:val="00BD38B4"/>
    <w:rsid w:val="00BD58B7"/>
    <w:rsid w:val="00BD6D9F"/>
    <w:rsid w:val="00BF3ECD"/>
    <w:rsid w:val="00BF4BB2"/>
    <w:rsid w:val="00C001BF"/>
    <w:rsid w:val="00C012ED"/>
    <w:rsid w:val="00C0151F"/>
    <w:rsid w:val="00C0288D"/>
    <w:rsid w:val="00C02AF7"/>
    <w:rsid w:val="00C107AA"/>
    <w:rsid w:val="00C10E1C"/>
    <w:rsid w:val="00C10FA0"/>
    <w:rsid w:val="00C1181F"/>
    <w:rsid w:val="00C141DE"/>
    <w:rsid w:val="00C14AD0"/>
    <w:rsid w:val="00C207E4"/>
    <w:rsid w:val="00C24C01"/>
    <w:rsid w:val="00C33316"/>
    <w:rsid w:val="00C357BB"/>
    <w:rsid w:val="00C35DC0"/>
    <w:rsid w:val="00C35E40"/>
    <w:rsid w:val="00C41F26"/>
    <w:rsid w:val="00C45630"/>
    <w:rsid w:val="00C46E0A"/>
    <w:rsid w:val="00C53B2E"/>
    <w:rsid w:val="00C55C48"/>
    <w:rsid w:val="00C60A75"/>
    <w:rsid w:val="00C63480"/>
    <w:rsid w:val="00C64DE7"/>
    <w:rsid w:val="00C73C97"/>
    <w:rsid w:val="00C773C8"/>
    <w:rsid w:val="00C81D96"/>
    <w:rsid w:val="00C82686"/>
    <w:rsid w:val="00C83A81"/>
    <w:rsid w:val="00C83BC8"/>
    <w:rsid w:val="00C90BE9"/>
    <w:rsid w:val="00C92E83"/>
    <w:rsid w:val="00CA150E"/>
    <w:rsid w:val="00CB0536"/>
    <w:rsid w:val="00CB218B"/>
    <w:rsid w:val="00CB3E62"/>
    <w:rsid w:val="00CC7999"/>
    <w:rsid w:val="00CD1B69"/>
    <w:rsid w:val="00CD4D1D"/>
    <w:rsid w:val="00CD5C7D"/>
    <w:rsid w:val="00CD5EA3"/>
    <w:rsid w:val="00CF6396"/>
    <w:rsid w:val="00D065EC"/>
    <w:rsid w:val="00D152FA"/>
    <w:rsid w:val="00D161BE"/>
    <w:rsid w:val="00D235CE"/>
    <w:rsid w:val="00D23757"/>
    <w:rsid w:val="00D30EFD"/>
    <w:rsid w:val="00D3180A"/>
    <w:rsid w:val="00D3784D"/>
    <w:rsid w:val="00D40DD9"/>
    <w:rsid w:val="00D42BA9"/>
    <w:rsid w:val="00D4574D"/>
    <w:rsid w:val="00D467CF"/>
    <w:rsid w:val="00D475A1"/>
    <w:rsid w:val="00D52586"/>
    <w:rsid w:val="00D54EF8"/>
    <w:rsid w:val="00D67D5E"/>
    <w:rsid w:val="00D70E41"/>
    <w:rsid w:val="00D76B1A"/>
    <w:rsid w:val="00D84FA8"/>
    <w:rsid w:val="00D86BD3"/>
    <w:rsid w:val="00D90FF7"/>
    <w:rsid w:val="00DA2292"/>
    <w:rsid w:val="00DA356C"/>
    <w:rsid w:val="00DA388D"/>
    <w:rsid w:val="00DA6B7D"/>
    <w:rsid w:val="00DD1C58"/>
    <w:rsid w:val="00DD61DB"/>
    <w:rsid w:val="00DE11E4"/>
    <w:rsid w:val="00DE4871"/>
    <w:rsid w:val="00DF2EB8"/>
    <w:rsid w:val="00DF6DAD"/>
    <w:rsid w:val="00E00ED6"/>
    <w:rsid w:val="00E01359"/>
    <w:rsid w:val="00E068A1"/>
    <w:rsid w:val="00E06B3B"/>
    <w:rsid w:val="00E15565"/>
    <w:rsid w:val="00E254B7"/>
    <w:rsid w:val="00E27D03"/>
    <w:rsid w:val="00E43824"/>
    <w:rsid w:val="00E509AD"/>
    <w:rsid w:val="00E51413"/>
    <w:rsid w:val="00E52215"/>
    <w:rsid w:val="00E555A0"/>
    <w:rsid w:val="00E56AAA"/>
    <w:rsid w:val="00E60802"/>
    <w:rsid w:val="00E64AD4"/>
    <w:rsid w:val="00E67B4F"/>
    <w:rsid w:val="00E72AF2"/>
    <w:rsid w:val="00E8413C"/>
    <w:rsid w:val="00E84D29"/>
    <w:rsid w:val="00E96AC5"/>
    <w:rsid w:val="00EA35FF"/>
    <w:rsid w:val="00EA62D7"/>
    <w:rsid w:val="00EB29AB"/>
    <w:rsid w:val="00EB4D30"/>
    <w:rsid w:val="00EB7C3F"/>
    <w:rsid w:val="00EB7F2B"/>
    <w:rsid w:val="00EC283C"/>
    <w:rsid w:val="00ED1D14"/>
    <w:rsid w:val="00ED7E77"/>
    <w:rsid w:val="00EE222C"/>
    <w:rsid w:val="00EE56A1"/>
    <w:rsid w:val="00EE630B"/>
    <w:rsid w:val="00EE68C8"/>
    <w:rsid w:val="00EF28DC"/>
    <w:rsid w:val="00EF4E03"/>
    <w:rsid w:val="00EF53E7"/>
    <w:rsid w:val="00EF6252"/>
    <w:rsid w:val="00F03CE8"/>
    <w:rsid w:val="00F10988"/>
    <w:rsid w:val="00F11618"/>
    <w:rsid w:val="00F13648"/>
    <w:rsid w:val="00F22DA5"/>
    <w:rsid w:val="00F23A5D"/>
    <w:rsid w:val="00F241BA"/>
    <w:rsid w:val="00F25695"/>
    <w:rsid w:val="00F3124F"/>
    <w:rsid w:val="00F31AEB"/>
    <w:rsid w:val="00F3364E"/>
    <w:rsid w:val="00F36F7F"/>
    <w:rsid w:val="00F37B6D"/>
    <w:rsid w:val="00F44805"/>
    <w:rsid w:val="00F53D76"/>
    <w:rsid w:val="00F56000"/>
    <w:rsid w:val="00F620CC"/>
    <w:rsid w:val="00F65E70"/>
    <w:rsid w:val="00F717B8"/>
    <w:rsid w:val="00F71E66"/>
    <w:rsid w:val="00F76732"/>
    <w:rsid w:val="00F93867"/>
    <w:rsid w:val="00F93A50"/>
    <w:rsid w:val="00FA1D8E"/>
    <w:rsid w:val="00FA1F00"/>
    <w:rsid w:val="00FA33FF"/>
    <w:rsid w:val="00FA6AA9"/>
    <w:rsid w:val="00FB63A9"/>
    <w:rsid w:val="00FC7FB9"/>
    <w:rsid w:val="00FE0156"/>
    <w:rsid w:val="00FE68B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11607"/>
  <w15:docId w15:val="{3445EDCA-7EC6-452E-8D4E-04588AF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nadpis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uiPriority w:val="99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AA26BA"/>
    <w:rPr>
      <w:b/>
      <w:bCs/>
    </w:rPr>
  </w:style>
  <w:style w:type="character" w:customStyle="1" w:styleId="st1">
    <w:name w:val="st1"/>
    <w:basedOn w:val="Standardnpsmoodstavce"/>
    <w:rsid w:val="00AA26BA"/>
  </w:style>
  <w:style w:type="character" w:styleId="Hypertextovodkaz">
    <w:name w:val="Hyperlink"/>
    <w:basedOn w:val="Standardnpsmoodstavce"/>
    <w:uiPriority w:val="99"/>
    <w:unhideWhenUsed/>
    <w:rsid w:val="00041D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1D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go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1C4EE-47C1-4780-A215-D8B33AC3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2636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Luděk Zakopal</cp:lastModifiedBy>
  <cp:revision>2</cp:revision>
  <cp:lastPrinted>2017-08-03T10:10:00Z</cp:lastPrinted>
  <dcterms:created xsi:type="dcterms:W3CDTF">2017-08-15T10:26:00Z</dcterms:created>
  <dcterms:modified xsi:type="dcterms:W3CDTF">2017-08-15T10:26:00Z</dcterms:modified>
</cp:coreProperties>
</file>