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F600" w14:textId="3F46F115" w:rsidR="006E31E3" w:rsidRPr="006E31E3" w:rsidRDefault="00DF1E67" w:rsidP="00226EA0">
      <w:pPr>
        <w:jc w:val="center"/>
        <w:rPr>
          <w:b/>
          <w:bCs/>
          <w:iCs/>
          <w:sz w:val="28"/>
          <w:szCs w:val="28"/>
        </w:rPr>
      </w:pPr>
      <w:r w:rsidRPr="006E31E3">
        <w:rPr>
          <w:b/>
          <w:bCs/>
          <w:iCs/>
          <w:sz w:val="28"/>
          <w:szCs w:val="28"/>
        </w:rPr>
        <w:t>Smlouva příkazní</w:t>
      </w:r>
    </w:p>
    <w:p w14:paraId="334B27E1" w14:textId="77777777" w:rsidR="006E31E3" w:rsidRPr="00602DC5" w:rsidRDefault="006E31E3" w:rsidP="006E31E3">
      <w:pPr>
        <w:contextualSpacing/>
        <w:jc w:val="center"/>
        <w:rPr>
          <w:rFonts w:cs="Arial"/>
        </w:rPr>
      </w:pPr>
      <w:r w:rsidRPr="00602DC5">
        <w:rPr>
          <w:rFonts w:cs="Arial"/>
        </w:rPr>
        <w:t>uzavřen</w:t>
      </w:r>
      <w:r>
        <w:rPr>
          <w:rFonts w:cs="Arial"/>
        </w:rPr>
        <w:t>á</w:t>
      </w:r>
      <w:r w:rsidRPr="00602DC5">
        <w:rPr>
          <w:rFonts w:cs="Arial"/>
        </w:rPr>
        <w:t xml:space="preserve"> podle ustanovení § 2</w:t>
      </w:r>
      <w:r>
        <w:rPr>
          <w:rFonts w:cs="Arial"/>
        </w:rPr>
        <w:t>430</w:t>
      </w:r>
      <w:r w:rsidRPr="00602DC5">
        <w:rPr>
          <w:rFonts w:cs="Arial"/>
        </w:rPr>
        <w:t xml:space="preserve"> a následujících zákona č. 89/2012</w:t>
      </w:r>
      <w:r>
        <w:rPr>
          <w:rFonts w:cs="Arial"/>
        </w:rPr>
        <w:t xml:space="preserve"> </w:t>
      </w:r>
      <w:r w:rsidRPr="00602DC5">
        <w:rPr>
          <w:rFonts w:cs="Arial"/>
        </w:rPr>
        <w:t>Sb</w:t>
      </w:r>
      <w:r>
        <w:rPr>
          <w:rFonts w:cs="Arial"/>
        </w:rPr>
        <w:t>.</w:t>
      </w:r>
      <w:r w:rsidRPr="00602DC5">
        <w:rPr>
          <w:rFonts w:cs="Arial"/>
        </w:rPr>
        <w:t xml:space="preserve">, </w:t>
      </w:r>
    </w:p>
    <w:p w14:paraId="6545C052" w14:textId="77777777" w:rsidR="006E31E3" w:rsidRPr="00602DC5" w:rsidRDefault="006E31E3" w:rsidP="006E31E3">
      <w:pPr>
        <w:contextualSpacing/>
        <w:jc w:val="center"/>
        <w:rPr>
          <w:rFonts w:cs="Arial"/>
        </w:rPr>
      </w:pPr>
      <w:r w:rsidRPr="00602DC5">
        <w:rPr>
          <w:rFonts w:cs="Arial"/>
        </w:rPr>
        <w:t xml:space="preserve">Občanského zákoníku v platném znění </w:t>
      </w:r>
      <w:r w:rsidRPr="00602DC5">
        <w:t>(dále jen „</w:t>
      </w:r>
      <w:r w:rsidRPr="001D6385">
        <w:rPr>
          <w:b/>
          <w:bCs/>
        </w:rPr>
        <w:t>smlouva</w:t>
      </w:r>
      <w:r w:rsidRPr="00602DC5">
        <w:t>“)</w:t>
      </w:r>
    </w:p>
    <w:p w14:paraId="3FF004F9" w14:textId="77777777" w:rsidR="006E31E3" w:rsidRPr="00602DC5" w:rsidRDefault="006E31E3" w:rsidP="00226EA0">
      <w:pPr>
        <w:pStyle w:val="Nadpis1"/>
        <w:pBdr>
          <w:bottom w:val="single" w:sz="4" w:space="1" w:color="auto"/>
        </w:pBdr>
        <w:rPr>
          <w:sz w:val="22"/>
          <w:szCs w:val="22"/>
        </w:rPr>
      </w:pPr>
    </w:p>
    <w:p w14:paraId="75FB8F9B" w14:textId="77777777" w:rsidR="006E31E3" w:rsidRPr="008E39EA" w:rsidRDefault="006E31E3" w:rsidP="006E31E3">
      <w:pPr>
        <w:pStyle w:val="Nzev"/>
        <w:jc w:val="both"/>
        <w:rPr>
          <w:rFonts w:asciiTheme="minorHAnsi" w:hAnsiTheme="minorHAnsi" w:cstheme="minorHAnsi"/>
          <w:sz w:val="24"/>
          <w:szCs w:val="24"/>
        </w:rPr>
      </w:pPr>
    </w:p>
    <w:p w14:paraId="19710A03" w14:textId="77777777" w:rsidR="008E39EA" w:rsidRPr="008E39EA" w:rsidRDefault="008E39EA" w:rsidP="008E39EA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8E39EA">
        <w:rPr>
          <w:rFonts w:eastAsia="Calibri" w:cstheme="minorHAnsi"/>
          <w:b/>
          <w:kern w:val="0"/>
          <w:sz w:val="24"/>
          <w:szCs w:val="24"/>
          <w14:ligatures w14:val="none"/>
        </w:rPr>
        <w:t>Galerie hlavního města Prahy, příspěvková organizace zřízená hl. m. Prahou (dále jen GHMP)</w:t>
      </w:r>
    </w:p>
    <w:p w14:paraId="2099E63D" w14:textId="77777777" w:rsidR="008E39EA" w:rsidRPr="008E39EA" w:rsidRDefault="008E39EA" w:rsidP="008E39EA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8E39EA">
        <w:rPr>
          <w:rFonts w:eastAsia="Calibri" w:cstheme="minorHAnsi"/>
          <w:kern w:val="0"/>
          <w:sz w:val="24"/>
          <w:szCs w:val="24"/>
          <w14:ligatures w14:val="none"/>
        </w:rPr>
        <w:t xml:space="preserve">se sídlem: </w:t>
      </w:r>
      <w:r w:rsidRPr="008E39EA">
        <w:rPr>
          <w:rFonts w:eastAsia="Calibri" w:cstheme="minorHAnsi"/>
          <w:bCs/>
          <w:iCs/>
          <w:kern w:val="0"/>
          <w:sz w:val="24"/>
          <w:szCs w:val="24"/>
          <w14:ligatures w14:val="none"/>
        </w:rPr>
        <w:t>Staroměstské nám. 605/13, 110 00 Praha 1</w:t>
      </w:r>
    </w:p>
    <w:p w14:paraId="4B228122" w14:textId="77777777" w:rsidR="008E39EA" w:rsidRPr="008E39EA" w:rsidRDefault="008E39EA" w:rsidP="008E39EA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8E39EA">
        <w:rPr>
          <w:rFonts w:eastAsia="Calibri" w:cstheme="minorHAnsi"/>
          <w:kern w:val="0"/>
          <w:sz w:val="24"/>
          <w:szCs w:val="24"/>
          <w14:ligatures w14:val="none"/>
        </w:rPr>
        <w:t>zastoupená: PhDr. Magdalenou Juříkovou – ředitelkou GHMP</w:t>
      </w:r>
    </w:p>
    <w:p w14:paraId="05C0E06E" w14:textId="0F1AD462" w:rsidR="008E39EA" w:rsidRPr="008E39EA" w:rsidRDefault="008E39EA" w:rsidP="008E39EA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8E39EA">
        <w:rPr>
          <w:rFonts w:eastAsia="Calibri" w:cstheme="minorHAnsi"/>
          <w:kern w:val="0"/>
          <w:sz w:val="24"/>
          <w:szCs w:val="24"/>
          <w14:ligatures w14:val="none"/>
        </w:rPr>
        <w:t>IČ</w:t>
      </w:r>
      <w:r>
        <w:rPr>
          <w:rFonts w:eastAsia="Calibri" w:cstheme="minorHAnsi"/>
          <w:kern w:val="0"/>
          <w:sz w:val="24"/>
          <w:szCs w:val="24"/>
          <w14:ligatures w14:val="none"/>
        </w:rPr>
        <w:t>O</w:t>
      </w:r>
      <w:r w:rsidRPr="008E39EA">
        <w:rPr>
          <w:rFonts w:eastAsia="Calibri" w:cstheme="minorHAnsi"/>
          <w:kern w:val="0"/>
          <w:sz w:val="24"/>
          <w:szCs w:val="24"/>
          <w14:ligatures w14:val="none"/>
        </w:rPr>
        <w:t xml:space="preserve">: </w:t>
      </w:r>
      <w:r w:rsidRPr="008E39EA">
        <w:rPr>
          <w:rFonts w:eastAsia="Calibri" w:cstheme="minorHAnsi"/>
          <w:kern w:val="0"/>
          <w:sz w:val="24"/>
          <w:szCs w:val="24"/>
          <w14:ligatures w14:val="none"/>
        </w:rPr>
        <w:tab/>
        <w:t>00064416</w:t>
      </w:r>
    </w:p>
    <w:p w14:paraId="536E7EBA" w14:textId="77777777" w:rsidR="008E39EA" w:rsidRPr="008E39EA" w:rsidRDefault="008E39EA" w:rsidP="008E39EA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8E39EA">
        <w:rPr>
          <w:rFonts w:eastAsia="Calibri" w:cstheme="minorHAnsi"/>
          <w:kern w:val="0"/>
          <w:sz w:val="24"/>
          <w:szCs w:val="24"/>
          <w14:ligatures w14:val="none"/>
        </w:rPr>
        <w:t xml:space="preserve">DIČ: </w:t>
      </w:r>
      <w:r w:rsidRPr="008E39EA">
        <w:rPr>
          <w:rFonts w:eastAsia="Calibri" w:cstheme="minorHAnsi"/>
          <w:kern w:val="0"/>
          <w:sz w:val="24"/>
          <w:szCs w:val="24"/>
          <w14:ligatures w14:val="none"/>
        </w:rPr>
        <w:tab/>
        <w:t>CZ00064416</w:t>
      </w:r>
    </w:p>
    <w:p w14:paraId="5E799735" w14:textId="37ADE045" w:rsidR="008E39EA" w:rsidRDefault="008E39EA" w:rsidP="008E39EA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ID datové schránky: </w:t>
      </w:r>
    </w:p>
    <w:p w14:paraId="51008A33" w14:textId="13527C5C" w:rsidR="008E39EA" w:rsidRPr="008E39EA" w:rsidRDefault="008E39EA" w:rsidP="008E39EA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8E39EA">
        <w:rPr>
          <w:rFonts w:eastAsia="Calibri" w:cstheme="minorHAnsi"/>
          <w:kern w:val="0"/>
          <w:sz w:val="24"/>
          <w:szCs w:val="24"/>
          <w14:ligatures w14:val="none"/>
        </w:rPr>
        <w:t>bankovní spojení: PPF Banka, a.s.</w:t>
      </w:r>
    </w:p>
    <w:p w14:paraId="1CC29E32" w14:textId="77777777" w:rsidR="008E39EA" w:rsidRPr="008E39EA" w:rsidRDefault="008E39EA" w:rsidP="008E39EA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8E39EA">
        <w:rPr>
          <w:rFonts w:eastAsia="Calibri" w:cstheme="minorHAnsi"/>
          <w:kern w:val="0"/>
          <w:sz w:val="24"/>
          <w:szCs w:val="24"/>
          <w14:ligatures w14:val="none"/>
        </w:rPr>
        <w:t>číslo účtu: 2000700006/6000</w:t>
      </w:r>
    </w:p>
    <w:p w14:paraId="3A54A3DA" w14:textId="7CA58362" w:rsidR="008E39EA" w:rsidRDefault="008E39EA" w:rsidP="008E39EA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8E39EA">
        <w:rPr>
          <w:rFonts w:eastAsia="Calibri" w:cstheme="minorHAnsi"/>
          <w:kern w:val="0"/>
          <w:sz w:val="24"/>
          <w:szCs w:val="24"/>
          <w14:ligatures w14:val="none"/>
        </w:rPr>
        <w:t>osob</w:t>
      </w:r>
      <w:r w:rsidR="003E133A">
        <w:rPr>
          <w:rFonts w:eastAsia="Calibri" w:cstheme="minorHAnsi"/>
          <w:kern w:val="0"/>
          <w:sz w:val="24"/>
          <w:szCs w:val="24"/>
          <w14:ligatures w14:val="none"/>
        </w:rPr>
        <w:t>y</w:t>
      </w:r>
      <w:r w:rsidRPr="008E39EA">
        <w:rPr>
          <w:rFonts w:eastAsia="Calibri" w:cstheme="minorHAnsi"/>
          <w:kern w:val="0"/>
          <w:sz w:val="24"/>
          <w:szCs w:val="24"/>
          <w14:ligatures w14:val="none"/>
        </w:rPr>
        <w:t xml:space="preserve"> oprávněn</w:t>
      </w:r>
      <w:r w:rsidR="00F36F64">
        <w:rPr>
          <w:rFonts w:eastAsia="Calibri" w:cstheme="minorHAnsi"/>
          <w:kern w:val="0"/>
          <w:sz w:val="24"/>
          <w:szCs w:val="24"/>
          <w14:ligatures w14:val="none"/>
        </w:rPr>
        <w:t>é</w:t>
      </w:r>
      <w:r w:rsidRPr="008E39EA">
        <w:rPr>
          <w:rFonts w:eastAsia="Calibri" w:cstheme="minorHAnsi"/>
          <w:kern w:val="0"/>
          <w:sz w:val="24"/>
          <w:szCs w:val="24"/>
          <w14:ligatures w14:val="none"/>
        </w:rPr>
        <w:t xml:space="preserve"> jednat v záležitostech této smlouvy:</w:t>
      </w:r>
    </w:p>
    <w:p w14:paraId="713BAB91" w14:textId="6D60EC42" w:rsidR="008E39EA" w:rsidRDefault="008E39EA" w:rsidP="008E39EA">
      <w:pPr>
        <w:spacing w:after="0" w:line="240" w:lineRule="auto"/>
        <w:ind w:left="2124" w:firstLine="708"/>
        <w:rPr>
          <w:rFonts w:eastAsia="Calibri" w:cstheme="minorHAnsi"/>
          <w:kern w:val="0"/>
          <w:sz w:val="24"/>
          <w:szCs w:val="24"/>
          <w14:ligatures w14:val="none"/>
        </w:rPr>
      </w:pPr>
      <w:r w:rsidRPr="008E39EA">
        <w:rPr>
          <w:rFonts w:eastAsia="Calibri" w:cstheme="minorHAnsi"/>
          <w:kern w:val="0"/>
          <w:sz w:val="24"/>
          <w:szCs w:val="24"/>
          <w14:ligatures w14:val="none"/>
        </w:rPr>
        <w:t>PhDr. Magdalena Juříková – ředitelka GHMP</w:t>
      </w:r>
    </w:p>
    <w:p w14:paraId="428935DC" w14:textId="24E404AD" w:rsidR="00212E9A" w:rsidRDefault="00212E9A" w:rsidP="008E39EA">
      <w:pPr>
        <w:spacing w:after="0" w:line="240" w:lineRule="auto"/>
        <w:ind w:left="2124" w:firstLine="708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cstheme="minorHAnsi"/>
          <w:bCs/>
          <w:sz w:val="24"/>
          <w:szCs w:val="24"/>
        </w:rPr>
        <w:t>Miroslav Koláček – provozní náměstek</w:t>
      </w:r>
    </w:p>
    <w:p w14:paraId="2239411C" w14:textId="2DB95D0A" w:rsidR="008E39EA" w:rsidRDefault="008E39EA" w:rsidP="008E39EA">
      <w:pPr>
        <w:pStyle w:val="Zkladntext21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8E39EA">
        <w:rPr>
          <w:rFonts w:asciiTheme="minorHAnsi" w:hAnsiTheme="minorHAnsi" w:cstheme="minorHAnsi"/>
          <w:bCs/>
          <w:sz w:val="24"/>
          <w:szCs w:val="24"/>
        </w:rPr>
        <w:t>zástupc</w:t>
      </w:r>
      <w:r>
        <w:rPr>
          <w:rFonts w:asciiTheme="minorHAnsi" w:hAnsiTheme="minorHAnsi" w:cstheme="minorHAnsi"/>
          <w:bCs/>
          <w:sz w:val="24"/>
          <w:szCs w:val="24"/>
        </w:rPr>
        <w:t>i</w:t>
      </w:r>
      <w:r w:rsidRPr="008E39EA">
        <w:rPr>
          <w:rFonts w:asciiTheme="minorHAnsi" w:hAnsiTheme="minorHAnsi" w:cstheme="minorHAnsi"/>
          <w:bCs/>
          <w:sz w:val="24"/>
          <w:szCs w:val="24"/>
        </w:rPr>
        <w:t xml:space="preserve"> pro věcná jednání:</w:t>
      </w:r>
      <w:r>
        <w:rPr>
          <w:rFonts w:asciiTheme="minorHAnsi" w:hAnsiTheme="minorHAnsi" w:cstheme="minorHAnsi"/>
          <w:bCs/>
          <w:sz w:val="24"/>
          <w:szCs w:val="24"/>
        </w:rPr>
        <w:tab/>
        <w:t>Miroslav Koláček – provozní náměstek</w:t>
      </w:r>
    </w:p>
    <w:p w14:paraId="1E923994" w14:textId="12DCB73E" w:rsidR="008E39EA" w:rsidRPr="008E39EA" w:rsidRDefault="008E39EA" w:rsidP="008E39EA">
      <w:pPr>
        <w:pStyle w:val="Zkladntext21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Ing. Vladimír Plichta </w:t>
      </w:r>
    </w:p>
    <w:p w14:paraId="1931DDDA" w14:textId="77777777" w:rsidR="008E39EA" w:rsidRPr="008E39EA" w:rsidRDefault="008E39EA" w:rsidP="008E39EA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8E39EA">
        <w:rPr>
          <w:rFonts w:eastAsia="Calibri" w:cstheme="minorHAnsi"/>
          <w:kern w:val="0"/>
          <w:sz w:val="24"/>
          <w:szCs w:val="24"/>
          <w14:ligatures w14:val="none"/>
        </w:rPr>
        <w:t>doručovací adresa: GHMP, Revoluční 1006/5, 110 00 Praha 1</w:t>
      </w:r>
    </w:p>
    <w:p w14:paraId="2918B78F" w14:textId="20548BA3" w:rsidR="008E39EA" w:rsidRPr="008E39EA" w:rsidRDefault="008E39EA" w:rsidP="008E39EA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E39EA">
        <w:rPr>
          <w:rFonts w:eastAsia="MS Mincho" w:cstheme="minorHAnsi"/>
          <w:sz w:val="24"/>
          <w:szCs w:val="24"/>
        </w:rPr>
        <w:t xml:space="preserve">(dále jen </w:t>
      </w:r>
      <w:r w:rsidRPr="008E39EA">
        <w:rPr>
          <w:rFonts w:eastAsia="MS Mincho" w:cstheme="minorHAnsi"/>
          <w:b/>
          <w:bCs/>
          <w:sz w:val="24"/>
          <w:szCs w:val="24"/>
        </w:rPr>
        <w:t>„příkazce“)</w:t>
      </w:r>
    </w:p>
    <w:p w14:paraId="1DAB1404" w14:textId="77777777" w:rsidR="008E39EA" w:rsidRDefault="008E39EA" w:rsidP="008E39EA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3446A7BD" w14:textId="54034CED" w:rsidR="008E39EA" w:rsidRPr="008E39EA" w:rsidRDefault="008E39EA" w:rsidP="008E39EA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  <w:r w:rsidRPr="008E39EA"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  <w:t>a</w:t>
      </w:r>
    </w:p>
    <w:p w14:paraId="159DDFBF" w14:textId="77777777" w:rsidR="008E39EA" w:rsidRPr="008E39EA" w:rsidRDefault="008E39EA" w:rsidP="008E39EA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</w:p>
    <w:p w14:paraId="019DC05A" w14:textId="77777777" w:rsidR="008E39EA" w:rsidRPr="008E39EA" w:rsidRDefault="008E39EA" w:rsidP="008E39EA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8E39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Ing. Vít </w:t>
      </w:r>
      <w:proofErr w:type="spellStart"/>
      <w:r w:rsidRPr="008E39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Mlázovský</w:t>
      </w:r>
      <w:proofErr w:type="spellEnd"/>
    </w:p>
    <w:p w14:paraId="1BE8E768" w14:textId="77777777" w:rsidR="008E39EA" w:rsidRPr="008E39EA" w:rsidRDefault="008E39EA" w:rsidP="008E39EA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8E39EA">
        <w:rPr>
          <w:rFonts w:eastAsia="Calibri" w:cstheme="minorHAnsi"/>
          <w:kern w:val="0"/>
          <w:sz w:val="24"/>
          <w:szCs w:val="24"/>
          <w14:ligatures w14:val="none"/>
        </w:rPr>
        <w:t>se sídlem: Jánský vršek 310/4, 118 00 Praha 1 — Malá Strana</w:t>
      </w:r>
    </w:p>
    <w:p w14:paraId="510248CA" w14:textId="77777777" w:rsidR="008E39EA" w:rsidRPr="008E39EA" w:rsidRDefault="008E39EA" w:rsidP="008E39EA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8E39EA">
        <w:rPr>
          <w:rFonts w:eastAsia="Calibri" w:cstheme="minorHAnsi"/>
          <w:kern w:val="0"/>
          <w:sz w:val="24"/>
          <w:szCs w:val="24"/>
          <w14:ligatures w14:val="none"/>
        </w:rPr>
        <w:t>fyzická osoba podnikající dle Živnostenského zákona nezapsaná v obchodním rejstříku</w:t>
      </w:r>
    </w:p>
    <w:p w14:paraId="5FAF41B7" w14:textId="23629D89" w:rsidR="008E39EA" w:rsidRPr="008E39EA" w:rsidRDefault="008E39EA" w:rsidP="008E39EA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8E39EA">
        <w:rPr>
          <w:rFonts w:eastAsia="Calibri" w:cstheme="minorHAnsi"/>
          <w:kern w:val="0"/>
          <w:sz w:val="24"/>
          <w:szCs w:val="24"/>
          <w14:ligatures w14:val="none"/>
        </w:rPr>
        <w:t>IČ</w:t>
      </w:r>
      <w:r w:rsidR="00DD089A">
        <w:rPr>
          <w:rFonts w:eastAsia="Calibri" w:cstheme="minorHAnsi"/>
          <w:kern w:val="0"/>
          <w:sz w:val="24"/>
          <w:szCs w:val="24"/>
          <w14:ligatures w14:val="none"/>
        </w:rPr>
        <w:t>O</w:t>
      </w:r>
      <w:r w:rsidRPr="008E39EA">
        <w:rPr>
          <w:rFonts w:eastAsia="Calibri" w:cstheme="minorHAnsi"/>
          <w:kern w:val="0"/>
          <w:sz w:val="24"/>
          <w:szCs w:val="24"/>
          <w14:ligatures w14:val="none"/>
        </w:rPr>
        <w:t>: 10180010</w:t>
      </w:r>
    </w:p>
    <w:p w14:paraId="6178E0D8" w14:textId="668F9B9A" w:rsidR="008E39EA" w:rsidRDefault="008E39EA" w:rsidP="008E39EA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8E39EA">
        <w:rPr>
          <w:rFonts w:eastAsia="Calibri" w:cstheme="minorHAnsi"/>
          <w:kern w:val="0"/>
          <w:sz w:val="24"/>
          <w:szCs w:val="24"/>
          <w14:ligatures w14:val="none"/>
        </w:rPr>
        <w:t xml:space="preserve">DIČ: </w:t>
      </w:r>
      <w:proofErr w:type="spellStart"/>
      <w:r w:rsidRPr="008E39EA">
        <w:rPr>
          <w:rFonts w:eastAsia="Calibri" w:cstheme="minorHAnsi"/>
          <w:kern w:val="0"/>
          <w:sz w:val="24"/>
          <w:szCs w:val="24"/>
          <w14:ligatures w14:val="none"/>
        </w:rPr>
        <w:t>CZ</w:t>
      </w:r>
      <w:r w:rsidR="0059501D">
        <w:rPr>
          <w:rFonts w:eastAsia="Calibri" w:cstheme="minorHAnsi"/>
          <w:kern w:val="0"/>
          <w:sz w:val="24"/>
          <w:szCs w:val="24"/>
          <w14:ligatures w14:val="none"/>
        </w:rPr>
        <w:t>xxxxxxxxx</w:t>
      </w:r>
      <w:proofErr w:type="spellEnd"/>
      <w:r w:rsidRPr="008E39EA">
        <w:rPr>
          <w:rFonts w:eastAsia="Calibri" w:cstheme="minorHAnsi"/>
          <w:kern w:val="0"/>
          <w:sz w:val="24"/>
          <w:szCs w:val="24"/>
          <w14:ligatures w14:val="none"/>
        </w:rPr>
        <w:t xml:space="preserve"> (je plátcem DPH)</w:t>
      </w:r>
    </w:p>
    <w:p w14:paraId="642716A3" w14:textId="69BE487C" w:rsidR="00064467" w:rsidRPr="00064467" w:rsidRDefault="00064467" w:rsidP="00064467">
      <w:pPr>
        <w:pStyle w:val="Bezmezer"/>
        <w:rPr>
          <w:sz w:val="24"/>
          <w:szCs w:val="24"/>
        </w:rPr>
      </w:pPr>
      <w:r w:rsidRPr="00064467">
        <w:rPr>
          <w:sz w:val="24"/>
          <w:szCs w:val="24"/>
        </w:rPr>
        <w:t>autorizace ČKAIT č. 8865</w:t>
      </w:r>
    </w:p>
    <w:p w14:paraId="19929D9B" w14:textId="03DB0053" w:rsidR="008E39EA" w:rsidRPr="00064467" w:rsidRDefault="008E39EA" w:rsidP="008E39EA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064467">
        <w:rPr>
          <w:rFonts w:eastAsia="Calibri" w:cstheme="minorHAnsi"/>
          <w:kern w:val="0"/>
          <w:sz w:val="24"/>
          <w:szCs w:val="24"/>
          <w14:ligatures w14:val="none"/>
        </w:rPr>
        <w:t xml:space="preserve">ID datové schránky: </w:t>
      </w:r>
      <w:r w:rsidR="00064467" w:rsidRPr="00064467">
        <w:rPr>
          <w:sz w:val="24"/>
          <w:szCs w:val="24"/>
        </w:rPr>
        <w:t>chfyg2h</w:t>
      </w:r>
    </w:p>
    <w:p w14:paraId="7556B6BA" w14:textId="0605AC1A" w:rsidR="008E39EA" w:rsidRPr="008E39EA" w:rsidRDefault="008E39EA" w:rsidP="008E39EA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8E39EA">
        <w:rPr>
          <w:rFonts w:eastAsia="Calibri" w:cstheme="minorHAnsi"/>
          <w:kern w:val="0"/>
          <w:sz w:val="24"/>
          <w:szCs w:val="24"/>
          <w14:ligatures w14:val="none"/>
        </w:rPr>
        <w:t xml:space="preserve">bankovní spojení: </w:t>
      </w:r>
      <w:proofErr w:type="spellStart"/>
      <w:r w:rsidR="0059501D">
        <w:rPr>
          <w:rFonts w:eastAsia="Calibri" w:cstheme="minorHAnsi"/>
          <w:kern w:val="0"/>
          <w:sz w:val="24"/>
          <w:szCs w:val="24"/>
          <w14:ligatures w14:val="none"/>
        </w:rPr>
        <w:t>xxxxxxx</w:t>
      </w:r>
      <w:proofErr w:type="spellEnd"/>
    </w:p>
    <w:p w14:paraId="1AACEBDE" w14:textId="3B83862A" w:rsidR="008E39EA" w:rsidRPr="008E39EA" w:rsidRDefault="008E39EA" w:rsidP="008E39EA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8E39EA">
        <w:rPr>
          <w:rFonts w:eastAsia="Calibri" w:cstheme="minorHAnsi"/>
          <w:kern w:val="0"/>
          <w:sz w:val="24"/>
          <w:szCs w:val="24"/>
          <w14:ligatures w14:val="none"/>
        </w:rPr>
        <w:t xml:space="preserve">číslo účtu: </w:t>
      </w:r>
      <w:proofErr w:type="spellStart"/>
      <w:r w:rsidR="0059501D">
        <w:rPr>
          <w:rFonts w:eastAsia="Calibri" w:cstheme="minorHAnsi"/>
          <w:kern w:val="0"/>
          <w:sz w:val="24"/>
          <w:szCs w:val="24"/>
          <w14:ligatures w14:val="none"/>
        </w:rPr>
        <w:t>xxxxxxxxx</w:t>
      </w:r>
      <w:proofErr w:type="spellEnd"/>
    </w:p>
    <w:p w14:paraId="76E16582" w14:textId="77777777" w:rsidR="008E39EA" w:rsidRPr="008E39EA" w:rsidRDefault="008E39EA" w:rsidP="008E39EA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8E39EA">
        <w:rPr>
          <w:rFonts w:eastAsia="Calibri" w:cstheme="minorHAnsi"/>
          <w:kern w:val="0"/>
          <w:sz w:val="24"/>
          <w:szCs w:val="24"/>
          <w14:ligatures w14:val="none"/>
        </w:rPr>
        <w:t xml:space="preserve">osoba oprávněná jednat v záležitostech této smlouvy: </w:t>
      </w:r>
      <w:r w:rsidRPr="008E39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Ing. Vít </w:t>
      </w:r>
      <w:proofErr w:type="spellStart"/>
      <w:r w:rsidRPr="008E39EA">
        <w:rPr>
          <w:rFonts w:eastAsia="Calibri" w:cstheme="minorHAnsi"/>
          <w:bCs/>
          <w:kern w:val="0"/>
          <w:sz w:val="24"/>
          <w:szCs w:val="24"/>
          <w14:ligatures w14:val="none"/>
        </w:rPr>
        <w:t>Mlázovský</w:t>
      </w:r>
      <w:proofErr w:type="spellEnd"/>
    </w:p>
    <w:p w14:paraId="03806B84" w14:textId="157DF2BD" w:rsidR="008E39EA" w:rsidRDefault="008E39EA" w:rsidP="008E39EA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E39EA">
        <w:rPr>
          <w:rFonts w:cstheme="minorHAnsi"/>
          <w:bCs/>
          <w:sz w:val="24"/>
          <w:szCs w:val="24"/>
        </w:rPr>
        <w:t>zástupc</w:t>
      </w:r>
      <w:r>
        <w:rPr>
          <w:rFonts w:cstheme="minorHAnsi"/>
          <w:bCs/>
          <w:sz w:val="24"/>
          <w:szCs w:val="24"/>
        </w:rPr>
        <w:t>e</w:t>
      </w:r>
      <w:r w:rsidRPr="008E39EA">
        <w:rPr>
          <w:rFonts w:cstheme="minorHAnsi"/>
          <w:bCs/>
          <w:sz w:val="24"/>
          <w:szCs w:val="24"/>
        </w:rPr>
        <w:t xml:space="preserve"> pro věcná jednání:</w:t>
      </w:r>
      <w:r>
        <w:rPr>
          <w:rFonts w:cstheme="minorHAnsi"/>
          <w:bCs/>
          <w:sz w:val="24"/>
          <w:szCs w:val="24"/>
        </w:rPr>
        <w:t xml:space="preserve"> Ing. Zdeněk Rieger – člen </w:t>
      </w:r>
      <w:r w:rsidR="00064467">
        <w:rPr>
          <w:rFonts w:cstheme="minorHAnsi"/>
          <w:bCs/>
          <w:sz w:val="24"/>
          <w:szCs w:val="24"/>
        </w:rPr>
        <w:t>týmu autorského dozoru projektanta</w:t>
      </w:r>
    </w:p>
    <w:p w14:paraId="674B2346" w14:textId="386E88BC" w:rsidR="006E31E3" w:rsidRPr="008E39EA" w:rsidRDefault="008E39EA" w:rsidP="008E39EA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E39EA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doručovací adresa: </w:t>
      </w:r>
      <w:r w:rsidRPr="008E39EA">
        <w:rPr>
          <w:rFonts w:eastAsia="Times New Roman" w:cstheme="minorHAnsi"/>
          <w:bCs/>
          <w:kern w:val="0"/>
          <w:sz w:val="24"/>
          <w:szCs w:val="24"/>
          <w:lang w:eastAsia="ar-SA"/>
          <w14:ligatures w14:val="none"/>
        </w:rPr>
        <w:t xml:space="preserve">Ing. Vít </w:t>
      </w:r>
      <w:proofErr w:type="spellStart"/>
      <w:r w:rsidRPr="008E39EA">
        <w:rPr>
          <w:rFonts w:eastAsia="Times New Roman" w:cstheme="minorHAnsi"/>
          <w:bCs/>
          <w:kern w:val="0"/>
          <w:sz w:val="24"/>
          <w:szCs w:val="24"/>
          <w:lang w:eastAsia="ar-SA"/>
          <w14:ligatures w14:val="none"/>
        </w:rPr>
        <w:t>Mlázovský</w:t>
      </w:r>
      <w:proofErr w:type="spellEnd"/>
      <w:r w:rsidRPr="008E39EA">
        <w:rPr>
          <w:rFonts w:eastAsia="Times New Roman" w:cstheme="minorHAnsi"/>
          <w:bCs/>
          <w:kern w:val="0"/>
          <w:sz w:val="24"/>
          <w:szCs w:val="24"/>
          <w:lang w:eastAsia="ar-SA"/>
          <w14:ligatures w14:val="none"/>
        </w:rPr>
        <w:t xml:space="preserve">, </w:t>
      </w:r>
      <w:r w:rsidRPr="008E39EA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Besední 487/3, 118 00 Praha 1 — Malá Strana</w:t>
      </w:r>
    </w:p>
    <w:p w14:paraId="09E266C5" w14:textId="4A24C716" w:rsidR="006E31E3" w:rsidRPr="00064467" w:rsidRDefault="006E31E3" w:rsidP="00064467">
      <w:pPr>
        <w:rPr>
          <w:rFonts w:cstheme="minorHAnsi"/>
          <w:sz w:val="24"/>
          <w:szCs w:val="24"/>
        </w:rPr>
      </w:pPr>
      <w:r w:rsidRPr="008E39EA">
        <w:rPr>
          <w:rFonts w:cstheme="minorHAnsi"/>
          <w:sz w:val="24"/>
          <w:szCs w:val="24"/>
        </w:rPr>
        <w:t xml:space="preserve">(dále jen </w:t>
      </w:r>
      <w:r w:rsidRPr="008E39EA">
        <w:rPr>
          <w:rFonts w:cstheme="minorHAnsi"/>
          <w:b/>
          <w:sz w:val="24"/>
          <w:szCs w:val="24"/>
        </w:rPr>
        <w:t>„příkazník</w:t>
      </w:r>
      <w:r w:rsidRPr="008E39EA">
        <w:rPr>
          <w:rFonts w:cstheme="minorHAnsi"/>
          <w:b/>
          <w:bCs/>
          <w:sz w:val="24"/>
          <w:szCs w:val="24"/>
        </w:rPr>
        <w:t>“)</w:t>
      </w:r>
    </w:p>
    <w:p w14:paraId="4D8D3C41" w14:textId="6DD8A964" w:rsidR="006E31E3" w:rsidRPr="00CE18A2" w:rsidRDefault="00CE18A2" w:rsidP="00CE18A2">
      <w:pPr>
        <w:tabs>
          <w:tab w:val="left" w:pos="1985"/>
        </w:tabs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PREAMBULE</w:t>
      </w:r>
    </w:p>
    <w:p w14:paraId="406AD3B2" w14:textId="77503E9D" w:rsidR="00B260DF" w:rsidRDefault="00064467" w:rsidP="00D74D75">
      <w:pPr>
        <w:pStyle w:val="Bezmezer"/>
        <w:jc w:val="center"/>
        <w:rPr>
          <w:rFonts w:cstheme="minorHAnsi"/>
          <w:sz w:val="24"/>
          <w:szCs w:val="24"/>
        </w:rPr>
      </w:pPr>
      <w:r w:rsidRPr="00D80F04">
        <w:rPr>
          <w:rFonts w:cstheme="minorHAnsi"/>
          <w:sz w:val="24"/>
          <w:szCs w:val="24"/>
        </w:rPr>
        <w:t>Tuto smlouvu uzavírají výše uvedené smluvní strany na základě výsledku veřejné zakázky</w:t>
      </w:r>
      <w:r w:rsidR="00D80F04">
        <w:rPr>
          <w:rFonts w:cstheme="minorHAnsi"/>
          <w:sz w:val="24"/>
          <w:szCs w:val="24"/>
        </w:rPr>
        <w:t xml:space="preserve"> s názvem </w:t>
      </w:r>
      <w:r w:rsidR="00D80F04" w:rsidRPr="00D80F04">
        <w:rPr>
          <w:rFonts w:cstheme="minorHAnsi"/>
          <w:sz w:val="24"/>
          <w:szCs w:val="24"/>
        </w:rPr>
        <w:t>„</w:t>
      </w:r>
      <w:bookmarkStart w:id="0" w:name="_Hlk199325572"/>
      <w:r w:rsidR="00D80F04" w:rsidRPr="00D80F04">
        <w:rPr>
          <w:rFonts w:cstheme="minorHAnsi"/>
          <w:sz w:val="24"/>
          <w:szCs w:val="24"/>
        </w:rPr>
        <w:t xml:space="preserve">Dokončení autorského dozoru a technické pomoci při realizaci stavby »Rekonstrukce krovů a střešního pláště Paláce </w:t>
      </w:r>
      <w:proofErr w:type="spellStart"/>
      <w:r w:rsidR="00D80F04" w:rsidRPr="00D80F04">
        <w:rPr>
          <w:rFonts w:cstheme="minorHAnsi"/>
          <w:sz w:val="24"/>
          <w:szCs w:val="24"/>
        </w:rPr>
        <w:t>Colloredo</w:t>
      </w:r>
      <w:proofErr w:type="spellEnd"/>
      <w:r w:rsidR="00D80F04" w:rsidRPr="00D80F04">
        <w:rPr>
          <w:rFonts w:cstheme="minorHAnsi"/>
          <w:sz w:val="24"/>
          <w:szCs w:val="24"/>
        </w:rPr>
        <w:t xml:space="preserve"> – Mansfeld«</w:t>
      </w:r>
      <w:bookmarkEnd w:id="0"/>
      <w:r w:rsidR="00D80F04" w:rsidRPr="00D80F04">
        <w:rPr>
          <w:rFonts w:cstheme="minorHAnsi"/>
          <w:sz w:val="24"/>
          <w:szCs w:val="24"/>
        </w:rPr>
        <w:t>“,</w:t>
      </w:r>
      <w:r w:rsidR="00D80F04">
        <w:rPr>
          <w:rFonts w:cstheme="minorHAnsi"/>
          <w:sz w:val="24"/>
          <w:szCs w:val="24"/>
        </w:rPr>
        <w:t xml:space="preserve"> </w:t>
      </w:r>
      <w:r w:rsidR="00D80F04" w:rsidRPr="00D80F04">
        <w:rPr>
          <w:rFonts w:cstheme="minorHAnsi"/>
          <w:sz w:val="24"/>
          <w:szCs w:val="24"/>
        </w:rPr>
        <w:t>zad</w:t>
      </w:r>
      <w:r w:rsidR="00D80F04">
        <w:rPr>
          <w:rFonts w:cstheme="minorHAnsi"/>
          <w:sz w:val="24"/>
          <w:szCs w:val="24"/>
        </w:rPr>
        <w:t>áva</w:t>
      </w:r>
      <w:r w:rsidR="00D80F04" w:rsidRPr="00D80F04">
        <w:rPr>
          <w:rFonts w:cstheme="minorHAnsi"/>
          <w:sz w:val="24"/>
          <w:szCs w:val="24"/>
        </w:rPr>
        <w:t>né v souladu s</w:t>
      </w:r>
      <w:r w:rsidR="00D80F04">
        <w:rPr>
          <w:rFonts w:cstheme="minorHAnsi"/>
          <w:sz w:val="24"/>
          <w:szCs w:val="24"/>
        </w:rPr>
        <w:t> </w:t>
      </w:r>
      <w:r w:rsidR="00D80F04" w:rsidRPr="00D80F04">
        <w:rPr>
          <w:rFonts w:cstheme="minorHAnsi"/>
          <w:sz w:val="24"/>
          <w:szCs w:val="24"/>
        </w:rPr>
        <w:t>§</w:t>
      </w:r>
      <w:r w:rsidR="00B260DF">
        <w:rPr>
          <w:rFonts w:cstheme="minorHAnsi"/>
          <w:sz w:val="24"/>
          <w:szCs w:val="24"/>
        </w:rPr>
        <w:t> </w:t>
      </w:r>
      <w:r w:rsidR="00D80F04" w:rsidRPr="00D80F04">
        <w:rPr>
          <w:rFonts w:cstheme="minorHAnsi"/>
          <w:sz w:val="24"/>
          <w:szCs w:val="24"/>
        </w:rPr>
        <w:t>52 písm. b) bod 2. a § 63 odst. 3 písm. b) zákona č. 134/2016 Sb., o zadávání veřejných zakázek, ve znění pozdějších předpisů (dále jen „zákon“), v jednacím řízení bez uveřejnění dle §</w:t>
      </w:r>
      <w:r w:rsidR="00B260DF">
        <w:rPr>
          <w:rFonts w:cstheme="minorHAnsi"/>
          <w:sz w:val="24"/>
          <w:szCs w:val="24"/>
        </w:rPr>
        <w:t> </w:t>
      </w:r>
      <w:r w:rsidR="00D80F04" w:rsidRPr="00D80F04">
        <w:rPr>
          <w:rFonts w:cstheme="minorHAnsi"/>
          <w:sz w:val="24"/>
          <w:szCs w:val="24"/>
        </w:rPr>
        <w:t>67 zákona na základě výzvy k jednání o uzavření smlouvy Čj.: GHMP-9-3300-2025/1</w:t>
      </w:r>
    </w:p>
    <w:p w14:paraId="27F241E5" w14:textId="13BFBD06" w:rsidR="00064467" w:rsidRPr="00212E9A" w:rsidRDefault="00D80F04" w:rsidP="00212E9A">
      <w:pPr>
        <w:pStyle w:val="Bezmezer"/>
        <w:jc w:val="center"/>
        <w:rPr>
          <w:rFonts w:cstheme="minorHAnsi"/>
          <w:sz w:val="24"/>
          <w:szCs w:val="24"/>
        </w:rPr>
      </w:pPr>
      <w:r w:rsidRPr="00D80F04">
        <w:rPr>
          <w:rFonts w:cstheme="minorHAnsi"/>
          <w:sz w:val="24"/>
          <w:szCs w:val="24"/>
        </w:rPr>
        <w:t>ze dne 11. června 2025</w:t>
      </w:r>
      <w:r w:rsidR="00B260DF">
        <w:rPr>
          <w:rFonts w:cstheme="minorHAnsi"/>
          <w:sz w:val="24"/>
          <w:szCs w:val="24"/>
        </w:rPr>
        <w:t>.</w:t>
      </w:r>
    </w:p>
    <w:p w14:paraId="37CDE342" w14:textId="68A9989E" w:rsidR="006E31E3" w:rsidRPr="001D6385" w:rsidRDefault="006E31E3" w:rsidP="006E31E3">
      <w:pPr>
        <w:pStyle w:val="Nzev"/>
        <w:numPr>
          <w:ilvl w:val="0"/>
          <w:numId w:val="2"/>
        </w:numPr>
        <w:spacing w:after="0"/>
        <w:contextualSpacing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D6385">
        <w:rPr>
          <w:rFonts w:asciiTheme="minorHAnsi" w:hAnsiTheme="minorHAnsi" w:cstheme="minorHAnsi"/>
          <w:b/>
          <w:bCs/>
          <w:sz w:val="24"/>
          <w:szCs w:val="24"/>
        </w:rPr>
        <w:lastRenderedPageBreak/>
        <w:t>Předmět</w:t>
      </w:r>
      <w:r w:rsidR="001D63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D6385">
        <w:rPr>
          <w:rFonts w:asciiTheme="minorHAnsi" w:hAnsiTheme="minorHAnsi" w:cstheme="minorHAnsi"/>
          <w:b/>
          <w:bCs/>
          <w:sz w:val="24"/>
          <w:szCs w:val="24"/>
        </w:rPr>
        <w:t>smlouvy</w:t>
      </w:r>
    </w:p>
    <w:p w14:paraId="65806FF5" w14:textId="2E153C85" w:rsidR="00B260DF" w:rsidRPr="001D6385" w:rsidRDefault="006E31E3" w:rsidP="004C3894">
      <w:pPr>
        <w:pStyle w:val="Nzev"/>
        <w:numPr>
          <w:ilvl w:val="1"/>
          <w:numId w:val="2"/>
        </w:numPr>
        <w:spacing w:after="0"/>
        <w:ind w:left="56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D6385">
        <w:rPr>
          <w:rFonts w:asciiTheme="minorHAnsi" w:hAnsiTheme="minorHAnsi" w:cstheme="minorHAnsi"/>
          <w:sz w:val="24"/>
          <w:szCs w:val="24"/>
        </w:rPr>
        <w:t xml:space="preserve">Předmětem </w:t>
      </w:r>
      <w:r w:rsidR="001D6385">
        <w:rPr>
          <w:rFonts w:asciiTheme="minorHAnsi" w:hAnsiTheme="minorHAnsi" w:cstheme="minorHAnsi"/>
          <w:sz w:val="24"/>
          <w:szCs w:val="24"/>
        </w:rPr>
        <w:t xml:space="preserve">plnění </w:t>
      </w:r>
      <w:r w:rsidRPr="001D6385">
        <w:rPr>
          <w:rFonts w:asciiTheme="minorHAnsi" w:hAnsiTheme="minorHAnsi" w:cstheme="minorHAnsi"/>
          <w:sz w:val="24"/>
          <w:szCs w:val="24"/>
        </w:rPr>
        <w:t>t</w:t>
      </w:r>
      <w:bookmarkStart w:id="1" w:name="_Ref29209901"/>
      <w:bookmarkStart w:id="2" w:name="_Ref29231109"/>
      <w:r w:rsidRPr="001D6385">
        <w:rPr>
          <w:rFonts w:asciiTheme="minorHAnsi" w:hAnsiTheme="minorHAnsi" w:cstheme="minorHAnsi"/>
          <w:sz w:val="24"/>
          <w:szCs w:val="24"/>
        </w:rPr>
        <w:t>éto smlouvy j</w:t>
      </w:r>
      <w:r w:rsidR="00B02461">
        <w:rPr>
          <w:rFonts w:asciiTheme="minorHAnsi" w:hAnsiTheme="minorHAnsi" w:cstheme="minorHAnsi"/>
          <w:sz w:val="24"/>
          <w:szCs w:val="24"/>
        </w:rPr>
        <w:t>e</w:t>
      </w:r>
      <w:r w:rsidRPr="001D6385">
        <w:rPr>
          <w:rFonts w:asciiTheme="minorHAnsi" w:hAnsiTheme="minorHAnsi" w:cstheme="minorHAnsi"/>
          <w:sz w:val="24"/>
          <w:szCs w:val="24"/>
        </w:rPr>
        <w:t xml:space="preserve"> </w:t>
      </w:r>
      <w:r w:rsidR="00B260DF" w:rsidRPr="001D6385">
        <w:rPr>
          <w:rFonts w:asciiTheme="minorHAnsi" w:hAnsiTheme="minorHAnsi" w:cstheme="minorHAnsi"/>
          <w:sz w:val="24"/>
          <w:szCs w:val="24"/>
        </w:rPr>
        <w:t>inženýrsk</w:t>
      </w:r>
      <w:r w:rsidR="00B02461">
        <w:rPr>
          <w:rFonts w:asciiTheme="minorHAnsi" w:hAnsiTheme="minorHAnsi" w:cstheme="minorHAnsi"/>
          <w:sz w:val="24"/>
          <w:szCs w:val="24"/>
        </w:rPr>
        <w:t>á</w:t>
      </w:r>
      <w:r w:rsidR="00B260DF" w:rsidRPr="001D6385">
        <w:rPr>
          <w:rFonts w:asciiTheme="minorHAnsi" w:hAnsiTheme="minorHAnsi" w:cstheme="minorHAnsi"/>
          <w:sz w:val="24"/>
          <w:szCs w:val="24"/>
        </w:rPr>
        <w:t xml:space="preserve"> činnost </w:t>
      </w:r>
      <w:r w:rsidR="004C3894" w:rsidRPr="001D6385">
        <w:rPr>
          <w:rFonts w:asciiTheme="minorHAnsi" w:hAnsiTheme="minorHAnsi" w:cstheme="minorHAnsi"/>
          <w:sz w:val="24"/>
          <w:szCs w:val="24"/>
        </w:rPr>
        <w:t>projektanta</w:t>
      </w:r>
      <w:r w:rsidR="00EE2416" w:rsidRPr="001D6385">
        <w:rPr>
          <w:rFonts w:asciiTheme="minorHAnsi" w:hAnsiTheme="minorHAnsi" w:cstheme="minorHAnsi"/>
          <w:sz w:val="24"/>
          <w:szCs w:val="24"/>
        </w:rPr>
        <w:t xml:space="preserve"> akce</w:t>
      </w:r>
      <w:r w:rsidR="004C3894" w:rsidRPr="001D6385">
        <w:rPr>
          <w:rFonts w:asciiTheme="minorHAnsi" w:hAnsiTheme="minorHAnsi" w:cstheme="minorHAnsi"/>
          <w:sz w:val="24"/>
          <w:szCs w:val="24"/>
        </w:rPr>
        <w:t>, spočívající v</w:t>
      </w:r>
      <w:r w:rsidR="001D6385">
        <w:rPr>
          <w:rFonts w:asciiTheme="minorHAnsi" w:hAnsiTheme="minorHAnsi" w:cstheme="minorHAnsi"/>
          <w:sz w:val="24"/>
          <w:szCs w:val="24"/>
        </w:rPr>
        <w:t> </w:t>
      </w:r>
      <w:r w:rsidR="004C3894" w:rsidRPr="001D6385">
        <w:rPr>
          <w:rFonts w:ascii="Calibri" w:hAnsi="Calibri" w:cs="Calibri"/>
          <w:sz w:val="24"/>
          <w:szCs w:val="24"/>
        </w:rPr>
        <w:t>d</w:t>
      </w:r>
      <w:r w:rsidR="00B260DF" w:rsidRPr="001D6385">
        <w:rPr>
          <w:rFonts w:ascii="Calibri" w:hAnsi="Calibri" w:cs="Calibri"/>
          <w:sz w:val="24"/>
          <w:szCs w:val="24"/>
        </w:rPr>
        <w:t>okončení auto</w:t>
      </w:r>
      <w:r w:rsidR="004C3894" w:rsidRPr="001D6385">
        <w:rPr>
          <w:rFonts w:ascii="Calibri" w:hAnsi="Calibri" w:cs="Calibri"/>
          <w:sz w:val="24"/>
          <w:szCs w:val="24"/>
        </w:rPr>
        <w:t>rského dozoru a</w:t>
      </w:r>
      <w:r w:rsidR="00B260DF" w:rsidRPr="001D6385">
        <w:rPr>
          <w:rFonts w:ascii="Calibri" w:hAnsi="Calibri" w:cs="Calibri"/>
          <w:sz w:val="24"/>
          <w:szCs w:val="24"/>
        </w:rPr>
        <w:t xml:space="preserve"> technické pomoci při realizaci stavby »Rekonstrukce krovů a</w:t>
      </w:r>
      <w:r w:rsidR="001D6385">
        <w:rPr>
          <w:rFonts w:ascii="Calibri" w:hAnsi="Calibri" w:cs="Calibri"/>
          <w:sz w:val="24"/>
          <w:szCs w:val="24"/>
        </w:rPr>
        <w:t> </w:t>
      </w:r>
      <w:r w:rsidR="00B260DF" w:rsidRPr="001D6385">
        <w:rPr>
          <w:rFonts w:ascii="Calibri" w:hAnsi="Calibri" w:cs="Calibri"/>
          <w:sz w:val="24"/>
          <w:szCs w:val="24"/>
        </w:rPr>
        <w:t xml:space="preserve">střešního pláště Paláce </w:t>
      </w:r>
      <w:proofErr w:type="spellStart"/>
      <w:r w:rsidR="00B260DF" w:rsidRPr="001D6385">
        <w:rPr>
          <w:rFonts w:ascii="Calibri" w:hAnsi="Calibri" w:cs="Calibri"/>
          <w:sz w:val="24"/>
          <w:szCs w:val="24"/>
        </w:rPr>
        <w:t>Colloredo</w:t>
      </w:r>
      <w:proofErr w:type="spellEnd"/>
      <w:r w:rsidR="00B260DF" w:rsidRPr="001D6385">
        <w:rPr>
          <w:rFonts w:ascii="Calibri" w:hAnsi="Calibri" w:cs="Calibri"/>
          <w:sz w:val="24"/>
          <w:szCs w:val="24"/>
        </w:rPr>
        <w:t xml:space="preserve"> – Mansfeld«“</w:t>
      </w:r>
      <w:r w:rsidR="004C3894" w:rsidRPr="001D6385">
        <w:rPr>
          <w:rFonts w:ascii="Calibri" w:hAnsi="Calibri" w:cs="Calibri"/>
          <w:sz w:val="24"/>
          <w:szCs w:val="24"/>
        </w:rPr>
        <w:t>.</w:t>
      </w:r>
    </w:p>
    <w:p w14:paraId="7CA7968A" w14:textId="77777777" w:rsidR="006E31E3" w:rsidRDefault="006E31E3" w:rsidP="00C65E69">
      <w:pPr>
        <w:pStyle w:val="Bezmezer"/>
      </w:pPr>
    </w:p>
    <w:p w14:paraId="5641E2E9" w14:textId="77777777" w:rsidR="00FD7B44" w:rsidRPr="001D6385" w:rsidRDefault="00FD7B44" w:rsidP="00C65E69">
      <w:pPr>
        <w:pStyle w:val="Bezmezer"/>
      </w:pPr>
    </w:p>
    <w:p w14:paraId="44472BBC" w14:textId="7E7739D8" w:rsidR="006E31E3" w:rsidRPr="001D6385" w:rsidRDefault="002E4D96" w:rsidP="006E31E3">
      <w:pPr>
        <w:pStyle w:val="Nzev"/>
        <w:keepNext/>
        <w:numPr>
          <w:ilvl w:val="0"/>
          <w:numId w:val="2"/>
        </w:numPr>
        <w:spacing w:after="0"/>
        <w:contextualSpacing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Obsah</w:t>
      </w:r>
      <w:r w:rsidR="001D63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B6A8C">
        <w:rPr>
          <w:rFonts w:asciiTheme="minorHAnsi" w:hAnsiTheme="minorHAnsi" w:cstheme="minorHAnsi"/>
          <w:b/>
          <w:bCs/>
          <w:sz w:val="24"/>
          <w:szCs w:val="24"/>
        </w:rPr>
        <w:t xml:space="preserve">a způsob </w:t>
      </w:r>
      <w:r w:rsidR="001D6385">
        <w:rPr>
          <w:rFonts w:asciiTheme="minorHAnsi" w:hAnsiTheme="minorHAnsi" w:cstheme="minorHAnsi"/>
          <w:b/>
          <w:bCs/>
          <w:sz w:val="24"/>
          <w:szCs w:val="24"/>
        </w:rPr>
        <w:t xml:space="preserve">plnění </w:t>
      </w:r>
      <w:r w:rsidR="006B6A8C">
        <w:rPr>
          <w:rFonts w:asciiTheme="minorHAnsi" w:hAnsiTheme="minorHAnsi" w:cstheme="minorHAnsi"/>
          <w:b/>
          <w:bCs/>
          <w:sz w:val="24"/>
          <w:szCs w:val="24"/>
        </w:rPr>
        <w:t xml:space="preserve">předmětu </w:t>
      </w:r>
      <w:r w:rsidR="001D6385" w:rsidRPr="001D6385">
        <w:rPr>
          <w:rFonts w:asciiTheme="minorHAnsi" w:hAnsiTheme="minorHAnsi" w:cstheme="minorHAnsi"/>
          <w:b/>
          <w:bCs/>
          <w:sz w:val="24"/>
          <w:szCs w:val="24"/>
        </w:rPr>
        <w:t>smlouvy</w:t>
      </w:r>
    </w:p>
    <w:p w14:paraId="01F10611" w14:textId="6F1B2602" w:rsidR="001D6385" w:rsidRPr="006B6A8C" w:rsidRDefault="006E31E3" w:rsidP="001D6385">
      <w:pPr>
        <w:pStyle w:val="Nzev"/>
        <w:numPr>
          <w:ilvl w:val="1"/>
          <w:numId w:val="2"/>
        </w:numPr>
        <w:spacing w:after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D6385">
        <w:rPr>
          <w:rFonts w:asciiTheme="minorHAnsi" w:hAnsiTheme="minorHAnsi" w:cstheme="minorHAnsi"/>
          <w:sz w:val="24"/>
          <w:szCs w:val="24"/>
        </w:rPr>
        <w:t xml:space="preserve">Rozsah </w:t>
      </w:r>
      <w:r w:rsidR="006B6A8C" w:rsidRPr="001D6385">
        <w:rPr>
          <w:rFonts w:asciiTheme="minorHAnsi" w:hAnsiTheme="minorHAnsi" w:cstheme="minorHAnsi"/>
          <w:sz w:val="24"/>
          <w:szCs w:val="24"/>
        </w:rPr>
        <w:t>inženýrské činnosti projektanta akce</w:t>
      </w:r>
      <w:r w:rsidR="001A376B">
        <w:rPr>
          <w:rFonts w:asciiTheme="minorHAnsi" w:hAnsiTheme="minorHAnsi" w:cstheme="minorHAnsi"/>
          <w:sz w:val="24"/>
          <w:szCs w:val="24"/>
        </w:rPr>
        <w:t xml:space="preserve">, </w:t>
      </w:r>
      <w:r w:rsidR="001A376B" w:rsidRPr="001D6385">
        <w:rPr>
          <w:rFonts w:asciiTheme="minorHAnsi" w:hAnsiTheme="minorHAnsi" w:cstheme="minorHAnsi"/>
          <w:sz w:val="24"/>
          <w:szCs w:val="24"/>
        </w:rPr>
        <w:t>spočívající v</w:t>
      </w:r>
      <w:r w:rsidR="001A376B">
        <w:rPr>
          <w:rFonts w:asciiTheme="minorHAnsi" w:hAnsiTheme="minorHAnsi" w:cstheme="minorHAnsi"/>
          <w:sz w:val="24"/>
          <w:szCs w:val="24"/>
        </w:rPr>
        <w:t> </w:t>
      </w:r>
      <w:r w:rsidR="001A376B" w:rsidRPr="001D6385">
        <w:rPr>
          <w:rFonts w:ascii="Calibri" w:hAnsi="Calibri" w:cs="Calibri"/>
          <w:sz w:val="24"/>
          <w:szCs w:val="24"/>
        </w:rPr>
        <w:t>dokončení autorského dozoru a technické pomoci při realizaci stavby</w:t>
      </w:r>
      <w:r w:rsidR="001A376B">
        <w:rPr>
          <w:rFonts w:ascii="Calibri" w:hAnsi="Calibri" w:cs="Calibri"/>
          <w:sz w:val="24"/>
          <w:szCs w:val="24"/>
        </w:rPr>
        <w:t>,</w:t>
      </w:r>
      <w:r w:rsidR="006B6A8C" w:rsidRPr="001D6385">
        <w:rPr>
          <w:rFonts w:asciiTheme="minorHAnsi" w:hAnsiTheme="minorHAnsi" w:cstheme="minorHAnsi"/>
          <w:sz w:val="24"/>
          <w:szCs w:val="24"/>
        </w:rPr>
        <w:t xml:space="preserve"> </w:t>
      </w:r>
      <w:r w:rsidRPr="001D6385">
        <w:rPr>
          <w:rFonts w:asciiTheme="minorHAnsi" w:hAnsiTheme="minorHAnsi" w:cstheme="minorHAnsi"/>
          <w:sz w:val="24"/>
          <w:szCs w:val="24"/>
        </w:rPr>
        <w:t>sestává z</w:t>
      </w:r>
      <w:r w:rsidR="006B6A8C">
        <w:rPr>
          <w:rFonts w:asciiTheme="minorHAnsi" w:hAnsiTheme="minorHAnsi" w:cstheme="minorHAnsi"/>
          <w:sz w:val="24"/>
          <w:szCs w:val="24"/>
        </w:rPr>
        <w:t> </w:t>
      </w:r>
      <w:r w:rsidRPr="001D6385">
        <w:rPr>
          <w:rFonts w:asciiTheme="minorHAnsi" w:hAnsiTheme="minorHAnsi" w:cstheme="minorHAnsi"/>
          <w:sz w:val="24"/>
          <w:szCs w:val="24"/>
        </w:rPr>
        <w:t>následujících</w:t>
      </w:r>
      <w:r w:rsidR="006B6A8C">
        <w:rPr>
          <w:rFonts w:asciiTheme="minorHAnsi" w:hAnsiTheme="minorHAnsi" w:cstheme="minorHAnsi"/>
          <w:sz w:val="24"/>
          <w:szCs w:val="24"/>
        </w:rPr>
        <w:t xml:space="preserve"> výkonů a</w:t>
      </w:r>
      <w:r w:rsidRPr="001D6385">
        <w:rPr>
          <w:rFonts w:asciiTheme="minorHAnsi" w:hAnsiTheme="minorHAnsi" w:cstheme="minorHAnsi"/>
          <w:sz w:val="24"/>
          <w:szCs w:val="24"/>
        </w:rPr>
        <w:t xml:space="preserve"> činností:</w:t>
      </w:r>
    </w:p>
    <w:p w14:paraId="356ACC62" w14:textId="244EA058" w:rsidR="006B6A8C" w:rsidRPr="006B6A8C" w:rsidRDefault="00AD0AEB" w:rsidP="006B6A8C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1D6385" w:rsidRPr="006B6A8C">
        <w:rPr>
          <w:rFonts w:ascii="Calibri" w:hAnsi="Calibri" w:cs="Calibri"/>
          <w:sz w:val="24"/>
          <w:szCs w:val="24"/>
        </w:rPr>
        <w:t>okračující spolupráce s technickým dozorem investora (TDI),</w:t>
      </w:r>
    </w:p>
    <w:p w14:paraId="6F8DCEC8" w14:textId="77777777" w:rsidR="006B6A8C" w:rsidRPr="006B6A8C" w:rsidRDefault="001D6385" w:rsidP="006B6A8C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Style w:val="BezmezerChar"/>
          <w:rFonts w:asciiTheme="minorHAnsi" w:hAnsiTheme="minorHAnsi" w:cstheme="minorHAnsi"/>
          <w:sz w:val="24"/>
          <w:szCs w:val="24"/>
        </w:rPr>
      </w:pPr>
      <w:r w:rsidRPr="006B6A8C">
        <w:rPr>
          <w:rFonts w:ascii="Calibri" w:hAnsi="Calibri" w:cs="Calibri"/>
          <w:sz w:val="24"/>
          <w:szCs w:val="24"/>
          <w:shd w:val="clear" w:color="auto" w:fill="FFFFFF"/>
        </w:rPr>
        <w:t xml:space="preserve">pokračující </w:t>
      </w:r>
      <w:r w:rsidRPr="006B6A8C">
        <w:rPr>
          <w:rStyle w:val="BezmezerChar"/>
          <w:rFonts w:ascii="Calibri" w:hAnsi="Calibri" w:cs="Calibri"/>
          <w:sz w:val="24"/>
          <w:szCs w:val="24"/>
        </w:rPr>
        <w:t>kontrola souladu stavby s ověřenou dokumentací pro provádění stavby a povolením stavebního úřadu,</w:t>
      </w:r>
    </w:p>
    <w:p w14:paraId="188A8FCE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Style w:val="BezmezerChar"/>
          <w:rFonts w:asciiTheme="minorHAnsi" w:hAnsiTheme="minorHAnsi" w:cstheme="minorHAnsi"/>
          <w:sz w:val="24"/>
          <w:szCs w:val="24"/>
        </w:rPr>
      </w:pPr>
      <w:r w:rsidRPr="006B6A8C">
        <w:rPr>
          <w:rStyle w:val="BezmezerChar"/>
          <w:rFonts w:ascii="Calibri" w:hAnsi="Calibri" w:cs="Calibri"/>
          <w:sz w:val="24"/>
          <w:szCs w:val="24"/>
        </w:rPr>
        <w:t>pokračující kontrola provádění stavby v souladu stavby se stavebním zákonem a jeho prováděcími vyhláškami,</w:t>
      </w:r>
    </w:p>
    <w:p w14:paraId="393D58ED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Style w:val="BezmezerChar"/>
          <w:rFonts w:ascii="Calibri" w:hAnsi="Calibri" w:cs="Calibri"/>
          <w:sz w:val="24"/>
          <w:szCs w:val="24"/>
        </w:rPr>
        <w:t>pokračující kontrola provádění stavby z hlediska požární bezpečnosti a stability projektu</w:t>
      </w:r>
      <w:r w:rsidRPr="00AD0AEB">
        <w:rPr>
          <w:rFonts w:ascii="Calibri" w:hAnsi="Calibri" w:cs="Calibri"/>
          <w:sz w:val="24"/>
          <w:szCs w:val="24"/>
        </w:rPr>
        <w:t>,</w:t>
      </w:r>
    </w:p>
    <w:p w14:paraId="4BA2638B" w14:textId="7755C331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další účast při postupném provádění rekonstrukce staticky exponovaných částí krovů a</w:t>
      </w:r>
      <w:r w:rsidR="00AD0AEB">
        <w:rPr>
          <w:rFonts w:ascii="Calibri" w:hAnsi="Calibri" w:cs="Calibri"/>
          <w:sz w:val="24"/>
          <w:szCs w:val="24"/>
        </w:rPr>
        <w:t> </w:t>
      </w:r>
      <w:r w:rsidRPr="00AD0AEB">
        <w:rPr>
          <w:rFonts w:ascii="Calibri" w:hAnsi="Calibri" w:cs="Calibri"/>
          <w:sz w:val="24"/>
          <w:szCs w:val="24"/>
        </w:rPr>
        <w:t>stropů objektu,</w:t>
      </w:r>
    </w:p>
    <w:p w14:paraId="76DDCA0F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odsouhlasení použitých materiálů a výrobků se srovnávacím standardem daným projektovou dokumentací,</w:t>
      </w:r>
    </w:p>
    <w:p w14:paraId="5D2412DB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pokračující kontrola dodržování opatření a řešení environmentálních podmínek,</w:t>
      </w:r>
    </w:p>
    <w:p w14:paraId="4911F8A1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 xml:space="preserve">pokračující spolupráce s osobou hlavního stavbyvedoucího při plnění jeho povinností, </w:t>
      </w:r>
    </w:p>
    <w:p w14:paraId="546C55BA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 xml:space="preserve">pokračující spolupráce s investorem akce, TDI a dodavatelem stavby </w:t>
      </w:r>
      <w:r w:rsidRPr="00AD0AEB">
        <w:rPr>
          <w:rFonts w:ascii="Calibri" w:hAnsi="Calibri" w:cs="Calibri"/>
          <w:sz w:val="24"/>
          <w:szCs w:val="24"/>
          <w:shd w:val="clear" w:color="auto" w:fill="FFFFFF"/>
        </w:rPr>
        <w:t>při zpracování změnových listů,</w:t>
      </w:r>
    </w:p>
    <w:p w14:paraId="3D3A551F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pokračující účast na jednáních mezi stavebníkem a zhotovitelem stavby,</w:t>
      </w:r>
    </w:p>
    <w:p w14:paraId="434CA786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pokračující poskytování vysvětlení potřebných pro plynulost výstavby,</w:t>
      </w:r>
    </w:p>
    <w:p w14:paraId="045C6281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pokračující účast na kontrolních dnech a kontrolních prohlídkách stavby,</w:t>
      </w:r>
    </w:p>
    <w:p w14:paraId="5C939C52" w14:textId="56526A2A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 xml:space="preserve">připomínkování a schvalování </w:t>
      </w:r>
      <w:r w:rsidR="00AD0AEB">
        <w:rPr>
          <w:rFonts w:ascii="Calibri" w:hAnsi="Calibri" w:cs="Calibri"/>
          <w:sz w:val="24"/>
          <w:szCs w:val="24"/>
        </w:rPr>
        <w:t xml:space="preserve">dalších </w:t>
      </w:r>
      <w:r w:rsidRPr="00AD0AEB">
        <w:rPr>
          <w:rFonts w:ascii="Calibri" w:hAnsi="Calibri" w:cs="Calibri"/>
          <w:sz w:val="24"/>
          <w:szCs w:val="24"/>
        </w:rPr>
        <w:t>návrh</w:t>
      </w:r>
      <w:r w:rsidR="00AD0AEB">
        <w:rPr>
          <w:rFonts w:ascii="Calibri" w:hAnsi="Calibri" w:cs="Calibri"/>
          <w:sz w:val="24"/>
          <w:szCs w:val="24"/>
        </w:rPr>
        <w:t>ů</w:t>
      </w:r>
      <w:r w:rsidRPr="00AD0AEB">
        <w:rPr>
          <w:rFonts w:ascii="Calibri" w:hAnsi="Calibri" w:cs="Calibri"/>
          <w:sz w:val="24"/>
          <w:szCs w:val="24"/>
        </w:rPr>
        <w:t xml:space="preserve"> odchylek a změn stavby od projektového řešení,</w:t>
      </w:r>
    </w:p>
    <w:p w14:paraId="17BEFA3B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  <w:shd w:val="clear" w:color="auto" w:fill="FFFFFF"/>
        </w:rPr>
        <w:t xml:space="preserve">zpracování dokumentace dalších změn, dodatků a detailů PD </w:t>
      </w:r>
      <w:r w:rsidRPr="00AD0AEB">
        <w:rPr>
          <w:rFonts w:ascii="Calibri" w:hAnsi="Calibri" w:cs="Calibri"/>
          <w:sz w:val="24"/>
          <w:szCs w:val="24"/>
        </w:rPr>
        <w:t>v souvislosti s nově zjištěnými skutečnostmi a požadavky NPÚ a v součinnosti s dodavatelem stavby,</w:t>
      </w:r>
    </w:p>
    <w:p w14:paraId="670D7437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pokračující dohled na odstraňování zjištěných vad a nedodělků v průběhu realizace stavby,</w:t>
      </w:r>
    </w:p>
    <w:p w14:paraId="4BA57D80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dohled nad odstraňováním vad zjištěných při přejímce stavby, příp. při kolaudaci stavby,</w:t>
      </w:r>
    </w:p>
    <w:p w14:paraId="15FDB420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posouzení odchylek, změn a úprav zhotovení stavby v souvislostech stavebního díla,</w:t>
      </w:r>
    </w:p>
    <w:p w14:paraId="16DDCCEA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pokračující poradenství při provádění detailů a složitějších atypických konstrukcí,</w:t>
      </w:r>
    </w:p>
    <w:p w14:paraId="24F9ACA8" w14:textId="77777777" w:rsidR="00AD0AEB" w:rsidRPr="00AD0AEB" w:rsidRDefault="00AD0AEB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1D6385" w:rsidRPr="00AD0AEB">
        <w:rPr>
          <w:rFonts w:ascii="Calibri" w:hAnsi="Calibri" w:cs="Calibri"/>
          <w:sz w:val="24"/>
          <w:szCs w:val="24"/>
        </w:rPr>
        <w:t>ypracování alternativních řešení v průběhu stavby (technických, řešení a detailů a provedení),</w:t>
      </w:r>
    </w:p>
    <w:p w14:paraId="44706CF6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vyhodnocení dopadů skutečnosti doplňkových průzkumů,</w:t>
      </w:r>
    </w:p>
    <w:p w14:paraId="2D081D99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pokračující posuzování plnění podmínek smlouvy při provádění prací dodavatelem stavby,</w:t>
      </w:r>
    </w:p>
    <w:p w14:paraId="439ADA82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pokračující kontroly stavebního deníku,</w:t>
      </w:r>
    </w:p>
    <w:p w14:paraId="7233A4E8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pokračující provádění zápisů do stavebního deníku vedeného dodavatelem stavby,</w:t>
      </w:r>
    </w:p>
    <w:p w14:paraId="3BB96657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účast při reklamačních řízení – uplatňování nároků z vad stavby,</w:t>
      </w:r>
    </w:p>
    <w:p w14:paraId="402F87CD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spolupráce s investorem akce, TDI a dodavatelem stavby při zajištění závěrečné prohlídky stavby, případně při zajištění kolaudačního řízení,</w:t>
      </w:r>
    </w:p>
    <w:p w14:paraId="69BC9BAE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spolupráce s investorem akce, TDI a dodavatelem stavby při závěrečném vyúčtování a vyhodnocení stavby,</w:t>
      </w:r>
    </w:p>
    <w:p w14:paraId="6BB2D7AA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spolupráce s investorem akce, TDI a dodavatelem stavby při zajištění revizních zpráv od dodavatelů,</w:t>
      </w:r>
    </w:p>
    <w:p w14:paraId="3AD47ADE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lastRenderedPageBreak/>
        <w:t>spolupráce s investorem akce, TDI a dodavatelem stavby při zajištění návodů k provozu a údržbě stavby a technických zařízení,</w:t>
      </w:r>
    </w:p>
    <w:p w14:paraId="7CA5814E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účast na kontrolních prohlídkách stavby vedených stavebním úřadem a na závěrečné kontrolní prohlídce stavby,</w:t>
      </w:r>
    </w:p>
    <w:p w14:paraId="6AA2F122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účast při kolaudaci,</w:t>
      </w:r>
    </w:p>
    <w:p w14:paraId="72118557" w14:textId="77777777" w:rsidR="00AD0AEB" w:rsidRPr="00AD0AEB" w:rsidRDefault="001D6385" w:rsidP="00AD0AEB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>dohled na odstraňování kolaudačních závad a</w:t>
      </w:r>
    </w:p>
    <w:p w14:paraId="089C204D" w14:textId="17AE73E1" w:rsidR="00C33499" w:rsidRDefault="001D6385" w:rsidP="00C33499">
      <w:pPr>
        <w:pStyle w:val="Nzev"/>
        <w:numPr>
          <w:ilvl w:val="2"/>
          <w:numId w:val="2"/>
        </w:numPr>
        <w:spacing w:after="0"/>
        <w:ind w:left="1418" w:hanging="698"/>
        <w:contextualSpacing w:val="0"/>
        <w:jc w:val="both"/>
        <w:rPr>
          <w:rFonts w:ascii="Calibri" w:hAnsi="Calibri" w:cs="Calibri"/>
          <w:sz w:val="24"/>
          <w:szCs w:val="24"/>
        </w:rPr>
      </w:pPr>
      <w:r w:rsidRPr="00AD0AEB">
        <w:rPr>
          <w:rFonts w:ascii="Calibri" w:hAnsi="Calibri" w:cs="Calibri"/>
          <w:sz w:val="24"/>
          <w:szCs w:val="24"/>
        </w:rPr>
        <w:t xml:space="preserve">poskytnutí další součinnosti a technické pomoci investorovi (zadavateli), nutné ke zdárné realizaci a </w:t>
      </w:r>
      <w:r w:rsidRPr="00C33499">
        <w:rPr>
          <w:rFonts w:ascii="Calibri" w:hAnsi="Calibri" w:cs="Calibri"/>
          <w:sz w:val="24"/>
          <w:szCs w:val="24"/>
        </w:rPr>
        <w:t>dokončení předmětné veřejné zakázky na stavební práce.</w:t>
      </w:r>
    </w:p>
    <w:p w14:paraId="0E265FFE" w14:textId="77777777" w:rsidR="00C33499" w:rsidRPr="00C33499" w:rsidRDefault="00C33499" w:rsidP="002E4D96">
      <w:pPr>
        <w:pStyle w:val="Bezmezer"/>
      </w:pPr>
    </w:p>
    <w:p w14:paraId="5B57CB8C" w14:textId="64B3A320" w:rsidR="00C33499" w:rsidRPr="001A376B" w:rsidRDefault="002E4D96" w:rsidP="00C33499">
      <w:pPr>
        <w:pStyle w:val="Bezmezer"/>
        <w:numPr>
          <w:ilvl w:val="1"/>
          <w:numId w:val="2"/>
        </w:numPr>
        <w:ind w:left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Rozsah </w:t>
      </w:r>
      <w:r w:rsidR="00C33499" w:rsidRPr="001A376B">
        <w:rPr>
          <w:rFonts w:ascii="Calibri" w:hAnsi="Calibri" w:cs="Calibri"/>
          <w:sz w:val="24"/>
          <w:szCs w:val="24"/>
        </w:rPr>
        <w:t xml:space="preserve">působ </w:t>
      </w:r>
      <w:r w:rsidR="001A376B" w:rsidRPr="001A376B">
        <w:rPr>
          <w:rFonts w:cstheme="minorHAnsi"/>
          <w:sz w:val="24"/>
          <w:szCs w:val="24"/>
        </w:rPr>
        <w:t>plnění předmětu smlouvy</w:t>
      </w:r>
      <w:r w:rsidR="001A376B">
        <w:rPr>
          <w:rFonts w:cstheme="minorHAnsi"/>
          <w:sz w:val="24"/>
          <w:szCs w:val="24"/>
        </w:rPr>
        <w:t>:</w:t>
      </w:r>
    </w:p>
    <w:p w14:paraId="12E7E4AF" w14:textId="67E4E432" w:rsidR="002E4D96" w:rsidRPr="005C4166" w:rsidRDefault="00C33499" w:rsidP="00C33499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5C4166">
        <w:rPr>
          <w:rFonts w:ascii="Calibri" w:hAnsi="Calibri" w:cs="Calibri"/>
          <w:sz w:val="24"/>
          <w:szCs w:val="24"/>
        </w:rPr>
        <w:t>Autorský dozor a technická pomoc projektanta budou prováděny po zbývající dobu realizace stavebních prací 11 měsíců (od 07/2025 do 05/2026) v časovém režimu</w:t>
      </w:r>
      <w:r w:rsidR="001A376B" w:rsidRPr="005C4166">
        <w:rPr>
          <w:rFonts w:ascii="Calibri" w:hAnsi="Calibri" w:cs="Calibri"/>
          <w:sz w:val="24"/>
          <w:szCs w:val="24"/>
        </w:rPr>
        <w:t xml:space="preserve"> </w:t>
      </w:r>
      <w:r w:rsidR="005C4166" w:rsidRPr="005C4166">
        <w:rPr>
          <w:rFonts w:ascii="Calibri" w:hAnsi="Calibri" w:cs="Calibri"/>
          <w:sz w:val="24"/>
          <w:szCs w:val="24"/>
        </w:rPr>
        <w:t xml:space="preserve">  </w:t>
      </w:r>
      <w:r w:rsidR="005C4166" w:rsidRPr="005C4166">
        <w:rPr>
          <w:rFonts w:ascii="Calibri" w:hAnsi="Calibri" w:cs="Calibri"/>
          <w:b/>
          <w:bCs/>
          <w:sz w:val="24"/>
          <w:szCs w:val="24"/>
        </w:rPr>
        <w:t>40</w:t>
      </w:r>
      <w:r w:rsidR="005C4166" w:rsidRPr="005C4166">
        <w:rPr>
          <w:rFonts w:ascii="Calibri" w:hAnsi="Calibri" w:cs="Calibri"/>
          <w:sz w:val="24"/>
          <w:szCs w:val="24"/>
        </w:rPr>
        <w:t xml:space="preserve"> </w:t>
      </w:r>
      <w:r w:rsidR="001A376B" w:rsidRPr="005C4166">
        <w:rPr>
          <w:rFonts w:ascii="Calibri" w:hAnsi="Calibri" w:cs="Calibri"/>
          <w:b/>
          <w:bCs/>
          <w:sz w:val="24"/>
          <w:szCs w:val="24"/>
        </w:rPr>
        <w:t xml:space="preserve">hod. za 1 měsíc plnění smlouvy </w:t>
      </w:r>
      <w:r w:rsidR="001A376B" w:rsidRPr="005C4166">
        <w:rPr>
          <w:rFonts w:ascii="Calibri" w:hAnsi="Calibri" w:cs="Calibri"/>
          <w:sz w:val="24"/>
          <w:szCs w:val="24"/>
        </w:rPr>
        <w:t xml:space="preserve">(viz řádek </w:t>
      </w:r>
      <w:r w:rsidR="001A376B" w:rsidRPr="005C4166">
        <w:rPr>
          <w:rFonts w:ascii="Calibri" w:hAnsi="Calibri" w:cs="Calibri"/>
          <w:b/>
          <w:bCs/>
          <w:sz w:val="24"/>
          <w:szCs w:val="24"/>
        </w:rPr>
        <w:t>2.</w:t>
      </w:r>
      <w:r w:rsidR="001A376B" w:rsidRPr="005C4166">
        <w:rPr>
          <w:rFonts w:ascii="Calibri" w:hAnsi="Calibri" w:cs="Calibri"/>
          <w:sz w:val="24"/>
          <w:szCs w:val="24"/>
        </w:rPr>
        <w:t xml:space="preserve"> Formuláře nabízených hodnot plnění v příloze č. 2 této smlouvy)</w:t>
      </w:r>
      <w:r w:rsidRPr="005C4166">
        <w:rPr>
          <w:rFonts w:ascii="Calibri" w:hAnsi="Calibri" w:cs="Calibri"/>
          <w:sz w:val="24"/>
          <w:szCs w:val="24"/>
        </w:rPr>
        <w:t xml:space="preserve">. </w:t>
      </w:r>
      <w:r w:rsidR="002E4D96" w:rsidRPr="005C4166">
        <w:rPr>
          <w:rFonts w:ascii="Calibri" w:hAnsi="Calibri" w:cs="Calibri"/>
          <w:sz w:val="24"/>
          <w:szCs w:val="24"/>
        </w:rPr>
        <w:t xml:space="preserve">Rozsah plnění </w:t>
      </w:r>
      <w:r w:rsidR="001A4AD3" w:rsidRPr="005C4166">
        <w:rPr>
          <w:rFonts w:ascii="Calibri" w:hAnsi="Calibri" w:cs="Calibri"/>
          <w:sz w:val="24"/>
          <w:szCs w:val="24"/>
        </w:rPr>
        <w:t xml:space="preserve">předmětu </w:t>
      </w:r>
      <w:r w:rsidR="002E4D96" w:rsidRPr="005C4166">
        <w:rPr>
          <w:rFonts w:ascii="Calibri" w:hAnsi="Calibri" w:cs="Calibri"/>
          <w:sz w:val="24"/>
          <w:szCs w:val="24"/>
        </w:rPr>
        <w:t xml:space="preserve">smlouvy je dán </w:t>
      </w:r>
      <w:r w:rsidR="001A4AD3" w:rsidRPr="005C4166">
        <w:rPr>
          <w:rFonts w:ascii="Calibri" w:hAnsi="Calibri" w:cs="Calibri"/>
          <w:sz w:val="24"/>
          <w:szCs w:val="24"/>
        </w:rPr>
        <w:t>celkovým počtem odpracovaných hodin za 11 měsíců plnění této smlouvy</w:t>
      </w:r>
      <w:r w:rsidR="00C65E69" w:rsidRPr="005C4166">
        <w:rPr>
          <w:rFonts w:ascii="Calibri" w:hAnsi="Calibri" w:cs="Calibri"/>
          <w:sz w:val="24"/>
          <w:szCs w:val="24"/>
        </w:rPr>
        <w:t xml:space="preserve">, tedy celkovým počtem max. </w:t>
      </w:r>
      <w:r w:rsidR="005C4166" w:rsidRPr="005C4166">
        <w:rPr>
          <w:rFonts w:ascii="Calibri" w:hAnsi="Calibri" w:cs="Calibri"/>
          <w:sz w:val="24"/>
          <w:szCs w:val="24"/>
        </w:rPr>
        <w:t xml:space="preserve"> </w:t>
      </w:r>
      <w:r w:rsidR="005C4166" w:rsidRPr="005C4166">
        <w:rPr>
          <w:rFonts w:ascii="Calibri" w:hAnsi="Calibri" w:cs="Calibri"/>
          <w:b/>
          <w:bCs/>
          <w:sz w:val="24"/>
          <w:szCs w:val="24"/>
        </w:rPr>
        <w:t>440</w:t>
      </w:r>
      <w:r w:rsidR="005C4166" w:rsidRPr="005C4166">
        <w:rPr>
          <w:rFonts w:ascii="Calibri" w:hAnsi="Calibri" w:cs="Calibri"/>
          <w:sz w:val="24"/>
          <w:szCs w:val="24"/>
        </w:rPr>
        <w:t xml:space="preserve"> </w:t>
      </w:r>
      <w:r w:rsidR="00C65E69" w:rsidRPr="005C4166">
        <w:rPr>
          <w:rFonts w:ascii="Calibri" w:hAnsi="Calibri" w:cs="Calibri"/>
          <w:b/>
          <w:bCs/>
          <w:sz w:val="24"/>
          <w:szCs w:val="24"/>
        </w:rPr>
        <w:t>hod. / 11 měsíců</w:t>
      </w:r>
      <w:r w:rsidR="001A4AD3" w:rsidRPr="005C416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65E69" w:rsidRPr="005C4166">
        <w:rPr>
          <w:rFonts w:ascii="Calibri" w:hAnsi="Calibri" w:cs="Calibri"/>
          <w:b/>
          <w:bCs/>
          <w:sz w:val="24"/>
          <w:szCs w:val="24"/>
        </w:rPr>
        <w:t xml:space="preserve">plnění smlouvy </w:t>
      </w:r>
      <w:r w:rsidR="001A4AD3" w:rsidRPr="005C4166">
        <w:rPr>
          <w:rFonts w:ascii="Calibri" w:hAnsi="Calibri" w:cs="Calibri"/>
          <w:sz w:val="24"/>
          <w:szCs w:val="24"/>
        </w:rPr>
        <w:t xml:space="preserve">(viz řádek </w:t>
      </w:r>
      <w:r w:rsidR="001A4AD3" w:rsidRPr="005C4166">
        <w:rPr>
          <w:rFonts w:ascii="Calibri" w:hAnsi="Calibri" w:cs="Calibri"/>
          <w:b/>
          <w:bCs/>
          <w:sz w:val="24"/>
          <w:szCs w:val="24"/>
        </w:rPr>
        <w:t>3.</w:t>
      </w:r>
      <w:r w:rsidR="001A4AD3" w:rsidRPr="005C4166">
        <w:rPr>
          <w:rFonts w:ascii="Calibri" w:hAnsi="Calibri" w:cs="Calibri"/>
          <w:sz w:val="24"/>
          <w:szCs w:val="24"/>
        </w:rPr>
        <w:t xml:space="preserve"> Formuláře nabízených hodnot plnění v příloze č. 2 této smlouvy).</w:t>
      </w:r>
    </w:p>
    <w:p w14:paraId="5228AB4D" w14:textId="2DC38ADC" w:rsidR="00C33499" w:rsidRPr="005C4166" w:rsidRDefault="00C33499" w:rsidP="00DD089A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5C4166">
        <w:rPr>
          <w:rFonts w:ascii="Calibri" w:hAnsi="Calibri" w:cs="Calibri"/>
          <w:sz w:val="24"/>
          <w:szCs w:val="24"/>
        </w:rPr>
        <w:t xml:space="preserve">Výkony autorského dozoru a technické pomoci projektanta po zbývající dobu realizace stavebních prací budou i nadále osobně plněny Ing.  </w:t>
      </w:r>
      <w:r w:rsidRPr="005C4166">
        <w:rPr>
          <w:rFonts w:ascii="Calibri" w:eastAsia="Calibri" w:hAnsi="Calibri" w:cs="Calibri"/>
          <w:sz w:val="24"/>
          <w:szCs w:val="24"/>
        </w:rPr>
        <w:t xml:space="preserve">Vítem </w:t>
      </w:r>
      <w:proofErr w:type="spellStart"/>
      <w:r w:rsidRPr="005C4166">
        <w:rPr>
          <w:rFonts w:ascii="Calibri" w:eastAsia="Calibri" w:hAnsi="Calibri" w:cs="Calibri"/>
          <w:sz w:val="24"/>
          <w:szCs w:val="24"/>
        </w:rPr>
        <w:t>Mlázovským</w:t>
      </w:r>
      <w:proofErr w:type="spellEnd"/>
      <w:r w:rsidR="00DD089A" w:rsidRPr="005C4166">
        <w:rPr>
          <w:rFonts w:ascii="Calibri" w:eastAsia="Calibri" w:hAnsi="Calibri" w:cs="Calibri"/>
          <w:sz w:val="24"/>
          <w:szCs w:val="24"/>
        </w:rPr>
        <w:t xml:space="preserve"> (</w:t>
      </w:r>
      <w:r w:rsidR="00DD089A" w:rsidRPr="005C4166">
        <w:rPr>
          <w:rFonts w:eastAsia="Calibri" w:cstheme="minorHAnsi"/>
          <w:kern w:val="0"/>
          <w:sz w:val="24"/>
          <w:szCs w:val="24"/>
          <w14:ligatures w14:val="none"/>
        </w:rPr>
        <w:t>IČO: 10180010</w:t>
      </w:r>
      <w:r w:rsidR="00DD089A" w:rsidRPr="005C4166">
        <w:rPr>
          <w:rFonts w:ascii="Calibri" w:eastAsia="Calibri" w:hAnsi="Calibri" w:cs="Calibri"/>
          <w:sz w:val="24"/>
          <w:szCs w:val="24"/>
        </w:rPr>
        <w:t>)</w:t>
      </w:r>
      <w:r w:rsidRPr="005C4166">
        <w:rPr>
          <w:rFonts w:ascii="Calibri" w:eastAsia="Calibri" w:hAnsi="Calibri" w:cs="Calibri"/>
          <w:sz w:val="24"/>
          <w:szCs w:val="24"/>
        </w:rPr>
        <w:t xml:space="preserve"> a </w:t>
      </w:r>
      <w:r w:rsidRPr="005C4166">
        <w:rPr>
          <w:rFonts w:ascii="Calibri" w:hAnsi="Calibri" w:cs="Calibri"/>
          <w:sz w:val="24"/>
          <w:szCs w:val="24"/>
        </w:rPr>
        <w:t>Ing. Zdeňkem Riegerem</w:t>
      </w:r>
      <w:r w:rsidR="00DD089A" w:rsidRPr="005C4166">
        <w:rPr>
          <w:rFonts w:ascii="Calibri" w:hAnsi="Calibri" w:cs="Calibri"/>
          <w:sz w:val="24"/>
          <w:szCs w:val="24"/>
        </w:rPr>
        <w:t xml:space="preserve"> (</w:t>
      </w:r>
      <w:r w:rsidR="00DD089A" w:rsidRPr="005C4166">
        <w:rPr>
          <w:rFonts w:cstheme="minorHAnsi"/>
          <w:sz w:val="24"/>
          <w:szCs w:val="24"/>
        </w:rPr>
        <w:t>IČO: 71612548</w:t>
      </w:r>
      <w:r w:rsidR="00DD089A" w:rsidRPr="005C4166">
        <w:rPr>
          <w:rFonts w:ascii="Calibri" w:hAnsi="Calibri" w:cs="Calibri"/>
          <w:sz w:val="24"/>
          <w:szCs w:val="24"/>
        </w:rPr>
        <w:t>)</w:t>
      </w:r>
      <w:r w:rsidRPr="005C4166">
        <w:rPr>
          <w:rFonts w:ascii="Calibri" w:eastAsia="Calibri" w:hAnsi="Calibri" w:cs="Calibri"/>
          <w:sz w:val="24"/>
          <w:szCs w:val="24"/>
        </w:rPr>
        <w:t>, fyzickými osobami dosavadních poskytovatelů výkonu autorského dozoru a technické pomoci projektanta při realizaci</w:t>
      </w:r>
      <w:r w:rsidRPr="005C4166">
        <w:rPr>
          <w:rFonts w:ascii="Calibri" w:hAnsi="Calibri" w:cs="Calibri"/>
          <w:sz w:val="24"/>
          <w:szCs w:val="24"/>
        </w:rPr>
        <w:t xml:space="preserve"> předmětné stavby.</w:t>
      </w:r>
    </w:p>
    <w:p w14:paraId="7D4082F5" w14:textId="77777777" w:rsidR="00C33499" w:rsidRPr="005C4166" w:rsidRDefault="00C33499" w:rsidP="00C33499">
      <w:pPr>
        <w:pStyle w:val="Bezmezer"/>
        <w:rPr>
          <w:rFonts w:ascii="Calibri" w:hAnsi="Calibri" w:cs="Calibri"/>
          <w:sz w:val="24"/>
          <w:szCs w:val="24"/>
        </w:rPr>
      </w:pPr>
    </w:p>
    <w:p w14:paraId="2EECF6FA" w14:textId="5EBAB0D1" w:rsidR="00C33499" w:rsidRPr="005C4166" w:rsidRDefault="00C33499" w:rsidP="00307334">
      <w:pPr>
        <w:pStyle w:val="Odstavecseseznamem"/>
        <w:numPr>
          <w:ilvl w:val="1"/>
          <w:numId w:val="2"/>
        </w:numPr>
        <w:spacing w:after="0" w:line="24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5C4166">
        <w:rPr>
          <w:rFonts w:ascii="Calibri" w:hAnsi="Calibri" w:cs="Calibri"/>
          <w:sz w:val="24"/>
          <w:szCs w:val="24"/>
        </w:rPr>
        <w:t xml:space="preserve">Technické podmínky </w:t>
      </w:r>
      <w:r w:rsidR="001A376B" w:rsidRPr="005C4166">
        <w:rPr>
          <w:rFonts w:cstheme="minorHAnsi"/>
          <w:sz w:val="24"/>
          <w:szCs w:val="24"/>
        </w:rPr>
        <w:t>plnění předmětu smlouvy</w:t>
      </w:r>
      <w:r w:rsidRPr="005C4166">
        <w:rPr>
          <w:rFonts w:ascii="Calibri" w:hAnsi="Calibri" w:cs="Calibri"/>
          <w:sz w:val="24"/>
          <w:szCs w:val="24"/>
        </w:rPr>
        <w:t>:</w:t>
      </w:r>
    </w:p>
    <w:p w14:paraId="710CE65E" w14:textId="704FDD8A" w:rsidR="00C33499" w:rsidRPr="005C4166" w:rsidRDefault="00C33499" w:rsidP="00C65E69">
      <w:pPr>
        <w:pStyle w:val="Bezmezer"/>
        <w:jc w:val="both"/>
        <w:rPr>
          <w:rFonts w:cstheme="minorHAnsi"/>
          <w:sz w:val="24"/>
          <w:szCs w:val="24"/>
        </w:rPr>
      </w:pPr>
      <w:r w:rsidRPr="005C4166">
        <w:rPr>
          <w:sz w:val="24"/>
          <w:szCs w:val="24"/>
        </w:rPr>
        <w:t xml:space="preserve">Technické podmínky </w:t>
      </w:r>
      <w:r w:rsidR="001A376B" w:rsidRPr="005C4166">
        <w:rPr>
          <w:sz w:val="24"/>
          <w:szCs w:val="24"/>
        </w:rPr>
        <w:t xml:space="preserve">plnění autorského dozoru a technické pomoci projektanta </w:t>
      </w:r>
      <w:r w:rsidR="00307334" w:rsidRPr="005C4166">
        <w:rPr>
          <w:sz w:val="24"/>
          <w:szCs w:val="24"/>
        </w:rPr>
        <w:t xml:space="preserve">při provádění předmětné stavby </w:t>
      </w:r>
      <w:r w:rsidRPr="005C4166">
        <w:rPr>
          <w:sz w:val="24"/>
          <w:szCs w:val="24"/>
        </w:rPr>
        <w:t>jsou stanoveny v souladu s § 89 odst. 1 písm. a) zákona prostřednictvím parametrů vyjadřujících požadavky na výkon, popisu účelu a potřeb, které mají být realizací veřejné zakázky naplněny a odkazu na technické dokumenty. Tyto technické podmínky zadávané veřejné zakázky jsou obsaženy v odst. 2</w:t>
      </w:r>
      <w:r w:rsidR="00307334" w:rsidRPr="005C4166">
        <w:rPr>
          <w:sz w:val="24"/>
          <w:szCs w:val="24"/>
        </w:rPr>
        <w:t>.1 a 2.2</w:t>
      </w:r>
      <w:r w:rsidRPr="005C4166">
        <w:rPr>
          <w:sz w:val="24"/>
          <w:szCs w:val="24"/>
        </w:rPr>
        <w:t xml:space="preserve"> t</w:t>
      </w:r>
      <w:r w:rsidR="00307334" w:rsidRPr="005C4166">
        <w:rPr>
          <w:sz w:val="24"/>
          <w:szCs w:val="24"/>
        </w:rPr>
        <w:t>oho</w:t>
      </w:r>
      <w:r w:rsidRPr="005C4166">
        <w:rPr>
          <w:sz w:val="24"/>
          <w:szCs w:val="24"/>
        </w:rPr>
        <w:t xml:space="preserve">to </w:t>
      </w:r>
      <w:r w:rsidR="00307334" w:rsidRPr="005C4166">
        <w:rPr>
          <w:sz w:val="24"/>
          <w:szCs w:val="24"/>
        </w:rPr>
        <w:t>článku smlouvy</w:t>
      </w:r>
      <w:r w:rsidRPr="005C4166">
        <w:rPr>
          <w:sz w:val="24"/>
          <w:szCs w:val="24"/>
        </w:rPr>
        <w:t xml:space="preserve"> a v příslušných </w:t>
      </w:r>
      <w:r w:rsidRPr="005C4166">
        <w:rPr>
          <w:rFonts w:cstheme="minorHAnsi"/>
          <w:sz w:val="24"/>
          <w:szCs w:val="24"/>
        </w:rPr>
        <w:t>dokumentech ČKAIT a ČKA, vymezujících technické standardy autorského dozoru při realizaci staveb.</w:t>
      </w:r>
    </w:p>
    <w:p w14:paraId="7D74D682" w14:textId="77777777" w:rsidR="00C65E69" w:rsidRPr="005C4166" w:rsidRDefault="00C65E69" w:rsidP="00C65E69">
      <w:pPr>
        <w:pStyle w:val="Bezmezer"/>
      </w:pPr>
    </w:p>
    <w:p w14:paraId="1122AA52" w14:textId="77777777" w:rsidR="00FD7B44" w:rsidRPr="005C4166" w:rsidRDefault="00FD7B44" w:rsidP="00C65E69">
      <w:pPr>
        <w:pStyle w:val="Bezmezer"/>
      </w:pPr>
    </w:p>
    <w:p w14:paraId="79EE8B3D" w14:textId="77777777" w:rsidR="006E31E3" w:rsidRPr="005C4166" w:rsidRDefault="006E31E3" w:rsidP="006E31E3">
      <w:pPr>
        <w:pStyle w:val="Nzev"/>
        <w:keepNext/>
        <w:numPr>
          <w:ilvl w:val="0"/>
          <w:numId w:val="2"/>
        </w:numPr>
        <w:spacing w:after="0"/>
        <w:contextualSpacing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C4166">
        <w:rPr>
          <w:rFonts w:asciiTheme="minorHAnsi" w:hAnsiTheme="minorHAnsi" w:cstheme="minorHAnsi"/>
          <w:b/>
          <w:bCs/>
          <w:sz w:val="24"/>
          <w:szCs w:val="24"/>
        </w:rPr>
        <w:t>Cena a platební podmínky</w:t>
      </w:r>
    </w:p>
    <w:p w14:paraId="5DF33CD1" w14:textId="4C7012E9" w:rsidR="00B53C26" w:rsidRPr="005C4166" w:rsidRDefault="006E31E3" w:rsidP="00B53C26">
      <w:pPr>
        <w:pStyle w:val="Nzev"/>
        <w:numPr>
          <w:ilvl w:val="1"/>
          <w:numId w:val="2"/>
        </w:numPr>
        <w:spacing w:after="0"/>
        <w:ind w:left="567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C4166">
        <w:rPr>
          <w:rFonts w:asciiTheme="minorHAnsi" w:hAnsiTheme="minorHAnsi" w:cstheme="minorHAnsi"/>
          <w:sz w:val="24"/>
          <w:szCs w:val="24"/>
        </w:rPr>
        <w:t xml:space="preserve">Cena za provedené práce bude účtována podle skutečně vynaloženého času na základě hodinové </w:t>
      </w:r>
      <w:r w:rsidR="00307334" w:rsidRPr="005C4166">
        <w:rPr>
          <w:rFonts w:asciiTheme="minorHAnsi" w:hAnsiTheme="minorHAnsi" w:cstheme="minorHAnsi"/>
          <w:sz w:val="24"/>
          <w:szCs w:val="24"/>
        </w:rPr>
        <w:t>zúčtovací sazby</w:t>
      </w:r>
      <w:r w:rsidR="00B53C26" w:rsidRPr="005C4166">
        <w:rPr>
          <w:rFonts w:asciiTheme="minorHAnsi" w:hAnsiTheme="minorHAnsi" w:cstheme="minorHAnsi"/>
          <w:sz w:val="24"/>
          <w:szCs w:val="24"/>
        </w:rPr>
        <w:t xml:space="preserve"> (dále jen „HZS</w:t>
      </w:r>
      <w:proofErr w:type="gramStart"/>
      <w:r w:rsidR="00B53C26" w:rsidRPr="005C4166">
        <w:rPr>
          <w:rFonts w:asciiTheme="minorHAnsi" w:hAnsiTheme="minorHAnsi" w:cstheme="minorHAnsi"/>
          <w:sz w:val="24"/>
          <w:szCs w:val="24"/>
        </w:rPr>
        <w:t>“)</w:t>
      </w:r>
      <w:r w:rsidR="005C4166" w:rsidRPr="005C4166">
        <w:rPr>
          <w:rFonts w:asciiTheme="minorHAnsi" w:hAnsiTheme="minorHAnsi" w:cstheme="minorHAnsi"/>
          <w:sz w:val="24"/>
          <w:szCs w:val="24"/>
        </w:rPr>
        <w:t xml:space="preserve"> </w:t>
      </w:r>
      <w:r w:rsidR="005C4166">
        <w:rPr>
          <w:rFonts w:asciiTheme="minorHAnsi" w:hAnsiTheme="minorHAnsi" w:cstheme="minorHAnsi"/>
          <w:sz w:val="24"/>
          <w:szCs w:val="24"/>
        </w:rPr>
        <w:t xml:space="preserve"> </w:t>
      </w:r>
      <w:r w:rsidR="005C4166" w:rsidRPr="005C4166">
        <w:rPr>
          <w:rFonts w:asciiTheme="minorHAnsi" w:hAnsiTheme="minorHAnsi" w:cstheme="minorHAnsi"/>
          <w:b/>
          <w:bCs/>
          <w:sz w:val="24"/>
          <w:szCs w:val="24"/>
        </w:rPr>
        <w:t>800</w:t>
      </w:r>
      <w:proofErr w:type="gramEnd"/>
      <w:r w:rsidRPr="005C4166">
        <w:rPr>
          <w:rFonts w:asciiTheme="minorHAnsi" w:hAnsiTheme="minorHAnsi" w:cstheme="minorHAnsi"/>
          <w:b/>
          <w:bCs/>
          <w:sz w:val="24"/>
          <w:szCs w:val="24"/>
        </w:rPr>
        <w:t xml:space="preserve"> Kč</w:t>
      </w:r>
      <w:r w:rsidR="00307334" w:rsidRPr="005C4166">
        <w:rPr>
          <w:rFonts w:asciiTheme="minorHAnsi" w:hAnsiTheme="minorHAnsi" w:cstheme="minorHAnsi"/>
          <w:b/>
          <w:bCs/>
          <w:sz w:val="24"/>
          <w:szCs w:val="24"/>
        </w:rPr>
        <w:t xml:space="preserve"> bez DPH </w:t>
      </w:r>
      <w:r w:rsidRPr="005C4166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307334" w:rsidRPr="005C4166">
        <w:rPr>
          <w:rFonts w:asciiTheme="minorHAnsi" w:hAnsiTheme="minorHAnsi" w:cstheme="minorHAnsi"/>
          <w:b/>
          <w:bCs/>
          <w:sz w:val="24"/>
          <w:szCs w:val="24"/>
        </w:rPr>
        <w:t xml:space="preserve"> 1 </w:t>
      </w:r>
      <w:r w:rsidRPr="005C4166">
        <w:rPr>
          <w:rFonts w:asciiTheme="minorHAnsi" w:hAnsiTheme="minorHAnsi" w:cstheme="minorHAnsi"/>
          <w:b/>
          <w:bCs/>
          <w:sz w:val="24"/>
          <w:szCs w:val="24"/>
        </w:rPr>
        <w:t>hod.</w:t>
      </w:r>
      <w:r w:rsidR="00307334" w:rsidRPr="005C4166">
        <w:rPr>
          <w:rFonts w:asciiTheme="minorHAnsi" w:hAnsiTheme="minorHAnsi" w:cstheme="minorHAnsi"/>
          <w:sz w:val="24"/>
          <w:szCs w:val="24"/>
        </w:rPr>
        <w:t xml:space="preserve"> (viz řádek </w:t>
      </w:r>
      <w:r w:rsidR="00307334" w:rsidRPr="005C4166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307334" w:rsidRPr="005C4166">
        <w:rPr>
          <w:rFonts w:asciiTheme="minorHAnsi" w:hAnsiTheme="minorHAnsi" w:cstheme="minorHAnsi"/>
          <w:sz w:val="24"/>
          <w:szCs w:val="24"/>
        </w:rPr>
        <w:t xml:space="preserve"> Formuláře nabízených hodnot plnění v příloze č. 2 této smlouvy).</w:t>
      </w:r>
    </w:p>
    <w:p w14:paraId="64889724" w14:textId="77777777" w:rsidR="00B53C26" w:rsidRPr="00B53C26" w:rsidRDefault="00B53C26" w:rsidP="00B53C26">
      <w:pPr>
        <w:pStyle w:val="Bezmezer"/>
        <w:rPr>
          <w:rFonts w:cstheme="minorHAnsi"/>
        </w:rPr>
      </w:pPr>
    </w:p>
    <w:p w14:paraId="2E061FEA" w14:textId="241DB893" w:rsidR="00B53C26" w:rsidRDefault="00B53C26" w:rsidP="00B53C26">
      <w:pPr>
        <w:pStyle w:val="Nzev"/>
        <w:numPr>
          <w:ilvl w:val="1"/>
          <w:numId w:val="2"/>
        </w:numPr>
        <w:spacing w:after="0"/>
        <w:ind w:left="567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53C26">
        <w:rPr>
          <w:rFonts w:asciiTheme="minorHAnsi" w:hAnsiTheme="minorHAnsi" w:cstheme="minorHAnsi"/>
          <w:iCs/>
          <w:sz w:val="24"/>
          <w:szCs w:val="24"/>
        </w:rPr>
        <w:t>HZS je pro předmět plnění dle zadávacích podmínek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B53C26">
        <w:rPr>
          <w:rFonts w:asciiTheme="minorHAnsi" w:hAnsiTheme="minorHAnsi" w:cstheme="minorHAnsi"/>
          <w:iCs/>
          <w:sz w:val="24"/>
          <w:szCs w:val="24"/>
        </w:rPr>
        <w:t>cen</w:t>
      </w:r>
      <w:r>
        <w:rPr>
          <w:rFonts w:asciiTheme="minorHAnsi" w:hAnsiTheme="minorHAnsi" w:cstheme="minorHAnsi"/>
          <w:iCs/>
          <w:sz w:val="24"/>
          <w:szCs w:val="24"/>
        </w:rPr>
        <w:t>ou</w:t>
      </w:r>
      <w:r w:rsidRPr="00B53C26">
        <w:rPr>
          <w:rFonts w:asciiTheme="minorHAnsi" w:hAnsiTheme="minorHAnsi" w:cstheme="minorHAnsi"/>
          <w:iCs/>
          <w:sz w:val="24"/>
          <w:szCs w:val="24"/>
        </w:rPr>
        <w:t xml:space="preserve"> nejvýše přípustn</w:t>
      </w:r>
      <w:r>
        <w:rPr>
          <w:rFonts w:asciiTheme="minorHAnsi" w:hAnsiTheme="minorHAnsi" w:cstheme="minorHAnsi"/>
          <w:iCs/>
          <w:sz w:val="24"/>
          <w:szCs w:val="24"/>
        </w:rPr>
        <w:t>ou</w:t>
      </w:r>
      <w:r w:rsidRPr="00B53C26">
        <w:rPr>
          <w:rFonts w:asciiTheme="minorHAnsi" w:hAnsiTheme="minorHAnsi" w:cstheme="minorHAnsi"/>
          <w:iCs/>
          <w:sz w:val="24"/>
          <w:szCs w:val="24"/>
        </w:rPr>
        <w:t xml:space="preserve">, </w:t>
      </w:r>
      <w:r>
        <w:rPr>
          <w:rFonts w:asciiTheme="minorHAnsi" w:hAnsiTheme="minorHAnsi" w:cstheme="minorHAnsi"/>
          <w:iCs/>
          <w:sz w:val="24"/>
          <w:szCs w:val="24"/>
        </w:rPr>
        <w:t xml:space="preserve">která </w:t>
      </w:r>
      <w:r w:rsidRPr="00B53C26">
        <w:rPr>
          <w:rFonts w:asciiTheme="minorHAnsi" w:hAnsiTheme="minorHAnsi" w:cstheme="minorHAnsi"/>
          <w:iCs/>
          <w:sz w:val="24"/>
          <w:szCs w:val="24"/>
        </w:rPr>
        <w:t>obsah</w:t>
      </w:r>
      <w:r>
        <w:rPr>
          <w:rFonts w:asciiTheme="minorHAnsi" w:hAnsiTheme="minorHAnsi" w:cstheme="minorHAnsi"/>
          <w:iCs/>
          <w:sz w:val="24"/>
          <w:szCs w:val="24"/>
        </w:rPr>
        <w:t xml:space="preserve">uje </w:t>
      </w:r>
      <w:r w:rsidR="002E4D96" w:rsidRPr="00B53C26">
        <w:rPr>
          <w:rFonts w:asciiTheme="minorHAnsi" w:hAnsiTheme="minorHAnsi" w:cstheme="minorHAnsi"/>
          <w:iCs/>
          <w:sz w:val="24"/>
          <w:szCs w:val="24"/>
        </w:rPr>
        <w:t xml:space="preserve">v souladu se zadávacími podmínkami </w:t>
      </w:r>
      <w:r w:rsidR="002E4D96">
        <w:rPr>
          <w:rFonts w:asciiTheme="minorHAnsi" w:hAnsiTheme="minorHAnsi" w:cstheme="minorHAnsi"/>
          <w:iCs/>
          <w:sz w:val="24"/>
          <w:szCs w:val="24"/>
        </w:rPr>
        <w:t xml:space="preserve">veřejné zakázky </w:t>
      </w:r>
      <w:r w:rsidRPr="00B53C26">
        <w:rPr>
          <w:rFonts w:asciiTheme="minorHAnsi" w:hAnsiTheme="minorHAnsi" w:cstheme="minorHAnsi"/>
          <w:iCs/>
          <w:sz w:val="24"/>
          <w:szCs w:val="24"/>
        </w:rPr>
        <w:t xml:space="preserve">veškeré náklady nutné k řádnému plnění </w:t>
      </w:r>
      <w:r>
        <w:rPr>
          <w:rFonts w:asciiTheme="minorHAnsi" w:hAnsiTheme="minorHAnsi" w:cstheme="minorHAnsi"/>
          <w:iCs/>
          <w:sz w:val="24"/>
          <w:szCs w:val="24"/>
        </w:rPr>
        <w:t>této smlouvy</w:t>
      </w:r>
      <w:r w:rsidRPr="00B53C26">
        <w:rPr>
          <w:rFonts w:asciiTheme="minorHAnsi" w:hAnsiTheme="minorHAnsi" w:cstheme="minorHAnsi"/>
          <w:iCs/>
          <w:sz w:val="24"/>
          <w:szCs w:val="24"/>
        </w:rPr>
        <w:t xml:space="preserve"> a</w:t>
      </w:r>
      <w:r w:rsidR="002E4D9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B53C26">
        <w:rPr>
          <w:rFonts w:asciiTheme="minorHAnsi" w:hAnsiTheme="minorHAnsi" w:cstheme="minorHAnsi"/>
          <w:iCs/>
          <w:sz w:val="24"/>
          <w:szCs w:val="24"/>
        </w:rPr>
        <w:t>obsah</w:t>
      </w:r>
      <w:r w:rsidR="002E4D96">
        <w:rPr>
          <w:rFonts w:asciiTheme="minorHAnsi" w:hAnsiTheme="minorHAnsi" w:cstheme="minorHAnsi"/>
          <w:iCs/>
          <w:sz w:val="24"/>
          <w:szCs w:val="24"/>
        </w:rPr>
        <w:t>uje</w:t>
      </w:r>
      <w:r w:rsidRPr="00B53C26">
        <w:rPr>
          <w:rFonts w:asciiTheme="minorHAnsi" w:hAnsiTheme="minorHAnsi" w:cstheme="minorHAnsi"/>
          <w:iCs/>
          <w:sz w:val="24"/>
          <w:szCs w:val="24"/>
        </w:rPr>
        <w:t xml:space="preserve"> veškeré nákladové položky přímých i nepřímých nákladů </w:t>
      </w:r>
      <w:r w:rsidR="002E4D96">
        <w:rPr>
          <w:rFonts w:asciiTheme="minorHAnsi" w:hAnsiTheme="minorHAnsi" w:cstheme="minorHAnsi"/>
          <w:iCs/>
          <w:sz w:val="24"/>
          <w:szCs w:val="24"/>
        </w:rPr>
        <w:t xml:space="preserve">příkazníka </w:t>
      </w:r>
      <w:r w:rsidRPr="00B53C26">
        <w:rPr>
          <w:rFonts w:asciiTheme="minorHAnsi" w:hAnsiTheme="minorHAnsi" w:cstheme="minorHAnsi"/>
          <w:iCs/>
          <w:sz w:val="24"/>
          <w:szCs w:val="24"/>
        </w:rPr>
        <w:t xml:space="preserve">a složky ceny tak, </w:t>
      </w:r>
      <w:r w:rsidR="002E4D96">
        <w:rPr>
          <w:rFonts w:asciiTheme="minorHAnsi" w:hAnsiTheme="minorHAnsi" w:cstheme="minorHAnsi"/>
          <w:iCs/>
          <w:sz w:val="24"/>
          <w:szCs w:val="24"/>
        </w:rPr>
        <w:t>že</w:t>
      </w:r>
      <w:r w:rsidRPr="00B53C26">
        <w:rPr>
          <w:rFonts w:asciiTheme="minorHAnsi" w:hAnsiTheme="minorHAnsi" w:cstheme="minorHAnsi"/>
          <w:iCs/>
          <w:sz w:val="24"/>
          <w:szCs w:val="24"/>
        </w:rPr>
        <w:t xml:space="preserve"> při plnění veřejné zakázky </w:t>
      </w:r>
      <w:r w:rsidR="002E4D96">
        <w:rPr>
          <w:rFonts w:asciiTheme="minorHAnsi" w:hAnsiTheme="minorHAnsi" w:cstheme="minorHAnsi"/>
          <w:iCs/>
          <w:sz w:val="24"/>
          <w:szCs w:val="24"/>
        </w:rPr>
        <w:t>budou</w:t>
      </w:r>
      <w:r w:rsidRPr="00B53C26">
        <w:rPr>
          <w:rFonts w:asciiTheme="minorHAnsi" w:hAnsiTheme="minorHAnsi" w:cstheme="minorHAnsi"/>
          <w:iCs/>
          <w:sz w:val="24"/>
          <w:szCs w:val="24"/>
        </w:rPr>
        <w:t xml:space="preserve"> jednoznačně dodrženy zákonné povinnost</w:t>
      </w:r>
      <w:r w:rsidR="002E4D96">
        <w:rPr>
          <w:rFonts w:asciiTheme="minorHAnsi" w:hAnsiTheme="minorHAnsi" w:cstheme="minorHAnsi"/>
          <w:iCs/>
          <w:sz w:val="24"/>
          <w:szCs w:val="24"/>
        </w:rPr>
        <w:t>i</w:t>
      </w:r>
      <w:r w:rsidRPr="00B53C2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2E4D96">
        <w:rPr>
          <w:rFonts w:asciiTheme="minorHAnsi" w:hAnsiTheme="minorHAnsi" w:cstheme="minorHAnsi"/>
          <w:iCs/>
          <w:sz w:val="24"/>
          <w:szCs w:val="24"/>
        </w:rPr>
        <w:t xml:space="preserve">příkazníka, jakožto </w:t>
      </w:r>
      <w:r w:rsidRPr="00B53C26">
        <w:rPr>
          <w:rFonts w:asciiTheme="minorHAnsi" w:hAnsiTheme="minorHAnsi" w:cstheme="minorHAnsi"/>
          <w:iCs/>
          <w:sz w:val="24"/>
          <w:szCs w:val="24"/>
        </w:rPr>
        <w:t>účastníka zadávacího řízení</w:t>
      </w:r>
      <w:r w:rsidR="002E4D96">
        <w:rPr>
          <w:rFonts w:asciiTheme="minorHAnsi" w:hAnsiTheme="minorHAnsi" w:cstheme="minorHAnsi"/>
          <w:iCs/>
          <w:sz w:val="24"/>
          <w:szCs w:val="24"/>
        </w:rPr>
        <w:t xml:space="preserve"> na veřejnou zakázku</w:t>
      </w:r>
      <w:r w:rsidRPr="00B53C26">
        <w:rPr>
          <w:rFonts w:asciiTheme="minorHAnsi" w:hAnsiTheme="minorHAnsi" w:cstheme="minorHAnsi"/>
          <w:iCs/>
          <w:sz w:val="24"/>
          <w:szCs w:val="24"/>
        </w:rPr>
        <w:t>, spočívající v zajištění dodržování povinností vyplývajících z</w:t>
      </w:r>
      <w:r w:rsidR="002E4D96">
        <w:rPr>
          <w:rFonts w:asciiTheme="minorHAnsi" w:hAnsiTheme="minorHAnsi" w:cstheme="minorHAnsi"/>
          <w:iCs/>
          <w:sz w:val="24"/>
          <w:szCs w:val="24"/>
        </w:rPr>
        <w:t> </w:t>
      </w:r>
      <w:r w:rsidRPr="00B53C26">
        <w:rPr>
          <w:rFonts w:asciiTheme="minorHAnsi" w:hAnsiTheme="minorHAnsi" w:cstheme="minorHAnsi"/>
          <w:iCs/>
          <w:sz w:val="24"/>
          <w:szCs w:val="24"/>
        </w:rPr>
        <w:t>právních předpisů vztahujících se k předmětu veřejné zakázky</w:t>
      </w:r>
      <w:r w:rsidR="002E4D96">
        <w:rPr>
          <w:rFonts w:asciiTheme="minorHAnsi" w:hAnsiTheme="minorHAnsi" w:cstheme="minorHAnsi"/>
          <w:iCs/>
          <w:sz w:val="24"/>
          <w:szCs w:val="24"/>
        </w:rPr>
        <w:t xml:space="preserve"> a </w:t>
      </w:r>
      <w:r w:rsidRPr="00B53C26">
        <w:rPr>
          <w:rFonts w:asciiTheme="minorHAnsi" w:hAnsiTheme="minorHAnsi" w:cstheme="minorHAnsi"/>
          <w:iCs/>
          <w:sz w:val="24"/>
          <w:szCs w:val="24"/>
        </w:rPr>
        <w:t xml:space="preserve">v zajištění dodržování pracovně právních předpisům a kolektivních smluv vztahujících se na zaměstnance, kteří se budou podílet na plnění </w:t>
      </w:r>
      <w:r w:rsidR="002E4D96">
        <w:rPr>
          <w:rFonts w:asciiTheme="minorHAnsi" w:hAnsiTheme="minorHAnsi" w:cstheme="minorHAnsi"/>
          <w:iCs/>
          <w:sz w:val="24"/>
          <w:szCs w:val="24"/>
        </w:rPr>
        <w:t xml:space="preserve">smlouvy na </w:t>
      </w:r>
      <w:r w:rsidRPr="00B53C26">
        <w:rPr>
          <w:rFonts w:asciiTheme="minorHAnsi" w:hAnsiTheme="minorHAnsi" w:cstheme="minorHAnsi"/>
          <w:iCs/>
          <w:sz w:val="24"/>
          <w:szCs w:val="24"/>
        </w:rPr>
        <w:t>veřejn</w:t>
      </w:r>
      <w:r w:rsidR="002E4D96">
        <w:rPr>
          <w:rFonts w:asciiTheme="minorHAnsi" w:hAnsiTheme="minorHAnsi" w:cstheme="minorHAnsi"/>
          <w:iCs/>
          <w:sz w:val="24"/>
          <w:szCs w:val="24"/>
        </w:rPr>
        <w:t>ou</w:t>
      </w:r>
      <w:r w:rsidRPr="00B53C26">
        <w:rPr>
          <w:rFonts w:asciiTheme="minorHAnsi" w:hAnsiTheme="minorHAnsi" w:cstheme="minorHAnsi"/>
          <w:iCs/>
          <w:sz w:val="24"/>
          <w:szCs w:val="24"/>
        </w:rPr>
        <w:t xml:space="preserve"> zakázky</w:t>
      </w:r>
      <w:r w:rsidR="002E4D96">
        <w:rPr>
          <w:rFonts w:asciiTheme="minorHAnsi" w:hAnsiTheme="minorHAnsi" w:cstheme="minorHAnsi"/>
          <w:iCs/>
          <w:sz w:val="24"/>
          <w:szCs w:val="24"/>
        </w:rPr>
        <w:t>.</w:t>
      </w:r>
      <w:r w:rsidRPr="00B53C2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2E4D96">
        <w:rPr>
          <w:rFonts w:asciiTheme="minorHAnsi" w:hAnsiTheme="minorHAnsi" w:cstheme="minorHAnsi"/>
          <w:iCs/>
          <w:sz w:val="24"/>
          <w:szCs w:val="24"/>
        </w:rPr>
        <w:t>HZS</w:t>
      </w:r>
      <w:r w:rsidRPr="00B53C2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C65E69">
        <w:rPr>
          <w:rFonts w:asciiTheme="minorHAnsi" w:hAnsiTheme="minorHAnsi" w:cstheme="minorHAnsi"/>
          <w:iCs/>
          <w:sz w:val="24"/>
          <w:szCs w:val="24"/>
        </w:rPr>
        <w:t>je</w:t>
      </w:r>
      <w:r w:rsidR="00045E6F">
        <w:rPr>
          <w:rFonts w:asciiTheme="minorHAnsi" w:hAnsiTheme="minorHAnsi" w:cstheme="minorHAnsi"/>
          <w:iCs/>
          <w:sz w:val="24"/>
          <w:szCs w:val="24"/>
        </w:rPr>
        <w:t xml:space="preserve"> tak</w:t>
      </w:r>
      <w:r w:rsidR="00C65E69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B53C26">
        <w:rPr>
          <w:rFonts w:asciiTheme="minorHAnsi" w:hAnsiTheme="minorHAnsi" w:cstheme="minorHAnsi"/>
          <w:iCs/>
          <w:sz w:val="24"/>
          <w:szCs w:val="24"/>
        </w:rPr>
        <w:t>cenou, kterou není možno v rámci zadávaného rozsahu a obsahu předmětu plnění překročit.</w:t>
      </w:r>
    </w:p>
    <w:p w14:paraId="0F31D8A6" w14:textId="77777777" w:rsidR="00C65E69" w:rsidRPr="00C65E69" w:rsidRDefault="00C65E69" w:rsidP="00FD7B44">
      <w:pPr>
        <w:pStyle w:val="Bezmezer"/>
      </w:pPr>
    </w:p>
    <w:p w14:paraId="46123F04" w14:textId="35459D8F" w:rsidR="006E31E3" w:rsidRPr="00B53C26" w:rsidRDefault="006E31E3" w:rsidP="006E31E3">
      <w:pPr>
        <w:pStyle w:val="Nzev"/>
        <w:numPr>
          <w:ilvl w:val="1"/>
          <w:numId w:val="2"/>
        </w:numPr>
        <w:spacing w:after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53C26">
        <w:rPr>
          <w:rFonts w:asciiTheme="minorHAnsi" w:hAnsiTheme="minorHAnsi" w:cstheme="minorHAnsi"/>
          <w:sz w:val="24"/>
          <w:szCs w:val="24"/>
        </w:rPr>
        <w:t>V ceně nejsou obsaženy náklady na zhotovení vyžádaných vícetisků projektové dokumentace a</w:t>
      </w:r>
      <w:r w:rsidR="00C65E69">
        <w:rPr>
          <w:rFonts w:asciiTheme="minorHAnsi" w:hAnsiTheme="minorHAnsi" w:cstheme="minorHAnsi"/>
          <w:sz w:val="24"/>
          <w:szCs w:val="24"/>
        </w:rPr>
        <w:t> </w:t>
      </w:r>
      <w:r w:rsidRPr="00B53C26">
        <w:rPr>
          <w:rFonts w:asciiTheme="minorHAnsi" w:hAnsiTheme="minorHAnsi" w:cstheme="minorHAnsi"/>
          <w:sz w:val="24"/>
          <w:szCs w:val="24"/>
        </w:rPr>
        <w:t xml:space="preserve">fotodokumentace, které budou účtovány hodinovou sazbou dle skutečně vynaloženého času na </w:t>
      </w:r>
      <w:r w:rsidRPr="00B53C26">
        <w:rPr>
          <w:rFonts w:asciiTheme="minorHAnsi" w:hAnsiTheme="minorHAnsi" w:cstheme="minorHAnsi"/>
          <w:sz w:val="24"/>
          <w:szCs w:val="24"/>
        </w:rPr>
        <w:lastRenderedPageBreak/>
        <w:t xml:space="preserve">jejich pořízení, zvýšenou o přímé náklady vynaložené na jejich pořízení. Ostatní náklady spojené s výkonem činnosti příkazníka jsou obsaženy ve výše uvedené hodinové </w:t>
      </w:r>
      <w:r w:rsidR="00C65E69">
        <w:rPr>
          <w:rFonts w:asciiTheme="minorHAnsi" w:hAnsiTheme="minorHAnsi" w:cstheme="minorHAnsi"/>
          <w:sz w:val="24"/>
          <w:szCs w:val="24"/>
        </w:rPr>
        <w:t xml:space="preserve">zúčtovací </w:t>
      </w:r>
      <w:r w:rsidRPr="00B53C26">
        <w:rPr>
          <w:rFonts w:asciiTheme="minorHAnsi" w:hAnsiTheme="minorHAnsi" w:cstheme="minorHAnsi"/>
          <w:sz w:val="24"/>
          <w:szCs w:val="24"/>
        </w:rPr>
        <w:t>sazbě.</w:t>
      </w:r>
    </w:p>
    <w:p w14:paraId="31D72643" w14:textId="77777777" w:rsidR="00B53C26" w:rsidRPr="00B53C26" w:rsidRDefault="00B53C26" w:rsidP="00FD7B44">
      <w:pPr>
        <w:pStyle w:val="Bezmezer"/>
      </w:pPr>
    </w:p>
    <w:p w14:paraId="4508601C" w14:textId="4CF8694F" w:rsidR="006E31E3" w:rsidRPr="005C4166" w:rsidRDefault="006E31E3" w:rsidP="006E31E3">
      <w:pPr>
        <w:pStyle w:val="Nzev"/>
        <w:numPr>
          <w:ilvl w:val="1"/>
          <w:numId w:val="2"/>
        </w:numPr>
        <w:spacing w:after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53C26">
        <w:rPr>
          <w:rFonts w:asciiTheme="minorHAnsi" w:hAnsiTheme="minorHAnsi" w:cstheme="minorHAnsi"/>
          <w:sz w:val="24"/>
          <w:szCs w:val="24"/>
        </w:rPr>
        <w:t>C</w:t>
      </w:r>
      <w:r w:rsidR="00384781">
        <w:rPr>
          <w:rFonts w:asciiTheme="minorHAnsi" w:hAnsiTheme="minorHAnsi" w:cstheme="minorHAnsi"/>
          <w:sz w:val="24"/>
          <w:szCs w:val="24"/>
        </w:rPr>
        <w:t>elková c</w:t>
      </w:r>
      <w:r w:rsidRPr="00B53C26">
        <w:rPr>
          <w:rFonts w:asciiTheme="minorHAnsi" w:hAnsiTheme="minorHAnsi" w:cstheme="minorHAnsi"/>
          <w:sz w:val="24"/>
          <w:szCs w:val="24"/>
        </w:rPr>
        <w:t>ena za</w:t>
      </w:r>
      <w:r w:rsidR="00045E6F">
        <w:rPr>
          <w:rFonts w:asciiTheme="minorHAnsi" w:hAnsiTheme="minorHAnsi" w:cstheme="minorHAnsi"/>
          <w:sz w:val="24"/>
          <w:szCs w:val="24"/>
        </w:rPr>
        <w:t xml:space="preserve"> </w:t>
      </w:r>
      <w:r w:rsidRPr="00B53C26">
        <w:rPr>
          <w:rFonts w:asciiTheme="minorHAnsi" w:hAnsiTheme="minorHAnsi" w:cstheme="minorHAnsi"/>
          <w:sz w:val="24"/>
          <w:szCs w:val="24"/>
        </w:rPr>
        <w:t xml:space="preserve">provedené </w:t>
      </w:r>
      <w:r w:rsidR="00045E6F">
        <w:rPr>
          <w:rFonts w:asciiTheme="minorHAnsi" w:hAnsiTheme="minorHAnsi" w:cstheme="minorHAnsi"/>
          <w:sz w:val="24"/>
          <w:szCs w:val="24"/>
        </w:rPr>
        <w:t xml:space="preserve">služby </w:t>
      </w:r>
      <w:r w:rsidRPr="00B53C26">
        <w:rPr>
          <w:rFonts w:asciiTheme="minorHAnsi" w:hAnsiTheme="minorHAnsi" w:cstheme="minorHAnsi"/>
          <w:sz w:val="24"/>
          <w:szCs w:val="24"/>
        </w:rPr>
        <w:t xml:space="preserve">je limitována maximálním rozsahem </w:t>
      </w:r>
      <w:r w:rsidR="00045E6F">
        <w:rPr>
          <w:rFonts w:asciiTheme="minorHAnsi" w:hAnsiTheme="minorHAnsi" w:cstheme="minorHAnsi"/>
          <w:sz w:val="24"/>
          <w:szCs w:val="24"/>
        </w:rPr>
        <w:t>služeb</w:t>
      </w:r>
      <w:r w:rsidR="0070016B">
        <w:rPr>
          <w:rFonts w:asciiTheme="minorHAnsi" w:hAnsiTheme="minorHAnsi" w:cstheme="minorHAnsi"/>
          <w:sz w:val="24"/>
          <w:szCs w:val="24"/>
        </w:rPr>
        <w:t xml:space="preserve"> dle čl. 2.2 této smlouvy</w:t>
      </w:r>
      <w:r w:rsidRPr="00B53C26">
        <w:rPr>
          <w:rFonts w:asciiTheme="minorHAnsi" w:hAnsiTheme="minorHAnsi" w:cstheme="minorHAnsi"/>
          <w:sz w:val="24"/>
          <w:szCs w:val="24"/>
        </w:rPr>
        <w:t xml:space="preserve"> do výše plnění</w:t>
      </w:r>
      <w:r w:rsidR="00045E6F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5C4166" w:rsidRPr="005C4166">
        <w:rPr>
          <w:rFonts w:asciiTheme="minorHAnsi" w:hAnsiTheme="minorHAnsi" w:cstheme="minorHAnsi"/>
          <w:b/>
          <w:bCs/>
          <w:sz w:val="24"/>
          <w:szCs w:val="24"/>
        </w:rPr>
        <w:t>352.000,-</w:t>
      </w:r>
      <w:proofErr w:type="gramEnd"/>
      <w:r w:rsidR="005C4166" w:rsidRPr="005C4166">
        <w:rPr>
          <w:rFonts w:asciiTheme="minorHAnsi" w:hAnsiTheme="minorHAnsi" w:cstheme="minorHAnsi"/>
          <w:sz w:val="24"/>
          <w:szCs w:val="24"/>
        </w:rPr>
        <w:t xml:space="preserve"> </w:t>
      </w:r>
      <w:r w:rsidRPr="005C4166">
        <w:rPr>
          <w:rFonts w:asciiTheme="minorHAnsi" w:hAnsiTheme="minorHAnsi" w:cstheme="minorHAnsi"/>
          <w:b/>
          <w:bCs/>
          <w:sz w:val="24"/>
          <w:szCs w:val="24"/>
        </w:rPr>
        <w:t>Kč bez DPH</w:t>
      </w:r>
      <w:r w:rsidR="00045E6F" w:rsidRPr="005C4166">
        <w:rPr>
          <w:rFonts w:asciiTheme="minorHAnsi" w:hAnsiTheme="minorHAnsi" w:cstheme="minorHAnsi"/>
          <w:sz w:val="24"/>
          <w:szCs w:val="24"/>
        </w:rPr>
        <w:t xml:space="preserve"> (viz řádek </w:t>
      </w:r>
      <w:r w:rsidR="00045E6F" w:rsidRPr="005C4166">
        <w:rPr>
          <w:rFonts w:asciiTheme="minorHAnsi" w:hAnsiTheme="minorHAnsi" w:cstheme="minorHAnsi"/>
          <w:b/>
          <w:bCs/>
          <w:sz w:val="24"/>
          <w:szCs w:val="24"/>
        </w:rPr>
        <w:t>5.</w:t>
      </w:r>
      <w:r w:rsidR="00045E6F" w:rsidRPr="005C4166">
        <w:rPr>
          <w:rFonts w:asciiTheme="minorHAnsi" w:hAnsiTheme="minorHAnsi" w:cstheme="minorHAnsi"/>
          <w:sz w:val="24"/>
          <w:szCs w:val="24"/>
        </w:rPr>
        <w:t xml:space="preserve"> Formuláře nabízených hodnot plnění v příloze č. 2 této smlouvy)</w:t>
      </w:r>
      <w:r w:rsidRPr="005C4166">
        <w:rPr>
          <w:rFonts w:asciiTheme="minorHAnsi" w:hAnsiTheme="minorHAnsi" w:cstheme="minorHAnsi"/>
          <w:sz w:val="24"/>
          <w:szCs w:val="24"/>
        </w:rPr>
        <w:t>.</w:t>
      </w:r>
    </w:p>
    <w:p w14:paraId="2E8B6D7D" w14:textId="77777777" w:rsidR="0070016B" w:rsidRPr="0070016B" w:rsidRDefault="0070016B" w:rsidP="0070016B">
      <w:pPr>
        <w:pStyle w:val="Bezmezer"/>
      </w:pPr>
    </w:p>
    <w:p w14:paraId="6D5BDBF9" w14:textId="34B1FC1C" w:rsidR="006E31E3" w:rsidRDefault="006E31E3" w:rsidP="006E31E3">
      <w:pPr>
        <w:pStyle w:val="Nzev"/>
        <w:numPr>
          <w:ilvl w:val="1"/>
          <w:numId w:val="2"/>
        </w:numPr>
        <w:spacing w:after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E39EA">
        <w:rPr>
          <w:rFonts w:asciiTheme="minorHAnsi" w:hAnsiTheme="minorHAnsi" w:cstheme="minorHAnsi"/>
          <w:sz w:val="24"/>
          <w:szCs w:val="24"/>
        </w:rPr>
        <w:t xml:space="preserve">Příkazce proplatí fakturu příkazníkovi do </w:t>
      </w:r>
      <w:r w:rsidR="0070016B">
        <w:rPr>
          <w:rFonts w:asciiTheme="minorHAnsi" w:hAnsiTheme="minorHAnsi" w:cstheme="minorHAnsi"/>
          <w:sz w:val="24"/>
          <w:szCs w:val="24"/>
        </w:rPr>
        <w:t>15</w:t>
      </w:r>
      <w:r w:rsidRPr="008E39EA">
        <w:rPr>
          <w:rFonts w:asciiTheme="minorHAnsi" w:hAnsiTheme="minorHAnsi" w:cstheme="minorHAnsi"/>
          <w:sz w:val="24"/>
          <w:szCs w:val="24"/>
        </w:rPr>
        <w:t xml:space="preserve"> </w:t>
      </w:r>
      <w:r w:rsidR="0070016B">
        <w:rPr>
          <w:rFonts w:asciiTheme="minorHAnsi" w:hAnsiTheme="minorHAnsi" w:cstheme="minorHAnsi"/>
          <w:sz w:val="24"/>
          <w:szCs w:val="24"/>
        </w:rPr>
        <w:t xml:space="preserve">kalendářních </w:t>
      </w:r>
      <w:r w:rsidRPr="008E39EA">
        <w:rPr>
          <w:rFonts w:asciiTheme="minorHAnsi" w:hAnsiTheme="minorHAnsi" w:cstheme="minorHAnsi"/>
          <w:sz w:val="24"/>
          <w:szCs w:val="24"/>
        </w:rPr>
        <w:t>dnů ode dne doručení faktury na adresu příkazce.</w:t>
      </w:r>
    </w:p>
    <w:p w14:paraId="48FF9060" w14:textId="77777777" w:rsidR="0070016B" w:rsidRPr="0070016B" w:rsidRDefault="0070016B" w:rsidP="0070016B">
      <w:pPr>
        <w:pStyle w:val="Bezmezer"/>
      </w:pPr>
    </w:p>
    <w:p w14:paraId="7812DC6F" w14:textId="1DE7B53A" w:rsidR="006E31E3" w:rsidRDefault="0070016B" w:rsidP="006E31E3">
      <w:pPr>
        <w:pStyle w:val="Nzev"/>
        <w:numPr>
          <w:ilvl w:val="1"/>
          <w:numId w:val="2"/>
        </w:numPr>
        <w:spacing w:after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Realizované služby (inženýrská činnost) </w:t>
      </w:r>
      <w:r w:rsidR="006E31E3" w:rsidRPr="008E39EA">
        <w:rPr>
          <w:rFonts w:asciiTheme="minorHAnsi" w:hAnsiTheme="minorHAnsi" w:cstheme="minorHAnsi"/>
          <w:sz w:val="24"/>
          <w:szCs w:val="24"/>
        </w:rPr>
        <w:t>bud</w:t>
      </w:r>
      <w:r>
        <w:rPr>
          <w:rFonts w:asciiTheme="minorHAnsi" w:hAnsiTheme="minorHAnsi" w:cstheme="minorHAnsi"/>
          <w:sz w:val="24"/>
          <w:szCs w:val="24"/>
        </w:rPr>
        <w:t>ou</w:t>
      </w:r>
      <w:r w:rsidR="006E31E3" w:rsidRPr="008E39EA">
        <w:rPr>
          <w:rFonts w:asciiTheme="minorHAnsi" w:hAnsiTheme="minorHAnsi" w:cstheme="minorHAnsi"/>
          <w:sz w:val="24"/>
          <w:szCs w:val="24"/>
        </w:rPr>
        <w:t xml:space="preserve"> fakturován</w:t>
      </w:r>
      <w:r>
        <w:rPr>
          <w:rFonts w:asciiTheme="minorHAnsi" w:hAnsiTheme="minorHAnsi" w:cstheme="minorHAnsi"/>
          <w:sz w:val="24"/>
          <w:szCs w:val="24"/>
        </w:rPr>
        <w:t>y</w:t>
      </w:r>
      <w:r w:rsidR="006E31E3" w:rsidRPr="008E39E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měsíčně</w:t>
      </w:r>
      <w:r w:rsidR="006E31E3" w:rsidRPr="008E39EA">
        <w:rPr>
          <w:rFonts w:asciiTheme="minorHAnsi" w:hAnsiTheme="minorHAnsi" w:cstheme="minorHAnsi"/>
          <w:sz w:val="24"/>
          <w:szCs w:val="24"/>
        </w:rPr>
        <w:t xml:space="preserve"> dle skutečn</w:t>
      </w:r>
      <w:r>
        <w:rPr>
          <w:rFonts w:asciiTheme="minorHAnsi" w:hAnsiTheme="minorHAnsi" w:cstheme="minorHAnsi"/>
          <w:sz w:val="24"/>
          <w:szCs w:val="24"/>
        </w:rPr>
        <w:t>ého počtu odpracovaných hodin</w:t>
      </w:r>
      <w:r w:rsidR="006E31E3" w:rsidRPr="008E39EA">
        <w:rPr>
          <w:rFonts w:asciiTheme="minorHAnsi" w:hAnsiTheme="minorHAnsi" w:cstheme="minorHAnsi"/>
          <w:sz w:val="24"/>
          <w:szCs w:val="24"/>
        </w:rPr>
        <w:t>. Příkazník připočte k fakturované ceně DPH v zákonné výši.</w:t>
      </w:r>
    </w:p>
    <w:p w14:paraId="38A8B6DD" w14:textId="77777777" w:rsidR="0070016B" w:rsidRPr="0070016B" w:rsidRDefault="0070016B" w:rsidP="0070016B">
      <w:pPr>
        <w:pStyle w:val="Bezmezer"/>
      </w:pPr>
    </w:p>
    <w:p w14:paraId="069F8DA2" w14:textId="77777777" w:rsidR="006E31E3" w:rsidRDefault="006E31E3" w:rsidP="006E31E3">
      <w:pPr>
        <w:pStyle w:val="Nzev"/>
        <w:numPr>
          <w:ilvl w:val="1"/>
          <w:numId w:val="2"/>
        </w:numPr>
        <w:spacing w:after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E39EA">
        <w:rPr>
          <w:rFonts w:asciiTheme="minorHAnsi" w:hAnsiTheme="minorHAnsi" w:cstheme="minorHAnsi"/>
          <w:sz w:val="24"/>
          <w:szCs w:val="24"/>
        </w:rPr>
        <w:t xml:space="preserve">V případě opožděné úhrady z důvodů vzniklých na straně příkazce je příkazce povinen zaplatit příkazníkovi zákonný úrok z prodlení. </w:t>
      </w:r>
    </w:p>
    <w:p w14:paraId="7817E15A" w14:textId="77777777" w:rsidR="0070016B" w:rsidRPr="0070016B" w:rsidRDefault="0070016B" w:rsidP="0070016B">
      <w:pPr>
        <w:pStyle w:val="Bezmezer"/>
      </w:pPr>
    </w:p>
    <w:p w14:paraId="32092458" w14:textId="77777777" w:rsidR="006E31E3" w:rsidRDefault="006E31E3" w:rsidP="006E31E3">
      <w:pPr>
        <w:pStyle w:val="Nzev"/>
        <w:numPr>
          <w:ilvl w:val="1"/>
          <w:numId w:val="2"/>
        </w:numPr>
        <w:spacing w:after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E39EA">
        <w:rPr>
          <w:rFonts w:asciiTheme="minorHAnsi" w:hAnsiTheme="minorHAnsi" w:cstheme="minorHAnsi"/>
          <w:sz w:val="24"/>
          <w:szCs w:val="24"/>
        </w:rPr>
        <w:t>Příkazník prohlašuje, že ke dni podpisu smlouvy není nespolehlivým plátcem DPH ve smyslu § 106a zákona o dani z přidané hodnoty, v platném znění, a není veden v registru nespolehlivých plátců DPH. Příkazník dále prohlašuje, že souhlasí s tím, aby v případě jeho vedení v registru nespolehlivých plátců DPH byla příkazci odváděna DPH přímo správci daně.</w:t>
      </w:r>
    </w:p>
    <w:p w14:paraId="1B6486D6" w14:textId="77777777" w:rsidR="00707607" w:rsidRPr="00707607" w:rsidRDefault="00707607" w:rsidP="00707607">
      <w:pPr>
        <w:pStyle w:val="Bezmezer"/>
      </w:pPr>
    </w:p>
    <w:p w14:paraId="23C4090E" w14:textId="77777777" w:rsidR="006E31E3" w:rsidRPr="008E39EA" w:rsidRDefault="006E31E3" w:rsidP="006E31E3">
      <w:pPr>
        <w:pStyle w:val="Nzev"/>
        <w:numPr>
          <w:ilvl w:val="1"/>
          <w:numId w:val="2"/>
        </w:numPr>
        <w:spacing w:after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E39EA">
        <w:rPr>
          <w:rFonts w:asciiTheme="minorHAnsi" w:hAnsiTheme="minorHAnsi" w:cstheme="minorHAnsi"/>
          <w:sz w:val="24"/>
          <w:szCs w:val="24"/>
        </w:rPr>
        <w:t xml:space="preserve">Příkazník se zavazuje, že v případě, pokud se stane nespolehlivým plátcem DPH, bude nejpozději do 5 kalendářních dnů ode dne, kdy tato skutečnost nastala, o ní příkazce informovat. „Informováním“ se rozumí den, kdy příkazce předmětnou informaci prokazatelně obdržel. Při nesplnění nebo opožděném splnění této povinnosti se sjednává pro příkazníka smluvní pokuta v částce rovnající se výši DPH připočítané k ceně díla uvedené v této smlouvě. Uhrazení smluvní pokuty nemá vliv na uplatnění práva příkazníka na náhradu vzniklé škody. </w:t>
      </w:r>
    </w:p>
    <w:p w14:paraId="329C23B2" w14:textId="77777777" w:rsidR="006E31E3" w:rsidRDefault="006E31E3" w:rsidP="00FD7B44">
      <w:pPr>
        <w:pStyle w:val="Bezmezer"/>
      </w:pPr>
    </w:p>
    <w:p w14:paraId="2DE9EF94" w14:textId="77777777" w:rsidR="00FD7B44" w:rsidRPr="00FD7B44" w:rsidRDefault="00FD7B44" w:rsidP="00FD7B44">
      <w:pPr>
        <w:pStyle w:val="Bezmezer"/>
      </w:pPr>
    </w:p>
    <w:bookmarkEnd w:id="1"/>
    <w:bookmarkEnd w:id="2"/>
    <w:p w14:paraId="2B1233B0" w14:textId="77777777" w:rsidR="006E31E3" w:rsidRPr="00FD7B44" w:rsidRDefault="006E31E3" w:rsidP="006E31E3">
      <w:pPr>
        <w:pStyle w:val="Nzev"/>
        <w:keepNext/>
        <w:numPr>
          <w:ilvl w:val="0"/>
          <w:numId w:val="2"/>
        </w:numPr>
        <w:spacing w:after="0"/>
        <w:ind w:left="357" w:hanging="357"/>
        <w:contextualSpacing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D7B44">
        <w:rPr>
          <w:rFonts w:asciiTheme="minorHAnsi" w:hAnsiTheme="minorHAnsi" w:cstheme="minorHAnsi"/>
          <w:b/>
          <w:bCs/>
          <w:sz w:val="24"/>
          <w:szCs w:val="24"/>
        </w:rPr>
        <w:t>Doba plnění</w:t>
      </w:r>
    </w:p>
    <w:p w14:paraId="3AEDB706" w14:textId="2EE043D4" w:rsidR="001F44DE" w:rsidRPr="000D182B" w:rsidRDefault="006E31E3" w:rsidP="00FD7B44">
      <w:pPr>
        <w:pStyle w:val="Nzev"/>
        <w:numPr>
          <w:ilvl w:val="1"/>
          <w:numId w:val="2"/>
        </w:numPr>
        <w:spacing w:after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D7B44">
        <w:rPr>
          <w:rFonts w:asciiTheme="minorHAnsi" w:hAnsiTheme="minorHAnsi" w:cstheme="minorHAnsi"/>
          <w:sz w:val="24"/>
          <w:szCs w:val="24"/>
        </w:rPr>
        <w:t xml:space="preserve">Doba plnění </w:t>
      </w:r>
      <w:r w:rsidR="00FD7B44" w:rsidRPr="00FD7B44">
        <w:rPr>
          <w:rFonts w:asciiTheme="minorHAnsi" w:hAnsiTheme="minorHAnsi" w:cstheme="minorHAnsi"/>
          <w:sz w:val="24"/>
          <w:szCs w:val="24"/>
        </w:rPr>
        <w:t>smlouvy</w:t>
      </w:r>
      <w:r w:rsidRPr="00FD7B44">
        <w:rPr>
          <w:rFonts w:asciiTheme="minorHAnsi" w:hAnsiTheme="minorHAnsi" w:cstheme="minorHAnsi"/>
          <w:sz w:val="24"/>
          <w:szCs w:val="24"/>
        </w:rPr>
        <w:t xml:space="preserve"> se sjednává </w:t>
      </w:r>
      <w:r w:rsidR="001F44DE" w:rsidRPr="00FD7B44">
        <w:rPr>
          <w:rFonts w:asciiTheme="minorHAnsi" w:hAnsiTheme="minorHAnsi" w:cstheme="minorHAnsi"/>
          <w:sz w:val="24"/>
          <w:szCs w:val="24"/>
        </w:rPr>
        <w:t xml:space="preserve">na dobu určitou </w:t>
      </w:r>
      <w:r w:rsidR="001F44DE" w:rsidRPr="00FD7B44">
        <w:rPr>
          <w:rFonts w:asciiTheme="minorHAnsi" w:hAnsiTheme="minorHAnsi" w:cstheme="minorHAnsi"/>
          <w:b/>
          <w:sz w:val="24"/>
          <w:szCs w:val="24"/>
        </w:rPr>
        <w:t>11 měsíců</w:t>
      </w:r>
      <w:r w:rsidR="001F44DE" w:rsidRPr="00FD7B44">
        <w:rPr>
          <w:rFonts w:asciiTheme="minorHAnsi" w:hAnsiTheme="minorHAnsi" w:cstheme="minorHAnsi"/>
          <w:sz w:val="24"/>
          <w:szCs w:val="24"/>
        </w:rPr>
        <w:t xml:space="preserve">, kdy termínem zahájení plnění </w:t>
      </w:r>
      <w:r w:rsidR="00FD7B44">
        <w:rPr>
          <w:rFonts w:asciiTheme="minorHAnsi" w:hAnsiTheme="minorHAnsi" w:cstheme="minorHAnsi"/>
          <w:sz w:val="24"/>
          <w:szCs w:val="24"/>
        </w:rPr>
        <w:t xml:space="preserve">smlouvy </w:t>
      </w:r>
      <w:r w:rsidR="001F44DE" w:rsidRPr="00FD7B44">
        <w:rPr>
          <w:rFonts w:asciiTheme="minorHAnsi" w:hAnsiTheme="minorHAnsi" w:cstheme="minorHAnsi"/>
          <w:sz w:val="24"/>
          <w:szCs w:val="24"/>
        </w:rPr>
        <w:t xml:space="preserve">je datum nabytí </w:t>
      </w:r>
      <w:r w:rsidR="00FD7B44">
        <w:rPr>
          <w:rFonts w:asciiTheme="minorHAnsi" w:hAnsiTheme="minorHAnsi" w:cstheme="minorHAnsi"/>
          <w:sz w:val="24"/>
          <w:szCs w:val="24"/>
        </w:rPr>
        <w:t xml:space="preserve">její účinnosti </w:t>
      </w:r>
      <w:r w:rsidR="001F44DE" w:rsidRPr="00FD7B44">
        <w:rPr>
          <w:rFonts w:asciiTheme="minorHAnsi" w:hAnsiTheme="minorHAnsi" w:cstheme="minorHAnsi"/>
          <w:sz w:val="24"/>
          <w:szCs w:val="24"/>
        </w:rPr>
        <w:t>(</w:t>
      </w:r>
      <w:r w:rsidR="001F44DE" w:rsidRPr="00FD7B44">
        <w:rPr>
          <w:rFonts w:asciiTheme="minorHAnsi" w:hAnsiTheme="minorHAnsi" w:cstheme="minorHAnsi"/>
          <w:b/>
          <w:bCs/>
          <w:sz w:val="24"/>
          <w:szCs w:val="24"/>
        </w:rPr>
        <w:t>01. 07. 2025</w:t>
      </w:r>
      <w:r w:rsidR="001F44DE" w:rsidRPr="00FD7B44">
        <w:rPr>
          <w:rFonts w:asciiTheme="minorHAnsi" w:hAnsiTheme="minorHAnsi" w:cstheme="minorHAnsi"/>
          <w:sz w:val="24"/>
          <w:szCs w:val="24"/>
        </w:rPr>
        <w:t xml:space="preserve">) a </w:t>
      </w:r>
      <w:r w:rsidR="001F44DE" w:rsidRPr="000D182B">
        <w:rPr>
          <w:rFonts w:asciiTheme="minorHAnsi" w:hAnsiTheme="minorHAnsi" w:cstheme="minorHAnsi"/>
          <w:sz w:val="24"/>
          <w:szCs w:val="24"/>
        </w:rPr>
        <w:t>termínem ukončení plnění je datum protokolárního převzatí stavby zadavatelem a protokolárního ukončení inženýrské činnosti projektanta (</w:t>
      </w:r>
      <w:r w:rsidR="001F44DE" w:rsidRPr="000D182B">
        <w:rPr>
          <w:rFonts w:asciiTheme="minorHAnsi" w:hAnsiTheme="minorHAnsi" w:cstheme="minorHAnsi"/>
          <w:b/>
          <w:bCs/>
          <w:sz w:val="24"/>
          <w:szCs w:val="24"/>
        </w:rPr>
        <w:t>01. 06. 2026</w:t>
      </w:r>
      <w:r w:rsidR="001F44DE" w:rsidRPr="000D182B">
        <w:rPr>
          <w:rFonts w:asciiTheme="minorHAnsi" w:hAnsiTheme="minorHAnsi" w:cstheme="minorHAnsi"/>
          <w:sz w:val="24"/>
          <w:szCs w:val="24"/>
        </w:rPr>
        <w:t xml:space="preserve">) v rozsahu dle </w:t>
      </w:r>
      <w:r w:rsidR="00FD7B44" w:rsidRPr="000D182B">
        <w:rPr>
          <w:rFonts w:asciiTheme="minorHAnsi" w:hAnsiTheme="minorHAnsi" w:cstheme="minorHAnsi"/>
          <w:sz w:val="24"/>
          <w:szCs w:val="24"/>
        </w:rPr>
        <w:t>této smlouvy</w:t>
      </w:r>
      <w:r w:rsidR="001F44DE" w:rsidRPr="000D182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8C5E47C" w14:textId="77777777" w:rsidR="006E31E3" w:rsidRPr="000D182B" w:rsidRDefault="006E31E3" w:rsidP="00FD7B44">
      <w:pPr>
        <w:pStyle w:val="Bezmezer"/>
        <w:rPr>
          <w:sz w:val="24"/>
          <w:szCs w:val="24"/>
        </w:rPr>
      </w:pPr>
    </w:p>
    <w:p w14:paraId="00C36637" w14:textId="77777777" w:rsidR="00FD7B44" w:rsidRPr="000D182B" w:rsidRDefault="00FD7B44" w:rsidP="00FD7B44">
      <w:pPr>
        <w:pStyle w:val="Bezmezer"/>
        <w:rPr>
          <w:sz w:val="24"/>
          <w:szCs w:val="24"/>
        </w:rPr>
      </w:pPr>
    </w:p>
    <w:p w14:paraId="7C061A31" w14:textId="12DFD41E" w:rsidR="000D182B" w:rsidRPr="000D182B" w:rsidRDefault="000D182B" w:rsidP="000D182B">
      <w:pPr>
        <w:pStyle w:val="Nzev"/>
        <w:numPr>
          <w:ilvl w:val="0"/>
          <w:numId w:val="2"/>
        </w:numPr>
        <w:spacing w:after="0"/>
        <w:contextualSpacing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D182B">
        <w:rPr>
          <w:rFonts w:asciiTheme="minorHAnsi" w:hAnsiTheme="minorHAnsi" w:cstheme="minorHAnsi"/>
          <w:b/>
          <w:bCs/>
          <w:sz w:val="24"/>
          <w:szCs w:val="24"/>
        </w:rPr>
        <w:t>Místo plnění</w:t>
      </w:r>
    </w:p>
    <w:p w14:paraId="1127CAD5" w14:textId="06618B96" w:rsidR="000D182B" w:rsidRPr="000D182B" w:rsidRDefault="000D182B" w:rsidP="000D182B">
      <w:pPr>
        <w:pStyle w:val="Odstavecseseznamem"/>
        <w:numPr>
          <w:ilvl w:val="1"/>
          <w:numId w:val="2"/>
        </w:numPr>
        <w:ind w:left="567"/>
        <w:jc w:val="both"/>
        <w:rPr>
          <w:rFonts w:ascii="Calibri" w:hAnsi="Calibri" w:cs="Calibri"/>
          <w:iCs/>
          <w:sz w:val="24"/>
          <w:szCs w:val="24"/>
        </w:rPr>
      </w:pPr>
      <w:r w:rsidRPr="000D182B">
        <w:rPr>
          <w:rFonts w:ascii="Calibri" w:hAnsi="Calibri" w:cs="Calibri"/>
          <w:iCs/>
          <w:sz w:val="24"/>
          <w:szCs w:val="24"/>
        </w:rPr>
        <w:t xml:space="preserve">Místem plnění </w:t>
      </w:r>
      <w:r>
        <w:rPr>
          <w:rFonts w:ascii="Calibri" w:hAnsi="Calibri" w:cs="Calibri"/>
          <w:iCs/>
          <w:sz w:val="24"/>
          <w:szCs w:val="24"/>
        </w:rPr>
        <w:t>této smlouvy</w:t>
      </w:r>
      <w:r w:rsidRPr="000D182B">
        <w:rPr>
          <w:rFonts w:ascii="Calibri" w:hAnsi="Calibri" w:cs="Calibri"/>
          <w:iCs/>
          <w:sz w:val="24"/>
          <w:szCs w:val="24"/>
        </w:rPr>
        <w:t xml:space="preserve"> je Palác </w:t>
      </w:r>
      <w:proofErr w:type="spellStart"/>
      <w:r w:rsidRPr="000D182B">
        <w:rPr>
          <w:rFonts w:ascii="Calibri" w:hAnsi="Calibri" w:cs="Calibri"/>
          <w:iCs/>
          <w:sz w:val="24"/>
          <w:szCs w:val="24"/>
        </w:rPr>
        <w:t>Colloredo</w:t>
      </w:r>
      <w:proofErr w:type="spellEnd"/>
      <w:r w:rsidRPr="000D182B">
        <w:rPr>
          <w:rFonts w:ascii="Calibri" w:hAnsi="Calibri" w:cs="Calibri"/>
          <w:iCs/>
          <w:sz w:val="24"/>
          <w:szCs w:val="24"/>
        </w:rPr>
        <w:t xml:space="preserve">-Mansfeld na adrese Karlova 189/2, 110 00 Praha 1, případně prostory projektové kanceláře </w:t>
      </w:r>
      <w:r w:rsidRPr="000D182B">
        <w:rPr>
          <w:rFonts w:ascii="Calibri" w:hAnsi="Calibri" w:cs="Calibri"/>
          <w:sz w:val="24"/>
          <w:szCs w:val="24"/>
        </w:rPr>
        <w:t xml:space="preserve">Ing.  </w:t>
      </w:r>
      <w:r w:rsidRPr="000D182B">
        <w:rPr>
          <w:rFonts w:ascii="Calibri" w:eastAsia="Calibri" w:hAnsi="Calibri" w:cs="Calibri"/>
          <w:sz w:val="24"/>
          <w:szCs w:val="24"/>
        </w:rPr>
        <w:t xml:space="preserve">Víta </w:t>
      </w:r>
      <w:proofErr w:type="spellStart"/>
      <w:r w:rsidRPr="000D182B">
        <w:rPr>
          <w:rFonts w:ascii="Calibri" w:eastAsia="Calibri" w:hAnsi="Calibri" w:cs="Calibri"/>
          <w:sz w:val="24"/>
          <w:szCs w:val="24"/>
        </w:rPr>
        <w:t>Mlázovského</w:t>
      </w:r>
      <w:proofErr w:type="spellEnd"/>
      <w:r w:rsidRPr="000D182B">
        <w:rPr>
          <w:rFonts w:ascii="Calibri" w:eastAsia="Calibri" w:hAnsi="Calibri" w:cs="Calibri"/>
          <w:sz w:val="24"/>
          <w:szCs w:val="24"/>
        </w:rPr>
        <w:t xml:space="preserve"> na adrese </w:t>
      </w:r>
      <w:r w:rsidRPr="000D182B">
        <w:rPr>
          <w:rFonts w:ascii="Calibri" w:hAnsi="Calibri" w:cs="Calibri"/>
          <w:sz w:val="24"/>
          <w:szCs w:val="24"/>
          <w:lang w:eastAsia="ar-SA"/>
        </w:rPr>
        <w:t>Besední 487/3, 118 00 Praha 1 — Malá Strana</w:t>
      </w:r>
      <w:r w:rsidRPr="000D182B">
        <w:rPr>
          <w:rFonts w:ascii="Calibri" w:eastAsia="Calibri" w:hAnsi="Calibri" w:cs="Calibri"/>
          <w:sz w:val="24"/>
          <w:szCs w:val="24"/>
        </w:rPr>
        <w:t xml:space="preserve">. </w:t>
      </w:r>
    </w:p>
    <w:p w14:paraId="07BD161D" w14:textId="77777777" w:rsidR="000D182B" w:rsidRPr="000D182B" w:rsidRDefault="000D182B" w:rsidP="000D182B">
      <w:pPr>
        <w:rPr>
          <w:sz w:val="24"/>
          <w:szCs w:val="24"/>
        </w:rPr>
      </w:pPr>
    </w:p>
    <w:p w14:paraId="4B1D9AC7" w14:textId="7228EC19" w:rsidR="00AD0AEB" w:rsidRPr="000D182B" w:rsidRDefault="00AD0AEB" w:rsidP="00AD0AEB">
      <w:pPr>
        <w:pStyle w:val="Nzev"/>
        <w:numPr>
          <w:ilvl w:val="0"/>
          <w:numId w:val="2"/>
        </w:numPr>
        <w:spacing w:after="0"/>
        <w:contextualSpacing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D182B">
        <w:rPr>
          <w:rFonts w:asciiTheme="minorHAnsi" w:hAnsiTheme="minorHAnsi" w:cstheme="minorHAnsi"/>
          <w:b/>
          <w:bCs/>
          <w:sz w:val="24"/>
          <w:szCs w:val="24"/>
        </w:rPr>
        <w:t>Vyhrazená změna závazku ze smlouvy</w:t>
      </w:r>
    </w:p>
    <w:p w14:paraId="200E4D21" w14:textId="4EFC2F6C" w:rsidR="00186C09" w:rsidRPr="00D34025" w:rsidRDefault="00B3502E" w:rsidP="00D320E8">
      <w:pPr>
        <w:pStyle w:val="Bezmezer"/>
        <w:numPr>
          <w:ilvl w:val="1"/>
          <w:numId w:val="2"/>
        </w:numPr>
        <w:ind w:left="567"/>
        <w:jc w:val="both"/>
        <w:rPr>
          <w:rFonts w:cstheme="minorHAnsi"/>
          <w:sz w:val="24"/>
          <w:szCs w:val="24"/>
        </w:rPr>
      </w:pPr>
      <w:r w:rsidRPr="00AE0CD6">
        <w:rPr>
          <w:rFonts w:cstheme="minorHAnsi"/>
          <w:sz w:val="24"/>
          <w:szCs w:val="24"/>
        </w:rPr>
        <w:t xml:space="preserve">Pro případ prodloužení předpokládané zbývající doby výstavby (zbývající doby plnění veřejné zakázky na stavení práce „Rekonstrukce krovů a střešního pláště Paláce </w:t>
      </w:r>
      <w:proofErr w:type="spellStart"/>
      <w:r w:rsidRPr="00AE0CD6">
        <w:rPr>
          <w:rFonts w:cstheme="minorHAnsi"/>
          <w:sz w:val="24"/>
          <w:szCs w:val="24"/>
        </w:rPr>
        <w:t>Colloredo</w:t>
      </w:r>
      <w:proofErr w:type="spellEnd"/>
      <w:r w:rsidRPr="00AE0CD6">
        <w:rPr>
          <w:rFonts w:cstheme="minorHAnsi"/>
          <w:sz w:val="24"/>
          <w:szCs w:val="24"/>
        </w:rPr>
        <w:t xml:space="preserve"> – Mansfeld“) 11 měsíců o max. 50 %, tedy max. o dalších pět a půl (5,5) měsíce, má zadavatel (zde příkazce) v zadávací dokumentaci veřejné zakázky s názvem „Dokončení autorského dozoru a technické pomoci při realizaci stavby »Rekonstrukce krovů a střešního pláště Paláce </w:t>
      </w:r>
      <w:proofErr w:type="spellStart"/>
      <w:r w:rsidRPr="00AE0CD6">
        <w:rPr>
          <w:rFonts w:cstheme="minorHAnsi"/>
          <w:sz w:val="24"/>
          <w:szCs w:val="24"/>
        </w:rPr>
        <w:t>Colloredo</w:t>
      </w:r>
      <w:proofErr w:type="spellEnd"/>
      <w:r w:rsidRPr="00AE0CD6">
        <w:rPr>
          <w:rFonts w:cstheme="minorHAnsi"/>
          <w:sz w:val="24"/>
          <w:szCs w:val="24"/>
        </w:rPr>
        <w:t xml:space="preserve"> – Mansfeld«“ a </w:t>
      </w:r>
      <w:r w:rsidR="00AE0CD6">
        <w:rPr>
          <w:rFonts w:cstheme="minorHAnsi"/>
          <w:sz w:val="24"/>
          <w:szCs w:val="24"/>
        </w:rPr>
        <w:t>tímto článkem</w:t>
      </w:r>
      <w:r w:rsidRPr="00AE0CD6">
        <w:rPr>
          <w:rFonts w:cstheme="minorHAnsi"/>
          <w:sz w:val="24"/>
          <w:szCs w:val="24"/>
        </w:rPr>
        <w:t xml:space="preserve"> smlouvy vyhrazenu podle § 100 odst. 1 </w:t>
      </w:r>
      <w:r w:rsidRPr="00AE0CD6">
        <w:rPr>
          <w:rFonts w:cstheme="minorHAnsi"/>
          <w:sz w:val="24"/>
          <w:szCs w:val="24"/>
        </w:rPr>
        <w:lastRenderedPageBreak/>
        <w:t xml:space="preserve">zákona změnu závazku ze smlouvy, spočívající </w:t>
      </w:r>
      <w:r w:rsidRPr="00AE0CD6">
        <w:rPr>
          <w:rFonts w:cstheme="minorHAnsi"/>
          <w:bCs/>
          <w:sz w:val="24"/>
          <w:szCs w:val="24"/>
        </w:rPr>
        <w:t xml:space="preserve">v prodloužení doby plnění </w:t>
      </w:r>
      <w:r w:rsidRPr="00AE0CD6">
        <w:rPr>
          <w:rFonts w:cstheme="minorHAnsi"/>
          <w:sz w:val="24"/>
          <w:szCs w:val="24"/>
        </w:rPr>
        <w:t xml:space="preserve">autorského dozoru a technické pomoci projektanta dle článku 4. této </w:t>
      </w:r>
      <w:r w:rsidR="00D34025">
        <w:rPr>
          <w:rFonts w:cstheme="minorHAnsi"/>
          <w:sz w:val="24"/>
          <w:szCs w:val="24"/>
        </w:rPr>
        <w:t>smlouvy</w:t>
      </w:r>
      <w:r w:rsidRPr="00AE0CD6">
        <w:rPr>
          <w:rFonts w:cstheme="minorHAnsi"/>
          <w:sz w:val="24"/>
          <w:szCs w:val="24"/>
        </w:rPr>
        <w:t xml:space="preserve"> </w:t>
      </w:r>
      <w:r w:rsidRPr="00AE0CD6">
        <w:rPr>
          <w:rFonts w:cstheme="minorHAnsi"/>
          <w:bCs/>
          <w:sz w:val="24"/>
          <w:szCs w:val="24"/>
        </w:rPr>
        <w:t xml:space="preserve">max. o 50 %, tedy max. o dalších </w:t>
      </w:r>
      <w:r w:rsidRPr="00AE0CD6">
        <w:rPr>
          <w:rFonts w:cstheme="minorHAnsi"/>
          <w:b/>
          <w:sz w:val="24"/>
          <w:szCs w:val="24"/>
        </w:rPr>
        <w:t>pět a půl (5,5) měsíce</w:t>
      </w:r>
      <w:r w:rsidRPr="00AE0CD6">
        <w:rPr>
          <w:rFonts w:cstheme="minorHAnsi"/>
          <w:bCs/>
          <w:sz w:val="24"/>
          <w:szCs w:val="24"/>
        </w:rPr>
        <w:t xml:space="preserve"> na celkovou max. dobu plnění této smlouvy 16,5 měsíce</w:t>
      </w:r>
      <w:r w:rsidR="00D320E8">
        <w:rPr>
          <w:rFonts w:cstheme="minorHAnsi"/>
          <w:bCs/>
          <w:sz w:val="24"/>
          <w:szCs w:val="24"/>
        </w:rPr>
        <w:t>, čímž dojde k n</w:t>
      </w:r>
      <w:r w:rsidR="00D34025">
        <w:rPr>
          <w:rFonts w:cstheme="minorHAnsi"/>
          <w:bCs/>
          <w:sz w:val="24"/>
          <w:szCs w:val="24"/>
        </w:rPr>
        <w:t>íže</w:t>
      </w:r>
      <w:r w:rsidR="00D320E8">
        <w:rPr>
          <w:rFonts w:cstheme="minorHAnsi"/>
          <w:bCs/>
          <w:sz w:val="24"/>
          <w:szCs w:val="24"/>
        </w:rPr>
        <w:t xml:space="preserve"> uvedenému zvýšení </w:t>
      </w:r>
      <w:r w:rsidR="00D34025">
        <w:rPr>
          <w:rFonts w:cstheme="minorHAnsi"/>
          <w:bCs/>
          <w:sz w:val="24"/>
          <w:szCs w:val="24"/>
        </w:rPr>
        <w:t xml:space="preserve">celkového </w:t>
      </w:r>
      <w:r w:rsidR="00D320E8">
        <w:rPr>
          <w:rFonts w:cstheme="minorHAnsi"/>
          <w:bCs/>
          <w:sz w:val="24"/>
          <w:szCs w:val="24"/>
        </w:rPr>
        <w:t>počt</w:t>
      </w:r>
      <w:r w:rsidR="00D320E8">
        <w:rPr>
          <w:rFonts w:cstheme="minorHAnsi"/>
          <w:sz w:val="24"/>
          <w:szCs w:val="24"/>
        </w:rPr>
        <w:t>u</w:t>
      </w:r>
      <w:r w:rsidR="00D320E8" w:rsidRPr="00D320E8">
        <w:rPr>
          <w:rFonts w:cstheme="minorHAnsi"/>
          <w:bCs/>
          <w:sz w:val="24"/>
          <w:szCs w:val="24"/>
        </w:rPr>
        <w:t xml:space="preserve"> odpracovan</w:t>
      </w:r>
      <w:r w:rsidR="00D320E8">
        <w:rPr>
          <w:rFonts w:cstheme="minorHAnsi"/>
          <w:bCs/>
          <w:sz w:val="24"/>
          <w:szCs w:val="24"/>
        </w:rPr>
        <w:t>ý</w:t>
      </w:r>
      <w:r w:rsidR="00D320E8" w:rsidRPr="00D320E8">
        <w:rPr>
          <w:rFonts w:cstheme="minorHAnsi"/>
          <w:bCs/>
          <w:sz w:val="24"/>
          <w:szCs w:val="24"/>
        </w:rPr>
        <w:t xml:space="preserve">ch hodin </w:t>
      </w:r>
      <w:r w:rsidR="00D320E8">
        <w:rPr>
          <w:rFonts w:cstheme="minorHAnsi"/>
          <w:bCs/>
          <w:sz w:val="24"/>
          <w:szCs w:val="24"/>
        </w:rPr>
        <w:t xml:space="preserve">dle čl. </w:t>
      </w:r>
      <w:r w:rsidR="00D34025">
        <w:rPr>
          <w:rFonts w:cstheme="minorHAnsi"/>
          <w:bCs/>
          <w:sz w:val="24"/>
          <w:szCs w:val="24"/>
        </w:rPr>
        <w:t xml:space="preserve">2.2 </w:t>
      </w:r>
      <w:r w:rsidR="00D320E8">
        <w:rPr>
          <w:rFonts w:cstheme="minorHAnsi"/>
          <w:bCs/>
          <w:sz w:val="24"/>
          <w:szCs w:val="24"/>
        </w:rPr>
        <w:t>této smlouvy</w:t>
      </w:r>
      <w:r w:rsidR="00D34025">
        <w:rPr>
          <w:rFonts w:cstheme="minorHAnsi"/>
          <w:bCs/>
          <w:sz w:val="24"/>
          <w:szCs w:val="24"/>
        </w:rPr>
        <w:t xml:space="preserve"> (</w:t>
      </w:r>
      <w:r w:rsidR="00D34025">
        <w:rPr>
          <w:rFonts w:ascii="Calibri" w:hAnsi="Calibri" w:cs="Calibri"/>
          <w:sz w:val="24"/>
          <w:szCs w:val="24"/>
        </w:rPr>
        <w:t xml:space="preserve">řádek </w:t>
      </w:r>
      <w:r w:rsidR="00D34025" w:rsidRPr="00AA0E41">
        <w:rPr>
          <w:rFonts w:ascii="Calibri" w:hAnsi="Calibri" w:cs="Calibri"/>
          <w:b/>
          <w:bCs/>
          <w:sz w:val="24"/>
          <w:szCs w:val="24"/>
        </w:rPr>
        <w:t>3.</w:t>
      </w:r>
      <w:r w:rsidR="00D34025">
        <w:rPr>
          <w:rFonts w:ascii="Calibri" w:hAnsi="Calibri" w:cs="Calibri"/>
          <w:sz w:val="24"/>
          <w:szCs w:val="24"/>
        </w:rPr>
        <w:t xml:space="preserve"> Formuláře nabízených hodnot plnění v příloze č. 2 této smlouvy</w:t>
      </w:r>
      <w:r w:rsidR="00D34025">
        <w:rPr>
          <w:rFonts w:cstheme="minorHAnsi"/>
          <w:bCs/>
          <w:sz w:val="24"/>
          <w:szCs w:val="24"/>
        </w:rPr>
        <w:t>)</w:t>
      </w:r>
      <w:r w:rsidR="00D320E8">
        <w:rPr>
          <w:rFonts w:cstheme="minorHAnsi"/>
          <w:bCs/>
          <w:sz w:val="24"/>
          <w:szCs w:val="24"/>
        </w:rPr>
        <w:t xml:space="preserve"> </w:t>
      </w:r>
      <w:r w:rsidR="00D320E8" w:rsidRPr="00D320E8">
        <w:rPr>
          <w:rFonts w:cstheme="minorHAnsi"/>
          <w:bCs/>
          <w:sz w:val="24"/>
          <w:szCs w:val="24"/>
        </w:rPr>
        <w:t>a ke zvýšení</w:t>
      </w:r>
      <w:r w:rsidR="00D320E8">
        <w:rPr>
          <w:rFonts w:cstheme="minorHAnsi"/>
          <w:bCs/>
          <w:sz w:val="24"/>
          <w:szCs w:val="24"/>
        </w:rPr>
        <w:t xml:space="preserve"> </w:t>
      </w:r>
      <w:r w:rsidR="00D320E8">
        <w:rPr>
          <w:rFonts w:cstheme="minorHAnsi"/>
          <w:sz w:val="24"/>
          <w:szCs w:val="24"/>
        </w:rPr>
        <w:t>celkové c</w:t>
      </w:r>
      <w:r w:rsidR="00D320E8" w:rsidRPr="00B53C26">
        <w:rPr>
          <w:rFonts w:cstheme="minorHAnsi"/>
          <w:sz w:val="24"/>
          <w:szCs w:val="24"/>
        </w:rPr>
        <w:t>en</w:t>
      </w:r>
      <w:r w:rsidR="00D320E8">
        <w:rPr>
          <w:rFonts w:cstheme="minorHAnsi"/>
          <w:sz w:val="24"/>
          <w:szCs w:val="24"/>
        </w:rPr>
        <w:t>y</w:t>
      </w:r>
      <w:r w:rsidR="00D320E8" w:rsidRPr="00B53C26">
        <w:rPr>
          <w:rFonts w:cstheme="minorHAnsi"/>
          <w:sz w:val="24"/>
          <w:szCs w:val="24"/>
        </w:rPr>
        <w:t xml:space="preserve"> za</w:t>
      </w:r>
      <w:r w:rsidR="00D320E8">
        <w:rPr>
          <w:rFonts w:cstheme="minorHAnsi"/>
          <w:sz w:val="24"/>
          <w:szCs w:val="24"/>
        </w:rPr>
        <w:t xml:space="preserve"> </w:t>
      </w:r>
      <w:r w:rsidR="00D320E8" w:rsidRPr="00B53C26">
        <w:rPr>
          <w:rFonts w:cstheme="minorHAnsi"/>
          <w:sz w:val="24"/>
          <w:szCs w:val="24"/>
        </w:rPr>
        <w:t xml:space="preserve">provedené </w:t>
      </w:r>
      <w:r w:rsidR="00D320E8">
        <w:rPr>
          <w:rFonts w:cstheme="minorHAnsi"/>
          <w:sz w:val="24"/>
          <w:szCs w:val="24"/>
        </w:rPr>
        <w:t>služby dle čl. 3.4 této smlouvy</w:t>
      </w:r>
      <w:r w:rsidR="00D34025">
        <w:rPr>
          <w:rFonts w:cstheme="minorHAnsi"/>
          <w:sz w:val="24"/>
          <w:szCs w:val="24"/>
        </w:rPr>
        <w:t xml:space="preserve"> (</w:t>
      </w:r>
      <w:r w:rsidR="00D34025" w:rsidRPr="00AA0E41">
        <w:rPr>
          <w:rFonts w:cstheme="minorHAnsi"/>
          <w:sz w:val="24"/>
          <w:szCs w:val="24"/>
        </w:rPr>
        <w:t xml:space="preserve">řádek </w:t>
      </w:r>
      <w:r w:rsidR="00D34025" w:rsidRPr="00AA0E41">
        <w:rPr>
          <w:rFonts w:cstheme="minorHAnsi"/>
          <w:b/>
          <w:bCs/>
          <w:sz w:val="24"/>
          <w:szCs w:val="24"/>
        </w:rPr>
        <w:t>5.</w:t>
      </w:r>
      <w:r w:rsidR="00D34025" w:rsidRPr="00AA0E41">
        <w:rPr>
          <w:rFonts w:cstheme="minorHAnsi"/>
          <w:sz w:val="24"/>
          <w:szCs w:val="24"/>
        </w:rPr>
        <w:t xml:space="preserve"> Formuláře</w:t>
      </w:r>
      <w:r w:rsidR="00D34025" w:rsidRPr="00B53C26">
        <w:rPr>
          <w:rFonts w:cstheme="minorHAnsi"/>
          <w:sz w:val="24"/>
          <w:szCs w:val="24"/>
        </w:rPr>
        <w:t xml:space="preserve"> nabízených hodnot plnění v příloze č. 2 této smlouv</w:t>
      </w:r>
      <w:r w:rsidR="00D34025">
        <w:rPr>
          <w:rFonts w:cstheme="minorHAnsi"/>
          <w:sz w:val="24"/>
          <w:szCs w:val="24"/>
        </w:rPr>
        <w:t>y)</w:t>
      </w:r>
      <w:r w:rsidRPr="00D320E8">
        <w:rPr>
          <w:rFonts w:cstheme="minorHAnsi"/>
          <w:bCs/>
          <w:sz w:val="24"/>
          <w:szCs w:val="24"/>
        </w:rPr>
        <w:t xml:space="preserve">. </w:t>
      </w:r>
    </w:p>
    <w:p w14:paraId="1287A2C7" w14:textId="77777777" w:rsidR="00D34025" w:rsidRPr="00D34025" w:rsidRDefault="00D34025" w:rsidP="00D34025">
      <w:pPr>
        <w:pStyle w:val="Bezmezer"/>
        <w:ind w:left="567"/>
        <w:jc w:val="both"/>
        <w:rPr>
          <w:rFonts w:cstheme="minorHAnsi"/>
          <w:sz w:val="24"/>
          <w:szCs w:val="24"/>
        </w:rPr>
      </w:pPr>
    </w:p>
    <w:p w14:paraId="4914A7D3" w14:textId="1137679A" w:rsidR="00D34025" w:rsidRPr="005C4166" w:rsidRDefault="00D34025" w:rsidP="00D320E8">
      <w:pPr>
        <w:pStyle w:val="Bezmezer"/>
        <w:numPr>
          <w:ilvl w:val="1"/>
          <w:numId w:val="2"/>
        </w:numPr>
        <w:ind w:left="567"/>
        <w:jc w:val="both"/>
        <w:rPr>
          <w:rFonts w:cstheme="minorHAnsi"/>
          <w:sz w:val="24"/>
          <w:szCs w:val="24"/>
        </w:rPr>
      </w:pPr>
      <w:r w:rsidRPr="005C4166">
        <w:rPr>
          <w:rFonts w:cstheme="minorHAnsi"/>
          <w:bCs/>
          <w:sz w:val="24"/>
          <w:szCs w:val="24"/>
        </w:rPr>
        <w:t xml:space="preserve">Vyhrazenou změnou </w:t>
      </w:r>
      <w:r w:rsidR="007A7861" w:rsidRPr="005C4166">
        <w:rPr>
          <w:rFonts w:cstheme="minorHAnsi"/>
          <w:bCs/>
          <w:sz w:val="24"/>
          <w:szCs w:val="24"/>
        </w:rPr>
        <w:t>zá</w:t>
      </w:r>
      <w:r w:rsidRPr="005C4166">
        <w:rPr>
          <w:rFonts w:cstheme="minorHAnsi"/>
          <w:bCs/>
          <w:sz w:val="24"/>
          <w:szCs w:val="24"/>
        </w:rPr>
        <w:t>vazk</w:t>
      </w:r>
      <w:r w:rsidR="007A7861" w:rsidRPr="005C4166">
        <w:rPr>
          <w:rFonts w:cstheme="minorHAnsi"/>
          <w:bCs/>
          <w:sz w:val="24"/>
          <w:szCs w:val="24"/>
        </w:rPr>
        <w:t>u</w:t>
      </w:r>
      <w:r w:rsidRPr="005C4166">
        <w:rPr>
          <w:rFonts w:cstheme="minorHAnsi"/>
          <w:bCs/>
          <w:sz w:val="24"/>
          <w:szCs w:val="24"/>
        </w:rPr>
        <w:t xml:space="preserve"> dle odst. 1 této smlouvy může být </w:t>
      </w:r>
      <w:r w:rsidR="007A7861" w:rsidRPr="005C4166">
        <w:rPr>
          <w:rFonts w:cstheme="minorHAnsi"/>
          <w:bCs/>
          <w:sz w:val="24"/>
          <w:szCs w:val="24"/>
        </w:rPr>
        <w:t xml:space="preserve">zvýšen počet odpracovaných hodin </w:t>
      </w:r>
      <w:r w:rsidR="007A7861" w:rsidRPr="005C4166">
        <w:rPr>
          <w:rFonts w:cstheme="minorHAnsi"/>
          <w:b/>
          <w:sz w:val="24"/>
          <w:szCs w:val="24"/>
        </w:rPr>
        <w:t xml:space="preserve">max. o </w:t>
      </w:r>
      <w:r w:rsidR="005C4166" w:rsidRPr="005C4166">
        <w:rPr>
          <w:rFonts w:cstheme="minorHAnsi"/>
          <w:b/>
          <w:sz w:val="24"/>
          <w:szCs w:val="24"/>
        </w:rPr>
        <w:t xml:space="preserve">220 </w:t>
      </w:r>
      <w:r w:rsidR="007A7861" w:rsidRPr="005C4166">
        <w:rPr>
          <w:rFonts w:cstheme="minorHAnsi"/>
          <w:b/>
          <w:sz w:val="24"/>
          <w:szCs w:val="24"/>
        </w:rPr>
        <w:t>hodin za 5,5 měsíce plnění vyhrazené změny závazku</w:t>
      </w:r>
      <w:r w:rsidR="007A7861" w:rsidRPr="005C4166">
        <w:rPr>
          <w:rFonts w:cstheme="minorHAnsi"/>
          <w:bCs/>
          <w:sz w:val="24"/>
          <w:szCs w:val="24"/>
        </w:rPr>
        <w:t xml:space="preserve"> (tj. 50 % hodnoty dle čl. dle čl. 2.2 této smlouvy (</w:t>
      </w:r>
      <w:r w:rsidR="007A7861" w:rsidRPr="005C4166">
        <w:rPr>
          <w:rFonts w:ascii="Calibri" w:hAnsi="Calibri" w:cs="Calibri"/>
          <w:sz w:val="24"/>
          <w:szCs w:val="24"/>
        </w:rPr>
        <w:t xml:space="preserve">řádek </w:t>
      </w:r>
      <w:r w:rsidR="007A7861" w:rsidRPr="005C4166">
        <w:rPr>
          <w:rFonts w:ascii="Calibri" w:hAnsi="Calibri" w:cs="Calibri"/>
          <w:b/>
          <w:bCs/>
          <w:sz w:val="24"/>
          <w:szCs w:val="24"/>
        </w:rPr>
        <w:t>3.</w:t>
      </w:r>
      <w:r w:rsidR="007A7861" w:rsidRPr="005C4166">
        <w:rPr>
          <w:rFonts w:ascii="Calibri" w:hAnsi="Calibri" w:cs="Calibri"/>
          <w:sz w:val="24"/>
          <w:szCs w:val="24"/>
        </w:rPr>
        <w:t xml:space="preserve"> Formuláře nabízených hodnot plnění v příloze č. 2 této smlouvy</w:t>
      </w:r>
      <w:r w:rsidR="007A7861" w:rsidRPr="005C4166">
        <w:rPr>
          <w:rFonts w:cstheme="minorHAnsi"/>
          <w:bCs/>
          <w:sz w:val="24"/>
          <w:szCs w:val="24"/>
        </w:rPr>
        <w:t>)</w:t>
      </w:r>
    </w:p>
    <w:p w14:paraId="5F123BB8" w14:textId="77777777" w:rsidR="00AE0CD6" w:rsidRPr="005C4166" w:rsidRDefault="00AE0CD6" w:rsidP="00AE0CD6">
      <w:pPr>
        <w:pStyle w:val="Bezmezer"/>
        <w:ind w:left="567"/>
        <w:jc w:val="both"/>
        <w:rPr>
          <w:rFonts w:cstheme="minorHAnsi"/>
          <w:sz w:val="24"/>
          <w:szCs w:val="24"/>
        </w:rPr>
      </w:pPr>
    </w:p>
    <w:p w14:paraId="2225C832" w14:textId="78127462" w:rsidR="00AE0CD6" w:rsidRPr="005C4166" w:rsidRDefault="00186C09" w:rsidP="00EB1C71">
      <w:pPr>
        <w:pStyle w:val="Bezmezer"/>
        <w:numPr>
          <w:ilvl w:val="1"/>
          <w:numId w:val="2"/>
        </w:numPr>
        <w:ind w:left="567"/>
        <w:jc w:val="both"/>
        <w:rPr>
          <w:sz w:val="24"/>
          <w:szCs w:val="24"/>
        </w:rPr>
      </w:pPr>
      <w:r w:rsidRPr="005C4166">
        <w:rPr>
          <w:sz w:val="24"/>
          <w:szCs w:val="24"/>
        </w:rPr>
        <w:t>V prodloužené době výstavby</w:t>
      </w:r>
      <w:r w:rsidR="00EB1C71" w:rsidRPr="005C4166">
        <w:rPr>
          <w:sz w:val="24"/>
          <w:szCs w:val="24"/>
        </w:rPr>
        <w:t xml:space="preserve"> max. o 5,5 měsíce </w:t>
      </w:r>
      <w:r w:rsidR="00EB1C71" w:rsidRPr="005C4166">
        <w:rPr>
          <w:b/>
          <w:bCs/>
          <w:sz w:val="24"/>
          <w:szCs w:val="24"/>
        </w:rPr>
        <w:t>nebudou</w:t>
      </w:r>
      <w:r w:rsidRPr="005C4166">
        <w:rPr>
          <w:sz w:val="24"/>
          <w:szCs w:val="24"/>
        </w:rPr>
        <w:t xml:space="preserve"> při uplatnění této vyhrazené změny závazku ze smlouvy měněny p</w:t>
      </w:r>
      <w:r w:rsidR="00384781" w:rsidRPr="005C4166">
        <w:rPr>
          <w:sz w:val="24"/>
          <w:szCs w:val="24"/>
        </w:rPr>
        <w:t>arametry plnění výkonu TD a TP</w:t>
      </w:r>
      <w:r w:rsidR="00AE0CD6" w:rsidRPr="005C4166">
        <w:rPr>
          <w:sz w:val="24"/>
          <w:szCs w:val="24"/>
        </w:rPr>
        <w:t xml:space="preserve"> dle </w:t>
      </w:r>
      <w:r w:rsidRPr="005C4166">
        <w:rPr>
          <w:sz w:val="24"/>
          <w:szCs w:val="24"/>
        </w:rPr>
        <w:t xml:space="preserve">čl. 3.1 </w:t>
      </w:r>
      <w:r w:rsidR="00AE0CD6" w:rsidRPr="005C4166">
        <w:rPr>
          <w:sz w:val="24"/>
          <w:szCs w:val="24"/>
        </w:rPr>
        <w:t>této smlouvy (hodinová zúčtovací sazba) a čl. 2.2 této smlouvy (počet odpracovaných hodin za 1 měsíc plnění smlouvy)</w:t>
      </w:r>
      <w:r w:rsidR="00EB1C71" w:rsidRPr="005C4166">
        <w:rPr>
          <w:sz w:val="24"/>
          <w:szCs w:val="24"/>
        </w:rPr>
        <w:t>.</w:t>
      </w:r>
    </w:p>
    <w:p w14:paraId="263867FE" w14:textId="77777777" w:rsidR="00AE0CD6" w:rsidRPr="005C4166" w:rsidRDefault="00AE0CD6" w:rsidP="00AE0CD6">
      <w:pPr>
        <w:pStyle w:val="Bezmezer"/>
      </w:pPr>
    </w:p>
    <w:p w14:paraId="0FD22D17" w14:textId="73B48BE6" w:rsidR="002724EC" w:rsidRPr="005C4166" w:rsidRDefault="002724EC" w:rsidP="00AE0CD6">
      <w:pPr>
        <w:pStyle w:val="Bezmezer"/>
        <w:numPr>
          <w:ilvl w:val="1"/>
          <w:numId w:val="2"/>
        </w:numPr>
        <w:ind w:left="567"/>
        <w:rPr>
          <w:sz w:val="24"/>
          <w:szCs w:val="24"/>
        </w:rPr>
      </w:pPr>
      <w:r w:rsidRPr="005C4166">
        <w:rPr>
          <w:sz w:val="24"/>
          <w:szCs w:val="24"/>
        </w:rPr>
        <w:t>Max. hodnota této změny závazku činí 50</w:t>
      </w:r>
      <w:r w:rsidR="00384781" w:rsidRPr="005C4166">
        <w:rPr>
          <w:sz w:val="24"/>
          <w:szCs w:val="24"/>
        </w:rPr>
        <w:t xml:space="preserve"> </w:t>
      </w:r>
      <w:r w:rsidRPr="005C4166">
        <w:rPr>
          <w:sz w:val="24"/>
          <w:szCs w:val="24"/>
        </w:rPr>
        <w:t xml:space="preserve">% </w:t>
      </w:r>
      <w:r w:rsidR="00384781" w:rsidRPr="005C4166">
        <w:rPr>
          <w:sz w:val="24"/>
          <w:szCs w:val="24"/>
        </w:rPr>
        <w:t xml:space="preserve">z </w:t>
      </w:r>
      <w:r w:rsidRPr="005C4166">
        <w:rPr>
          <w:sz w:val="24"/>
          <w:szCs w:val="24"/>
        </w:rPr>
        <w:t xml:space="preserve">celkové ceny </w:t>
      </w:r>
      <w:r w:rsidR="00384781" w:rsidRPr="005C4166">
        <w:rPr>
          <w:sz w:val="24"/>
          <w:szCs w:val="24"/>
        </w:rPr>
        <w:t xml:space="preserve">za provedené služby dle čl. 3.4 této smlouvy, tedy </w:t>
      </w:r>
      <w:proofErr w:type="gramStart"/>
      <w:r w:rsidR="005C4166" w:rsidRPr="005C4166">
        <w:rPr>
          <w:b/>
          <w:bCs/>
          <w:sz w:val="24"/>
          <w:szCs w:val="24"/>
        </w:rPr>
        <w:t>176.000,-</w:t>
      </w:r>
      <w:proofErr w:type="gramEnd"/>
      <w:r w:rsidR="00384781" w:rsidRPr="005C4166">
        <w:rPr>
          <w:b/>
          <w:bCs/>
          <w:sz w:val="24"/>
          <w:szCs w:val="24"/>
        </w:rPr>
        <w:t> Kč</w:t>
      </w:r>
      <w:r w:rsidR="00384781" w:rsidRPr="005C4166">
        <w:rPr>
          <w:b/>
          <w:sz w:val="24"/>
          <w:szCs w:val="24"/>
        </w:rPr>
        <w:t> bez DPH</w:t>
      </w:r>
      <w:r w:rsidR="007A7861" w:rsidRPr="005C4166">
        <w:rPr>
          <w:b/>
          <w:sz w:val="24"/>
          <w:szCs w:val="24"/>
        </w:rPr>
        <w:t xml:space="preserve"> </w:t>
      </w:r>
      <w:r w:rsidR="007A7861" w:rsidRPr="005C4166">
        <w:rPr>
          <w:bCs/>
          <w:sz w:val="24"/>
          <w:szCs w:val="24"/>
        </w:rPr>
        <w:t>(</w:t>
      </w:r>
      <w:r w:rsidR="00EB1C71" w:rsidRPr="005C4166">
        <w:rPr>
          <w:bCs/>
          <w:sz w:val="24"/>
          <w:szCs w:val="24"/>
        </w:rPr>
        <w:t xml:space="preserve">násobek </w:t>
      </w:r>
      <w:r w:rsidR="00AA0E41" w:rsidRPr="005C4166">
        <w:rPr>
          <w:bCs/>
          <w:sz w:val="24"/>
          <w:szCs w:val="24"/>
        </w:rPr>
        <w:t>poloviční</w:t>
      </w:r>
      <w:r w:rsidR="007A7861" w:rsidRPr="005C4166">
        <w:rPr>
          <w:bCs/>
          <w:sz w:val="24"/>
          <w:szCs w:val="24"/>
        </w:rPr>
        <w:t xml:space="preserve"> hodnoty z řádku</w:t>
      </w:r>
      <w:r w:rsidR="007A7861" w:rsidRPr="005C4166">
        <w:rPr>
          <w:b/>
          <w:sz w:val="24"/>
          <w:szCs w:val="24"/>
        </w:rPr>
        <w:t xml:space="preserve"> </w:t>
      </w:r>
      <w:r w:rsidR="007A7861" w:rsidRPr="005C4166">
        <w:rPr>
          <w:rFonts w:ascii="Calibri" w:hAnsi="Calibri" w:cs="Calibri"/>
          <w:b/>
          <w:bCs/>
          <w:sz w:val="24"/>
          <w:szCs w:val="24"/>
        </w:rPr>
        <w:t>3.</w:t>
      </w:r>
      <w:r w:rsidR="007A7861" w:rsidRPr="005C4166">
        <w:rPr>
          <w:rFonts w:ascii="Calibri" w:hAnsi="Calibri" w:cs="Calibri"/>
          <w:sz w:val="24"/>
          <w:szCs w:val="24"/>
        </w:rPr>
        <w:t xml:space="preserve"> Formuláře nabízených hodnot plnění v příloze č. 2 této smlouvy</w:t>
      </w:r>
      <w:r w:rsidR="00EB1C71" w:rsidRPr="005C4166">
        <w:rPr>
          <w:rFonts w:ascii="Calibri" w:hAnsi="Calibri" w:cs="Calibri"/>
          <w:sz w:val="24"/>
          <w:szCs w:val="24"/>
        </w:rPr>
        <w:t xml:space="preserve"> a </w:t>
      </w:r>
      <w:r w:rsidR="0093584E" w:rsidRPr="005C4166">
        <w:rPr>
          <w:rFonts w:ascii="Calibri" w:hAnsi="Calibri" w:cs="Calibri"/>
          <w:sz w:val="24"/>
          <w:szCs w:val="24"/>
        </w:rPr>
        <w:t>hodinové zúčtovací sazby</w:t>
      </w:r>
      <w:r w:rsidR="00EB1C71" w:rsidRPr="005C4166">
        <w:rPr>
          <w:rFonts w:ascii="Calibri" w:hAnsi="Calibri" w:cs="Calibri"/>
          <w:sz w:val="24"/>
          <w:szCs w:val="24"/>
        </w:rPr>
        <w:t xml:space="preserve"> v Kč bez DPH dle čl. 3.1 této smlouvy</w:t>
      </w:r>
      <w:r w:rsidR="007A7861" w:rsidRPr="005C4166">
        <w:rPr>
          <w:bCs/>
          <w:sz w:val="24"/>
          <w:szCs w:val="24"/>
        </w:rPr>
        <w:t>)</w:t>
      </w:r>
    </w:p>
    <w:p w14:paraId="68755370" w14:textId="77777777" w:rsidR="000D182B" w:rsidRDefault="000D182B" w:rsidP="00AE0CD6">
      <w:pPr>
        <w:pStyle w:val="Bezmezer"/>
        <w:rPr>
          <w:sz w:val="24"/>
          <w:szCs w:val="24"/>
        </w:rPr>
      </w:pPr>
    </w:p>
    <w:p w14:paraId="2CFC7D6A" w14:textId="77777777" w:rsidR="00EB1C71" w:rsidRPr="00AE0CD6" w:rsidRDefault="00EB1C71" w:rsidP="00AE0CD6">
      <w:pPr>
        <w:pStyle w:val="Bezmezer"/>
        <w:rPr>
          <w:sz w:val="24"/>
          <w:szCs w:val="24"/>
        </w:rPr>
      </w:pPr>
    </w:p>
    <w:p w14:paraId="7ADB2CB4" w14:textId="2535502C" w:rsidR="006E31E3" w:rsidRPr="008E39EA" w:rsidRDefault="006E31E3" w:rsidP="006E31E3">
      <w:pPr>
        <w:pStyle w:val="Nzev"/>
        <w:numPr>
          <w:ilvl w:val="0"/>
          <w:numId w:val="2"/>
        </w:numPr>
        <w:spacing w:after="0"/>
        <w:contextualSpacing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E39EA">
        <w:rPr>
          <w:rFonts w:asciiTheme="minorHAnsi" w:hAnsiTheme="minorHAnsi" w:cstheme="minorHAnsi"/>
          <w:b/>
          <w:bCs/>
          <w:sz w:val="24"/>
          <w:szCs w:val="24"/>
        </w:rPr>
        <w:t>Odstoupení od smlouvy</w:t>
      </w:r>
    </w:p>
    <w:p w14:paraId="454EF66B" w14:textId="77777777" w:rsidR="006E31E3" w:rsidRPr="008E39EA" w:rsidRDefault="006E31E3" w:rsidP="006E31E3">
      <w:pPr>
        <w:pStyle w:val="Nzev"/>
        <w:numPr>
          <w:ilvl w:val="1"/>
          <w:numId w:val="2"/>
        </w:numPr>
        <w:spacing w:after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E39EA">
        <w:rPr>
          <w:rFonts w:asciiTheme="minorHAnsi" w:hAnsiTheme="minorHAnsi" w:cstheme="minorHAnsi"/>
          <w:sz w:val="24"/>
          <w:szCs w:val="24"/>
        </w:rPr>
        <w:t>Obě strany mohou tuto smlouvu vypovědět bez udání důvodu s výpovědní lhůtou 3 měsíce ode dne doručení písemně formulované výpovědi druhé smluvní straně.</w:t>
      </w:r>
    </w:p>
    <w:p w14:paraId="0150389F" w14:textId="77777777" w:rsidR="006E31E3" w:rsidRPr="008E39EA" w:rsidRDefault="006E31E3" w:rsidP="007002D5">
      <w:pPr>
        <w:pStyle w:val="Bezmezer"/>
      </w:pPr>
    </w:p>
    <w:p w14:paraId="7D98E5C1" w14:textId="77777777" w:rsidR="006E31E3" w:rsidRPr="008E39EA" w:rsidRDefault="006E31E3" w:rsidP="007002D5">
      <w:pPr>
        <w:pStyle w:val="Bezmezer"/>
        <w:rPr>
          <w:b/>
          <w:bCs/>
        </w:rPr>
      </w:pPr>
    </w:p>
    <w:p w14:paraId="6DB30D94" w14:textId="77777777" w:rsidR="006E31E3" w:rsidRPr="008E39EA" w:rsidRDefault="006E31E3" w:rsidP="006E31E3">
      <w:pPr>
        <w:pStyle w:val="Nzev"/>
        <w:numPr>
          <w:ilvl w:val="0"/>
          <w:numId w:val="2"/>
        </w:numPr>
        <w:spacing w:after="0"/>
        <w:contextualSpacing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E39EA">
        <w:rPr>
          <w:rFonts w:asciiTheme="minorHAnsi" w:hAnsiTheme="minorHAnsi" w:cstheme="minorHAnsi"/>
          <w:b/>
          <w:bCs/>
          <w:sz w:val="24"/>
          <w:szCs w:val="24"/>
        </w:rPr>
        <w:t>Další ujednání</w:t>
      </w:r>
    </w:p>
    <w:p w14:paraId="20CAC671" w14:textId="03A3C06A" w:rsidR="00EB1C71" w:rsidRPr="00EB1C71" w:rsidRDefault="006E31E3" w:rsidP="00EB1C71">
      <w:pPr>
        <w:pStyle w:val="Nzev"/>
        <w:numPr>
          <w:ilvl w:val="1"/>
          <w:numId w:val="2"/>
        </w:numPr>
        <w:spacing w:after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E39EA">
        <w:rPr>
          <w:rFonts w:asciiTheme="minorHAnsi" w:hAnsiTheme="minorHAnsi" w:cstheme="minorHAnsi"/>
          <w:sz w:val="24"/>
          <w:szCs w:val="24"/>
        </w:rPr>
        <w:t xml:space="preserve">Příkazník bude provádět </w:t>
      </w:r>
      <w:r w:rsidR="00EB1C71">
        <w:rPr>
          <w:rFonts w:asciiTheme="minorHAnsi" w:hAnsiTheme="minorHAnsi" w:cstheme="minorHAnsi"/>
          <w:sz w:val="24"/>
          <w:szCs w:val="24"/>
        </w:rPr>
        <w:t xml:space="preserve">inženýrskou činnost </w:t>
      </w:r>
      <w:r w:rsidRPr="008E39EA">
        <w:rPr>
          <w:rFonts w:asciiTheme="minorHAnsi" w:hAnsiTheme="minorHAnsi" w:cstheme="minorHAnsi"/>
          <w:sz w:val="24"/>
          <w:szCs w:val="24"/>
        </w:rPr>
        <w:t>svým jménem a na svou vlastní odpovědnost. Příkazník je oprávněn zajistit dílčí plnění díla prostřednictví třetích osob s odpovídající kvalifikací</w:t>
      </w:r>
      <w:r w:rsidR="00EB1C71">
        <w:rPr>
          <w:rFonts w:asciiTheme="minorHAnsi" w:hAnsiTheme="minorHAnsi" w:cstheme="minorHAnsi"/>
          <w:sz w:val="24"/>
          <w:szCs w:val="24"/>
        </w:rPr>
        <w:t>.</w:t>
      </w:r>
    </w:p>
    <w:p w14:paraId="3591045C" w14:textId="77777777" w:rsidR="00EB1C71" w:rsidRDefault="00EB1C71" w:rsidP="00C165FC">
      <w:pPr>
        <w:pStyle w:val="Bezmezer"/>
      </w:pPr>
    </w:p>
    <w:p w14:paraId="168F691E" w14:textId="7067F3C2" w:rsidR="006E31E3" w:rsidRPr="0093584E" w:rsidRDefault="00EB1C71" w:rsidP="0093584E">
      <w:pPr>
        <w:pStyle w:val="Nzev"/>
        <w:numPr>
          <w:ilvl w:val="1"/>
          <w:numId w:val="2"/>
        </w:numPr>
        <w:spacing w:after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Osob</w:t>
      </w:r>
      <w:r w:rsidR="0093584E">
        <w:rPr>
          <w:rFonts w:asciiTheme="minorHAnsi" w:hAnsiTheme="minorHAnsi" w:cstheme="minorHAnsi"/>
          <w:sz w:val="24"/>
          <w:szCs w:val="24"/>
        </w:rPr>
        <w:t>ou</w:t>
      </w:r>
      <w:r w:rsidR="006E31E3" w:rsidRPr="008E39EA">
        <w:rPr>
          <w:rFonts w:asciiTheme="minorHAnsi" w:hAnsiTheme="minorHAnsi" w:cstheme="minorHAnsi"/>
          <w:sz w:val="24"/>
          <w:szCs w:val="24"/>
        </w:rPr>
        <w:t xml:space="preserve"> oprávněn</w:t>
      </w:r>
      <w:r w:rsidR="0093584E">
        <w:rPr>
          <w:rFonts w:asciiTheme="minorHAnsi" w:hAnsiTheme="minorHAnsi" w:cstheme="minorHAnsi"/>
          <w:sz w:val="24"/>
          <w:szCs w:val="24"/>
        </w:rPr>
        <w:t>ou</w:t>
      </w:r>
      <w:r w:rsidR="006E31E3" w:rsidRPr="008E39EA">
        <w:rPr>
          <w:rFonts w:asciiTheme="minorHAnsi" w:hAnsiTheme="minorHAnsi" w:cstheme="minorHAnsi"/>
          <w:sz w:val="24"/>
          <w:szCs w:val="24"/>
        </w:rPr>
        <w:t xml:space="preserve"> vykonávat jménem příkazníka činnost</w:t>
      </w:r>
      <w:r>
        <w:rPr>
          <w:rFonts w:asciiTheme="minorHAnsi" w:hAnsiTheme="minorHAnsi" w:cstheme="minorHAnsi"/>
          <w:sz w:val="24"/>
          <w:szCs w:val="24"/>
        </w:rPr>
        <w:t>i</w:t>
      </w:r>
      <w:r w:rsidR="006E31E3" w:rsidRPr="008E39EA">
        <w:rPr>
          <w:rFonts w:asciiTheme="minorHAnsi" w:hAnsiTheme="minorHAnsi" w:cstheme="minorHAnsi"/>
          <w:sz w:val="24"/>
          <w:szCs w:val="24"/>
        </w:rPr>
        <w:t xml:space="preserve"> specifikované v článku 2, odstave</w:t>
      </w:r>
      <w:r w:rsidR="005C4166">
        <w:rPr>
          <w:rFonts w:asciiTheme="minorHAnsi" w:hAnsiTheme="minorHAnsi" w:cstheme="minorHAnsi"/>
          <w:sz w:val="24"/>
          <w:szCs w:val="24"/>
        </w:rPr>
        <w:t>c</w:t>
      </w:r>
      <w:r w:rsidR="006E31E3" w:rsidRPr="008E39EA">
        <w:rPr>
          <w:rFonts w:asciiTheme="minorHAnsi" w:hAnsiTheme="minorHAnsi" w:cstheme="minorHAnsi"/>
          <w:sz w:val="24"/>
          <w:szCs w:val="24"/>
        </w:rPr>
        <w:t xml:space="preserve"> 2.1</w:t>
      </w:r>
      <w:r w:rsidR="0093584E">
        <w:rPr>
          <w:rFonts w:asciiTheme="minorHAnsi" w:hAnsiTheme="minorHAnsi" w:cstheme="minorHAnsi"/>
          <w:sz w:val="24"/>
          <w:szCs w:val="24"/>
        </w:rPr>
        <w:t xml:space="preserve"> </w:t>
      </w:r>
      <w:r w:rsidR="006F70C9">
        <w:rPr>
          <w:rFonts w:asciiTheme="minorHAnsi" w:hAnsiTheme="minorHAnsi" w:cstheme="minorHAnsi"/>
          <w:sz w:val="24"/>
          <w:szCs w:val="24"/>
        </w:rPr>
        <w:t xml:space="preserve">je </w:t>
      </w:r>
      <w:r w:rsidR="006E31E3" w:rsidRPr="0093584E">
        <w:rPr>
          <w:rFonts w:asciiTheme="minorHAnsi" w:hAnsiTheme="minorHAnsi" w:cstheme="minorHAnsi"/>
          <w:sz w:val="24"/>
          <w:szCs w:val="24"/>
        </w:rPr>
        <w:t>Ing. Zdeněk Rieger, IČ</w:t>
      </w:r>
      <w:r w:rsidR="00C20DE1" w:rsidRPr="0093584E">
        <w:rPr>
          <w:rFonts w:asciiTheme="minorHAnsi" w:hAnsiTheme="minorHAnsi" w:cstheme="minorHAnsi"/>
          <w:sz w:val="24"/>
          <w:szCs w:val="24"/>
        </w:rPr>
        <w:t>O</w:t>
      </w:r>
      <w:r w:rsidR="006E31E3" w:rsidRPr="0093584E">
        <w:rPr>
          <w:rFonts w:asciiTheme="minorHAnsi" w:hAnsiTheme="minorHAnsi" w:cstheme="minorHAnsi"/>
          <w:sz w:val="24"/>
          <w:szCs w:val="24"/>
        </w:rPr>
        <w:t>: 71612548</w:t>
      </w:r>
      <w:r w:rsidR="0093584E">
        <w:rPr>
          <w:rFonts w:asciiTheme="minorHAnsi" w:hAnsiTheme="minorHAnsi" w:cstheme="minorHAnsi"/>
          <w:sz w:val="24"/>
          <w:szCs w:val="24"/>
        </w:rPr>
        <w:t>.</w:t>
      </w:r>
    </w:p>
    <w:p w14:paraId="6A6F7625" w14:textId="77777777" w:rsidR="00C20DE1" w:rsidRDefault="00C20DE1" w:rsidP="00C165FC">
      <w:pPr>
        <w:pStyle w:val="Bezmezer"/>
      </w:pPr>
    </w:p>
    <w:p w14:paraId="16C04E76" w14:textId="3E9EBAC2" w:rsidR="006E31E3" w:rsidRPr="008E39EA" w:rsidRDefault="006E31E3" w:rsidP="006E31E3">
      <w:pPr>
        <w:pStyle w:val="Nzev"/>
        <w:numPr>
          <w:ilvl w:val="1"/>
          <w:numId w:val="2"/>
        </w:numPr>
        <w:spacing w:after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E39EA">
        <w:rPr>
          <w:rFonts w:asciiTheme="minorHAnsi" w:hAnsiTheme="minorHAnsi" w:cstheme="minorHAnsi"/>
          <w:sz w:val="24"/>
          <w:szCs w:val="24"/>
        </w:rPr>
        <w:t>Po dohodě obou smluvních stran může zhotovitel pověřit výkonem vybraných činností i další osoby s odpovídající kvalifikací.</w:t>
      </w:r>
    </w:p>
    <w:p w14:paraId="6A8EBEEF" w14:textId="77777777" w:rsidR="006E31E3" w:rsidRDefault="006E31E3" w:rsidP="00C165FC">
      <w:pPr>
        <w:pStyle w:val="Bezmezer"/>
      </w:pPr>
    </w:p>
    <w:p w14:paraId="02D36330" w14:textId="77777777" w:rsidR="00C165FC" w:rsidRPr="008E39EA" w:rsidRDefault="00C165FC" w:rsidP="00C165FC">
      <w:pPr>
        <w:pStyle w:val="Bezmezer"/>
      </w:pPr>
    </w:p>
    <w:p w14:paraId="013FCE44" w14:textId="77777777" w:rsidR="006E31E3" w:rsidRPr="008E39EA" w:rsidRDefault="006E31E3" w:rsidP="006E31E3">
      <w:pPr>
        <w:pStyle w:val="Nzev"/>
        <w:numPr>
          <w:ilvl w:val="0"/>
          <w:numId w:val="2"/>
        </w:numPr>
        <w:spacing w:after="0"/>
        <w:contextualSpacing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E39EA">
        <w:rPr>
          <w:rFonts w:asciiTheme="minorHAnsi" w:hAnsiTheme="minorHAnsi" w:cstheme="minorHAnsi"/>
          <w:b/>
          <w:bCs/>
          <w:sz w:val="24"/>
          <w:szCs w:val="24"/>
        </w:rPr>
        <w:t>Závěrečná ustanovení</w:t>
      </w:r>
    </w:p>
    <w:p w14:paraId="330907C3" w14:textId="6CCE4503" w:rsidR="0093584E" w:rsidRDefault="006E31E3" w:rsidP="0093584E">
      <w:pPr>
        <w:pStyle w:val="Nzev"/>
        <w:numPr>
          <w:ilvl w:val="1"/>
          <w:numId w:val="2"/>
        </w:numPr>
        <w:spacing w:after="0"/>
        <w:ind w:left="567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D648C">
        <w:rPr>
          <w:rFonts w:asciiTheme="minorHAnsi" w:hAnsiTheme="minorHAnsi" w:cstheme="minorHAnsi"/>
          <w:sz w:val="24"/>
          <w:szCs w:val="24"/>
        </w:rPr>
        <w:t xml:space="preserve">Tato smlouva je vyhotovena v elektronické podobě s připojenými elektronickými podpisy smluvních stran. Každá ze smluvních stran prohlašuje, že tuto smlouvu podepsala osoba, která jedná jejím jménem a která má právo připojit uznávaný, resp. v případě objednatele kvalifikovaný, elektronický podpis, který splňuje požadavky </w:t>
      </w:r>
      <w:proofErr w:type="spellStart"/>
      <w:r w:rsidRPr="003D648C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Pr="003D648C">
        <w:rPr>
          <w:rFonts w:asciiTheme="minorHAnsi" w:hAnsiTheme="minorHAnsi" w:cstheme="minorHAnsi"/>
          <w:sz w:val="24"/>
          <w:szCs w:val="24"/>
        </w:rPr>
        <w:t xml:space="preserve">. § 6 odst. 2 zákona č. 279/2016 Sb., o službách vytvářejících důvěru pro elektronické transakce, v platném znění, a že v případě, kdy byl elektronický dokument podepsán způsobem podle </w:t>
      </w:r>
      <w:proofErr w:type="spellStart"/>
      <w:r w:rsidRPr="003D648C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Pr="003D648C">
        <w:rPr>
          <w:rFonts w:asciiTheme="minorHAnsi" w:hAnsiTheme="minorHAnsi" w:cstheme="minorHAnsi"/>
          <w:sz w:val="24"/>
          <w:szCs w:val="24"/>
        </w:rPr>
        <w:t xml:space="preserve">. § 5 téhož zákona, byl tento dokument opatřen elektronickým časovým razítkem podle </w:t>
      </w:r>
      <w:proofErr w:type="spellStart"/>
      <w:r w:rsidRPr="003D648C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Pr="003D648C">
        <w:rPr>
          <w:rFonts w:asciiTheme="minorHAnsi" w:hAnsiTheme="minorHAnsi" w:cstheme="minorHAnsi"/>
          <w:sz w:val="24"/>
          <w:szCs w:val="24"/>
        </w:rPr>
        <w:t>. § 11 zákona.</w:t>
      </w:r>
    </w:p>
    <w:p w14:paraId="596D12A6" w14:textId="77777777" w:rsidR="00B42978" w:rsidRPr="00B42978" w:rsidRDefault="00B42978" w:rsidP="00B42978"/>
    <w:p w14:paraId="1B781EA8" w14:textId="213DBE7A" w:rsidR="00B42978" w:rsidRPr="00F56500" w:rsidRDefault="00B42978" w:rsidP="00B42978">
      <w:pPr>
        <w:pStyle w:val="Zkladntext3"/>
        <w:numPr>
          <w:ilvl w:val="1"/>
          <w:numId w:val="2"/>
        </w:numPr>
        <w:spacing w:before="200"/>
        <w:ind w:left="567"/>
        <w:rPr>
          <w:rFonts w:asciiTheme="minorHAnsi" w:hAnsiTheme="minorHAnsi" w:cstheme="minorHAnsi"/>
          <w:szCs w:val="24"/>
        </w:rPr>
      </w:pPr>
      <w:r w:rsidRPr="00F56500">
        <w:rPr>
          <w:rFonts w:asciiTheme="minorHAnsi" w:eastAsia="Arial" w:hAnsiTheme="minorHAnsi" w:cstheme="minorHAnsi"/>
          <w:color w:val="000000"/>
          <w:szCs w:val="24"/>
        </w:rPr>
        <w:lastRenderedPageBreak/>
        <w:t>Ustanovení této smlouvy jsou oddělitelná v tom smyslu, že případná neplatnost některého z ustanovení této smlouvy nezpůsobuje neplatnost celé smlouvy. Smluvní strany se v tomto případě zavazují nahradit neplatné ustanovení ustanovením platným, které nejlépe odpovídá zamýšlenému účelu neplatného ustanovení. Do té doby platí odpovídající úprava obecně závazných právních předpisů České republiky.</w:t>
      </w:r>
    </w:p>
    <w:p w14:paraId="6A3CD74A" w14:textId="77777777" w:rsidR="00B42978" w:rsidRPr="00F56500" w:rsidRDefault="00B42978" w:rsidP="00B42978">
      <w:pPr>
        <w:pStyle w:val="Zkladntext3"/>
        <w:numPr>
          <w:ilvl w:val="1"/>
          <w:numId w:val="2"/>
        </w:numPr>
        <w:spacing w:before="200"/>
        <w:ind w:left="567"/>
        <w:rPr>
          <w:rFonts w:asciiTheme="minorHAnsi" w:hAnsiTheme="minorHAnsi" w:cstheme="minorHAnsi"/>
          <w:szCs w:val="24"/>
        </w:rPr>
      </w:pPr>
      <w:r w:rsidRPr="00F56500">
        <w:rPr>
          <w:rFonts w:asciiTheme="minorHAnsi" w:eastAsia="Arial" w:hAnsiTheme="minorHAnsi" w:cstheme="minorHAnsi"/>
          <w:color w:val="000000"/>
          <w:szCs w:val="24"/>
        </w:rPr>
        <w:t>Strany se zavazují řešit případné spory, vzniklé z této smlouvy, vždy nejprve vzájemným jednáním. Pokud jedna ze smluvních stran sdělí druhé straně, že pokládá pokus o dohodu za nemožný, bude spor řešen rozhodnutím soudu. Jakýkoliv spor vzniklý z této smlouvy nebo v souvislosti s ní bude spadat v souladu s ustanovením § 89a občanského soudního řádu do soudní pravomoci českého soudu místně příslušného dle sídla objednatele.</w:t>
      </w:r>
    </w:p>
    <w:p w14:paraId="66A05F88" w14:textId="77777777" w:rsidR="00B42978" w:rsidRPr="00B42978" w:rsidRDefault="00B42978" w:rsidP="00B42978">
      <w:pPr>
        <w:pStyle w:val="Zkladntext3"/>
        <w:numPr>
          <w:ilvl w:val="1"/>
          <w:numId w:val="2"/>
        </w:numPr>
        <w:spacing w:before="200"/>
        <w:ind w:left="567"/>
        <w:rPr>
          <w:rFonts w:asciiTheme="minorHAnsi" w:hAnsiTheme="minorHAnsi" w:cstheme="minorHAnsi"/>
          <w:szCs w:val="24"/>
        </w:rPr>
      </w:pPr>
      <w:r w:rsidRPr="00F56500">
        <w:rPr>
          <w:rFonts w:asciiTheme="minorHAnsi" w:eastAsia="Arial" w:hAnsiTheme="minorHAnsi" w:cstheme="minorHAnsi"/>
          <w:color w:val="000000"/>
          <w:szCs w:val="24"/>
        </w:rPr>
        <w:t>Práva a povinnosti smluvních stran, které nejsou výslovně upraveny touto smlouvou, se řídí českým právním řádem, zejm. ustanoveními občanského zákoníku v platném znění.</w:t>
      </w:r>
    </w:p>
    <w:p w14:paraId="00FC64F7" w14:textId="35FA9D9F" w:rsidR="00B42978" w:rsidRDefault="00C165FC" w:rsidP="00B42978">
      <w:pPr>
        <w:pStyle w:val="Zkladntext3"/>
        <w:numPr>
          <w:ilvl w:val="1"/>
          <w:numId w:val="2"/>
        </w:numPr>
        <w:spacing w:before="200"/>
        <w:ind w:left="567"/>
        <w:rPr>
          <w:rFonts w:asciiTheme="minorHAnsi" w:hAnsiTheme="minorHAnsi" w:cstheme="minorHAnsi"/>
          <w:szCs w:val="24"/>
        </w:rPr>
      </w:pPr>
      <w:r w:rsidRPr="00B42978">
        <w:rPr>
          <w:rFonts w:asciiTheme="minorHAnsi" w:hAnsiTheme="minorHAnsi" w:cstheme="minorHAnsi"/>
          <w:szCs w:val="24"/>
        </w:rPr>
        <w:t>Příkazník</w:t>
      </w:r>
      <w:r w:rsidR="006F70C9" w:rsidRPr="00B42978">
        <w:rPr>
          <w:rFonts w:asciiTheme="minorHAnsi" w:hAnsiTheme="minorHAnsi" w:cstheme="minorHAnsi"/>
          <w:szCs w:val="24"/>
        </w:rPr>
        <w:t xml:space="preserve"> bere na vědomí, že současně s uzavřením této smlouvy k plnění předmětné veřejné zakázky se stává on a jeho případní subdodavatelé v souladu s ustanovením § 2 písm. e) zákona č. 320/2001 Sb., o finanční kontrole ve veřejné správě a o změně některých zákonů, ve znění pozdějších předpisů, osobami povinnými spolupůsobit při výkonu finanční kontroly prováděné v souvislosti s úhradou zboží nebo služeb z veřejných výdajů nebo z veřejné finanční podpory.</w:t>
      </w:r>
    </w:p>
    <w:p w14:paraId="705DAB72" w14:textId="77777777" w:rsidR="00B42978" w:rsidRPr="00B42978" w:rsidRDefault="00B42978" w:rsidP="00B42978">
      <w:pPr>
        <w:pStyle w:val="Bezmezer"/>
      </w:pPr>
    </w:p>
    <w:p w14:paraId="037AD9A6" w14:textId="77777777" w:rsidR="000D6A52" w:rsidRPr="000D6A52" w:rsidRDefault="003D648C" w:rsidP="000D6A52">
      <w:pPr>
        <w:pStyle w:val="Nzev"/>
        <w:numPr>
          <w:ilvl w:val="1"/>
          <w:numId w:val="2"/>
        </w:numPr>
        <w:spacing w:after="0"/>
        <w:ind w:left="567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D6A52">
        <w:rPr>
          <w:rFonts w:asciiTheme="minorHAnsi" w:hAnsiTheme="minorHAnsi" w:cstheme="minorHAnsi"/>
          <w:sz w:val="24"/>
          <w:szCs w:val="24"/>
        </w:rPr>
        <w:t>Příkazník</w:t>
      </w:r>
      <w:r w:rsidR="006F70C9" w:rsidRPr="000D6A52">
        <w:rPr>
          <w:rFonts w:asciiTheme="minorHAnsi" w:hAnsiTheme="minorHAnsi" w:cstheme="minorHAnsi"/>
          <w:sz w:val="24"/>
          <w:szCs w:val="24"/>
        </w:rPr>
        <w:t xml:space="preserve"> se zavazuje, že plnění této smlouvy bude probíhat v souladu se všechny všemi pokyny, podmínkami, termíny a specifikacemi obsaženými v zadávacích podmínkách veřejné zakázky a bude se jimi řídit.</w:t>
      </w:r>
    </w:p>
    <w:p w14:paraId="5E108C10" w14:textId="77777777" w:rsidR="000D6A52" w:rsidRPr="000D6A52" w:rsidRDefault="000D6A52" w:rsidP="00B42978">
      <w:pPr>
        <w:pStyle w:val="Nzev"/>
        <w:spacing w:after="0"/>
        <w:ind w:left="142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EC729E0" w14:textId="77777777" w:rsidR="000D6A52" w:rsidRPr="000D6A52" w:rsidRDefault="003D648C" w:rsidP="000D6A52">
      <w:pPr>
        <w:pStyle w:val="Nzev"/>
        <w:numPr>
          <w:ilvl w:val="1"/>
          <w:numId w:val="2"/>
        </w:numPr>
        <w:spacing w:after="0"/>
        <w:ind w:left="567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D6A52">
        <w:rPr>
          <w:rFonts w:asciiTheme="minorHAnsi" w:hAnsiTheme="minorHAnsi" w:cstheme="minorHAnsi"/>
          <w:sz w:val="24"/>
          <w:szCs w:val="24"/>
        </w:rPr>
        <w:t>Příkazník</w:t>
      </w:r>
      <w:r w:rsidR="006F70C9" w:rsidRPr="000D6A5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souhlasí se zveřejněním údajů uvedených v této smlouvě v souladu se zákonem č. 106/1999</w:t>
      </w:r>
      <w:r w:rsidR="000D6A52" w:rsidRPr="000D6A52">
        <w:rPr>
          <w:rFonts w:asciiTheme="minorHAnsi" w:eastAsia="Arial" w:hAnsiTheme="minorHAnsi" w:cstheme="minorHAnsi"/>
          <w:color w:val="000000"/>
          <w:sz w:val="24"/>
          <w:szCs w:val="24"/>
        </w:rPr>
        <w:t> </w:t>
      </w:r>
      <w:r w:rsidR="006F70C9" w:rsidRPr="000D6A52">
        <w:rPr>
          <w:rFonts w:asciiTheme="minorHAnsi" w:eastAsia="Arial" w:hAnsiTheme="minorHAnsi" w:cstheme="minorHAnsi"/>
          <w:color w:val="000000"/>
          <w:sz w:val="24"/>
          <w:szCs w:val="24"/>
        </w:rPr>
        <w:t>Sb., o svobodném přístupu k informacím, ve znění pozdějších předpisů. Smluvní strany dále berou na vědomí, že tato smlouva a její dodatky budou uveřejněny prostřednictvím registru smluv podle zákona č.</w:t>
      </w:r>
      <w:r w:rsidR="000D6A52" w:rsidRPr="000D6A52">
        <w:rPr>
          <w:rFonts w:asciiTheme="minorHAnsi" w:eastAsia="Arial" w:hAnsiTheme="minorHAnsi" w:cstheme="minorHAnsi"/>
          <w:color w:val="000000"/>
          <w:sz w:val="24"/>
          <w:szCs w:val="24"/>
        </w:rPr>
        <w:t> </w:t>
      </w:r>
      <w:r w:rsidR="006F70C9" w:rsidRPr="000D6A52">
        <w:rPr>
          <w:rFonts w:asciiTheme="minorHAnsi" w:eastAsia="Arial" w:hAnsiTheme="minorHAnsi" w:cstheme="minorHAnsi"/>
          <w:color w:val="000000"/>
          <w:sz w:val="24"/>
          <w:szCs w:val="24"/>
        </w:rPr>
        <w:t>340/2015 Sb. o zvláštních podmínkách účinnosti některých smluv, uveřejňování těchto smluv a o registru smluv (zákon o registru smluv). V případě, že by se na tuto smlouvu a jakékoliv dodatky k ní vztahovala po nabytí účinnosti zákona o registru smluv povinnost jejich uveřejnění, stanou se takové dodatky účinnými nejdříve dnem jejich uveřejnění ve smyslu § 5 zákona o registru smluv. Smluvní strany jsou zajedno v tom, že tato smlouva ani její přílohy neobsahují nic, co by některá ze stran oprávněně považovala za obchodní tajemství ve smyslu § 504 občanského zákoníku nebo za informaci, jejíž poskytování je omezeno podle předpisů o</w:t>
      </w:r>
      <w:r w:rsidRPr="000D6A52">
        <w:rPr>
          <w:rFonts w:asciiTheme="minorHAnsi" w:eastAsia="Arial" w:hAnsiTheme="minorHAnsi" w:cstheme="minorHAnsi"/>
          <w:color w:val="000000"/>
          <w:sz w:val="24"/>
          <w:szCs w:val="24"/>
        </w:rPr>
        <w:t> </w:t>
      </w:r>
      <w:r w:rsidR="006F70C9" w:rsidRPr="000D6A52">
        <w:rPr>
          <w:rFonts w:asciiTheme="minorHAnsi" w:eastAsia="Arial" w:hAnsiTheme="minorHAnsi" w:cstheme="minorHAnsi"/>
          <w:color w:val="000000"/>
          <w:sz w:val="24"/>
          <w:szCs w:val="24"/>
        </w:rPr>
        <w:t>svobodném přístupu k</w:t>
      </w:r>
      <w:r w:rsidR="000D6A52" w:rsidRPr="000D6A52">
        <w:rPr>
          <w:rFonts w:asciiTheme="minorHAnsi" w:eastAsia="Arial" w:hAnsiTheme="minorHAnsi" w:cstheme="minorHAnsi"/>
          <w:color w:val="000000"/>
          <w:sz w:val="24"/>
          <w:szCs w:val="24"/>
        </w:rPr>
        <w:t> </w:t>
      </w:r>
      <w:r w:rsidR="006F70C9" w:rsidRPr="000D6A52">
        <w:rPr>
          <w:rFonts w:asciiTheme="minorHAnsi" w:eastAsia="Arial" w:hAnsiTheme="minorHAnsi" w:cstheme="minorHAnsi"/>
          <w:color w:val="000000"/>
          <w:sz w:val="24"/>
          <w:szCs w:val="24"/>
        </w:rPr>
        <w:t>informacím nebo o ochraně osobních údajů, a nemají tudíž žádných požadavků na omezení rozsahu uveřejnění z těchto ani z jiných důvodů, uvedených v § 3 zákona o registru smluv.</w:t>
      </w:r>
    </w:p>
    <w:p w14:paraId="156A6E58" w14:textId="77777777" w:rsidR="000D6A52" w:rsidRPr="000D6A52" w:rsidRDefault="000D6A52" w:rsidP="000D6A52">
      <w:pPr>
        <w:pStyle w:val="Nzev"/>
        <w:spacing w:after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0D54045" w14:textId="77777777" w:rsidR="000D6A52" w:rsidRPr="000D6A52" w:rsidRDefault="003D648C" w:rsidP="000D6A52">
      <w:pPr>
        <w:pStyle w:val="Nzev"/>
        <w:numPr>
          <w:ilvl w:val="1"/>
          <w:numId w:val="2"/>
        </w:numPr>
        <w:spacing w:after="0"/>
        <w:ind w:left="567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D6A52">
        <w:rPr>
          <w:rFonts w:asciiTheme="minorHAnsi" w:eastAsia="Arial" w:hAnsiTheme="minorHAnsi" w:cstheme="minorHAnsi"/>
          <w:sz w:val="24"/>
          <w:szCs w:val="24"/>
        </w:rPr>
        <w:t>Příkazce</w:t>
      </w:r>
      <w:r w:rsidR="006F70C9" w:rsidRPr="000D6A52">
        <w:rPr>
          <w:rFonts w:asciiTheme="minorHAnsi" w:eastAsia="Arial" w:hAnsiTheme="minorHAnsi" w:cstheme="minorHAnsi"/>
          <w:sz w:val="24"/>
          <w:szCs w:val="24"/>
        </w:rPr>
        <w:t>, jako správce osobních údajů dle zákona č. 110/2019 Sb., o zpracování osobních údajů a platného nařízení (EU) 2016/679 (GDPR), tímto informuje ve smlouvě uvedený subjekt osobních údajů, že jeho údaje uvedené v této smlouvě zpracovává pro účely realizace, výkonu práv a</w:t>
      </w:r>
      <w:r w:rsidRPr="000D6A52">
        <w:rPr>
          <w:rFonts w:asciiTheme="minorHAnsi" w:eastAsia="Arial" w:hAnsiTheme="minorHAnsi" w:cstheme="minorHAnsi"/>
          <w:sz w:val="24"/>
          <w:szCs w:val="24"/>
        </w:rPr>
        <w:t> </w:t>
      </w:r>
      <w:r w:rsidR="006F70C9" w:rsidRPr="000D6A52">
        <w:rPr>
          <w:rFonts w:asciiTheme="minorHAnsi" w:eastAsia="Arial" w:hAnsiTheme="minorHAnsi" w:cstheme="minorHAnsi"/>
          <w:sz w:val="24"/>
          <w:szCs w:val="24"/>
        </w:rPr>
        <w:t>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</w:t>
      </w:r>
      <w:r w:rsidRPr="000D6A52">
        <w:rPr>
          <w:rFonts w:asciiTheme="minorHAnsi" w:eastAsia="Arial" w:hAnsiTheme="minorHAnsi" w:cstheme="minorHAnsi"/>
          <w:sz w:val="24"/>
          <w:szCs w:val="24"/>
        </w:rPr>
        <w:t> </w:t>
      </w:r>
      <w:r w:rsidR="006F70C9" w:rsidRPr="000D6A52">
        <w:rPr>
          <w:rFonts w:asciiTheme="minorHAnsi" w:eastAsia="Arial" w:hAnsiTheme="minorHAnsi" w:cstheme="minorHAnsi"/>
          <w:sz w:val="24"/>
          <w:szCs w:val="24"/>
        </w:rPr>
        <w:t>zpracování osobních údajů budou dále postupovat v souladu s aktuální platnou a</w:t>
      </w:r>
      <w:r w:rsidRPr="000D6A52">
        <w:rPr>
          <w:rFonts w:asciiTheme="minorHAnsi" w:eastAsia="Arial" w:hAnsiTheme="minorHAnsi" w:cstheme="minorHAnsi"/>
          <w:sz w:val="24"/>
          <w:szCs w:val="24"/>
        </w:rPr>
        <w:t> </w:t>
      </w:r>
      <w:r w:rsidR="006F70C9" w:rsidRPr="000D6A52">
        <w:rPr>
          <w:rFonts w:asciiTheme="minorHAnsi" w:eastAsia="Arial" w:hAnsiTheme="minorHAnsi" w:cstheme="minorHAnsi"/>
          <w:sz w:val="24"/>
          <w:szCs w:val="24"/>
        </w:rPr>
        <w:t>účinnou legislativou. Postupy a opatření se GHMP zavazuje dodržovat po celou dobu trvání skartační lhůty ve smyslu § 2 písm. s) zákona č. 499/2004 Sb. o archivnictví a</w:t>
      </w:r>
      <w:r w:rsidR="000D6A52" w:rsidRPr="000D6A52">
        <w:rPr>
          <w:rFonts w:asciiTheme="minorHAnsi" w:eastAsia="Arial" w:hAnsiTheme="minorHAnsi" w:cstheme="minorHAnsi"/>
          <w:sz w:val="24"/>
          <w:szCs w:val="24"/>
        </w:rPr>
        <w:t> </w:t>
      </w:r>
      <w:r w:rsidR="006F70C9" w:rsidRPr="000D6A52">
        <w:rPr>
          <w:rFonts w:asciiTheme="minorHAnsi" w:eastAsia="Arial" w:hAnsiTheme="minorHAnsi" w:cstheme="minorHAnsi"/>
          <w:sz w:val="24"/>
          <w:szCs w:val="24"/>
        </w:rPr>
        <w:t>spisové službě a o změně některých zákonů, ve znění pozdějších předpisů.</w:t>
      </w:r>
    </w:p>
    <w:p w14:paraId="069B10CF" w14:textId="77777777" w:rsidR="000D6A52" w:rsidRDefault="000D6A52" w:rsidP="000D6A52">
      <w:pPr>
        <w:pStyle w:val="Nzev"/>
        <w:spacing w:after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BBCA4FE" w14:textId="2AA13C82" w:rsidR="006F70C9" w:rsidRPr="000D6A52" w:rsidRDefault="003D648C" w:rsidP="000D6A52">
      <w:pPr>
        <w:pStyle w:val="Nzev"/>
        <w:numPr>
          <w:ilvl w:val="1"/>
          <w:numId w:val="2"/>
        </w:numPr>
        <w:spacing w:after="0"/>
        <w:ind w:left="567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D6A52">
        <w:rPr>
          <w:rFonts w:asciiTheme="minorHAnsi" w:hAnsiTheme="minorHAnsi" w:cstheme="minorHAnsi"/>
          <w:sz w:val="24"/>
          <w:szCs w:val="24"/>
        </w:rPr>
        <w:lastRenderedPageBreak/>
        <w:t>Příkazník</w:t>
      </w:r>
      <w:r w:rsidR="006F70C9" w:rsidRPr="000D6A52">
        <w:rPr>
          <w:rFonts w:asciiTheme="minorHAnsi" w:hAnsiTheme="minorHAnsi" w:cstheme="minorHAnsi"/>
          <w:sz w:val="24"/>
          <w:szCs w:val="24"/>
        </w:rPr>
        <w:t xml:space="preserve"> se zavazuje, že po celou dobu plnění této smlouvy zajistí:</w:t>
      </w:r>
    </w:p>
    <w:p w14:paraId="1F127F04" w14:textId="140A4DF3" w:rsidR="006F70C9" w:rsidRPr="000D6A52" w:rsidRDefault="006F70C9" w:rsidP="006F70C9">
      <w:pPr>
        <w:pStyle w:val="Bezmezer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D6A52">
        <w:rPr>
          <w:rFonts w:cstheme="minorHAnsi"/>
          <w:sz w:val="24"/>
          <w:szCs w:val="24"/>
        </w:rPr>
        <w:t>plnění veškerých povinností vyplývajících z právních předpisů České republiky, zejména pak z předpisů pracovněprávních, předpisů z oblasti zaměstnanosti a bezpečnosti a</w:t>
      </w:r>
      <w:r w:rsidR="000D6A52">
        <w:rPr>
          <w:rFonts w:cstheme="minorHAnsi"/>
          <w:sz w:val="24"/>
          <w:szCs w:val="24"/>
        </w:rPr>
        <w:t> </w:t>
      </w:r>
      <w:r w:rsidRPr="000D6A52">
        <w:rPr>
          <w:rFonts w:cstheme="minorHAnsi"/>
          <w:sz w:val="24"/>
          <w:szCs w:val="24"/>
        </w:rPr>
        <w:t xml:space="preserve">ochrany zdraví při práci, a to vůči všem osobám, které se na plnění veřejné zakázky podílejí; plnění těchto povinností zajistí zhotovitel i u svých poddodavatelů; zejména pak plnění povinností vztahující se k zaměstnávání osob se zdravotním postižením, které upravuje </w:t>
      </w:r>
      <w:r w:rsidRPr="000D6A52">
        <w:rPr>
          <w:rFonts w:cstheme="minorHAnsi"/>
          <w:color w:val="000000"/>
          <w:sz w:val="24"/>
          <w:szCs w:val="24"/>
        </w:rPr>
        <w:t xml:space="preserve">§ 81 </w:t>
      </w:r>
      <w:r w:rsidRPr="000D6A52">
        <w:rPr>
          <w:rFonts w:cstheme="minorHAnsi"/>
          <w:sz w:val="24"/>
          <w:szCs w:val="24"/>
        </w:rPr>
        <w:t>zákona č. 435/2004 Sb., o zaměstnanosti;</w:t>
      </w:r>
    </w:p>
    <w:p w14:paraId="239F6EA8" w14:textId="77777777" w:rsidR="006F70C9" w:rsidRPr="000D6A52" w:rsidRDefault="006F70C9" w:rsidP="006F70C9">
      <w:pPr>
        <w:pStyle w:val="Bezmezer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D6A52">
        <w:rPr>
          <w:rFonts w:cstheme="minorHAnsi"/>
          <w:sz w:val="24"/>
          <w:szCs w:val="24"/>
        </w:rPr>
        <w:t>sjednání a dodržování smluvních podmínek se svými poddodavateli srovnatelných s podmínkami sjednanými ve smlouvě na plnění veřejné zakázky, a to v rozsahu výše smluvních pokut a délky záruční doby (uvedené smluvní podmínky se považují za srovnatelné, bude-li výše smluvních pokut a délka záruční doby shodná se smlouvou na plnění veřejné zakázky);</w:t>
      </w:r>
    </w:p>
    <w:p w14:paraId="514B9FF6" w14:textId="77777777" w:rsidR="000D6A52" w:rsidRDefault="006F70C9" w:rsidP="000D6A52">
      <w:pPr>
        <w:pStyle w:val="Bezmezer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D6A52">
        <w:rPr>
          <w:rFonts w:cstheme="minorHAnsi"/>
          <w:sz w:val="24"/>
          <w:szCs w:val="24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598B1C99" w14:textId="61388B7A" w:rsidR="006F70C9" w:rsidRPr="000D6A52" w:rsidRDefault="006F70C9" w:rsidP="000D6A52">
      <w:pPr>
        <w:pStyle w:val="Bezmezer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D6A52">
        <w:rPr>
          <w:rFonts w:cstheme="minorHAnsi"/>
          <w:sz w:val="24"/>
          <w:szCs w:val="24"/>
        </w:rPr>
        <w:t>snížení negativního dopadu jeho činnosti při plnění veřejné zakázky na životní prostředí, zejména pak</w:t>
      </w:r>
    </w:p>
    <w:p w14:paraId="48D507CD" w14:textId="77777777" w:rsidR="006F70C9" w:rsidRPr="000D6A52" w:rsidRDefault="006F70C9" w:rsidP="006F70C9">
      <w:pPr>
        <w:pStyle w:val="Bezmezer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D6A52">
        <w:rPr>
          <w:rFonts w:cstheme="minorHAnsi"/>
          <w:sz w:val="24"/>
          <w:szCs w:val="24"/>
        </w:rPr>
        <w:t xml:space="preserve">využíváním nízkoemisních automobilů, má-li je k dispozici; </w:t>
      </w:r>
    </w:p>
    <w:p w14:paraId="2F9924BB" w14:textId="77777777" w:rsidR="006F70C9" w:rsidRPr="000D6A52" w:rsidRDefault="006F70C9" w:rsidP="006F70C9">
      <w:pPr>
        <w:pStyle w:val="Bezmezer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D6A52">
        <w:rPr>
          <w:rFonts w:cstheme="minorHAnsi"/>
          <w:sz w:val="24"/>
          <w:szCs w:val="24"/>
        </w:rPr>
        <w:t>tiskem veškerých listinných výstupů, odevzdávaných objednateli při realizaci veřejné zakázky na papír, který je šetrný k životnímu prostředí, pokud zvláštní použití pro specifické účely nevyžaduje jiný druh papíru; motivováním zaměstnanců dodavatele k efektivnímu/úspornému tisku;</w:t>
      </w:r>
    </w:p>
    <w:p w14:paraId="2122EAEF" w14:textId="77777777" w:rsidR="006F70C9" w:rsidRPr="000D6A52" w:rsidRDefault="006F70C9" w:rsidP="006F70C9">
      <w:pPr>
        <w:pStyle w:val="Bezmezer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D6A52">
        <w:rPr>
          <w:rFonts w:cstheme="minorHAnsi"/>
          <w:sz w:val="24"/>
          <w:szCs w:val="24"/>
        </w:rPr>
        <w:t>předcházením znečišťování ovzduší a snižováním úrovně znečišťování, může-li je během plnění veřejné zakázky způsobit;</w:t>
      </w:r>
    </w:p>
    <w:p w14:paraId="539B93DC" w14:textId="77777777" w:rsidR="006F70C9" w:rsidRPr="000D6A52" w:rsidRDefault="006F70C9" w:rsidP="006F70C9">
      <w:pPr>
        <w:pStyle w:val="Bezmezer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D6A52">
        <w:rPr>
          <w:rFonts w:cstheme="minorHAnsi"/>
          <w:sz w:val="24"/>
          <w:szCs w:val="24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1284523D" w14:textId="77777777" w:rsidR="006F70C9" w:rsidRPr="000D6A52" w:rsidRDefault="006F70C9" w:rsidP="006F70C9">
      <w:pPr>
        <w:pStyle w:val="Bezmezer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D6A52">
        <w:rPr>
          <w:rFonts w:cstheme="minorHAnsi"/>
          <w:sz w:val="24"/>
          <w:szCs w:val="24"/>
        </w:rPr>
        <w:t>implementaci nového nebo značně zlepšeného produktu, služby nebo postupu souvisejícího s předmětem veřejné zakázky, bude-li to vzhledem ke smyslu zakázky možné.</w:t>
      </w:r>
    </w:p>
    <w:p w14:paraId="7953B68A" w14:textId="442812C7" w:rsidR="006F70C9" w:rsidRPr="00C165FC" w:rsidRDefault="000D6A52" w:rsidP="000D6A52">
      <w:pPr>
        <w:pStyle w:val="Zkladntext3"/>
        <w:numPr>
          <w:ilvl w:val="1"/>
          <w:numId w:val="2"/>
        </w:numPr>
        <w:spacing w:before="200"/>
        <w:ind w:left="567"/>
        <w:rPr>
          <w:rFonts w:asciiTheme="minorHAnsi" w:hAnsiTheme="minorHAnsi" w:cstheme="minorHAnsi"/>
          <w:szCs w:val="24"/>
        </w:rPr>
      </w:pPr>
      <w:r w:rsidRPr="000D6A52">
        <w:rPr>
          <w:rFonts w:asciiTheme="minorHAnsi" w:hAnsiTheme="minorHAnsi" w:cstheme="minorHAnsi"/>
          <w:szCs w:val="24"/>
        </w:rPr>
        <w:t>Příkazník</w:t>
      </w:r>
      <w:r w:rsidR="006F70C9" w:rsidRPr="000D6A52">
        <w:rPr>
          <w:rFonts w:asciiTheme="minorHAnsi" w:hAnsiTheme="minorHAnsi" w:cstheme="minorHAnsi"/>
          <w:szCs w:val="24"/>
        </w:rPr>
        <w:t xml:space="preserve"> prohlašuje, že není obchodní společností, ve které veřejný funkcionář nebo jím ovládaná osoba vlastní</w:t>
      </w:r>
      <w:r w:rsidR="006F70C9" w:rsidRPr="00C165FC">
        <w:rPr>
          <w:rFonts w:asciiTheme="minorHAnsi" w:hAnsiTheme="minorHAnsi" w:cstheme="minorHAnsi"/>
          <w:szCs w:val="24"/>
        </w:rPr>
        <w:t xml:space="preserve"> podíl představující alespoň 25 % účasti společníka v této obchodní společnosti a zároveň že ani poddodavatel, prostřednictvím kterého zhotovitel prokazoval v zadávacím řízení kvalifikaci, není takovou výše popsanou obchodní společností.</w:t>
      </w:r>
    </w:p>
    <w:p w14:paraId="1B8EB7CF" w14:textId="0B0A062B" w:rsidR="006F70C9" w:rsidRPr="00C165FC" w:rsidRDefault="000D6A52" w:rsidP="00830A03">
      <w:pPr>
        <w:pStyle w:val="Zkladntext3"/>
        <w:numPr>
          <w:ilvl w:val="1"/>
          <w:numId w:val="2"/>
        </w:numPr>
        <w:spacing w:before="200"/>
        <w:ind w:left="567"/>
        <w:rPr>
          <w:rFonts w:asciiTheme="minorHAnsi" w:hAnsiTheme="minorHAnsi" w:cstheme="minorHAnsi"/>
          <w:szCs w:val="24"/>
        </w:rPr>
      </w:pPr>
      <w:r w:rsidRPr="00C165FC">
        <w:rPr>
          <w:rFonts w:asciiTheme="minorHAnsi" w:hAnsiTheme="minorHAnsi" w:cstheme="minorHAnsi"/>
          <w:szCs w:val="24"/>
        </w:rPr>
        <w:t>Příkazník</w:t>
      </w:r>
      <w:r w:rsidR="006F70C9" w:rsidRPr="00C165FC">
        <w:rPr>
          <w:rFonts w:asciiTheme="minorHAnsi" w:hAnsiTheme="minorHAnsi" w:cstheme="minorHAnsi"/>
          <w:szCs w:val="24"/>
        </w:rPr>
        <w:t xml:space="preserve"> dále prohlašuje ve smyslu článku 5k nařízení (EU) č. 833/2014 o omezujících opatřeních</w:t>
      </w:r>
      <w:r w:rsidR="000A0E7F">
        <w:rPr>
          <w:rFonts w:asciiTheme="minorHAnsi" w:hAnsiTheme="minorHAnsi" w:cstheme="minorHAnsi"/>
          <w:szCs w:val="24"/>
        </w:rPr>
        <w:t xml:space="preserve"> </w:t>
      </w:r>
      <w:r w:rsidR="006F70C9" w:rsidRPr="00C165FC">
        <w:rPr>
          <w:rFonts w:asciiTheme="minorHAnsi" w:hAnsiTheme="minorHAnsi" w:cstheme="minorHAnsi"/>
          <w:szCs w:val="24"/>
        </w:rPr>
        <w:t xml:space="preserve">vzhledem k činnostem Ruska destabilizujícím </w:t>
      </w:r>
      <w:r w:rsidR="000A0E7F">
        <w:rPr>
          <w:rFonts w:asciiTheme="minorHAnsi" w:hAnsiTheme="minorHAnsi" w:cstheme="minorHAnsi"/>
          <w:szCs w:val="24"/>
        </w:rPr>
        <w:t xml:space="preserve">situaci </w:t>
      </w:r>
      <w:r w:rsidR="006F70C9" w:rsidRPr="00C165FC">
        <w:rPr>
          <w:rFonts w:asciiTheme="minorHAnsi" w:hAnsiTheme="minorHAnsi" w:cstheme="minorHAnsi"/>
          <w:szCs w:val="24"/>
        </w:rPr>
        <w:t>na Ukrajině, ve znění nařízení Rady (EU) č. 2022/576 ze</w:t>
      </w:r>
      <w:r>
        <w:rPr>
          <w:rFonts w:asciiTheme="minorHAnsi" w:hAnsiTheme="minorHAnsi" w:cstheme="minorHAnsi"/>
          <w:szCs w:val="24"/>
        </w:rPr>
        <w:t xml:space="preserve"> </w:t>
      </w:r>
      <w:r w:rsidR="006F70C9" w:rsidRPr="00C165FC">
        <w:rPr>
          <w:rFonts w:asciiTheme="minorHAnsi" w:hAnsiTheme="minorHAnsi" w:cstheme="minorHAnsi"/>
          <w:szCs w:val="24"/>
        </w:rPr>
        <w:t>dne 8. dubna 2021, že není: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4D2E346C" w14:textId="77777777" w:rsidR="006F70C9" w:rsidRPr="00C165FC" w:rsidRDefault="006F70C9" w:rsidP="006F70C9">
      <w:pPr>
        <w:pStyle w:val="Bezmezer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C165FC">
        <w:rPr>
          <w:rFonts w:cstheme="minorHAnsi"/>
          <w:sz w:val="24"/>
          <w:szCs w:val="24"/>
        </w:rPr>
        <w:t>ruským státním příslušníkem, fyzickou či právnickou osobou nebo subjektem či orgánem se sídlem v Rusku;</w:t>
      </w:r>
    </w:p>
    <w:p w14:paraId="009E043B" w14:textId="77777777" w:rsidR="006F70C9" w:rsidRPr="00C165FC" w:rsidRDefault="006F70C9" w:rsidP="006F70C9">
      <w:pPr>
        <w:pStyle w:val="Bezmezer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C165FC">
        <w:rPr>
          <w:rFonts w:cstheme="minorHAnsi"/>
          <w:sz w:val="24"/>
          <w:szCs w:val="24"/>
        </w:rPr>
        <w:t>právnickou osobou, subjektem nebo orgánem, které jsou z více než 50 % přímo či nepřímo vlastněny některým ze subjektů uvedených v písmeni A) výše, nebo</w:t>
      </w:r>
    </w:p>
    <w:p w14:paraId="4914FB9D" w14:textId="7AC5F13F" w:rsidR="006F70C9" w:rsidRPr="0012498C" w:rsidRDefault="006F70C9" w:rsidP="006F70C9">
      <w:pPr>
        <w:pStyle w:val="Bezmezer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C165FC">
        <w:rPr>
          <w:rFonts w:cstheme="minorHAnsi"/>
          <w:sz w:val="24"/>
          <w:szCs w:val="24"/>
        </w:rPr>
        <w:t xml:space="preserve">fyzickou nebo právnickou osobou, subjektem nebo orgánem, které jednají jménem nebo na pokyn některého ze subjektů uvedených v písmeni A) nebo B) výše. Výše uvedené platí </w:t>
      </w:r>
      <w:r w:rsidRPr="0012498C">
        <w:rPr>
          <w:rFonts w:cstheme="minorHAnsi"/>
          <w:sz w:val="24"/>
          <w:szCs w:val="24"/>
        </w:rPr>
        <w:t xml:space="preserve">i ve vztahu k veškerým poddodavatelům, které </w:t>
      </w:r>
      <w:r w:rsidR="000D6A52" w:rsidRPr="0012498C">
        <w:rPr>
          <w:rFonts w:cstheme="minorHAnsi"/>
          <w:sz w:val="24"/>
          <w:szCs w:val="24"/>
        </w:rPr>
        <w:t>příkazník</w:t>
      </w:r>
      <w:r w:rsidRPr="0012498C">
        <w:rPr>
          <w:rFonts w:cstheme="minorHAnsi"/>
          <w:sz w:val="24"/>
          <w:szCs w:val="24"/>
        </w:rPr>
        <w:t xml:space="preserve"> využije k plnění smlouvy, jejichž podíl na předmětu plnění smlouvy překračuje více než 10</w:t>
      </w:r>
      <w:r w:rsidR="000D6A52" w:rsidRPr="0012498C">
        <w:rPr>
          <w:rFonts w:cstheme="minorHAnsi"/>
          <w:sz w:val="24"/>
          <w:szCs w:val="24"/>
        </w:rPr>
        <w:t xml:space="preserve"> </w:t>
      </w:r>
      <w:r w:rsidRPr="0012498C">
        <w:rPr>
          <w:rFonts w:cstheme="minorHAnsi"/>
          <w:sz w:val="24"/>
          <w:szCs w:val="24"/>
        </w:rPr>
        <w:t>%.</w:t>
      </w:r>
    </w:p>
    <w:p w14:paraId="0D575B90" w14:textId="77777777" w:rsidR="00830A03" w:rsidRPr="00F56500" w:rsidRDefault="006F70C9" w:rsidP="00830A03">
      <w:pPr>
        <w:pStyle w:val="Zkladntext3"/>
        <w:numPr>
          <w:ilvl w:val="1"/>
          <w:numId w:val="2"/>
        </w:numPr>
        <w:spacing w:before="200"/>
        <w:ind w:left="567"/>
        <w:rPr>
          <w:rFonts w:asciiTheme="minorHAnsi" w:hAnsiTheme="minorHAnsi" w:cstheme="minorHAnsi"/>
          <w:szCs w:val="24"/>
        </w:rPr>
      </w:pPr>
      <w:r w:rsidRPr="00F56500">
        <w:rPr>
          <w:rFonts w:asciiTheme="minorHAnsi" w:eastAsia="Arial" w:hAnsiTheme="minorHAnsi" w:cstheme="minorHAnsi"/>
          <w:color w:val="000000"/>
          <w:szCs w:val="24"/>
        </w:rPr>
        <w:t>Smluvní strany po jejím přečtení prohlašují, že souhlasí s jejím obsahem, že smlouva byla sepsána určitě, srozumitelně, na základě jejich pravé a svobodné vůle, bez nátlaku na některou ze stran. Na důkaz toho připojují své podpisy.</w:t>
      </w:r>
    </w:p>
    <w:p w14:paraId="6144C68D" w14:textId="77777777" w:rsidR="00830A03" w:rsidRPr="00F56500" w:rsidRDefault="006E31E3" w:rsidP="00830A03">
      <w:pPr>
        <w:pStyle w:val="Zkladntext3"/>
        <w:numPr>
          <w:ilvl w:val="1"/>
          <w:numId w:val="2"/>
        </w:numPr>
        <w:spacing w:before="200"/>
        <w:ind w:left="567"/>
        <w:rPr>
          <w:rFonts w:asciiTheme="minorHAnsi" w:hAnsiTheme="minorHAnsi" w:cstheme="minorHAnsi"/>
          <w:szCs w:val="24"/>
        </w:rPr>
      </w:pPr>
      <w:r w:rsidRPr="00F56500">
        <w:rPr>
          <w:rFonts w:asciiTheme="minorHAnsi" w:hAnsiTheme="minorHAnsi" w:cstheme="minorHAnsi"/>
          <w:szCs w:val="24"/>
        </w:rPr>
        <w:lastRenderedPageBreak/>
        <w:t>Změnu smlouvy je možné provést pouze na základě písemného souhlasu obou smluvních stran, a to formou písemných vzestupně číslovaných oboustranně schválených dodatků.</w:t>
      </w:r>
    </w:p>
    <w:p w14:paraId="614521C8" w14:textId="77777777" w:rsidR="0012498C" w:rsidRPr="00F56500" w:rsidRDefault="006E31E3" w:rsidP="0012498C">
      <w:pPr>
        <w:pStyle w:val="Zkladntext3"/>
        <w:numPr>
          <w:ilvl w:val="1"/>
          <w:numId w:val="2"/>
        </w:numPr>
        <w:spacing w:before="200"/>
        <w:ind w:left="567"/>
        <w:rPr>
          <w:rFonts w:asciiTheme="minorHAnsi" w:hAnsiTheme="minorHAnsi" w:cstheme="minorHAnsi"/>
          <w:szCs w:val="24"/>
        </w:rPr>
      </w:pPr>
      <w:r w:rsidRPr="00F56500">
        <w:rPr>
          <w:rFonts w:asciiTheme="minorHAnsi" w:hAnsiTheme="minorHAnsi" w:cstheme="minorHAnsi"/>
          <w:szCs w:val="24"/>
        </w:rPr>
        <w:t>Tato smlouva nabývá platnosti dnem jejího odpisu oběma smluvními stranami</w:t>
      </w:r>
      <w:r w:rsidR="0093584E" w:rsidRPr="00F56500">
        <w:rPr>
          <w:rFonts w:asciiTheme="minorHAnsi" w:hAnsiTheme="minorHAnsi" w:cstheme="minorHAnsi"/>
          <w:szCs w:val="24"/>
        </w:rPr>
        <w:t xml:space="preserve"> a účinnosti dnem zveřejněním v registru smluv.</w:t>
      </w:r>
    </w:p>
    <w:p w14:paraId="1CBA190D" w14:textId="77777777" w:rsidR="00F56500" w:rsidRDefault="00F56500" w:rsidP="00F56500">
      <w:pPr>
        <w:pStyle w:val="Bezmezer"/>
      </w:pPr>
    </w:p>
    <w:p w14:paraId="34375593" w14:textId="77777777" w:rsidR="00F56500" w:rsidRPr="00F56500" w:rsidRDefault="00F56500" w:rsidP="00F56500">
      <w:pPr>
        <w:pStyle w:val="Bezmezer"/>
      </w:pPr>
    </w:p>
    <w:p w14:paraId="4D55762A" w14:textId="19E24D4C" w:rsidR="00FB6BBE" w:rsidRPr="008E39EA" w:rsidRDefault="00FB6BBE" w:rsidP="00FB6BBE">
      <w:pPr>
        <w:pStyle w:val="Nzev"/>
        <w:numPr>
          <w:ilvl w:val="0"/>
          <w:numId w:val="2"/>
        </w:numPr>
        <w:spacing w:after="0"/>
        <w:contextualSpacing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Přílohy smlouvy</w:t>
      </w:r>
    </w:p>
    <w:p w14:paraId="25432DF2" w14:textId="7F97BCFF" w:rsidR="00DC139A" w:rsidRPr="00DC139A" w:rsidRDefault="00DC139A" w:rsidP="00DC139A">
      <w:pPr>
        <w:rPr>
          <w:rFonts w:cstheme="minorHAnsi"/>
          <w:sz w:val="24"/>
          <w:szCs w:val="24"/>
        </w:rPr>
      </w:pPr>
      <w:r w:rsidRPr="00DC139A">
        <w:rPr>
          <w:rFonts w:cstheme="minorHAnsi"/>
          <w:sz w:val="24"/>
          <w:szCs w:val="24"/>
        </w:rPr>
        <w:t>Příloha č. 1 smlouvy – Rozsah výkonu autorského dozoru a technické pomoci příkazníka</w:t>
      </w:r>
    </w:p>
    <w:p w14:paraId="62CF78CC" w14:textId="117EFFCA" w:rsidR="00B42978" w:rsidRPr="00DC139A" w:rsidRDefault="00B42978" w:rsidP="00B42978">
      <w:pPr>
        <w:rPr>
          <w:rFonts w:cstheme="minorHAnsi"/>
          <w:sz w:val="24"/>
          <w:szCs w:val="24"/>
        </w:rPr>
      </w:pPr>
      <w:r w:rsidRPr="00DC139A">
        <w:rPr>
          <w:rFonts w:cstheme="minorHAnsi"/>
          <w:sz w:val="24"/>
          <w:szCs w:val="24"/>
        </w:rPr>
        <w:t xml:space="preserve">Příloha č. </w:t>
      </w:r>
      <w:r>
        <w:rPr>
          <w:rFonts w:cstheme="minorHAnsi"/>
          <w:sz w:val="24"/>
          <w:szCs w:val="24"/>
        </w:rPr>
        <w:t>2</w:t>
      </w:r>
      <w:r w:rsidRPr="00DC139A">
        <w:rPr>
          <w:rFonts w:cstheme="minorHAnsi"/>
          <w:sz w:val="24"/>
          <w:szCs w:val="24"/>
        </w:rPr>
        <w:t xml:space="preserve"> smlouvy – </w:t>
      </w:r>
      <w:r>
        <w:rPr>
          <w:rFonts w:cstheme="minorHAnsi"/>
          <w:sz w:val="24"/>
          <w:szCs w:val="24"/>
        </w:rPr>
        <w:t>Formulář nabízených hodnot plnění, předložený příkazníkem v zadávacím řízení</w:t>
      </w:r>
    </w:p>
    <w:p w14:paraId="3598DB91" w14:textId="77777777" w:rsidR="00FB6BBE" w:rsidRPr="00FB6BBE" w:rsidRDefault="00FB6BBE" w:rsidP="00DC139A">
      <w:pPr>
        <w:pStyle w:val="Bezmezer"/>
        <w:rPr>
          <w:sz w:val="24"/>
          <w:szCs w:val="24"/>
        </w:rPr>
      </w:pPr>
    </w:p>
    <w:p w14:paraId="60909223" w14:textId="77777777" w:rsidR="00DC139A" w:rsidRDefault="00DC139A" w:rsidP="00FB6BBE">
      <w:pPr>
        <w:pStyle w:val="Bezmezer"/>
        <w:rPr>
          <w:rFonts w:eastAsia="MS Mincho"/>
          <w:sz w:val="24"/>
          <w:szCs w:val="24"/>
        </w:rPr>
      </w:pPr>
    </w:p>
    <w:p w14:paraId="32A02894" w14:textId="04B19888" w:rsidR="00FB6BBE" w:rsidRPr="00FB6BBE" w:rsidRDefault="00FB6BBE" w:rsidP="00FB6BBE">
      <w:pPr>
        <w:pStyle w:val="Bezmezer"/>
        <w:rPr>
          <w:rFonts w:eastAsia="MS Mincho"/>
          <w:sz w:val="24"/>
          <w:szCs w:val="24"/>
        </w:rPr>
      </w:pPr>
      <w:r w:rsidRPr="00FB6BBE">
        <w:rPr>
          <w:rFonts w:eastAsia="MS Mincho"/>
          <w:sz w:val="24"/>
          <w:szCs w:val="24"/>
        </w:rPr>
        <w:t>V Praze dne</w:t>
      </w:r>
      <w:r w:rsidR="00480E26">
        <w:rPr>
          <w:rFonts w:eastAsia="MS Mincho"/>
          <w:sz w:val="24"/>
          <w:szCs w:val="24"/>
        </w:rPr>
        <w:t>…………</w:t>
      </w:r>
      <w:proofErr w:type="gramStart"/>
      <w:r w:rsidR="00480E26">
        <w:rPr>
          <w:rFonts w:eastAsia="MS Mincho"/>
          <w:sz w:val="24"/>
          <w:szCs w:val="24"/>
        </w:rPr>
        <w:t>…….</w:t>
      </w:r>
      <w:proofErr w:type="gramEnd"/>
      <w:r w:rsidR="00480E26">
        <w:rPr>
          <w:rFonts w:eastAsia="MS Mincho"/>
          <w:sz w:val="24"/>
          <w:szCs w:val="24"/>
        </w:rPr>
        <w:t>.</w:t>
      </w:r>
      <w:r w:rsidRPr="00FB6BBE">
        <w:rPr>
          <w:rFonts w:eastAsia="MS Mincho"/>
          <w:sz w:val="24"/>
          <w:szCs w:val="24"/>
        </w:rPr>
        <w:tab/>
      </w:r>
      <w:r w:rsidR="00480E26">
        <w:rPr>
          <w:rFonts w:eastAsia="MS Mincho"/>
          <w:sz w:val="24"/>
          <w:szCs w:val="24"/>
        </w:rPr>
        <w:tab/>
      </w:r>
      <w:r w:rsidR="00480E26">
        <w:rPr>
          <w:rFonts w:eastAsia="MS Mincho"/>
          <w:sz w:val="24"/>
          <w:szCs w:val="24"/>
        </w:rPr>
        <w:tab/>
      </w:r>
      <w:r w:rsidR="00480E26">
        <w:rPr>
          <w:rFonts w:eastAsia="MS Mincho"/>
          <w:sz w:val="24"/>
          <w:szCs w:val="24"/>
        </w:rPr>
        <w:tab/>
      </w:r>
      <w:r w:rsidR="00480E26" w:rsidRPr="00FB6BBE">
        <w:rPr>
          <w:rFonts w:eastAsia="MS Mincho"/>
          <w:sz w:val="24"/>
          <w:szCs w:val="24"/>
        </w:rPr>
        <w:t>V Praze dne</w:t>
      </w:r>
      <w:r w:rsidR="00480E26">
        <w:rPr>
          <w:rFonts w:eastAsia="MS Mincho"/>
          <w:sz w:val="24"/>
          <w:szCs w:val="24"/>
        </w:rPr>
        <w:t>…………………</w:t>
      </w:r>
      <w:r w:rsidRPr="00FB6BBE">
        <w:rPr>
          <w:rFonts w:eastAsia="MS Mincho"/>
          <w:sz w:val="24"/>
          <w:szCs w:val="24"/>
        </w:rPr>
        <w:tab/>
      </w:r>
    </w:p>
    <w:p w14:paraId="34AAB735" w14:textId="77777777" w:rsidR="00FB6BBE" w:rsidRDefault="00FB6BBE" w:rsidP="00FB6BBE">
      <w:pPr>
        <w:pStyle w:val="Bezmezer"/>
        <w:rPr>
          <w:rFonts w:eastAsia="MS Mincho"/>
          <w:sz w:val="24"/>
          <w:szCs w:val="24"/>
        </w:rPr>
      </w:pPr>
    </w:p>
    <w:p w14:paraId="178DB489" w14:textId="1D1EB39E" w:rsidR="00FB6BBE" w:rsidRPr="00FB6BBE" w:rsidRDefault="00585DD5" w:rsidP="00FB6BBE">
      <w:pPr>
        <w:pStyle w:val="Bezmezer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Příkazce</w:t>
      </w:r>
      <w:r w:rsidR="00FB6BBE" w:rsidRPr="00FB6BBE">
        <w:rPr>
          <w:rFonts w:eastAsia="MS Mincho"/>
          <w:sz w:val="24"/>
          <w:szCs w:val="24"/>
        </w:rPr>
        <w:t>:</w:t>
      </w:r>
      <w:r w:rsidR="00FB6BBE">
        <w:rPr>
          <w:rFonts w:eastAsia="MS Mincho"/>
          <w:sz w:val="24"/>
          <w:szCs w:val="24"/>
        </w:rPr>
        <w:tab/>
      </w:r>
      <w:r w:rsidR="00FB6BBE">
        <w:rPr>
          <w:rFonts w:eastAsia="MS Mincho"/>
          <w:sz w:val="24"/>
          <w:szCs w:val="24"/>
        </w:rPr>
        <w:tab/>
      </w:r>
      <w:r w:rsidR="00FB6BBE">
        <w:rPr>
          <w:rFonts w:eastAsia="MS Mincho"/>
          <w:sz w:val="24"/>
          <w:szCs w:val="24"/>
        </w:rPr>
        <w:tab/>
      </w:r>
      <w:r w:rsidR="00FB6BBE">
        <w:rPr>
          <w:rFonts w:eastAsia="MS Mincho"/>
          <w:sz w:val="24"/>
          <w:szCs w:val="24"/>
        </w:rPr>
        <w:tab/>
      </w:r>
      <w:r w:rsidR="00FB6BBE">
        <w:rPr>
          <w:rFonts w:eastAsia="MS Mincho"/>
          <w:sz w:val="24"/>
          <w:szCs w:val="24"/>
        </w:rPr>
        <w:tab/>
      </w:r>
      <w:r w:rsidR="00FB6BBE">
        <w:rPr>
          <w:rFonts w:eastAsia="MS Mincho"/>
          <w:sz w:val="24"/>
          <w:szCs w:val="24"/>
        </w:rPr>
        <w:tab/>
      </w:r>
      <w:r>
        <w:rPr>
          <w:rFonts w:eastAsia="MS Mincho"/>
          <w:sz w:val="24"/>
          <w:szCs w:val="24"/>
        </w:rPr>
        <w:t>Příkazník</w:t>
      </w:r>
      <w:r w:rsidR="00FB6BBE" w:rsidRPr="00FB6BBE">
        <w:rPr>
          <w:rFonts w:eastAsia="MS Mincho"/>
          <w:sz w:val="24"/>
          <w:szCs w:val="24"/>
        </w:rPr>
        <w:t>:</w:t>
      </w:r>
    </w:p>
    <w:p w14:paraId="2BB47BFC" w14:textId="77777777" w:rsidR="00FB6BBE" w:rsidRDefault="00FB6BBE" w:rsidP="00FB6BBE">
      <w:pPr>
        <w:pStyle w:val="Bezmezer"/>
        <w:rPr>
          <w:sz w:val="24"/>
          <w:szCs w:val="24"/>
        </w:rPr>
      </w:pPr>
    </w:p>
    <w:p w14:paraId="6E0D2775" w14:textId="77777777" w:rsidR="00FB6BBE" w:rsidRDefault="00FB6BBE" w:rsidP="00FB6BBE">
      <w:pPr>
        <w:pStyle w:val="Bezmezer"/>
        <w:rPr>
          <w:sz w:val="24"/>
          <w:szCs w:val="24"/>
        </w:rPr>
      </w:pPr>
    </w:p>
    <w:p w14:paraId="19EF3FF8" w14:textId="77777777" w:rsidR="00B42978" w:rsidRDefault="00B42978" w:rsidP="00FB6BBE">
      <w:pPr>
        <w:pStyle w:val="Bezmezer"/>
        <w:rPr>
          <w:sz w:val="24"/>
          <w:szCs w:val="24"/>
        </w:rPr>
      </w:pPr>
    </w:p>
    <w:p w14:paraId="5022F3BF" w14:textId="77777777" w:rsidR="00FB6BBE" w:rsidRDefault="00FB6BBE" w:rsidP="00FB6BBE">
      <w:pPr>
        <w:pStyle w:val="Bezmezer"/>
        <w:rPr>
          <w:sz w:val="24"/>
          <w:szCs w:val="24"/>
        </w:rPr>
      </w:pPr>
    </w:p>
    <w:p w14:paraId="32539B46" w14:textId="36D0C41D" w:rsidR="00FB6BBE" w:rsidRPr="00FB6BBE" w:rsidRDefault="00FB6BBE" w:rsidP="00FB6BBE">
      <w:pPr>
        <w:pStyle w:val="Bezmezer"/>
        <w:rPr>
          <w:sz w:val="24"/>
          <w:szCs w:val="24"/>
        </w:rPr>
      </w:pPr>
      <w:r w:rsidRPr="00FB6BBE">
        <w:rPr>
          <w:sz w:val="24"/>
          <w:szCs w:val="24"/>
        </w:rPr>
        <w:t>…………………………………..</w:t>
      </w:r>
      <w:r w:rsidRPr="00FB6BBE">
        <w:rPr>
          <w:sz w:val="24"/>
          <w:szCs w:val="24"/>
        </w:rPr>
        <w:tab/>
      </w:r>
      <w:r w:rsidRPr="00FB6BB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B6BBE">
        <w:rPr>
          <w:sz w:val="24"/>
          <w:szCs w:val="24"/>
        </w:rPr>
        <w:t>…………………………………..</w:t>
      </w:r>
    </w:p>
    <w:p w14:paraId="506859E5" w14:textId="77777777" w:rsidR="00212E9A" w:rsidRDefault="00212E9A" w:rsidP="00FB6BB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Miroslav Koláček</w:t>
      </w:r>
      <w:r>
        <w:rPr>
          <w:sz w:val="24"/>
          <w:szCs w:val="24"/>
        </w:rPr>
        <w:tab/>
      </w:r>
      <w:r w:rsidR="00FB6BBE" w:rsidRPr="00FB6BBE">
        <w:rPr>
          <w:sz w:val="24"/>
          <w:szCs w:val="24"/>
        </w:rPr>
        <w:tab/>
      </w:r>
      <w:r w:rsidR="00FB6BBE" w:rsidRPr="00FB6BBE">
        <w:rPr>
          <w:sz w:val="24"/>
          <w:szCs w:val="24"/>
        </w:rPr>
        <w:tab/>
      </w:r>
      <w:r w:rsidR="00FB6BBE" w:rsidRPr="00FB6BBE">
        <w:rPr>
          <w:sz w:val="24"/>
          <w:szCs w:val="24"/>
        </w:rPr>
        <w:tab/>
      </w:r>
      <w:r w:rsidR="00FB6BBE">
        <w:rPr>
          <w:sz w:val="24"/>
          <w:szCs w:val="24"/>
        </w:rPr>
        <w:tab/>
        <w:t xml:space="preserve">Ing. </w:t>
      </w:r>
      <w:r w:rsidR="00B42978">
        <w:rPr>
          <w:sz w:val="24"/>
          <w:szCs w:val="24"/>
        </w:rPr>
        <w:t xml:space="preserve">Vít </w:t>
      </w:r>
      <w:proofErr w:type="spellStart"/>
      <w:r w:rsidR="00B42978">
        <w:rPr>
          <w:sz w:val="24"/>
          <w:szCs w:val="24"/>
        </w:rPr>
        <w:t>Mlázovský</w:t>
      </w:r>
      <w:proofErr w:type="spellEnd"/>
    </w:p>
    <w:p w14:paraId="595E0E89" w14:textId="1160201D" w:rsidR="00830A03" w:rsidRPr="00FB6BBE" w:rsidRDefault="00212E9A" w:rsidP="00FB6BB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provozní náměstek</w:t>
      </w:r>
      <w:r w:rsidR="00FB6BBE" w:rsidRPr="00FB6BBE">
        <w:rPr>
          <w:sz w:val="24"/>
          <w:szCs w:val="24"/>
        </w:rPr>
        <w:tab/>
      </w:r>
      <w:r w:rsidR="00FB6BBE" w:rsidRPr="00FB6BBE">
        <w:rPr>
          <w:sz w:val="24"/>
          <w:szCs w:val="24"/>
        </w:rPr>
        <w:tab/>
      </w:r>
      <w:r w:rsidR="00FB6BBE" w:rsidRPr="00FB6BBE">
        <w:rPr>
          <w:sz w:val="24"/>
          <w:szCs w:val="24"/>
        </w:rPr>
        <w:tab/>
      </w:r>
    </w:p>
    <w:p w14:paraId="73B66413" w14:textId="77777777" w:rsidR="006E31E3" w:rsidRPr="00FB6BBE" w:rsidRDefault="006E31E3" w:rsidP="00FB6BBE">
      <w:pPr>
        <w:pStyle w:val="Bezmezer"/>
        <w:rPr>
          <w:sz w:val="24"/>
          <w:szCs w:val="24"/>
        </w:rPr>
      </w:pPr>
    </w:p>
    <w:p w14:paraId="372A2A8F" w14:textId="77777777" w:rsidR="006E31E3" w:rsidRDefault="006E31E3" w:rsidP="00860FD3">
      <w:pPr>
        <w:pStyle w:val="Bezmezer"/>
        <w:rPr>
          <w:b/>
          <w:bCs/>
          <w:i/>
          <w:iCs/>
          <w:sz w:val="24"/>
          <w:szCs w:val="24"/>
        </w:rPr>
      </w:pPr>
    </w:p>
    <w:p w14:paraId="520CB5A9" w14:textId="77777777" w:rsidR="006E31E3" w:rsidRDefault="006E31E3" w:rsidP="006E31E3">
      <w:pPr>
        <w:rPr>
          <w:rFonts w:ascii="Calibri" w:hAnsi="Calibri" w:cs="Calibri"/>
          <w:sz w:val="24"/>
          <w:szCs w:val="24"/>
        </w:rPr>
      </w:pPr>
    </w:p>
    <w:p w14:paraId="59C02D58" w14:textId="77777777" w:rsidR="00CE7FC4" w:rsidRDefault="00CE7FC4" w:rsidP="006E31E3">
      <w:pPr>
        <w:rPr>
          <w:rFonts w:ascii="Calibri" w:hAnsi="Calibri" w:cs="Calibri"/>
          <w:sz w:val="24"/>
          <w:szCs w:val="24"/>
        </w:rPr>
      </w:pPr>
    </w:p>
    <w:p w14:paraId="667F88F5" w14:textId="77777777" w:rsidR="00CE7FC4" w:rsidRDefault="00CE7FC4" w:rsidP="006E31E3">
      <w:pPr>
        <w:rPr>
          <w:rFonts w:ascii="Calibri" w:hAnsi="Calibri" w:cs="Calibri"/>
          <w:sz w:val="24"/>
          <w:szCs w:val="24"/>
        </w:rPr>
      </w:pPr>
    </w:p>
    <w:p w14:paraId="757955B3" w14:textId="77777777" w:rsidR="00CE7FC4" w:rsidRPr="00860FD3" w:rsidRDefault="00CE7FC4" w:rsidP="006E31E3">
      <w:pPr>
        <w:rPr>
          <w:rFonts w:ascii="Calibri" w:hAnsi="Calibri" w:cs="Calibri"/>
          <w:sz w:val="24"/>
          <w:szCs w:val="24"/>
        </w:rPr>
      </w:pPr>
    </w:p>
    <w:p w14:paraId="4CA1F820" w14:textId="77777777" w:rsidR="006E31E3" w:rsidRPr="00860FD3" w:rsidRDefault="006E31E3" w:rsidP="006E31E3">
      <w:pPr>
        <w:rPr>
          <w:rFonts w:cstheme="minorHAnsi"/>
          <w:sz w:val="24"/>
          <w:szCs w:val="24"/>
        </w:rPr>
      </w:pPr>
    </w:p>
    <w:p w14:paraId="18D1B3DD" w14:textId="77777777" w:rsidR="00D74D75" w:rsidRDefault="00D74D75" w:rsidP="006E31E3">
      <w:pPr>
        <w:rPr>
          <w:rFonts w:cstheme="minorHAnsi"/>
          <w:b/>
          <w:bCs/>
          <w:sz w:val="24"/>
          <w:szCs w:val="24"/>
        </w:rPr>
      </w:pPr>
    </w:p>
    <w:p w14:paraId="24A6EB3C" w14:textId="77777777" w:rsidR="00D74D75" w:rsidRDefault="00D74D75" w:rsidP="006E31E3">
      <w:pPr>
        <w:rPr>
          <w:rFonts w:cstheme="minorHAnsi"/>
          <w:b/>
          <w:bCs/>
          <w:sz w:val="24"/>
          <w:szCs w:val="24"/>
        </w:rPr>
      </w:pPr>
    </w:p>
    <w:p w14:paraId="058C33E9" w14:textId="77777777" w:rsidR="00D74D75" w:rsidRDefault="00D74D75" w:rsidP="006E31E3">
      <w:pPr>
        <w:rPr>
          <w:rFonts w:cstheme="minorHAnsi"/>
          <w:b/>
          <w:bCs/>
          <w:sz w:val="24"/>
          <w:szCs w:val="24"/>
        </w:rPr>
      </w:pPr>
    </w:p>
    <w:p w14:paraId="772DE0B0" w14:textId="77777777" w:rsidR="00D74D75" w:rsidRDefault="00D74D75" w:rsidP="006E31E3">
      <w:pPr>
        <w:rPr>
          <w:rFonts w:cstheme="minorHAnsi"/>
          <w:b/>
          <w:bCs/>
          <w:sz w:val="24"/>
          <w:szCs w:val="24"/>
        </w:rPr>
      </w:pPr>
    </w:p>
    <w:p w14:paraId="61E27860" w14:textId="77777777" w:rsidR="00D74D75" w:rsidRDefault="00D74D75" w:rsidP="006E31E3">
      <w:pPr>
        <w:rPr>
          <w:rFonts w:cstheme="minorHAnsi"/>
          <w:b/>
          <w:bCs/>
          <w:sz w:val="24"/>
          <w:szCs w:val="24"/>
        </w:rPr>
      </w:pPr>
    </w:p>
    <w:p w14:paraId="1700C3C3" w14:textId="77777777" w:rsidR="00D74D75" w:rsidRDefault="00D74D75" w:rsidP="006E31E3">
      <w:pPr>
        <w:rPr>
          <w:rFonts w:cstheme="minorHAnsi"/>
          <w:b/>
          <w:bCs/>
          <w:sz w:val="24"/>
          <w:szCs w:val="24"/>
        </w:rPr>
      </w:pPr>
    </w:p>
    <w:p w14:paraId="5332FAD3" w14:textId="77777777" w:rsidR="00D74D75" w:rsidRDefault="00D74D75" w:rsidP="006E31E3">
      <w:pPr>
        <w:rPr>
          <w:rFonts w:cstheme="minorHAnsi"/>
          <w:b/>
          <w:bCs/>
          <w:sz w:val="24"/>
          <w:szCs w:val="24"/>
        </w:rPr>
      </w:pPr>
    </w:p>
    <w:p w14:paraId="579F0317" w14:textId="77777777" w:rsidR="00824D3E" w:rsidRDefault="00824D3E" w:rsidP="006E31E3">
      <w:pPr>
        <w:rPr>
          <w:rFonts w:cstheme="minorHAnsi"/>
          <w:b/>
          <w:bCs/>
          <w:sz w:val="24"/>
          <w:szCs w:val="24"/>
        </w:rPr>
      </w:pPr>
    </w:p>
    <w:sectPr w:rsidR="00824D3E" w:rsidSect="00824D3E">
      <w:headerReference w:type="default" r:id="rId7"/>
      <w:foot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E7A4F" w14:textId="77777777" w:rsidR="00871F4C" w:rsidRDefault="00871F4C" w:rsidP="00DF1E67">
      <w:pPr>
        <w:spacing w:after="0" w:line="240" w:lineRule="auto"/>
      </w:pPr>
      <w:r>
        <w:separator/>
      </w:r>
    </w:p>
  </w:endnote>
  <w:endnote w:type="continuationSeparator" w:id="0">
    <w:p w14:paraId="68CBE3C3" w14:textId="77777777" w:rsidR="00871F4C" w:rsidRDefault="00871F4C" w:rsidP="00DF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61223816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BE6543" w14:textId="3BE24694" w:rsidR="00432F8D" w:rsidRPr="00432F8D" w:rsidRDefault="00432F8D">
            <w:pPr>
              <w:pStyle w:val="Zpat"/>
              <w:jc w:val="right"/>
              <w:rPr>
                <w:sz w:val="16"/>
                <w:szCs w:val="16"/>
              </w:rPr>
            </w:pPr>
            <w:r w:rsidRPr="00432F8D">
              <w:rPr>
                <w:sz w:val="16"/>
                <w:szCs w:val="16"/>
              </w:rPr>
              <w:t xml:space="preserve">Stránka </w:t>
            </w:r>
            <w:r w:rsidRPr="00432F8D">
              <w:rPr>
                <w:b/>
                <w:bCs/>
                <w:sz w:val="16"/>
                <w:szCs w:val="16"/>
              </w:rPr>
              <w:fldChar w:fldCharType="begin"/>
            </w:r>
            <w:r w:rsidRPr="00432F8D">
              <w:rPr>
                <w:b/>
                <w:bCs/>
                <w:sz w:val="16"/>
                <w:szCs w:val="16"/>
              </w:rPr>
              <w:instrText>PAGE</w:instrText>
            </w:r>
            <w:r w:rsidRPr="00432F8D">
              <w:rPr>
                <w:b/>
                <w:bCs/>
                <w:sz w:val="16"/>
                <w:szCs w:val="16"/>
              </w:rPr>
              <w:fldChar w:fldCharType="separate"/>
            </w:r>
            <w:r w:rsidRPr="00432F8D">
              <w:rPr>
                <w:b/>
                <w:bCs/>
                <w:sz w:val="16"/>
                <w:szCs w:val="16"/>
              </w:rPr>
              <w:t>2</w:t>
            </w:r>
            <w:r w:rsidRPr="00432F8D">
              <w:rPr>
                <w:b/>
                <w:bCs/>
                <w:sz w:val="16"/>
                <w:szCs w:val="16"/>
              </w:rPr>
              <w:fldChar w:fldCharType="end"/>
            </w:r>
            <w:r w:rsidRPr="00432F8D">
              <w:rPr>
                <w:sz w:val="16"/>
                <w:szCs w:val="16"/>
              </w:rPr>
              <w:t xml:space="preserve"> z </w:t>
            </w:r>
            <w:r w:rsidRPr="00432F8D">
              <w:rPr>
                <w:b/>
                <w:bCs/>
                <w:sz w:val="16"/>
                <w:szCs w:val="16"/>
              </w:rPr>
              <w:fldChar w:fldCharType="begin"/>
            </w:r>
            <w:r w:rsidRPr="00432F8D">
              <w:rPr>
                <w:b/>
                <w:bCs/>
                <w:sz w:val="16"/>
                <w:szCs w:val="16"/>
              </w:rPr>
              <w:instrText>NUMPAGES</w:instrText>
            </w:r>
            <w:r w:rsidRPr="00432F8D">
              <w:rPr>
                <w:b/>
                <w:bCs/>
                <w:sz w:val="16"/>
                <w:szCs w:val="16"/>
              </w:rPr>
              <w:fldChar w:fldCharType="separate"/>
            </w:r>
            <w:r w:rsidRPr="00432F8D">
              <w:rPr>
                <w:b/>
                <w:bCs/>
                <w:sz w:val="16"/>
                <w:szCs w:val="16"/>
              </w:rPr>
              <w:t>2</w:t>
            </w:r>
            <w:r w:rsidRPr="00432F8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04A34AA" w14:textId="77777777" w:rsidR="00432F8D" w:rsidRPr="00432F8D" w:rsidRDefault="00432F8D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967FC" w14:textId="77777777" w:rsidR="00871F4C" w:rsidRDefault="00871F4C" w:rsidP="00DF1E67">
      <w:pPr>
        <w:spacing w:after="0" w:line="240" w:lineRule="auto"/>
      </w:pPr>
      <w:r>
        <w:separator/>
      </w:r>
    </w:p>
  </w:footnote>
  <w:footnote w:type="continuationSeparator" w:id="0">
    <w:p w14:paraId="4BDEA77D" w14:textId="77777777" w:rsidR="00871F4C" w:rsidRDefault="00871F4C" w:rsidP="00DF1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AD0E" w14:textId="7215427F" w:rsidR="00DF1E67" w:rsidRDefault="00D74D75">
    <w:pPr>
      <w:pStyle w:val="Zhlav"/>
    </w:pPr>
    <w:r>
      <w:tab/>
    </w:r>
    <w:r>
      <w:tab/>
      <w:t>číslo smlouvy příkazce: GHMP</w:t>
    </w:r>
    <w:r w:rsidR="0060713A">
      <w:t xml:space="preserve"> Z-3300-344-2025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0A42"/>
    <w:multiLevelType w:val="multilevel"/>
    <w:tmpl w:val="04385494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71751A4"/>
    <w:multiLevelType w:val="hybridMultilevel"/>
    <w:tmpl w:val="A3509B70"/>
    <w:lvl w:ilvl="0" w:tplc="B814467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45433"/>
    <w:multiLevelType w:val="hybridMultilevel"/>
    <w:tmpl w:val="6DCC8654"/>
    <w:lvl w:ilvl="0" w:tplc="B92EC302">
      <w:start w:val="1"/>
      <w:numFmt w:val="lowerLetter"/>
      <w:lvlText w:val="%1)"/>
      <w:lvlJc w:val="left"/>
      <w:pPr>
        <w:ind w:left="4548" w:hanging="360"/>
      </w:pPr>
      <w:rPr>
        <w:rFonts w:ascii="Calibri" w:eastAsiaTheme="minorHAnsi" w:hAnsi="Calibri" w:cs="Calibri"/>
      </w:rPr>
    </w:lvl>
    <w:lvl w:ilvl="1" w:tplc="0405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3" w15:restartNumberingAfterBreak="0">
    <w:nsid w:val="47B95544"/>
    <w:multiLevelType w:val="multilevel"/>
    <w:tmpl w:val="0E7AA2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244F9A"/>
    <w:multiLevelType w:val="hybridMultilevel"/>
    <w:tmpl w:val="F4A2A26A"/>
    <w:lvl w:ilvl="0" w:tplc="BA7231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93699"/>
    <w:multiLevelType w:val="hybridMultilevel"/>
    <w:tmpl w:val="BD62D044"/>
    <w:lvl w:ilvl="0" w:tplc="BCE66E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7041D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0B1BC7"/>
    <w:multiLevelType w:val="hybridMultilevel"/>
    <w:tmpl w:val="0FE89F86"/>
    <w:lvl w:ilvl="0" w:tplc="36EAFC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6422E"/>
    <w:multiLevelType w:val="hybridMultilevel"/>
    <w:tmpl w:val="2FB469F4"/>
    <w:lvl w:ilvl="0" w:tplc="FBD6F0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135707">
    <w:abstractNumId w:val="7"/>
  </w:num>
  <w:num w:numId="2" w16cid:durableId="989751060">
    <w:abstractNumId w:val="3"/>
  </w:num>
  <w:num w:numId="3" w16cid:durableId="1841891897">
    <w:abstractNumId w:val="2"/>
  </w:num>
  <w:num w:numId="4" w16cid:durableId="36586893">
    <w:abstractNumId w:val="5"/>
  </w:num>
  <w:num w:numId="5" w16cid:durableId="1400245138">
    <w:abstractNumId w:val="0"/>
  </w:num>
  <w:num w:numId="6" w16cid:durableId="166755204">
    <w:abstractNumId w:val="6"/>
  </w:num>
  <w:num w:numId="7" w16cid:durableId="1493915002">
    <w:abstractNumId w:val="4"/>
  </w:num>
  <w:num w:numId="8" w16cid:durableId="1373381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67"/>
    <w:rsid w:val="00045E6F"/>
    <w:rsid w:val="00064467"/>
    <w:rsid w:val="000A0E7F"/>
    <w:rsid w:val="000D182B"/>
    <w:rsid w:val="000D6A52"/>
    <w:rsid w:val="001125FB"/>
    <w:rsid w:val="0012172B"/>
    <w:rsid w:val="0012498C"/>
    <w:rsid w:val="00124E6A"/>
    <w:rsid w:val="00141D18"/>
    <w:rsid w:val="00186C09"/>
    <w:rsid w:val="001A376B"/>
    <w:rsid w:val="001A4AD3"/>
    <w:rsid w:val="001D6385"/>
    <w:rsid w:val="001F41CB"/>
    <w:rsid w:val="001F44DE"/>
    <w:rsid w:val="00212E9A"/>
    <w:rsid w:val="002140FC"/>
    <w:rsid w:val="00226EA0"/>
    <w:rsid w:val="002724EC"/>
    <w:rsid w:val="00282104"/>
    <w:rsid w:val="002A05CD"/>
    <w:rsid w:val="002E4D96"/>
    <w:rsid w:val="00307334"/>
    <w:rsid w:val="00364A0A"/>
    <w:rsid w:val="00384781"/>
    <w:rsid w:val="003D577A"/>
    <w:rsid w:val="003D648C"/>
    <w:rsid w:val="003E133A"/>
    <w:rsid w:val="00432F8D"/>
    <w:rsid w:val="0046234B"/>
    <w:rsid w:val="00480E26"/>
    <w:rsid w:val="00494D06"/>
    <w:rsid w:val="004A02F5"/>
    <w:rsid w:val="004C3894"/>
    <w:rsid w:val="004F0547"/>
    <w:rsid w:val="004F351C"/>
    <w:rsid w:val="00556284"/>
    <w:rsid w:val="00567083"/>
    <w:rsid w:val="00585DD5"/>
    <w:rsid w:val="0059501D"/>
    <w:rsid w:val="00596BCE"/>
    <w:rsid w:val="005C4166"/>
    <w:rsid w:val="005F103E"/>
    <w:rsid w:val="0060713A"/>
    <w:rsid w:val="00640031"/>
    <w:rsid w:val="00667724"/>
    <w:rsid w:val="00687C75"/>
    <w:rsid w:val="006B6A8C"/>
    <w:rsid w:val="006E2869"/>
    <w:rsid w:val="006E31E3"/>
    <w:rsid w:val="006F70C9"/>
    <w:rsid w:val="0070016B"/>
    <w:rsid w:val="007002D5"/>
    <w:rsid w:val="00707607"/>
    <w:rsid w:val="0071472F"/>
    <w:rsid w:val="007814BC"/>
    <w:rsid w:val="00794E11"/>
    <w:rsid w:val="007A45A6"/>
    <w:rsid w:val="007A7861"/>
    <w:rsid w:val="00824D3E"/>
    <w:rsid w:val="00830A03"/>
    <w:rsid w:val="00840EF9"/>
    <w:rsid w:val="00860FD3"/>
    <w:rsid w:val="00871F4C"/>
    <w:rsid w:val="00886E7B"/>
    <w:rsid w:val="008E39EA"/>
    <w:rsid w:val="009025DB"/>
    <w:rsid w:val="0093584E"/>
    <w:rsid w:val="00967F95"/>
    <w:rsid w:val="00977404"/>
    <w:rsid w:val="00A00D20"/>
    <w:rsid w:val="00A41BA9"/>
    <w:rsid w:val="00A4336B"/>
    <w:rsid w:val="00AA0E41"/>
    <w:rsid w:val="00AD0AEB"/>
    <w:rsid w:val="00AE0CD6"/>
    <w:rsid w:val="00AE7CA4"/>
    <w:rsid w:val="00B02461"/>
    <w:rsid w:val="00B054BA"/>
    <w:rsid w:val="00B260DF"/>
    <w:rsid w:val="00B3502E"/>
    <w:rsid w:val="00B42978"/>
    <w:rsid w:val="00B45894"/>
    <w:rsid w:val="00B53C26"/>
    <w:rsid w:val="00BB5302"/>
    <w:rsid w:val="00C03898"/>
    <w:rsid w:val="00C165FC"/>
    <w:rsid w:val="00C20DE1"/>
    <w:rsid w:val="00C33499"/>
    <w:rsid w:val="00C40842"/>
    <w:rsid w:val="00C410EA"/>
    <w:rsid w:val="00C65E69"/>
    <w:rsid w:val="00CE18A2"/>
    <w:rsid w:val="00CE7FC4"/>
    <w:rsid w:val="00D320E8"/>
    <w:rsid w:val="00D34025"/>
    <w:rsid w:val="00D606F3"/>
    <w:rsid w:val="00D74D75"/>
    <w:rsid w:val="00D80F04"/>
    <w:rsid w:val="00DC139A"/>
    <w:rsid w:val="00DD089A"/>
    <w:rsid w:val="00DF1E67"/>
    <w:rsid w:val="00E016C4"/>
    <w:rsid w:val="00E07530"/>
    <w:rsid w:val="00E3123C"/>
    <w:rsid w:val="00EB1C71"/>
    <w:rsid w:val="00EB7D05"/>
    <w:rsid w:val="00EE2416"/>
    <w:rsid w:val="00F36F64"/>
    <w:rsid w:val="00F5161C"/>
    <w:rsid w:val="00F53206"/>
    <w:rsid w:val="00F56500"/>
    <w:rsid w:val="00FB6BBE"/>
    <w:rsid w:val="00FD7B44"/>
    <w:rsid w:val="00FE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622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DF1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1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1E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1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1E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1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1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1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1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F1E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1E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1E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1E6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1E6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1E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1E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1E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1E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99"/>
    <w:qFormat/>
    <w:rsid w:val="00DF1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DF1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1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1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1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1E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1E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1E6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1E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1E6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1E67"/>
    <w:rPr>
      <w:b/>
      <w:bCs/>
      <w:smallCaps/>
      <w:color w:val="2E74B5" w:themeColor="accent1" w:themeShade="BF"/>
      <w:spacing w:val="5"/>
    </w:rPr>
  </w:style>
  <w:style w:type="paragraph" w:styleId="Zhlav">
    <w:name w:val="header"/>
    <w:aliases w:val=" Char Char,Char,Char Char, Char"/>
    <w:basedOn w:val="Normln"/>
    <w:link w:val="ZhlavChar"/>
    <w:unhideWhenUsed/>
    <w:rsid w:val="00DF1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 Char Char Char,Char Char1,Char Char Char, Char Char1"/>
    <w:basedOn w:val="Standardnpsmoodstavce"/>
    <w:link w:val="Zhlav"/>
    <w:rsid w:val="00DF1E67"/>
  </w:style>
  <w:style w:type="paragraph" w:styleId="Zpat">
    <w:name w:val="footer"/>
    <w:basedOn w:val="Normln"/>
    <w:link w:val="ZpatChar"/>
    <w:uiPriority w:val="99"/>
    <w:unhideWhenUsed/>
    <w:rsid w:val="00DF1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E67"/>
  </w:style>
  <w:style w:type="character" w:styleId="Hypertextovodkaz">
    <w:name w:val="Hyperlink"/>
    <w:uiPriority w:val="99"/>
    <w:rsid w:val="006E31E3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6E31E3"/>
    <w:pPr>
      <w:suppressAutoHyphens/>
      <w:spacing w:after="0" w:line="240" w:lineRule="auto"/>
      <w:ind w:left="703" w:hanging="567"/>
      <w:jc w:val="both"/>
    </w:pPr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customStyle="1" w:styleId="Normln2">
    <w:name w:val="Normální2"/>
    <w:rsid w:val="006E31E3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lang w:val="en-US" w:eastAsia="cs-CZ"/>
      <w14:ligatures w14:val="none"/>
    </w:rPr>
  </w:style>
  <w:style w:type="character" w:customStyle="1" w:styleId="dn">
    <w:name w:val="Žádný"/>
    <w:rsid w:val="006E31E3"/>
  </w:style>
  <w:style w:type="paragraph" w:styleId="Bezmezer">
    <w:name w:val="No Spacing"/>
    <w:link w:val="BezmezerChar"/>
    <w:uiPriority w:val="1"/>
    <w:qFormat/>
    <w:rsid w:val="00064467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886E7B"/>
  </w:style>
  <w:style w:type="paragraph" w:styleId="Zkladntext3">
    <w:name w:val="Body Text 3"/>
    <w:basedOn w:val="Normln"/>
    <w:link w:val="Zkladntext3Char"/>
    <w:semiHidden/>
    <w:rsid w:val="006F70C9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semiHidden/>
    <w:rsid w:val="006F70C9"/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  <w:style w:type="paragraph" w:styleId="Prosttext">
    <w:name w:val="Plain Text"/>
    <w:basedOn w:val="Normln"/>
    <w:link w:val="ProsttextChar"/>
    <w:semiHidden/>
    <w:rsid w:val="00FB6BBE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semiHidden/>
    <w:rsid w:val="00FB6BBE"/>
    <w:rPr>
      <w:rFonts w:ascii="Courier New" w:eastAsia="Times New Roman" w:hAnsi="Courier New" w:cs="Times New Roman"/>
      <w:kern w:val="0"/>
      <w:sz w:val="20"/>
      <w:szCs w:val="20"/>
      <w:lang w:eastAsia="cs-CZ"/>
      <w14:ligatures w14:val="none"/>
    </w:rPr>
  </w:style>
  <w:style w:type="paragraph" w:customStyle="1" w:styleId="Styl1">
    <w:name w:val="Styl1"/>
    <w:basedOn w:val="Normln"/>
    <w:rsid w:val="00640031"/>
    <w:pPr>
      <w:spacing w:after="0" w:line="240" w:lineRule="auto"/>
    </w:pPr>
    <w:rPr>
      <w:rFonts w:ascii="Arial" w:eastAsia="Times New Roman" w:hAnsi="Arial" w:cs="Times New Roman"/>
      <w:i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3077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Dokončení autorského dozoru a technické pomoci při realizaci stavby »Rekonstrukce krovů a střešního pláště Paláce Colloredo – Mansfeld«</vt:lpstr>
    </vt:vector>
  </TitlesOfParts>
  <Company/>
  <LinksUpToDate>false</LinksUpToDate>
  <CharactersWithSpaces>21195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Dokončení autorského dozoru a technické pomoci při realizaci stavby »Rekonstrukce krovů a střešního pláště Paláce Colloredo – Mansfeld«</dc:title>
  <dc:subject>Obchodní podmínky-předloha smlouvy příkazní</dc:subject>
  <dc:creator/>
  <cp:keywords/>
  <dc:description/>
  <cp:lastModifiedBy/>
  <cp:revision>6</cp:revision>
  <cp:lastPrinted>2025-06-26T11:20:00Z</cp:lastPrinted>
  <dcterms:created xsi:type="dcterms:W3CDTF">2025-06-25T12:07:00Z</dcterms:created>
  <dcterms:modified xsi:type="dcterms:W3CDTF">2025-06-26T13:15:00Z</dcterms:modified>
</cp:coreProperties>
</file>