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260"/>
        <w:ind w:hanging="0" w:left="0" w:right="0"/>
        <w:rPr/>
      </w:pPr>
      <w:bookmarkStart w:id="0" w:name="bookmark0"/>
      <w:r>
        <w:rPr>
          <w:color w:val="000000"/>
          <w:spacing w:val="0"/>
          <w:w w:val="100"/>
          <w:u w:val="single"/>
          <w:shd w:fill="auto" w:val="clear"/>
          <w:lang w:val="cs-CZ" w:eastAsia="cs-CZ" w:bidi="cs-CZ"/>
        </w:rPr>
        <w:t>SMLOUVA O POSKYTNUTÍ NADAČNÍHO PŘÍSPĚVKU</w:t>
      </w:r>
      <w:bookmarkEnd w:id="0"/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260"/>
        <w:ind w:hanging="0" w:left="0" w:right="0"/>
        <w:jc w:val="left"/>
        <w:rPr/>
      </w:pPr>
      <w:bookmarkStart w:id="1" w:name="bookmark1"/>
      <w:r>
        <w:rPr>
          <w:color w:val="000000"/>
          <w:spacing w:val="0"/>
          <w:w w:val="100"/>
          <w:shd w:fill="auto" w:val="clear"/>
          <w:lang w:val="cs-CZ" w:eastAsia="cs-CZ" w:bidi="cs-CZ"/>
        </w:rPr>
        <w:t>Smluvní strany:</w:t>
      </w:r>
      <w:bookmarkEnd w:id="1"/>
    </w:p>
    <w:p>
      <w:pPr>
        <w:pStyle w:val="Nadpis11"/>
        <w:keepNext w:val="true"/>
        <w:keepLines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368" w:leader="none"/>
        </w:tabs>
        <w:bidi w:val="0"/>
        <w:spacing w:lineRule="auto" w:line="240" w:before="0" w:after="0"/>
        <w:ind w:hanging="0" w:left="0" w:right="0"/>
        <w:jc w:val="left"/>
        <w:rPr/>
      </w:pPr>
      <w:bookmarkStart w:id="2" w:name="bookmark2"/>
      <w:r>
        <w:rPr>
          <w:color w:val="000000"/>
          <w:spacing w:val="0"/>
          <w:w w:val="100"/>
          <w:shd w:fill="auto" w:val="clear"/>
          <w:lang w:val="cs-CZ" w:eastAsia="cs-CZ" w:bidi="cs-CZ"/>
        </w:rPr>
        <w:t>Poskytovatel nadačního příspěvku:</w:t>
      </w:r>
      <w:bookmarkEnd w:id="2"/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Nadace barokního divadla zámku Český Krumlov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Zámek 59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381 01 Český Krumlov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IČO: 60084081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 xml:space="preserve">bankovní spojení: 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zastoupená místopředsedou správní rady PhDr. Pavlem Slávkem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 xml:space="preserve">(dále jen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nadace)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260"/>
        <w:ind w:hanging="0" w:left="0" w:right="0"/>
        <w:jc w:val="left"/>
        <w:rPr/>
      </w:pPr>
      <w:r>
        <w:rPr>
          <w:i/>
          <w:iCs/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na straně jedné</w:t>
      </w:r>
    </w:p>
    <w:p>
      <w:pPr>
        <w:pStyle w:val="Nadpis11"/>
        <w:keepNext w:val="true"/>
        <w:keepLines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430" w:leader="none"/>
        </w:tabs>
        <w:bidi w:val="0"/>
        <w:spacing w:lineRule="auto" w:line="240" w:before="0" w:after="0"/>
        <w:ind w:hanging="0" w:left="0" w:right="0"/>
        <w:jc w:val="left"/>
        <w:rPr/>
      </w:pPr>
      <w:bookmarkStart w:id="3" w:name="bookmark3"/>
      <w:r>
        <w:rPr>
          <w:color w:val="000000"/>
          <w:spacing w:val="0"/>
          <w:w w:val="100"/>
          <w:shd w:fill="auto" w:val="clear"/>
          <w:lang w:val="cs-CZ" w:eastAsia="cs-CZ" w:bidi="cs-CZ"/>
        </w:rPr>
        <w:t>Příjemce nadačního příspěvku:</w:t>
      </w:r>
      <w:bookmarkEnd w:id="3"/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Národní zemědělské muzeum, s.p.o.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NZM Kačina - zámek, muzeum a park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Svatý Mikuláš 51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284 01 Kutná Hora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IČO: 75075741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Právní forma: státní příspěvková organizace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zastoupená generálním ředitelem Ing. Zdeňkem Novákem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 xml:space="preserve">v zastoupení </w:t>
      </w:r>
    </w:p>
    <w:p>
      <w:pPr>
        <w:pStyle w:val="Zkladntext1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 xml:space="preserve">bankovní spojení: 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 xml:space="preserve">(dále jen </w:t>
      </w: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příjemce)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260"/>
        <w:ind w:hanging="0" w:left="0" w:right="0"/>
        <w:jc w:val="left"/>
        <w:rPr/>
      </w:pPr>
      <w:r>
        <w:rPr>
          <w:i/>
          <w:iCs/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na straně druhé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260"/>
        <w:ind w:firstLine="2080" w:left="26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Uzavírají podle §1746 a následujících zákona a v souladu s §353 až §354 zákona č. 89/2012 Sb., občanského zákoníku v platném znění tuto Smlouvu o poskytnutí nadačního příspěvku.</w:t>
      </w:r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4" w:name="bookmark4"/>
      <w:r>
        <w:rPr>
          <w:color w:val="000000"/>
          <w:spacing w:val="0"/>
          <w:w w:val="100"/>
          <w:shd w:fill="auto" w:val="clear"/>
          <w:lang w:val="cs-CZ" w:eastAsia="cs-CZ" w:bidi="cs-CZ"/>
        </w:rPr>
        <w:t>ČI. I.</w:t>
      </w:r>
      <w:bookmarkEnd w:id="4"/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5" w:name="bookmark5"/>
      <w:r>
        <w:rPr>
          <w:color w:val="000000"/>
          <w:spacing w:val="0"/>
          <w:w w:val="100"/>
          <w:shd w:fill="auto" w:val="clear"/>
          <w:lang w:val="cs-CZ" w:eastAsia="cs-CZ" w:bidi="cs-CZ"/>
        </w:rPr>
        <w:t>ÚČEL SMLOUVY</w:t>
      </w:r>
      <w:bookmarkEnd w:id="5"/>
    </w:p>
    <w:p>
      <w:pPr>
        <w:pStyle w:val="Zkladntext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368" w:leader="none"/>
        </w:tabs>
        <w:bidi w:val="0"/>
        <w:spacing w:lineRule="auto" w:line="240" w:before="0" w:after="0"/>
        <w:ind w:hanging="360" w:left="36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Účelem této smlouvy je určit podmínky, za nichž se nadace zavazuje poskytnout příjemci nadační příspěvek k účelovému využití,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368" w:leader="none"/>
        </w:tabs>
        <w:bidi w:val="0"/>
        <w:spacing w:lineRule="auto" w:line="240" w:before="0" w:after="0"/>
        <w:ind w:hanging="360" w:left="36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při porušení nebo neplnění podmínek dohodnutých v této smlouvě určit způsob a termíny vrácení poskytnutých finančních prostředků nadaci,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368" w:leader="none"/>
        </w:tabs>
        <w:bidi w:val="0"/>
        <w:spacing w:lineRule="auto" w:line="240" w:before="0" w:after="26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dohodnout práva nadace při kontrole plnění podmínek této smlouvy.</w:t>
      </w:r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6" w:name="bookmark6"/>
      <w:r>
        <w:rPr>
          <w:color w:val="000000"/>
          <w:spacing w:val="0"/>
          <w:w w:val="100"/>
          <w:shd w:fill="auto" w:val="clear"/>
          <w:lang w:val="cs-CZ" w:eastAsia="cs-CZ" w:bidi="cs-CZ"/>
        </w:rPr>
        <w:t>ČI. II.</w:t>
      </w:r>
      <w:bookmarkEnd w:id="6"/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7" w:name="bookmark7"/>
      <w:r>
        <w:rPr>
          <w:color w:val="000000"/>
          <w:spacing w:val="0"/>
          <w:w w:val="100"/>
          <w:shd w:fill="auto" w:val="clear"/>
          <w:lang w:val="cs-CZ" w:eastAsia="cs-CZ" w:bidi="cs-CZ"/>
        </w:rPr>
        <w:t>PŘEDMĚT SMLOUVY</w:t>
      </w:r>
      <w:bookmarkEnd w:id="7"/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260"/>
        <w:ind w:hanging="0" w:left="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Předmětem této smlouvy je poskytnutí nadačního příspěvku ze strany nadace určeného na realizaci projektu příjemce:</w:t>
      </w:r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8" w:name="bookmark8"/>
      <w:r>
        <w:rPr>
          <w:color w:val="000000"/>
          <w:spacing w:val="0"/>
          <w:w w:val="100"/>
          <w:shd w:fill="auto" w:val="clear"/>
          <w:lang w:val="cs-CZ" w:eastAsia="cs-CZ" w:bidi="cs-CZ"/>
        </w:rPr>
        <w:t>„</w:t>
      </w:r>
      <w:r>
        <w:rPr>
          <w:color w:val="000000"/>
          <w:spacing w:val="0"/>
          <w:w w:val="100"/>
          <w:shd w:fill="auto" w:val="clear"/>
          <w:lang w:val="cs-CZ" w:eastAsia="cs-CZ" w:bidi="cs-CZ"/>
        </w:rPr>
        <w:t>Revize a obnova mechanizmu zdvihu divadelní opony.</w:t>
      </w:r>
      <w:bookmarkEnd w:id="8"/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9" w:name="bookmark9"/>
      <w:r>
        <w:rPr>
          <w:color w:val="000000"/>
          <w:spacing w:val="0"/>
          <w:w w:val="100"/>
          <w:shd w:fill="auto" w:val="clear"/>
          <w:lang w:val="cs-CZ" w:eastAsia="cs-CZ" w:bidi="cs-CZ"/>
        </w:rPr>
        <w:t>Restaurování proscéniové dekorace a zhotovení kopie proscéniové dekorace pro pravou</w:t>
        <w:br/>
        <w:t>stranu jeviště.</w:t>
      </w:r>
      <w:bookmarkEnd w:id="9"/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260"/>
        <w:ind w:hanging="2180" w:left="3080" w:right="0"/>
        <w:jc w:val="left"/>
        <w:rPr/>
      </w:pPr>
      <w:bookmarkStart w:id="10" w:name="bookmark10"/>
      <w:r>
        <w:rPr>
          <w:color w:val="000000"/>
          <w:spacing w:val="0"/>
          <w:w w:val="100"/>
          <w:shd w:fill="auto" w:val="clear"/>
          <w:lang w:val="cs-CZ" w:eastAsia="cs-CZ" w:bidi="cs-CZ"/>
        </w:rPr>
        <w:t>Doplnění jevištní techniky, přesun a nové uložení divadelních dekorací. Zámecké divadlo v Kačině.“</w:t>
      </w:r>
      <w:bookmarkEnd w:id="10"/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260"/>
        <w:ind w:hanging="0" w:left="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Nadační příspěvek je určen na pokrytí nákladů spojených s projektem dle článku 2 žádosti o poskytnutí příspěvku (Struktura rozpočtových nákladů projektu). V nezbytném případě lze použít příspěvek i na jiné náklady související s projektem; o změnách je nutné neprodleně písemně infonnovat nadaci a doložit změnu v čl. 3 žádosti o poskytnutí příspěvku.</w:t>
      </w:r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11" w:name="bookmark11"/>
      <w:r>
        <w:rPr>
          <w:color w:val="000000"/>
          <w:spacing w:val="0"/>
          <w:w w:val="100"/>
          <w:shd w:fill="auto" w:val="clear"/>
          <w:lang w:val="cs-CZ" w:eastAsia="cs-CZ" w:bidi="cs-CZ"/>
        </w:rPr>
        <w:t>ČI. III.</w:t>
      </w:r>
      <w:bookmarkEnd w:id="11"/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12" w:name="bookmark12"/>
      <w:r>
        <w:rPr>
          <w:color w:val="000000"/>
          <w:spacing w:val="0"/>
          <w:w w:val="100"/>
          <w:shd w:fill="auto" w:val="clear"/>
          <w:lang w:val="cs-CZ" w:eastAsia="cs-CZ" w:bidi="cs-CZ"/>
        </w:rPr>
        <w:t>VÝŠE NADAČNÍHO PŘÍSPĚVKU, TERMÍN PLNĚNÍ</w:t>
      </w:r>
      <w:bookmarkEnd w:id="12"/>
    </w:p>
    <w:p>
      <w:pPr>
        <w:pStyle w:val="Nadpis11"/>
        <w:keepNext w:val="true"/>
        <w:keepLines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53" w:leader="none"/>
        </w:tabs>
        <w:bidi w:val="0"/>
        <w:spacing w:lineRule="auto" w:line="240" w:before="0" w:after="0"/>
        <w:ind w:hanging="340" w:left="340" w:right="0"/>
        <w:jc w:val="both"/>
        <w:rPr/>
      </w:pPr>
      <w:bookmarkStart w:id="13" w:name="bookmark13"/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 xml:space="preserve">Nadační příspěvek se poskytuje ve výši: </w:t>
      </w:r>
      <w:r>
        <w:rPr>
          <w:color w:val="000000"/>
          <w:spacing w:val="0"/>
          <w:w w:val="100"/>
          <w:shd w:fill="auto" w:val="clear"/>
          <w:lang w:val="cs-CZ" w:eastAsia="cs-CZ" w:bidi="cs-CZ"/>
        </w:rPr>
        <w:t xml:space="preserve">100.000,-Kč, </w:t>
      </w:r>
      <w:r>
        <w:rPr>
          <w:i/>
          <w:iCs/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slovy: jedno sto tisíc korun.</w:t>
      </w:r>
      <w:bookmarkEnd w:id="13"/>
    </w:p>
    <w:p>
      <w:pPr>
        <w:pStyle w:val="Zkladntext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Finanční prostředky ve výši 25% příspěvku budou převedeny na účet příjemce do čtrnácti dnů od zaslání příjemcem podepsané smlouvy nadaci.</w:t>
      </w:r>
    </w:p>
    <w:p>
      <w:pPr>
        <w:pStyle w:val="Nadpis11"/>
        <w:keepNext w:val="true"/>
        <w:keepLines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0"/>
        <w:ind w:hanging="340" w:left="340" w:right="0"/>
        <w:jc w:val="both"/>
        <w:rPr/>
      </w:pPr>
      <w:bookmarkStart w:id="14" w:name="bookmark14"/>
      <w:r>
        <w:rPr>
          <w:b w:val="false"/>
          <w:bCs w:val="false"/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 xml:space="preserve">Zbylých 75% bude poskytnuto do dvaceti dnů </w:t>
      </w:r>
      <w:r>
        <w:rPr>
          <w:color w:val="000000"/>
          <w:spacing w:val="0"/>
          <w:w w:val="100"/>
          <w:shd w:fill="auto" w:val="clear"/>
          <w:lang w:val="cs-CZ" w:eastAsia="cs-CZ" w:bidi="cs-CZ"/>
        </w:rPr>
        <w:t>od zaslání a schválení závěrečné zprávy včetně vyúčtování čerpání nadačního příspěvku, která musí být doručena do nadace nejpozději do 10. prosince 2025.</w:t>
      </w:r>
      <w:bookmarkEnd w:id="14"/>
    </w:p>
    <w:p>
      <w:pPr>
        <w:pStyle w:val="Zkladntext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63" w:leader="none"/>
        </w:tabs>
        <w:bidi w:val="0"/>
        <w:spacing w:lineRule="auto" w:line="240" w:before="0" w:after="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Pokud Nadace proplatí a zašle druhou výši příspěvku, má se za to, že závěrečná zpráva byla kompletní a byla Nadací schválena.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20"/>
          <w:tab w:val="left" w:pos="363" w:leader="none"/>
        </w:tabs>
        <w:bidi w:val="0"/>
        <w:spacing w:lineRule="auto" w:line="240" w:before="0" w:after="26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V případě, že příspěvek nebude vyčerpán v plné výši, je příjemce povinen vrátit nevyčerpanou částku do patnácti dnů od zaslání závěrečné zprávy Nadaci na bankovní účet Nadace uvedený v záhlaví této smlouvy.</w:t>
      </w:r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15" w:name="bookmark15"/>
      <w:r>
        <w:rPr>
          <w:color w:val="000000"/>
          <w:spacing w:val="0"/>
          <w:w w:val="100"/>
          <w:shd w:fill="auto" w:val="clear"/>
          <w:lang w:val="cs-CZ" w:eastAsia="cs-CZ" w:bidi="cs-CZ"/>
        </w:rPr>
        <w:t>Čl. IV.</w:t>
      </w:r>
      <w:bookmarkEnd w:id="15"/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16" w:name="bookmark16"/>
      <w:r>
        <w:rPr>
          <w:color w:val="000000"/>
          <w:spacing w:val="0"/>
          <w:w w:val="100"/>
          <w:shd w:fill="auto" w:val="clear"/>
          <w:lang w:val="cs-CZ" w:eastAsia="cs-CZ" w:bidi="cs-CZ"/>
        </w:rPr>
        <w:t>ZÁVAZKY A POVINNOSTI PŘÍJEMCE</w:t>
      </w:r>
      <w:bookmarkEnd w:id="16"/>
    </w:p>
    <w:p>
      <w:pPr>
        <w:pStyle w:val="Zkladntext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53" w:leader="none"/>
        </w:tabs>
        <w:bidi w:val="0"/>
        <w:spacing w:lineRule="auto" w:line="240" w:before="0" w:after="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Příjemce nadačního příspěvku účtuje o nadačním příspěvku jako o svěřených prostředcích.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Příjemce je povinen uvést text: "S podporou Nadace barokního divadla zámku Český Krumlov" na materiálech souvisejících s projektem a rovněž zmínit jméno nadace ve všech tiskových i dalších materiálech, na tiskových konferencích, tiskových zprávách a obdobných materiálech souvisejících s projektem.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0"/>
        <w:ind w:hanging="340" w:left="340" w:right="50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Příjemce je povinen na požádání prokázat, že použil prostředky nadačního příspěvku v souladu s touto smlouvou.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Příjemce nadačního příspěvku je povinen použít nadační příspěvek hospodárně a organizovat realizaci projektu tak, aby bylo v dohodnuté době dosaženo cílů projektu.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0"/>
        <w:ind w:hanging="340" w:left="340" w:right="72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Příjemce nadačního příspěvku je povinen na požádání nadace kdykoliv informovat o postupu prací na realizaci projektu.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Příjemce je povinen informovat nadaci bez zbytečného odkladu o jakýchkoliv skutečnostech, které by mohly ovlivnit plnění jeho závazků dle této smlouvy. Jedná se zejména o tyto změny: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firstLine="20" w:left="68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změny ve struktuře organizace ovlivňující rozhodujícím způsobem její činnost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688" w:leader="none"/>
        </w:tabs>
        <w:bidi w:val="0"/>
        <w:spacing w:lineRule="auto" w:line="240" w:before="0" w:after="0"/>
        <w:ind w:hanging="340" w:left="680" w:right="112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změna statutárního zástupce a/nebo osoby odpovědné za realizaci projektu změna sídla nebo zánik organizace.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V případě, že příjemce nevyčerpá celkovou výši nadačního příspěvku, zašle nevyčerpanou částku do patnácti dnů po písemném schválení závěrečného vyúčtování nadací na účet nadace.</w:t>
      </w:r>
    </w:p>
    <w:p>
      <w:pPr>
        <w:pStyle w:val="Nadpis11"/>
        <w:keepNext w:val="true"/>
        <w:keepLines/>
        <w:widowControl w:val="false"/>
        <w:numPr>
          <w:ilvl w:val="0"/>
          <w:numId w:val="4"/>
        </w:numPr>
        <w:shd w:val="clear" w:color="auto" w:fill="auto"/>
        <w:tabs>
          <w:tab w:val="clear" w:pos="720"/>
          <w:tab w:val="left" w:pos="363" w:leader="none"/>
        </w:tabs>
        <w:bidi w:val="0"/>
        <w:spacing w:lineRule="auto" w:line="240" w:before="0" w:after="0"/>
        <w:ind w:hanging="340" w:left="340" w:right="0"/>
        <w:jc w:val="both"/>
        <w:rPr/>
      </w:pPr>
      <w:bookmarkStart w:id="17" w:name="bookmark17"/>
      <w:r>
        <w:rPr>
          <w:color w:val="000000"/>
          <w:spacing w:val="0"/>
          <w:w w:val="100"/>
          <w:shd w:fill="auto" w:val="clear"/>
          <w:lang w:val="cs-CZ" w:eastAsia="cs-CZ" w:bidi="cs-CZ"/>
        </w:rPr>
        <w:t>Příjemce je povinen vypracovat závěrečnou zprávu minimálně v tomto rozsahu:</w:t>
      </w:r>
      <w:bookmarkEnd w:id="17"/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688" w:leader="none"/>
        </w:tabs>
        <w:bidi w:val="0"/>
        <w:spacing w:lineRule="auto" w:line="240" w:before="0" w:after="0"/>
        <w:ind w:hanging="340" w:left="68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Rok grantové soutěže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688" w:leader="none"/>
        </w:tabs>
        <w:bidi w:val="0"/>
        <w:spacing w:lineRule="auto" w:line="240" w:before="0" w:after="0"/>
        <w:ind w:hanging="340" w:left="68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Identifikaci poskytovatele (Nadace) - název, sídlo, IČ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688" w:leader="none"/>
        </w:tabs>
        <w:bidi w:val="0"/>
        <w:spacing w:lineRule="auto" w:line="240" w:before="0" w:after="0"/>
        <w:ind w:hanging="340" w:left="68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Identifikaci příjemce - název, sídlo, IČ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688" w:leader="none"/>
        </w:tabs>
        <w:bidi w:val="0"/>
        <w:spacing w:lineRule="auto" w:line="240" w:before="0" w:after="0"/>
        <w:ind w:hanging="340" w:left="68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Název projektu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firstLine="20" w:left="68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Výši poskytnutého příspěvku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688" w:leader="none"/>
        </w:tabs>
        <w:bidi w:val="0"/>
        <w:spacing w:lineRule="auto" w:line="240" w:before="0" w:after="260"/>
        <w:ind w:hanging="340" w:left="68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Výši použitých (vyčerpaných) finančních prostředků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705" w:leader="none"/>
        </w:tabs>
        <w:bidi w:val="0"/>
        <w:spacing w:lineRule="auto" w:line="240" w:before="0" w:after="0"/>
        <w:ind w:hanging="340" w:left="70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Výše vratký, pokud jsou prostředky nadačního příspěvku nevyčerpány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705" w:leader="none"/>
        </w:tabs>
        <w:bidi w:val="0"/>
        <w:spacing w:lineRule="auto" w:line="240" w:before="0" w:after="0"/>
        <w:ind w:hanging="340" w:left="70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Popis průběhu projektu s důrazem na činnosti, na které byly použity finanční prostředky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705" w:leader="none"/>
        </w:tabs>
        <w:bidi w:val="0"/>
        <w:spacing w:lineRule="auto" w:line="240" w:before="0" w:after="0"/>
        <w:ind w:hanging="340" w:left="70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Konstatování, zda bylo dosaženo cíle či účelu nadačního projektu uvedeného v žádosti dosaženo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705" w:leader="none"/>
        </w:tabs>
        <w:bidi w:val="0"/>
        <w:spacing w:lineRule="auto" w:line="240" w:before="0" w:after="0"/>
        <w:ind w:hanging="340" w:left="70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Fotodokumentaci projektu nebo výsledků projektu, je-li nezbytně nutná ke zdokumentování výstupů projektu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705" w:leader="none"/>
        </w:tabs>
        <w:bidi w:val="0"/>
        <w:spacing w:lineRule="auto" w:line="240" w:before="0" w:after="0"/>
        <w:ind w:hanging="340" w:left="70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Dokumentaci zveřejnění jména nadace jako donátora projektu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705" w:leader="none"/>
        </w:tabs>
        <w:bidi w:val="0"/>
        <w:spacing w:lineRule="auto" w:line="240" w:before="0" w:after="0"/>
        <w:ind w:hanging="340" w:left="70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Datum, místo vypracování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705" w:leader="none"/>
        </w:tabs>
        <w:bidi w:val="0"/>
        <w:spacing w:lineRule="auto" w:line="240" w:before="0" w:after="0"/>
        <w:ind w:hanging="340" w:left="70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Podpis statutárního zástupce příjemce, vytištěné jméno příjemce, příp. razítko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5"/>
        </w:numPr>
        <w:shd w:val="clear" w:color="auto" w:fill="auto"/>
        <w:tabs>
          <w:tab w:val="clear" w:pos="720"/>
          <w:tab w:val="left" w:pos="705" w:leader="none"/>
        </w:tabs>
        <w:bidi w:val="0"/>
        <w:spacing w:lineRule="auto" w:line="240" w:before="0" w:after="0"/>
        <w:ind w:hanging="340" w:left="70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Povinnou přílohu - vyúčtování nadačního příspěvku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both"/>
        <w:rPr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Povinnou přílohou závěrečné zprávy je vyúčtování nadačního příspěvku, které obsahuje minimálně tyto náležitosti: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Sumář - soupis dokladů, obsahující číslo dokladu a částku uplatněnou ve vyúčtování se součtem celkové částky (čerpaného nadačního příspěvku)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260"/>
        <w:ind w:hanging="0" w:left="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Očíslované kopie dokladů potvrzující čerpání nadačního příspěvku-pokladní doklady, paragony, faktury, smlouvy, dohody, bankovní výpisy a další.</w:t>
      </w:r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18" w:name="bookmark18"/>
      <w:r>
        <w:rPr>
          <w:color w:val="000000"/>
          <w:spacing w:val="0"/>
          <w:w w:val="100"/>
          <w:shd w:fill="auto" w:val="clear"/>
          <w:lang w:val="cs-CZ" w:eastAsia="cs-CZ" w:bidi="cs-CZ"/>
        </w:rPr>
        <w:t>ČI. V.</w:t>
      </w:r>
      <w:bookmarkEnd w:id="18"/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19" w:name="bookmark19"/>
      <w:r>
        <w:rPr>
          <w:color w:val="000000"/>
          <w:spacing w:val="0"/>
          <w:w w:val="100"/>
          <w:shd w:fill="auto" w:val="clear"/>
          <w:lang w:val="cs-CZ" w:eastAsia="cs-CZ" w:bidi="cs-CZ"/>
        </w:rPr>
        <w:t>SPOLEČNÁ USTANOVENÍ</w:t>
      </w:r>
      <w:bookmarkEnd w:id="19"/>
    </w:p>
    <w:p>
      <w:pPr>
        <w:pStyle w:val="Zkladntext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49" w:leader="none"/>
        </w:tabs>
        <w:bidi w:val="0"/>
        <w:spacing w:lineRule="auto" w:line="240" w:before="0" w:after="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Příjemce poskytnutý nadační příspěvek dobrovolně přijímá a zavazuje se, že finanční prostředky použije pouze k realizaci programu v souladu s touto smlouvou.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Příjemce bere na vědomí, že nadační příspěvek podléhá zákonu o dani darovací č. 357/92 Sb. v platném znění.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6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Ze strany nadace je osobou odpovědnou za plnění této smlouvy PhDr. Pavel Slávko, jednatel nadace.</w:t>
      </w:r>
    </w:p>
    <w:p>
      <w:pPr>
        <w:pStyle w:val="Zkladntext1"/>
        <w:keepNext w:val="false"/>
        <w:keepLines w:val="false"/>
        <w:widowControl w:val="false"/>
        <w:shd w:val="clear" w:color="auto" w:fill="auto"/>
        <w:bidi w:val="0"/>
        <w:spacing w:lineRule="auto" w:line="240" w:before="0" w:after="260"/>
        <w:ind w:hanging="340" w:left="70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Ze strany příjemce je odpovědnou osobou Mgr. Dana Janotová.</w:t>
      </w:r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20" w:name="bookmark20"/>
      <w:r>
        <w:rPr>
          <w:color w:val="000000"/>
          <w:spacing w:val="0"/>
          <w:w w:val="100"/>
          <w:shd w:fill="auto" w:val="clear"/>
          <w:lang w:val="cs-CZ" w:eastAsia="cs-CZ" w:bidi="cs-CZ"/>
        </w:rPr>
        <w:t>ČI. VI.</w:t>
      </w:r>
      <w:bookmarkEnd w:id="20"/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21" w:name="bookmark21"/>
      <w:r>
        <w:rPr>
          <w:color w:val="000000"/>
          <w:spacing w:val="0"/>
          <w:w w:val="100"/>
          <w:shd w:fill="auto" w:val="clear"/>
          <w:lang w:val="cs-CZ" w:eastAsia="cs-CZ" w:bidi="cs-CZ"/>
        </w:rPr>
        <w:t>ODSTOUPENÍ OD SMLOUVY</w:t>
      </w:r>
      <w:bookmarkEnd w:id="21"/>
    </w:p>
    <w:p>
      <w:pPr>
        <w:pStyle w:val="Zkladntext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49" w:leader="none"/>
        </w:tabs>
        <w:bidi w:val="0"/>
        <w:spacing w:lineRule="auto" w:line="240" w:before="0" w:after="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Nadace může od této smlouvy odstoupit, jestliže: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723" w:leader="none"/>
        </w:tabs>
        <w:bidi w:val="0"/>
        <w:spacing w:lineRule="auto" w:line="240" w:before="0" w:after="0"/>
        <w:ind w:hanging="340" w:left="70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příjemce nepoužije poskytnuté prostředky ke stanoveným účelům,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747" w:leader="none"/>
        </w:tabs>
        <w:bidi w:val="0"/>
        <w:spacing w:lineRule="auto" w:line="240" w:before="0" w:after="0"/>
        <w:ind w:hanging="340" w:left="70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příjemce porušuje během realizace projektu platné zákony, místní vyhlášky a další zákonné normy,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8"/>
        </w:numPr>
        <w:shd w:val="clear" w:color="auto" w:fill="auto"/>
        <w:tabs>
          <w:tab w:val="clear" w:pos="720"/>
          <w:tab w:val="left" w:pos="747" w:leader="none"/>
        </w:tabs>
        <w:bidi w:val="0"/>
        <w:spacing w:lineRule="auto" w:line="240" w:before="0" w:after="0"/>
        <w:ind w:hanging="340" w:left="70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příjemce se chová během realizace takovým způsobem, že poškozuje či znevažuje dobré jméno nadace.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Příjemce může od této smlouvy odstoupit, dojde-li na jeho straně k takové změně podmínek, že není spravedlivé na něm požadovat další plnění smlouvy.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7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26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Při odstoupení ze strany nadace vrátí příjemce ve lhůtě písemně dohodnuté smluvními stranami veškeré poskytnuté finanční prostředky. Při odstoupení ze strany příjemce vrátí příjemce nadaci nevyčerpané finanční prostředky.</w:t>
      </w:r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22" w:name="bookmark22"/>
      <w:r>
        <w:rPr>
          <w:color w:val="000000"/>
          <w:spacing w:val="0"/>
          <w:w w:val="100"/>
          <w:shd w:fill="auto" w:val="clear"/>
          <w:lang w:val="cs-CZ" w:eastAsia="cs-CZ" w:bidi="cs-CZ"/>
        </w:rPr>
        <w:t>ČI. VII.</w:t>
      </w:r>
      <w:bookmarkEnd w:id="22"/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23" w:name="bookmark23"/>
      <w:r>
        <w:rPr>
          <w:color w:val="000000"/>
          <w:spacing w:val="0"/>
          <w:w w:val="100"/>
          <w:shd w:fill="auto" w:val="clear"/>
          <w:lang w:val="cs-CZ" w:eastAsia="cs-CZ" w:bidi="cs-CZ"/>
        </w:rPr>
        <w:t>DOBA PLATNOSTI SMLOUVY</w:t>
      </w:r>
      <w:bookmarkEnd w:id="23"/>
    </w:p>
    <w:p>
      <w:pPr>
        <w:pStyle w:val="Zkladntext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349" w:leader="none"/>
        </w:tabs>
        <w:bidi w:val="0"/>
        <w:spacing w:lineRule="auto" w:line="240" w:before="0" w:after="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Tato smlouva se uzavírá na dobu určitou do 31. prosince 2025.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9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120"/>
        <w:ind w:hanging="340" w:left="34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Tato smlouva se vyhotovuje ve dvou stejnopisech, z nichž každá ze smluvních stran obdrží po jednom.</w:t>
      </w:r>
      <w:r>
        <w:br w:type="page"/>
      </w:r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24" w:name="bookmark24"/>
      <w:r>
        <w:rPr>
          <w:color w:val="000000"/>
          <w:spacing w:val="0"/>
          <w:w w:val="100"/>
          <w:shd w:fill="auto" w:val="clear"/>
          <w:lang w:val="cs-CZ" w:eastAsia="cs-CZ" w:bidi="cs-CZ"/>
        </w:rPr>
        <w:t>ČI. VIII</w:t>
      </w:r>
      <w:bookmarkEnd w:id="24"/>
    </w:p>
    <w:p>
      <w:pPr>
        <w:pStyle w:val="Nadpis11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hanging="0" w:left="0" w:right="0"/>
        <w:rPr/>
      </w:pPr>
      <w:bookmarkStart w:id="25" w:name="bookmark25"/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ZÁVĚREČNÁ USTANOVENÍ</w:t>
      </w:r>
      <w:bookmarkEnd w:id="25"/>
    </w:p>
    <w:p>
      <w:pPr>
        <w:pStyle w:val="Zkladntext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353" w:leader="none"/>
        </w:tabs>
        <w:bidi w:val="0"/>
        <w:spacing w:lineRule="auto" w:line="240" w:before="0" w:after="0"/>
        <w:ind w:hanging="380" w:left="38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Změny a doplňky této smlouvy jsou možné pouze na základě písemných dodatků podepsaných oběma smluvními stranami.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0"/>
        <w:ind w:hanging="0" w:left="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Přílohy této smlouvy jsou její nedílnou součástí.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0"/>
        <w:ind w:hanging="0" w:left="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Tato smlouva nabývá účinnosti dnem podpisu.</w:t>
      </w:r>
    </w:p>
    <w:p>
      <w:pPr>
        <w:pStyle w:val="Zkladntext1"/>
        <w:keepNext w:val="false"/>
        <w:keepLines w:val="false"/>
        <w:widowControl w:val="false"/>
        <w:numPr>
          <w:ilvl w:val="0"/>
          <w:numId w:val="10"/>
        </w:numPr>
        <w:shd w:val="clear" w:color="auto" w:fill="auto"/>
        <w:tabs>
          <w:tab w:val="clear" w:pos="720"/>
          <w:tab w:val="left" w:pos="358" w:leader="none"/>
        </w:tabs>
        <w:bidi w:val="0"/>
        <w:spacing w:lineRule="auto" w:line="240" w:before="0" w:after="820"/>
        <w:ind w:hanging="380" w:left="380" w:right="0"/>
        <w:jc w:val="left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Smluvní strany prohlašují, že jsou seznámeny s ujednáními této smlouvy a že byla uzavřena ve vzájemné shodě.</w:t>
      </w:r>
    </w:p>
    <w:p>
      <w:pPr>
        <w:pStyle w:val="Zkladntext1"/>
        <w:keepNext w:val="false"/>
        <w:keepLines w:val="false"/>
        <w:widowControl w:val="false"/>
        <w:shd w:val="clear" w:color="auto" w:fill="auto"/>
        <w:tabs>
          <w:tab w:val="clear" w:pos="720"/>
          <w:tab w:val="left" w:pos="6802" w:leader="dot"/>
          <w:tab w:val="left" w:pos="8165" w:leader="dot"/>
        </w:tabs>
        <w:bidi w:val="0"/>
        <w:spacing w:lineRule="auto" w:line="240" w:before="0" w:after="820"/>
        <w:ind w:hanging="0" w:left="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 xml:space="preserve">V Českém Krumlově dne 23. května 2025 V </w:t>
      </w: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 xml:space="preserve">Praze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 xml:space="preserve">dne </w:t>
      </w: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24.6.2025</w:t>
      </w:r>
    </w:p>
    <w:p>
      <w:pPr>
        <w:pStyle w:val="Zkladntext1"/>
        <w:keepNext w:val="false"/>
        <w:keepLines w:val="false"/>
        <w:widowControl w:val="false"/>
        <w:shd w:val="clear" w:color="auto" w:fill="auto"/>
        <w:tabs>
          <w:tab w:val="clear" w:pos="720"/>
          <w:tab w:val="left" w:pos="5006" w:leader="none"/>
        </w:tabs>
        <w:bidi w:val="0"/>
        <w:spacing w:lineRule="auto" w:line="240" w:before="0" w:after="0"/>
        <w:ind w:hanging="0" w:left="0" w:right="0"/>
        <w:jc w:val="both"/>
        <w:rPr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Za nadaci:</w:t>
        <w:tab/>
        <w:t>Za příjemce: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365" w:right="1411" w:gutter="0" w:header="0" w:top="1368" w:footer="3" w:bottom="1425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spacing w:lineRule="exact" w:line="24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widowControl w:val="false"/>
        <w:spacing w:lineRule="exact" w:line="24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widowControl w:val="false"/>
        <w:spacing w:lineRule="exact" w:line="24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widowControl w:val="false"/>
        <w:spacing w:lineRule="exact" w:line="24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widowControl w:val="false"/>
        <w:spacing w:lineRule="exact" w:line="240" w:before="53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sectPr>
          <w:type w:val="continuous"/>
          <w:pgSz w:w="11906" w:h="16838"/>
          <w:pgMar w:left="1365" w:right="1411" w:gutter="0" w:header="0" w:top="1368" w:footer="3" w:bottom="1425"/>
          <w:formProt w:val="false"/>
          <w:textDirection w:val="lrTb"/>
          <w:docGrid w:type="default" w:linePitch="360" w:charSpace="0"/>
        </w:sectPr>
      </w:pPr>
    </w:p>
    <w:p>
      <w:pPr>
        <w:pStyle w:val="Zkladntext1"/>
        <w:keepNext w:val="false"/>
        <w:keepLines w:val="false"/>
        <w:widowControl w:val="false"/>
        <w:pBdr/>
        <w:shd w:val="clear" w:color="auto" w:fill="auto"/>
        <w:bidi w:val="0"/>
        <w:spacing w:lineRule="auto" w:line="240" w:before="0" w:after="0"/>
        <w:ind w:hanging="0" w:left="0" w:right="0"/>
        <w:jc w:val="left"/>
        <w:rPr/>
        <w:framePr w:w="1474" w:h="322" w:x="5" w:y="803" w:hSpace="0" w:vSpace="0" w:wrap="around" w:vAnchor="text" w:hAnchor="margin" w:hRule="exact"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podpis, razítko</w:t>
      </w:r>
    </w:p>
    <w:p>
      <w:pPr>
        <w:pStyle w:val="Zkladntext1"/>
        <w:keepNext w:val="false"/>
        <w:keepLines w:val="false"/>
        <w:widowControl w:val="false"/>
        <w:pBdr/>
        <w:shd w:val="clear" w:color="auto" w:fill="auto"/>
        <w:bidi w:val="0"/>
        <w:spacing w:lineRule="auto" w:line="240" w:before="0" w:after="0"/>
        <w:ind w:hanging="0" w:left="0" w:right="0"/>
        <w:jc w:val="left"/>
        <w:rPr/>
        <w:framePr w:w="1474" w:h="322" w:x="4958" w:y="803" w:hSpace="0" w:vSpace="0" w:wrap="around" w:vAnchor="text" w:hAnchor="margin" w:hRule="exact"/>
      </w:pPr>
      <w:r>
        <w:rPr>
          <w:color w:val="000000"/>
          <w:spacing w:val="0"/>
          <w:w w:val="100"/>
          <w:sz w:val="24"/>
          <w:szCs w:val="24"/>
          <w:shd w:fill="auto" w:val="clear"/>
          <w:lang w:val="cs-CZ" w:eastAsia="cs-CZ" w:bidi="cs-CZ"/>
        </w:rPr>
        <w:t>podpis, razítko</w:t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658"/>
        <w:rPr/>
      </w:pPr>
      <w:r>
        <w:rPr/>
      </w:r>
    </w:p>
    <w:p>
      <w:pPr>
        <w:pStyle w:val="Normal"/>
        <w:widowControl w:val="false"/>
        <w:spacing w:lineRule="exact" w:line="14"/>
        <w:rPr/>
      </w:pPr>
      <w:r>
        <w:rPr/>
      </w:r>
    </w:p>
    <w:sectPr>
      <w:type w:val="continuous"/>
      <w:pgSz w:w="11906" w:h="16838"/>
      <w:pgMar w:left="1365" w:right="1411" w:gutter="0" w:header="0" w:top="1368" w:footer="3" w:bottom="1425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Microsoft Sans Serif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exact" w:line="1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exact" w:line="1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hd w:fill="auto" w:val="clear"/>
        <w:szCs w:val="24"/>
        <w:iCs w:val="false"/>
        <w:bCs/>
        <w:w w:val="100"/>
        <w:rFonts w:ascii="Times New Roman" w:hAnsi="Times New Roman" w:eastAsia="Times New Roman" w:cs="Times New Roman"/>
        <w:color w:val="000000"/>
        <w:lang w:val="cs-CZ" w:eastAsia="cs-CZ" w:bidi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cs-CZ" w:eastAsia="cs-CZ" w:bidi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cs-CZ" w:eastAsia="cs-CZ" w:bidi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hd w:fill="auto" w:val="clear"/>
        <w:szCs w:val="24"/>
        <w:iCs w:val="false"/>
        <w:bCs/>
        <w:w w:val="100"/>
        <w:rFonts w:ascii="Times New Roman" w:hAnsi="Times New Roman" w:eastAsia="Times New Roman" w:cs="Times New Roman"/>
        <w:color w:val="000000"/>
        <w:lang w:val="cs-CZ" w:eastAsia="cs-CZ" w:bidi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color w:val="000000"/>
        <w:lang w:val="cs-CZ" w:eastAsia="cs-CZ" w:bidi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cs-CZ" w:eastAsia="cs-CZ" w:bidi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cs-CZ" w:eastAsia="cs-CZ" w:bidi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cs-CZ" w:eastAsia="cs-CZ" w:bidi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cs-CZ" w:eastAsia="cs-CZ" w:bidi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cs-CZ" w:eastAsia="cs-CZ" w:bidi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sz w:val="24"/>
        <w:szCs w:val="24"/>
        <w:lang w:val="cs-CZ" w:eastAsia="cs-CZ" w:bidi="cs-CZ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bidi w:val="0"/>
      <w:spacing w:lineRule="auto" w:line="240" w:before="0" w:after="0"/>
      <w:ind w:hanging="0" w:left="0" w:right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kern w:val="0"/>
      <w:sz w:val="24"/>
      <w:szCs w:val="24"/>
      <w:shd w:fill="auto" w:val="clear"/>
      <w:lang w:val="cs-CZ" w:eastAsia="cs-CZ" w:bidi="cs-CZ"/>
    </w:rPr>
  </w:style>
  <w:style w:type="character" w:styleId="DefaultParagraphFont" w:default="1">
    <w:name w:val="Default Paragraph Font"/>
    <w:qFormat/>
    <w:rPr>
      <w:rFonts w:ascii="Microsoft Sans Serif" w:hAnsi="Microsoft Sans Serif" w:eastAsia="Microsoft Sans Serif" w:cs="Microsoft Sans Serif"/>
      <w:color w:val="000000"/>
      <w:spacing w:val="0"/>
      <w:w w:val="100"/>
      <w:sz w:val="24"/>
      <w:szCs w:val="24"/>
      <w:shd w:fill="auto" w:val="clear"/>
      <w:lang w:val="cs-CZ" w:eastAsia="cs-CZ" w:bidi="cs-CZ"/>
    </w:rPr>
  </w:style>
  <w:style w:type="character" w:styleId="Nadpis1" w:customStyle="1">
    <w:name w:val="Nadpis #1_"/>
    <w:basedOn w:val="DefaultParagraphFont"/>
    <w:link w:val="Nadpis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4"/>
      <w:szCs w:val="24"/>
      <w:u w:val="none"/>
    </w:rPr>
  </w:style>
  <w:style w:type="character" w:styleId="Zhlavnebozpat2" w:customStyle="1">
    <w:name w:val="Záhlaví nebo zápatí (2)_"/>
    <w:basedOn w:val="DefaultParagraphFont"/>
    <w:link w:val="Zhlavnebozpat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Zkladntext" w:customStyle="1">
    <w:name w:val="Základní text_"/>
    <w:basedOn w:val="DefaultParagraphFont"/>
    <w:link w:val="Zkladntext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11" w:customStyle="1">
    <w:name w:val="Nadpis #1"/>
    <w:basedOn w:val="Normal"/>
    <w:link w:val="Nadpis1"/>
    <w:qFormat/>
    <w:pPr>
      <w:widowControl w:val="false"/>
      <w:shd w:val="clear" w:color="auto" w:fill="FFFFFF"/>
      <w:jc w:val="center"/>
      <w:outlineLvl w:val="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4"/>
      <w:szCs w:val="24"/>
      <w:u w:val="none"/>
    </w:rPr>
  </w:style>
  <w:style w:type="paragraph" w:styleId="Zhlavnebozpat21" w:customStyle="1">
    <w:name w:val="Záhlaví nebo zápatí (2)"/>
    <w:basedOn w:val="Normal"/>
    <w:link w:val="Zhlavnebozpat2"/>
    <w:qFormat/>
    <w:pPr>
      <w:widowControl w:val="false"/>
      <w:shd w:val="clear" w:color="auto" w:fill="FFFFFF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Zkladntext1" w:customStyle="1">
    <w:name w:val="Základní text"/>
    <w:basedOn w:val="Normal"/>
    <w:link w:val="Zkladntext"/>
    <w:qFormat/>
    <w:pPr>
      <w:widowControl w:val="false"/>
      <w:shd w:val="clear" w:color="auto" w:fill="FFFFFF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Zhlavazpat"/>
    <w:pPr/>
    <w:rPr/>
  </w:style>
  <w:style w:type="paragraph" w:styleId="Obsahrmce">
    <w:name w:val="Obsah rám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LibreOffice/25.2.4.3$Windows_X86_64 LibreOffice_project/33e196637044ead23f5c3226cde09b47731f7e27</Application>
  <AppVersion>15.0000</AppVersion>
  <Pages>4</Pages>
  <Words>1037</Words>
  <Characters>6193</Characters>
  <CharactersWithSpaces>7086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2025-06-26T12:32:36Z</cp:lastPrinted>
  <dcterms:modified xsi:type="dcterms:W3CDTF">2025-06-26T12:33:12Z</dcterms:modified>
  <cp:revision>1</cp:revision>
  <dc:subject/>
  <dc:title/>
</cp:coreProperties>
</file>