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AA02" w14:textId="77777777" w:rsidR="00811413" w:rsidRDefault="00811413">
      <w:pPr>
        <w:pBdr>
          <w:top w:val="nil"/>
          <w:left w:val="nil"/>
          <w:bottom w:val="nil"/>
          <w:right w:val="nil"/>
          <w:between w:val="nil"/>
        </w:pBdr>
        <w:spacing w:after="0" w:line="240" w:lineRule="auto"/>
        <w:jc w:val="center"/>
        <w:rPr>
          <w:rFonts w:ascii="Cambria" w:eastAsia="Cambria" w:hAnsi="Cambria" w:cs="Cambria"/>
          <w:b/>
          <w:color w:val="000000"/>
          <w:sz w:val="28"/>
          <w:szCs w:val="28"/>
        </w:rPr>
      </w:pPr>
    </w:p>
    <w:p w14:paraId="0016D0D1" w14:textId="7F6C7007" w:rsidR="006770B1" w:rsidRDefault="00E24D2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Cambria" w:eastAsia="Cambria" w:hAnsi="Cambria" w:cs="Cambria"/>
          <w:b/>
          <w:color w:val="000000"/>
          <w:sz w:val="28"/>
          <w:szCs w:val="28"/>
        </w:rPr>
        <w:t>SMLOUVA O SPOLUPOŘADATELSTVÍ</w:t>
      </w:r>
    </w:p>
    <w:p w14:paraId="0655A36B" w14:textId="77777777" w:rsidR="006770B1" w:rsidRDefault="006770B1">
      <w:pPr>
        <w:spacing w:after="0" w:line="240" w:lineRule="auto"/>
        <w:jc w:val="both"/>
        <w:rPr>
          <w:rFonts w:ascii="Times New Roman" w:eastAsia="Times New Roman" w:hAnsi="Times New Roman" w:cs="Times New Roman"/>
          <w:b/>
          <w:sz w:val="24"/>
          <w:szCs w:val="24"/>
        </w:rPr>
      </w:pPr>
    </w:p>
    <w:p w14:paraId="1E6AE9E9" w14:textId="77777777" w:rsidR="006770B1" w:rsidRDefault="00E24D2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MORAVSKÁ ZEMSKÁ KNIHOVNA</w:t>
      </w:r>
    </w:p>
    <w:p w14:paraId="069C4CF5"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sídlem: Kounicova 65a, 601 87 Brno</w:t>
      </w:r>
    </w:p>
    <w:p w14:paraId="354114FB" w14:textId="04ABE89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Zastoupena: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prof. </w:t>
      </w:r>
      <w:proofErr w:type="spellStart"/>
      <w:r w:rsidR="009425D2">
        <w:rPr>
          <w:rFonts w:ascii="Times New Roman" w:eastAsia="Times New Roman" w:hAnsi="Times New Roman" w:cs="Times New Roman"/>
          <w:sz w:val="24"/>
          <w:szCs w:val="24"/>
        </w:rPr>
        <w:t>xxxxxxxxxxxxxx</w:t>
      </w:r>
      <w:proofErr w:type="spellEnd"/>
      <w:r>
        <w:rPr>
          <w:rFonts w:ascii="Times New Roman" w:eastAsia="Times New Roman" w:hAnsi="Times New Roman" w:cs="Times New Roman"/>
          <w:sz w:val="24"/>
          <w:szCs w:val="24"/>
        </w:rPr>
        <w:t>., generálním ředitelem</w:t>
      </w:r>
      <w:r>
        <w:rPr>
          <w:rFonts w:ascii="Times New Roman" w:eastAsia="Times New Roman" w:hAnsi="Times New Roman" w:cs="Times New Roman"/>
          <w:sz w:val="24"/>
          <w:szCs w:val="24"/>
        </w:rPr>
        <w:tab/>
      </w:r>
    </w:p>
    <w:p w14:paraId="1CCEA555" w14:textId="3AF87948"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Tel./fax: </w:t>
      </w:r>
      <w:r>
        <w:rPr>
          <w:rFonts w:ascii="Times New Roman" w:eastAsia="Times New Roman" w:hAnsi="Times New Roman" w:cs="Times New Roman"/>
          <w:sz w:val="24"/>
          <w:szCs w:val="24"/>
        </w:rPr>
        <w:tab/>
        <w:t xml:space="preserve">            +420 </w:t>
      </w:r>
      <w:proofErr w:type="spellStart"/>
      <w:r w:rsidR="009425D2">
        <w:rPr>
          <w:rFonts w:ascii="Times New Roman" w:eastAsia="Times New Roman" w:hAnsi="Times New Roman" w:cs="Times New Roman"/>
          <w:sz w:val="24"/>
          <w:szCs w:val="24"/>
        </w:rPr>
        <w:t>xxxxxxxxxx</w:t>
      </w:r>
      <w:proofErr w:type="spellEnd"/>
    </w:p>
    <w:p w14:paraId="3EA97C4B" w14:textId="5F0AA744" w:rsidR="006770B1" w:rsidRDefault="00E24D23">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E-mail:   </w:t>
      </w:r>
      <w:proofErr w:type="gramEnd"/>
      <w:r>
        <w:rPr>
          <w:rFonts w:ascii="Times New Roman" w:eastAsia="Times New Roman" w:hAnsi="Times New Roman" w:cs="Times New Roman"/>
          <w:sz w:val="24"/>
          <w:szCs w:val="24"/>
        </w:rPr>
        <w:t xml:space="preserve">                     </w:t>
      </w:r>
      <w:r w:rsidR="009425D2">
        <w:rPr>
          <w:rFonts w:ascii="Times New Roman" w:eastAsia="Times New Roman" w:hAnsi="Times New Roman" w:cs="Times New Roman"/>
          <w:sz w:val="24"/>
          <w:szCs w:val="24"/>
        </w:rPr>
        <w:t>xxxxxxxxxxxxxxx</w:t>
      </w:r>
      <w:r>
        <w:rPr>
          <w:rFonts w:ascii="Times New Roman" w:eastAsia="Times New Roman" w:hAnsi="Times New Roman" w:cs="Times New Roman"/>
          <w:sz w:val="24"/>
          <w:szCs w:val="24"/>
        </w:rPr>
        <w:t>@mzk.cz</w:t>
      </w:r>
    </w:p>
    <w:p w14:paraId="0712133E"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IČ:</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00094943</w:t>
      </w:r>
      <w:r>
        <w:rPr>
          <w:rFonts w:ascii="Times New Roman" w:eastAsia="Times New Roman" w:hAnsi="Times New Roman" w:cs="Times New Roman"/>
          <w:sz w:val="24"/>
          <w:szCs w:val="24"/>
        </w:rPr>
        <w:tab/>
      </w:r>
    </w:p>
    <w:p w14:paraId="5B78E00D"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DIČ: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CZ00094943</w:t>
      </w:r>
    </w:p>
    <w:p w14:paraId="47384B35"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Bankovní spojení: </w:t>
      </w:r>
      <w:r>
        <w:rPr>
          <w:rFonts w:ascii="Times New Roman" w:eastAsia="Times New Roman" w:hAnsi="Times New Roman" w:cs="Times New Roman"/>
          <w:sz w:val="24"/>
          <w:szCs w:val="24"/>
        </w:rPr>
        <w:tab/>
        <w:t>Česká národní banka</w:t>
      </w:r>
      <w:r>
        <w:rPr>
          <w:rFonts w:ascii="Times New Roman" w:eastAsia="Times New Roman" w:hAnsi="Times New Roman" w:cs="Times New Roman"/>
          <w:sz w:val="24"/>
          <w:szCs w:val="24"/>
        </w:rPr>
        <w:tab/>
      </w:r>
    </w:p>
    <w:p w14:paraId="55AA0D17"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Číslo účtu:       </w:t>
      </w:r>
      <w:r>
        <w:rPr>
          <w:rFonts w:ascii="Times New Roman" w:eastAsia="Times New Roman" w:hAnsi="Times New Roman" w:cs="Times New Roman"/>
          <w:sz w:val="24"/>
          <w:szCs w:val="24"/>
        </w:rPr>
        <w:tab/>
        <w:t xml:space="preserve"> 197638621/0710</w:t>
      </w:r>
    </w:p>
    <w:p w14:paraId="77C50737"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„MZK“)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016B641" w14:textId="65E29CE8" w:rsidR="006770B1" w:rsidRDefault="006770B1">
      <w:pPr>
        <w:spacing w:after="0" w:line="240" w:lineRule="auto"/>
        <w:jc w:val="both"/>
        <w:rPr>
          <w:rFonts w:ascii="Times New Roman" w:eastAsia="Times New Roman" w:hAnsi="Times New Roman" w:cs="Times New Roman"/>
          <w:sz w:val="24"/>
          <w:szCs w:val="24"/>
        </w:rPr>
      </w:pPr>
    </w:p>
    <w:p w14:paraId="125ABAED" w14:textId="77777777" w:rsidR="006770B1" w:rsidRDefault="00E24D2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p w14:paraId="3DC1CB5F" w14:textId="77777777" w:rsidR="006770B1" w:rsidRDefault="00E24D2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ČESKÁ CENTRA</w:t>
      </w:r>
    </w:p>
    <w:p w14:paraId="4EA3DAF8"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sídlem: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Václavské nám. 49, 110 00 Praha 1</w:t>
      </w:r>
    </w:p>
    <w:p w14:paraId="7F1445AA" w14:textId="77CEE04F"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9425D2">
        <w:rPr>
          <w:rFonts w:ascii="Times New Roman" w:eastAsia="Times New Roman" w:hAnsi="Times New Roman" w:cs="Times New Roman"/>
          <w:sz w:val="24"/>
          <w:szCs w:val="24"/>
        </w:rPr>
        <w:t>xxxxxxxxxxxxxxxxx</w:t>
      </w:r>
      <w:proofErr w:type="spellEnd"/>
      <w:r>
        <w:rPr>
          <w:rFonts w:ascii="Times New Roman" w:eastAsia="Times New Roman" w:hAnsi="Times New Roman" w:cs="Times New Roman"/>
          <w:sz w:val="24"/>
          <w:szCs w:val="24"/>
        </w:rPr>
        <w:t>, vedoucí odd. veřejné diplomacie</w:t>
      </w:r>
    </w:p>
    <w:p w14:paraId="47C18856"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IČ: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48546038</w:t>
      </w:r>
    </w:p>
    <w:p w14:paraId="66983590"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DIČ:</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CZ48546038</w:t>
      </w:r>
    </w:p>
    <w:p w14:paraId="784BCBD9"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Bankovní spojení: </w:t>
      </w:r>
      <w:r>
        <w:rPr>
          <w:rFonts w:ascii="Times New Roman" w:eastAsia="Times New Roman" w:hAnsi="Times New Roman" w:cs="Times New Roman"/>
          <w:sz w:val="24"/>
          <w:szCs w:val="24"/>
        </w:rPr>
        <w:tab/>
        <w:t>Česká národní banka</w:t>
      </w:r>
    </w:p>
    <w:p w14:paraId="0ED82B50"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Číslo účtu: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17233011/0710   </w:t>
      </w:r>
    </w:p>
    <w:p w14:paraId="160249B2"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„Partner“)</w:t>
      </w:r>
    </w:p>
    <w:p w14:paraId="70D1FCE4" w14:textId="77777777" w:rsidR="006770B1" w:rsidRDefault="00E24D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2DF9EC1" w14:textId="77777777" w:rsidR="006770B1" w:rsidRDefault="00E24D2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uzavřeli níže uvedeného dne, měsíce a roku na základě ustanovení § 1746 odst. 2 zák. č. 89/2012 Sb., občanský zákoník, tuto Smlouvu o spolupořadatelství/partnerství:</w:t>
      </w:r>
    </w:p>
    <w:p w14:paraId="17DA298F" w14:textId="77777777" w:rsidR="006770B1" w:rsidRDefault="006770B1">
      <w:pPr>
        <w:jc w:val="center"/>
        <w:rPr>
          <w:rFonts w:ascii="Times New Roman" w:eastAsia="Times New Roman" w:hAnsi="Times New Roman" w:cs="Times New Roman"/>
          <w:sz w:val="24"/>
          <w:szCs w:val="24"/>
        </w:rPr>
      </w:pPr>
    </w:p>
    <w:p w14:paraId="27790574" w14:textId="77777777" w:rsidR="006770B1" w:rsidRDefault="00E24D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PREAMBULE</w:t>
      </w:r>
    </w:p>
    <w:p w14:paraId="68D2F6F3" w14:textId="77777777" w:rsidR="006770B1" w:rsidRDefault="00E24D2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MZK, sekce České literární centrum (dále „ČLC“), má za cíl soustavnou a systematickou propagaci české literatury a knižní kultury, jeho úkolem je spojovat jednotlivé aktivity a instituce literární kultury, zviditelňovat českou literaturu a knižní kulturu v zahraničí i v České republice, pomáhat rozvíjet a naplňovat její funkci nositele společně sdílených hodnot a témat v národním i mezinárodním kontextu. V této souvislosti umožňuje MZK (ČLC) podání žádosti o podporu reprezentačního výjezdu autora do zahraničí či v rámci ČR, dále může MZK (ČLC) uzavírat také partnerské smluvní vztahy se subjekty, s nimiž za finančního a dramaturgického partnerství realizuje projekty propagující českou literaturu a knižní kulturu v zahraničí. Smluvní strany se dohodly na níže uvedených podmínkách poskytnutí finanční podpory v souvislosti s podporou reprezentačního výjezdu autora do zahraničí či v rámci ČR ze strany MZK partnerovi.</w:t>
      </w:r>
    </w:p>
    <w:p w14:paraId="0058B0E2" w14:textId="77777777" w:rsidR="006770B1" w:rsidRDefault="00E24D2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p w14:paraId="65867117" w14:textId="77777777" w:rsidR="006770B1" w:rsidRDefault="00E24D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PŘEDMĚT SMLOUVY</w:t>
      </w:r>
    </w:p>
    <w:p w14:paraId="71AD78E3" w14:textId="77777777" w:rsidR="006770B1" w:rsidRDefault="00E24D2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MZK (ČLC) a Partner v souladu s čl. II. odst. 4 písm. n) zřizovací </w:t>
      </w:r>
      <w:proofErr w:type="gramStart"/>
      <w:r>
        <w:rPr>
          <w:rFonts w:ascii="Times New Roman" w:eastAsia="Times New Roman" w:hAnsi="Times New Roman" w:cs="Times New Roman"/>
          <w:color w:val="000000"/>
          <w:sz w:val="24"/>
          <w:szCs w:val="24"/>
        </w:rPr>
        <w:t>listiny  prohlašují</w:t>
      </w:r>
      <w:proofErr w:type="gramEnd"/>
      <w:r>
        <w:rPr>
          <w:rFonts w:ascii="Times New Roman" w:eastAsia="Times New Roman" w:hAnsi="Times New Roman" w:cs="Times New Roman"/>
          <w:color w:val="000000"/>
          <w:sz w:val="24"/>
          <w:szCs w:val="24"/>
        </w:rPr>
        <w:t xml:space="preserve">, že se spolupodílí na zajištění přítomnosti českého stánku (dále jen akce) na </w:t>
      </w:r>
      <w:r>
        <w:rPr>
          <w:rFonts w:ascii="Times New Roman" w:eastAsia="Times New Roman" w:hAnsi="Times New Roman" w:cs="Times New Roman"/>
          <w:color w:val="000000"/>
          <w:sz w:val="24"/>
          <w:szCs w:val="24"/>
        </w:rPr>
        <w:lastRenderedPageBreak/>
        <w:t xml:space="preserve">španělském veletrhu </w:t>
      </w:r>
      <w:proofErr w:type="gramStart"/>
      <w:r>
        <w:rPr>
          <w:rFonts w:ascii="Times New Roman" w:eastAsia="Times New Roman" w:hAnsi="Times New Roman" w:cs="Times New Roman"/>
          <w:color w:val="000000"/>
          <w:sz w:val="24"/>
          <w:szCs w:val="24"/>
        </w:rPr>
        <w:t>Liber</w:t>
      </w:r>
      <w:proofErr w:type="gramEnd"/>
      <w:r>
        <w:rPr>
          <w:rFonts w:ascii="Times New Roman" w:eastAsia="Times New Roman" w:hAnsi="Times New Roman" w:cs="Times New Roman"/>
          <w:color w:val="000000"/>
          <w:sz w:val="24"/>
          <w:szCs w:val="24"/>
        </w:rPr>
        <w:t xml:space="preserve"> v Madridu v termínu 7.- 9. 10.2025, který slouží k prezentaci vybraných českých titulů, u příležitosti nakladatelského zájezdu českých nakladatelů realizovaného v souvislosti </w:t>
      </w:r>
      <w:proofErr w:type="gramStart"/>
      <w:r>
        <w:rPr>
          <w:rFonts w:ascii="Times New Roman" w:eastAsia="Times New Roman" w:hAnsi="Times New Roman" w:cs="Times New Roman"/>
          <w:color w:val="000000"/>
          <w:sz w:val="24"/>
          <w:szCs w:val="24"/>
        </w:rPr>
        <w:t>s  hostováním</w:t>
      </w:r>
      <w:proofErr w:type="gramEnd"/>
      <w:r>
        <w:rPr>
          <w:rFonts w:ascii="Times New Roman" w:eastAsia="Times New Roman" w:hAnsi="Times New Roman" w:cs="Times New Roman"/>
          <w:color w:val="000000"/>
          <w:sz w:val="24"/>
          <w:szCs w:val="24"/>
        </w:rPr>
        <w:t xml:space="preserve"> CZECHIA na Frankfurtském knižním veletrhu 2026.</w:t>
      </w:r>
    </w:p>
    <w:p w14:paraId="27039C85" w14:textId="77777777" w:rsidR="006770B1" w:rsidRDefault="006770B1">
      <w:pPr>
        <w:pBdr>
          <w:top w:val="nil"/>
          <w:left w:val="nil"/>
          <w:bottom w:val="nil"/>
          <w:right w:val="nil"/>
          <w:between w:val="nil"/>
        </w:pBdr>
        <w:spacing w:after="0" w:line="240" w:lineRule="auto"/>
        <w:ind w:left="1065"/>
        <w:jc w:val="both"/>
        <w:rPr>
          <w:rFonts w:ascii="Times New Roman" w:eastAsia="Times New Roman" w:hAnsi="Times New Roman" w:cs="Times New Roman"/>
          <w:sz w:val="24"/>
          <w:szCs w:val="24"/>
        </w:rPr>
      </w:pPr>
    </w:p>
    <w:p w14:paraId="50985E20" w14:textId="77777777" w:rsidR="006770B1" w:rsidRDefault="006770B1">
      <w:pPr>
        <w:pBdr>
          <w:top w:val="nil"/>
          <w:left w:val="nil"/>
          <w:bottom w:val="nil"/>
          <w:right w:val="nil"/>
          <w:between w:val="nil"/>
        </w:pBdr>
        <w:spacing w:after="0" w:line="240" w:lineRule="auto"/>
        <w:ind w:left="1065"/>
        <w:jc w:val="both"/>
        <w:rPr>
          <w:rFonts w:ascii="Times New Roman" w:eastAsia="Times New Roman" w:hAnsi="Times New Roman" w:cs="Times New Roman"/>
          <w:sz w:val="24"/>
          <w:szCs w:val="24"/>
        </w:rPr>
      </w:pPr>
    </w:p>
    <w:p w14:paraId="005FDA3B" w14:textId="77777777" w:rsidR="006770B1" w:rsidRDefault="00E24D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p w14:paraId="7843AC6C" w14:textId="77777777" w:rsidR="006770B1" w:rsidRDefault="00E24D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ZÁVAZKY PARTNERA</w:t>
      </w:r>
    </w:p>
    <w:p w14:paraId="573AA4C5" w14:textId="77777777" w:rsidR="006770B1" w:rsidRDefault="00E24D23">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Partner objedná a zajistí přítomnost stánku, včetně adekvátního technického zázemí. </w:t>
      </w:r>
    </w:p>
    <w:p w14:paraId="7FCFF341" w14:textId="030E0313" w:rsidR="006770B1" w:rsidRDefault="00E24D23">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 zajistí provoz stánku včetně stálé přítomnosti pracovníka, který poskytuje španělským nakladatelům relevantní informace o českém literárním trhu. Partner se podílí na přípravě a realizaci nakladatelského zájezdu českých nakladatelů do Madridu.</w:t>
      </w:r>
    </w:p>
    <w:p w14:paraId="67B3EEB6" w14:textId="77777777" w:rsidR="006770B1" w:rsidRDefault="00E24D23">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Partner uvede MZK a České literární centrum na všech propagačních materiálech a webových prezentacích jako spolupořadatele akce, včetně obou jejich log. Uvedení log na propagačních materiálech akce není považováno za poskytnutí služeb reklamy. </w:t>
      </w:r>
    </w:p>
    <w:p w14:paraId="7CD99DBF" w14:textId="77777777" w:rsidR="006770B1" w:rsidRDefault="006770B1">
      <w:pPr>
        <w:spacing w:after="0" w:line="240" w:lineRule="auto"/>
        <w:jc w:val="center"/>
        <w:rPr>
          <w:rFonts w:ascii="Times New Roman" w:eastAsia="Times New Roman" w:hAnsi="Times New Roman" w:cs="Times New Roman"/>
          <w:sz w:val="24"/>
          <w:szCs w:val="24"/>
        </w:rPr>
      </w:pPr>
    </w:p>
    <w:p w14:paraId="43859C3A" w14:textId="77777777" w:rsidR="006770B1" w:rsidRDefault="00E24D23">
      <w:pPr>
        <w:spacing w:after="0" w:line="240" w:lineRule="auto"/>
        <w:jc w:val="center"/>
        <w:rPr>
          <w:rFonts w:ascii="Times New Roman" w:eastAsia="Times New Roman" w:hAnsi="Times New Roman" w:cs="Times New Roman"/>
          <w:sz w:val="24"/>
          <w:szCs w:val="24"/>
        </w:rPr>
      </w:pPr>
      <w:bookmarkStart w:id="0" w:name="_heading=h.eab1iywoukxu" w:colFirst="0" w:colLast="0"/>
      <w:bookmarkEnd w:id="0"/>
      <w:r>
        <w:rPr>
          <w:rFonts w:ascii="Times New Roman" w:eastAsia="Times New Roman" w:hAnsi="Times New Roman" w:cs="Times New Roman"/>
          <w:sz w:val="24"/>
          <w:szCs w:val="24"/>
        </w:rPr>
        <w:t>III.</w:t>
      </w:r>
    </w:p>
    <w:p w14:paraId="77C72FDD" w14:textId="77777777" w:rsidR="006770B1" w:rsidRDefault="00E24D23">
      <w:pPr>
        <w:pBdr>
          <w:top w:val="nil"/>
          <w:left w:val="nil"/>
          <w:bottom w:val="nil"/>
          <w:right w:val="nil"/>
          <w:between w:val="nil"/>
        </w:pBdr>
        <w:spacing w:after="0" w:line="240" w:lineRule="auto"/>
        <w:ind w:left="2880"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ZÁVAZKY MZK</w:t>
      </w:r>
    </w:p>
    <w:p w14:paraId="2F842679" w14:textId="62B2A53E" w:rsidR="006770B1" w:rsidRDefault="00E24D2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se dohodly, že MZK se bude finančně podílet v rámci spolupráce při zajištění přítomnosti stánku na nákladech s tím spojených dle čl. I. a II. této smlouvy (</w:t>
      </w:r>
      <w:r>
        <w:rPr>
          <w:rFonts w:ascii="Times New Roman" w:eastAsia="Times New Roman" w:hAnsi="Times New Roman" w:cs="Times New Roman"/>
          <w:sz w:val="24"/>
          <w:szCs w:val="24"/>
        </w:rPr>
        <w:t>na nákladech</w:t>
      </w:r>
      <w:r>
        <w:rPr>
          <w:rFonts w:ascii="Times New Roman" w:eastAsia="Times New Roman" w:hAnsi="Times New Roman" w:cs="Times New Roman"/>
          <w:color w:val="000000"/>
          <w:sz w:val="24"/>
          <w:szCs w:val="24"/>
        </w:rPr>
        <w:t xml:space="preserve"> na pronájem stánku) příspěvkem ve výši 60.000 (slovy šedesát tisíc korun). Jiné náklady </w:t>
      </w:r>
      <w:r w:rsidR="00E86635">
        <w:rPr>
          <w:rFonts w:ascii="Times New Roman" w:eastAsia="Times New Roman" w:hAnsi="Times New Roman" w:cs="Times New Roman"/>
          <w:color w:val="000000"/>
          <w:sz w:val="24"/>
          <w:szCs w:val="24"/>
        </w:rPr>
        <w:t xml:space="preserve">na provoz stánku </w:t>
      </w:r>
      <w:r>
        <w:rPr>
          <w:rFonts w:ascii="Times New Roman" w:eastAsia="Times New Roman" w:hAnsi="Times New Roman" w:cs="Times New Roman"/>
          <w:color w:val="000000"/>
          <w:sz w:val="24"/>
          <w:szCs w:val="24"/>
        </w:rPr>
        <w:t xml:space="preserve">nese partner sám ze svého a nemá nárok na jejich úhradu MZK ani z části. </w:t>
      </w:r>
    </w:p>
    <w:p w14:paraId="7BC4CD17" w14:textId="77777777" w:rsidR="006770B1" w:rsidRDefault="00E24D2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Tato platba nepodléhá DPH. Jedná se o sdílení společných nákladů pro společný účel, kdy nedochází k poskytnutí služeb partnera MZK. Daná platba je tedy mimo předmět zdanitelného plnění. Příspěvek dle předchozího odstavce je nejvýše přípustným.</w:t>
      </w:r>
    </w:p>
    <w:p w14:paraId="47FCE317" w14:textId="77777777" w:rsidR="006770B1" w:rsidRPr="008D6781" w:rsidRDefault="00E24D2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D6781">
        <w:rPr>
          <w:rFonts w:ascii="Times New Roman" w:eastAsia="Times New Roman" w:hAnsi="Times New Roman" w:cs="Times New Roman"/>
          <w:color w:val="000000"/>
          <w:sz w:val="24"/>
          <w:szCs w:val="24"/>
        </w:rPr>
        <w:t xml:space="preserve">Příspěvek bude hrazen na základě faktury vystavené Partnerem neprodleně po objednávce a uhrazení pronájmu stánku, nejpozději však do 15 dnů následujícího měsíce po úhradě nákladů Partnerem.  </w:t>
      </w:r>
    </w:p>
    <w:p w14:paraId="4BA0CD3C" w14:textId="77777777" w:rsidR="006770B1" w:rsidRPr="008D6781" w:rsidRDefault="00E24D2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D6781">
        <w:rPr>
          <w:rFonts w:ascii="Times New Roman" w:eastAsia="Times New Roman" w:hAnsi="Times New Roman" w:cs="Times New Roman"/>
          <w:color w:val="000000"/>
          <w:sz w:val="24"/>
          <w:szCs w:val="24"/>
        </w:rPr>
        <w:t>MZK uhradí příspěvek Partnerovi na základě faktury dle předchozího odstavce do 30 dnů, na shora uvedený účet Partnera.</w:t>
      </w:r>
    </w:p>
    <w:p w14:paraId="72EE5581" w14:textId="77777777" w:rsidR="006770B1" w:rsidRDefault="00E24D2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případě, že faktura nebude obsahovat veškeré náležitosti, má MZK právo vrátit ji Partnerovi  k doplnění  či opravě a její splatnost běží až ode dne doručení řádné faktury MZK.</w:t>
      </w:r>
    </w:p>
    <w:p w14:paraId="3C53267B" w14:textId="77777777" w:rsidR="006770B1" w:rsidRDefault="006770B1">
      <w:pPr>
        <w:jc w:val="both"/>
        <w:rPr>
          <w:rFonts w:ascii="Times New Roman" w:eastAsia="Times New Roman" w:hAnsi="Times New Roman" w:cs="Times New Roman"/>
          <w:sz w:val="24"/>
          <w:szCs w:val="24"/>
        </w:rPr>
      </w:pPr>
    </w:p>
    <w:p w14:paraId="5CF816D2" w14:textId="77777777" w:rsidR="006770B1" w:rsidRDefault="006770B1">
      <w:pPr>
        <w:spacing w:after="0" w:line="240" w:lineRule="auto"/>
        <w:jc w:val="both"/>
        <w:rPr>
          <w:rFonts w:ascii="Times New Roman" w:eastAsia="Times New Roman" w:hAnsi="Times New Roman" w:cs="Times New Roman"/>
          <w:sz w:val="24"/>
          <w:szCs w:val="24"/>
        </w:rPr>
      </w:pPr>
    </w:p>
    <w:p w14:paraId="349063D6" w14:textId="77777777" w:rsidR="006770B1" w:rsidRDefault="00E24D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IV.</w:t>
      </w:r>
    </w:p>
    <w:p w14:paraId="2252D1A6" w14:textId="77777777" w:rsidR="006770B1" w:rsidRDefault="00E24D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ZÁVĚREČNÁ USTANOVENÍ</w:t>
      </w:r>
    </w:p>
    <w:p w14:paraId="5E419D07" w14:textId="77777777" w:rsidR="006770B1" w:rsidRDefault="00E24D23">
      <w:pPr>
        <w:numPr>
          <w:ilvl w:val="0"/>
          <w:numId w:val="1"/>
        </w:num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Vztahy vyplývající z této smlouvy, avšak touto smlouvou výslovně neupravené, se řídí českým právním řádem, zejména příslušnými ustanoveními občanského zákoníku a souvisejícími obecně závaznými právními předpisy, v platném znění. </w:t>
      </w:r>
    </w:p>
    <w:p w14:paraId="1631F993" w14:textId="77777777" w:rsidR="006770B1" w:rsidRDefault="00E24D23">
      <w:pPr>
        <w:numPr>
          <w:ilvl w:val="0"/>
          <w:numId w:val="1"/>
        </w:num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Jakékoliv změny této smlouvy vyžadují uzavření písemného dodatku této smlouvy.</w:t>
      </w:r>
    </w:p>
    <w:p w14:paraId="164042B0" w14:textId="77777777" w:rsidR="006770B1" w:rsidRDefault="00E24D23">
      <w:pPr>
        <w:numPr>
          <w:ilvl w:val="0"/>
          <w:numId w:val="1"/>
        </w:num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Smlouva nabývá platnosti dnem </w:t>
      </w:r>
      <w:proofErr w:type="gramStart"/>
      <w:r>
        <w:rPr>
          <w:rFonts w:ascii="Times New Roman" w:eastAsia="Times New Roman" w:hAnsi="Times New Roman" w:cs="Times New Roman"/>
          <w:color w:val="000000"/>
          <w:sz w:val="24"/>
          <w:szCs w:val="24"/>
        </w:rPr>
        <w:t>podpisu  oběma</w:t>
      </w:r>
      <w:proofErr w:type="gramEnd"/>
      <w:r>
        <w:rPr>
          <w:rFonts w:ascii="Times New Roman" w:eastAsia="Times New Roman" w:hAnsi="Times New Roman" w:cs="Times New Roman"/>
          <w:color w:val="000000"/>
          <w:sz w:val="24"/>
          <w:szCs w:val="24"/>
        </w:rPr>
        <w:t xml:space="preserve"> smluvními stranami a účinnosti dnem zveřejnění v registru smluv dle z. č. 340/2015 Sb., o registru smluv, ve znění pozdějších předpisů. Zveřejnění smlouvy zajistí ČC.</w:t>
      </w:r>
    </w:p>
    <w:p w14:paraId="3A4B1BF3" w14:textId="77777777" w:rsidR="006770B1" w:rsidRDefault="00E24D23">
      <w:pPr>
        <w:numPr>
          <w:ilvl w:val="0"/>
          <w:numId w:val="1"/>
        </w:num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Tuto smlouvu mohou smluvní strany ukončit vzájemnou dohodou. Dohoda musí být učiněna písemně a podepsána zástupci obou stran. V dohodě musí být stanoveno, jakým způsobem budou vypořádány vzájemné závazky.</w:t>
      </w:r>
    </w:p>
    <w:p w14:paraId="6E7C1417" w14:textId="77777777" w:rsidR="006770B1" w:rsidRDefault="00E24D23">
      <w:pPr>
        <w:numPr>
          <w:ilvl w:val="0"/>
          <w:numId w:val="1"/>
        </w:num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 smlouvy je možné jednostranně odstoupit v případě porušení závazků uvedených v článcích II. a III. této smlouvy.</w:t>
      </w:r>
    </w:p>
    <w:p w14:paraId="291B95E4" w14:textId="77777777" w:rsidR="006770B1" w:rsidRDefault="00E24D23">
      <w:pPr>
        <w:numPr>
          <w:ilvl w:val="0"/>
          <w:numId w:val="1"/>
        </w:num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Odstoupení od smlouvy musí být učiněno písemně a je účinné doručením druhé smluvní straně. </w:t>
      </w:r>
      <w:r>
        <w:rPr>
          <w:rFonts w:ascii="Times New Roman" w:eastAsia="Times New Roman" w:hAnsi="Times New Roman" w:cs="Times New Roman"/>
          <w:color w:val="000000"/>
          <w:sz w:val="24"/>
          <w:szCs w:val="24"/>
        </w:rPr>
        <w:br/>
        <w:t>Odstoupením od této smlouvy není dotčeno právo na náhradu škody. </w:t>
      </w:r>
    </w:p>
    <w:p w14:paraId="22521616" w14:textId="77777777" w:rsidR="006770B1" w:rsidRDefault="00E24D23" w:rsidP="00E86635">
      <w:pPr>
        <w:numPr>
          <w:ilvl w:val="0"/>
          <w:numId w:val="1"/>
        </w:numP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Smluvní strany prohlašují, že skutečnosti uvedené v této smlouvě a jejich případných následných dodatcích nepovažují za obchodní tajemství ve smyslu ustanovení § 504  občanského  zákoníku, </w:t>
      </w:r>
      <w:r>
        <w:rPr>
          <w:rFonts w:ascii="Times New Roman" w:eastAsia="Times New Roman" w:hAnsi="Times New Roman" w:cs="Times New Roman"/>
          <w:color w:val="000000"/>
          <w:sz w:val="24"/>
          <w:szCs w:val="24"/>
        </w:rPr>
        <w:br/>
        <w:t>a udělují svolení k jejich zpřístupnění zejména ve smyslu zák. č. 106/1999 Sb., o svobodném přístupu k informacím, v platném znění, a k jejich zveřejnění bez jakýchkoliv dalších podmínek.</w:t>
      </w:r>
    </w:p>
    <w:p w14:paraId="4225FDB1" w14:textId="77777777" w:rsidR="006770B1" w:rsidRDefault="00E24D23">
      <w:pPr>
        <w:numPr>
          <w:ilvl w:val="0"/>
          <w:numId w:val="1"/>
        </w:num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se dohodly, že všechny závazné projevy vůle je třeba činit písemnou formou a doručit je druhé smluvní straně. </w:t>
      </w:r>
    </w:p>
    <w:p w14:paraId="468255E1" w14:textId="77777777" w:rsidR="006770B1" w:rsidRDefault="00E24D23">
      <w:pPr>
        <w:numPr>
          <w:ilvl w:val="0"/>
          <w:numId w:val="1"/>
        </w:num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 účely této smlouvy se za písemnou formu nepovažuje výměna e-mailových či jiných elektronických zpráv.  </w:t>
      </w:r>
    </w:p>
    <w:p w14:paraId="112565C5" w14:textId="77777777" w:rsidR="006770B1" w:rsidRDefault="00E24D23">
      <w:pPr>
        <w:numPr>
          <w:ilvl w:val="0"/>
          <w:numId w:val="1"/>
        </w:num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se dále dohodly na tomto náhradním způsobu doručení všech písemností odesílaných v souvislosti s touto smlouvou anebo na základě této smlouvy (včetně všech hmotněprávních úkonů): Jestliže se prostřednictvím držitele poštovní licence nepodaří doručit písemnost, zaslanou doporučeně s tzv. dodejkou druhé smluvní straně na adresu uvedenou v záhlaví této smlouvy, považuje se pro účely této smlouvy třetí (3.) den po odeslání za den jejího doručení, i když se adresát o jejím doručování nedozvěděl.</w:t>
      </w:r>
    </w:p>
    <w:p w14:paraId="62BDDF8D" w14:textId="3F379E6C" w:rsidR="006770B1" w:rsidRDefault="00E24D23" w:rsidP="008D6781">
      <w:pPr>
        <w:numPr>
          <w:ilvl w:val="0"/>
          <w:numId w:val="1"/>
        </w:numP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Neplatnost některého ustanovení této smlouvy nemá za následek neplatnost smlouvy celé, ledaže takové účinky vyplývají ze závazného právního předpisu. Strany se zavazují případně neplatné ustanovení nahradit vzájemnou dohodou ustanovením platným, kterým je </w:t>
      </w:r>
      <w:r w:rsidR="008D6781">
        <w:rPr>
          <w:rFonts w:ascii="Times New Roman" w:eastAsia="Times New Roman" w:hAnsi="Times New Roman" w:cs="Times New Roman"/>
          <w:color w:val="000000"/>
          <w:sz w:val="24"/>
          <w:szCs w:val="24"/>
        </w:rPr>
        <w:t xml:space="preserve">sledován týž účel, </w:t>
      </w:r>
      <w:r>
        <w:rPr>
          <w:rFonts w:ascii="Times New Roman" w:eastAsia="Times New Roman" w:hAnsi="Times New Roman" w:cs="Times New Roman"/>
          <w:color w:val="000000"/>
          <w:sz w:val="24"/>
          <w:szCs w:val="24"/>
        </w:rPr>
        <w:t>a jsou zachovány srovnatelné podmínky pro jeho dosažení.</w:t>
      </w:r>
    </w:p>
    <w:p w14:paraId="29360BC6" w14:textId="77777777" w:rsidR="006770B1" w:rsidRDefault="00E24D23" w:rsidP="008D6781">
      <w:pPr>
        <w:numPr>
          <w:ilvl w:val="0"/>
          <w:numId w:val="1"/>
        </w:numP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Žádná ze stran této smlouvy není oprávněna postoupit třetí straně závazky anebo práva vyplývající z této smlouvy.</w:t>
      </w:r>
    </w:p>
    <w:p w14:paraId="196E85D2" w14:textId="5CDEDCFF" w:rsidR="006770B1" w:rsidRDefault="00E24D23" w:rsidP="008D6781">
      <w:pPr>
        <w:numPr>
          <w:ilvl w:val="0"/>
          <w:numId w:val="1"/>
        </w:numP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Tato smlouva je podepsána v listinné podobě, nebo elektronicky. Je-li smlouva podepsána v listinné podobě, je vyhotovena ve dvou (2) stejnopisech, z nichž každý bude považován za prvopis. Každá strana obdrží jeden (1) stejnopis  této smlouvy. Je-li tato smlouva podepsána oboustranně elektronicky, je podepsána pomocí uznávaného elektronického podpisu dle zákona č. 297/2016 Sb., o službách vytvářejících důvěru pro elektronické transakce, ve znění pozdějších předpisů, osoby oprávněné jednat za smluvní stranu.</w:t>
      </w:r>
    </w:p>
    <w:p w14:paraId="6CD11606" w14:textId="2C46D9E5" w:rsidR="00F52D82" w:rsidRDefault="00F52D82" w:rsidP="00F52D82">
      <w:pPr>
        <w:spacing w:after="0" w:line="240" w:lineRule="auto"/>
        <w:rPr>
          <w:rFonts w:ascii="Times New Roman" w:eastAsia="Times New Roman" w:hAnsi="Times New Roman" w:cs="Times New Roman"/>
          <w:color w:val="000000"/>
          <w:sz w:val="24"/>
          <w:szCs w:val="24"/>
        </w:rPr>
      </w:pPr>
    </w:p>
    <w:p w14:paraId="3521E774" w14:textId="250C5FF2" w:rsidR="00F52D82" w:rsidRDefault="00F52D82" w:rsidP="00F52D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dne……………..                                             V Praze, dne ………………….</w:t>
      </w:r>
    </w:p>
    <w:p w14:paraId="71BA4E48" w14:textId="135A0E87" w:rsidR="00F52D82" w:rsidRDefault="00F52D82" w:rsidP="00F52D82">
      <w:pPr>
        <w:spacing w:after="0" w:line="240" w:lineRule="auto"/>
        <w:rPr>
          <w:rFonts w:ascii="Times New Roman" w:eastAsia="Times New Roman" w:hAnsi="Times New Roman" w:cs="Times New Roman"/>
          <w:color w:val="000000"/>
          <w:sz w:val="24"/>
          <w:szCs w:val="24"/>
        </w:rPr>
      </w:pPr>
    </w:p>
    <w:p w14:paraId="6331DFCD" w14:textId="60DD5507" w:rsidR="00F52D82" w:rsidRDefault="00F52D82" w:rsidP="00F52D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Moravská zemská knihovna                                         Česká centra</w:t>
      </w:r>
    </w:p>
    <w:p w14:paraId="7035EEBA" w14:textId="23C96BE0" w:rsidR="00F52D82" w:rsidRDefault="009425D2" w:rsidP="00F52D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xxxxxxxxxxxxxxxxxxxxxxxxxxxxxxx</w:t>
      </w:r>
      <w:r w:rsidR="00F52D8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w:t>
      </w:r>
      <w:proofErr w:type="spellEnd"/>
      <w:r w:rsidR="00F52D82">
        <w:rPr>
          <w:rFonts w:ascii="Times New Roman" w:eastAsia="Times New Roman" w:hAnsi="Times New Roman" w:cs="Times New Roman"/>
          <w:sz w:val="24"/>
          <w:szCs w:val="24"/>
        </w:rPr>
        <w:t>,</w:t>
      </w:r>
    </w:p>
    <w:p w14:paraId="09778C4D" w14:textId="73C81015" w:rsidR="00F52D82" w:rsidRDefault="00F52D82" w:rsidP="00F52D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generální ředitel</w:t>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ved</w:t>
      </w:r>
      <w:proofErr w:type="spellEnd"/>
      <w:r>
        <w:rPr>
          <w:rFonts w:ascii="Times New Roman" w:eastAsia="Times New Roman" w:hAnsi="Times New Roman" w:cs="Times New Roman"/>
          <w:sz w:val="24"/>
          <w:szCs w:val="24"/>
        </w:rPr>
        <w:t>. odd. veřejné diplomacie</w:t>
      </w:r>
    </w:p>
    <w:p w14:paraId="00EC19F4" w14:textId="77777777" w:rsidR="00F52D82" w:rsidRDefault="00F52D82" w:rsidP="00F52D82">
      <w:pPr>
        <w:spacing w:after="0" w:line="240" w:lineRule="auto"/>
        <w:rPr>
          <w:rFonts w:ascii="Times New Roman" w:eastAsia="Times New Roman" w:hAnsi="Times New Roman" w:cs="Times New Roman"/>
          <w:color w:val="000000"/>
          <w:sz w:val="24"/>
          <w:szCs w:val="24"/>
        </w:rPr>
      </w:pPr>
    </w:p>
    <w:p w14:paraId="4010896E" w14:textId="77777777" w:rsidR="006770B1" w:rsidRDefault="006770B1" w:rsidP="008D6781">
      <w:pPr>
        <w:rPr>
          <w:rFonts w:ascii="Times New Roman" w:eastAsia="Times New Roman" w:hAnsi="Times New Roman" w:cs="Times New Roman"/>
          <w:sz w:val="24"/>
          <w:szCs w:val="24"/>
        </w:rPr>
      </w:pPr>
    </w:p>
    <w:sectPr w:rsidR="006770B1">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5933" w14:textId="77777777" w:rsidR="002E2E42" w:rsidRDefault="002E2E42" w:rsidP="002D46BB">
      <w:pPr>
        <w:spacing w:after="0" w:line="240" w:lineRule="auto"/>
      </w:pPr>
      <w:r>
        <w:separator/>
      </w:r>
    </w:p>
  </w:endnote>
  <w:endnote w:type="continuationSeparator" w:id="0">
    <w:p w14:paraId="12834541" w14:textId="77777777" w:rsidR="002E2E42" w:rsidRDefault="002E2E42" w:rsidP="002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B012" w14:textId="77777777" w:rsidR="002E2E42" w:rsidRDefault="002E2E42" w:rsidP="002D46BB">
      <w:pPr>
        <w:spacing w:after="0" w:line="240" w:lineRule="auto"/>
      </w:pPr>
      <w:r>
        <w:separator/>
      </w:r>
    </w:p>
  </w:footnote>
  <w:footnote w:type="continuationSeparator" w:id="0">
    <w:p w14:paraId="0A8EA200" w14:textId="77777777" w:rsidR="002E2E42" w:rsidRDefault="002E2E42" w:rsidP="002D4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13FC" w14:textId="6CEFBAD3" w:rsidR="002D46BB" w:rsidRPr="00811413" w:rsidRDefault="00811413">
    <w:pPr>
      <w:pStyle w:val="Zhlav"/>
      <w:rPr>
        <w:sz w:val="36"/>
        <w:szCs w:val="36"/>
      </w:rPr>
    </w:pPr>
    <w:r>
      <w:rPr>
        <w:noProof/>
      </w:rPr>
      <w:drawing>
        <wp:inline distT="0" distB="0" distL="0" distR="0" wp14:anchorId="05382B4E" wp14:editId="3AABD559">
          <wp:extent cx="1828800" cy="581025"/>
          <wp:effectExtent l="0" t="0" r="0" b="0"/>
          <wp:docPr id="1" name="Obrázek 1" descr="logo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a:ln>
                    <a:noFill/>
                  </a:ln>
                </pic:spPr>
              </pic:pic>
            </a:graphicData>
          </a:graphic>
        </wp:inline>
      </w:drawing>
    </w:r>
    <w:r>
      <w:t xml:space="preserve">                                                                                           </w:t>
    </w:r>
    <w:r>
      <w:tab/>
    </w:r>
    <w:r>
      <w:tab/>
    </w:r>
    <w:r w:rsidR="002D46BB" w:rsidRPr="00811413">
      <w:rPr>
        <w:sz w:val="36"/>
        <w:szCs w:val="36"/>
      </w:rPr>
      <w:t>2025/</w:t>
    </w:r>
    <w:r w:rsidR="00443D51" w:rsidRPr="00811413">
      <w:rPr>
        <w:sz w:val="36"/>
        <w:szCs w:val="36"/>
      </w:rPr>
      <w:t>0628/</w:t>
    </w:r>
    <w:r w:rsidRPr="00811413">
      <w:rPr>
        <w:sz w:val="36"/>
        <w:szCs w:val="36"/>
      </w:rPr>
      <w:t>0802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A82"/>
    <w:multiLevelType w:val="multilevel"/>
    <w:tmpl w:val="95901D14"/>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9B2242"/>
    <w:multiLevelType w:val="multilevel"/>
    <w:tmpl w:val="CC543016"/>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306D3F"/>
    <w:multiLevelType w:val="multilevel"/>
    <w:tmpl w:val="A9D6234A"/>
    <w:lvl w:ilvl="0">
      <w:start w:val="1"/>
      <w:numFmt w:val="decimal"/>
      <w:lvlText w:val="%1."/>
      <w:lvlJc w:val="left"/>
      <w:pPr>
        <w:ind w:left="9432"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B12479D"/>
    <w:multiLevelType w:val="multilevel"/>
    <w:tmpl w:val="1252275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4307177">
    <w:abstractNumId w:val="2"/>
  </w:num>
  <w:num w:numId="2" w16cid:durableId="55594577">
    <w:abstractNumId w:val="1"/>
  </w:num>
  <w:num w:numId="3" w16cid:durableId="1925072372">
    <w:abstractNumId w:val="0"/>
  </w:num>
  <w:num w:numId="4" w16cid:durableId="1109819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B1"/>
    <w:rsid w:val="002D46BB"/>
    <w:rsid w:val="002E2E42"/>
    <w:rsid w:val="00443D51"/>
    <w:rsid w:val="004C2453"/>
    <w:rsid w:val="004E5264"/>
    <w:rsid w:val="00513A32"/>
    <w:rsid w:val="005671AF"/>
    <w:rsid w:val="006770B1"/>
    <w:rsid w:val="00741FAC"/>
    <w:rsid w:val="00811413"/>
    <w:rsid w:val="008D6781"/>
    <w:rsid w:val="009425D2"/>
    <w:rsid w:val="00B203E1"/>
    <w:rsid w:val="00C02FA5"/>
    <w:rsid w:val="00CC0173"/>
    <w:rsid w:val="00D348F8"/>
    <w:rsid w:val="00E24D23"/>
    <w:rsid w:val="00E86635"/>
    <w:rsid w:val="00F42673"/>
    <w:rsid w:val="00F52D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BDB3"/>
  <w15:docId w15:val="{C6F6BC58-EB04-45F3-94B4-5EFBA974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uiPriority w:val="99"/>
    <w:semiHidden/>
    <w:unhideWhenUsed/>
    <w:rsid w:val="00C80C5B"/>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A12B6A"/>
    <w:pPr>
      <w:ind w:left="720"/>
      <w:contextualSpacing/>
    </w:p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2D46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46BB"/>
  </w:style>
  <w:style w:type="paragraph" w:styleId="Zpat">
    <w:name w:val="footer"/>
    <w:basedOn w:val="Normln"/>
    <w:link w:val="ZpatChar"/>
    <w:uiPriority w:val="99"/>
    <w:unhideWhenUsed/>
    <w:rsid w:val="002D46BB"/>
    <w:pPr>
      <w:tabs>
        <w:tab w:val="center" w:pos="4536"/>
        <w:tab w:val="right" w:pos="9072"/>
      </w:tabs>
      <w:spacing w:after="0" w:line="240" w:lineRule="auto"/>
    </w:pPr>
  </w:style>
  <w:style w:type="character" w:customStyle="1" w:styleId="ZpatChar">
    <w:name w:val="Zápatí Char"/>
    <w:basedOn w:val="Standardnpsmoodstavce"/>
    <w:link w:val="Zpat"/>
    <w:uiPriority w:val="99"/>
    <w:rsid w:val="002D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k8S6mXIMZvsYu/L4qCvOjcWYRw==">CgMxLjAyDmguZWFiMWl5d291a3h1OAByITFiQThnZlJqM3c5MzdMcWJvUjZiLXVRaEJXbzBnNTkwUg==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1064</Words>
  <Characters>6283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ČLC</dc:creator>
  <cp:lastModifiedBy>Lenka Svobodová</cp:lastModifiedBy>
  <cp:revision>2</cp:revision>
  <dcterms:created xsi:type="dcterms:W3CDTF">2025-06-26T10:00:00Z</dcterms:created>
  <dcterms:modified xsi:type="dcterms:W3CDTF">2025-06-26T10:00:00Z</dcterms:modified>
</cp:coreProperties>
</file>