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DA27" w14:textId="49213114" w:rsidR="00BA2B1C" w:rsidRDefault="00BA2B1C" w:rsidP="00BA2B1C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DODATEK Č. </w:t>
      </w:r>
      <w:r w:rsidR="003F5E5E">
        <w:rPr>
          <w:rFonts w:ascii="Arial" w:eastAsia="Times New Roman" w:hAnsi="Arial" w:cs="Arial"/>
          <w:b/>
          <w:sz w:val="28"/>
          <w:szCs w:val="28"/>
        </w:rPr>
        <w:t>2</w:t>
      </w:r>
    </w:p>
    <w:p w14:paraId="7602F22A" w14:textId="77777777" w:rsidR="00BA2B1C" w:rsidRPr="0079297A" w:rsidRDefault="00BA2B1C" w:rsidP="00BA2B1C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ke smlouvě o dílo</w:t>
      </w:r>
    </w:p>
    <w:p w14:paraId="6A1139F4" w14:textId="5346DDAC" w:rsidR="00BA2B1C" w:rsidRPr="0079297A" w:rsidRDefault="00BA2B1C" w:rsidP="00BA2B1C">
      <w:pPr>
        <w:spacing w:after="120" w:line="280" w:lineRule="exact"/>
        <w:jc w:val="center"/>
        <w:rPr>
          <w:rFonts w:ascii="Arial" w:eastAsia="Times New Roman" w:hAnsi="Arial" w:cs="Arial"/>
          <w:sz w:val="22"/>
          <w:szCs w:val="22"/>
        </w:rPr>
      </w:pPr>
      <w:r w:rsidRPr="0079297A">
        <w:rPr>
          <w:rFonts w:ascii="Arial" w:eastAsia="Times New Roman" w:hAnsi="Arial" w:cs="Arial"/>
          <w:b/>
          <w:sz w:val="22"/>
          <w:szCs w:val="22"/>
        </w:rPr>
        <w:t>(dále jen „</w:t>
      </w:r>
      <w:r>
        <w:rPr>
          <w:rFonts w:ascii="Arial" w:eastAsia="Times New Roman" w:hAnsi="Arial" w:cs="Arial"/>
          <w:b/>
          <w:sz w:val="22"/>
          <w:szCs w:val="22"/>
        </w:rPr>
        <w:t xml:space="preserve">dodatek č. </w:t>
      </w:r>
      <w:r w:rsidR="00DE591E">
        <w:rPr>
          <w:rFonts w:ascii="Arial" w:eastAsia="Times New Roman" w:hAnsi="Arial" w:cs="Arial"/>
          <w:b/>
          <w:sz w:val="22"/>
          <w:szCs w:val="22"/>
        </w:rPr>
        <w:t>2</w:t>
      </w:r>
      <w:r w:rsidRPr="0079297A">
        <w:rPr>
          <w:rFonts w:ascii="Arial" w:eastAsia="Times New Roman" w:hAnsi="Arial" w:cs="Arial"/>
          <w:b/>
          <w:sz w:val="22"/>
          <w:szCs w:val="22"/>
        </w:rPr>
        <w:t>“)</w:t>
      </w:r>
    </w:p>
    <w:p w14:paraId="3CDB3D15" w14:textId="4D064EA1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szCs w:val="24"/>
        </w:rPr>
        <w:t>uzavřen</w:t>
      </w:r>
      <w:r w:rsidR="00BA2B1C">
        <w:rPr>
          <w:rFonts w:ascii="Arial" w:eastAsia="Times New Roman" w:hAnsi="Arial" w:cs="Arial"/>
          <w:szCs w:val="24"/>
        </w:rPr>
        <w:t>ý</w:t>
      </w:r>
      <w:r w:rsidRPr="0079297A">
        <w:rPr>
          <w:rFonts w:ascii="Arial" w:eastAsia="Times New Roman" w:hAnsi="Arial" w:cs="Arial"/>
          <w:szCs w:val="24"/>
        </w:rPr>
        <w:t xml:space="preserve"> podle § 2586 zákona č. 89/2012 Sb., občanský zákoník, ve znění pozdějších předpisů</w:t>
      </w:r>
      <w:r>
        <w:rPr>
          <w:rFonts w:ascii="Arial" w:eastAsia="Times New Roman" w:hAnsi="Arial" w:cs="Arial"/>
          <w:szCs w:val="24"/>
        </w:rPr>
        <w:t xml:space="preserve"> </w:t>
      </w:r>
    </w:p>
    <w:p w14:paraId="41C330DC" w14:textId="77777777" w:rsidR="0079297A" w:rsidRPr="0079297A" w:rsidRDefault="0079297A" w:rsidP="0079297A">
      <w:pPr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szCs w:val="24"/>
        </w:rPr>
        <w:t>(dále jen „občanský zákoník“)</w:t>
      </w:r>
    </w:p>
    <w:p w14:paraId="783646C7" w14:textId="77777777" w:rsidR="0079297A" w:rsidRPr="0079297A" w:rsidRDefault="0079297A" w:rsidP="0079297A">
      <w:pPr>
        <w:tabs>
          <w:tab w:val="left" w:pos="4820"/>
        </w:tabs>
        <w:spacing w:after="120" w:line="280" w:lineRule="exact"/>
        <w:jc w:val="center"/>
        <w:rPr>
          <w:rFonts w:ascii="Arial" w:eastAsia="Times New Roman" w:hAnsi="Arial" w:cs="Arial"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mezi smluvními stranami</w:t>
      </w:r>
    </w:p>
    <w:p w14:paraId="55463ED9" w14:textId="77777777" w:rsidR="0079297A" w:rsidRPr="0079297A" w:rsidRDefault="0079297A" w:rsidP="002B73DB">
      <w:pPr>
        <w:spacing w:line="280" w:lineRule="exact"/>
        <w:jc w:val="both"/>
        <w:rPr>
          <w:rFonts w:ascii="Arial" w:eastAsia="Times New Roman" w:hAnsi="Arial" w:cs="Arial"/>
          <w:b/>
          <w:bCs/>
          <w:snapToGrid w:val="0"/>
          <w:szCs w:val="24"/>
        </w:rPr>
      </w:pPr>
      <w:r w:rsidRPr="0079297A">
        <w:rPr>
          <w:rFonts w:ascii="Arial" w:eastAsia="Times New Roman" w:hAnsi="Arial" w:cs="Arial"/>
          <w:b/>
          <w:bCs/>
          <w:snapToGrid w:val="0"/>
          <w:szCs w:val="24"/>
        </w:rPr>
        <w:t>Objednatelem</w:t>
      </w:r>
    </w:p>
    <w:p w14:paraId="27D47242" w14:textId="77777777" w:rsidR="00A13C40" w:rsidRDefault="0079297A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Česká republika - Státní pozemkový úřad</w:t>
      </w:r>
    </w:p>
    <w:p w14:paraId="2FE0FD27" w14:textId="77777777" w:rsidR="00BE60D0" w:rsidRDefault="00A13C40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Lucida Sans Unicode" w:hAnsi="Arial" w:cs="Arial"/>
          <w:szCs w:val="24"/>
        </w:rPr>
      </w:pPr>
      <w:r w:rsidRPr="00BE60D0">
        <w:rPr>
          <w:rFonts w:ascii="Arial" w:eastAsia="Times New Roman" w:hAnsi="Arial" w:cs="Arial"/>
          <w:bCs/>
          <w:szCs w:val="24"/>
        </w:rPr>
        <w:t>Sídlo:</w:t>
      </w:r>
      <w:r>
        <w:rPr>
          <w:rFonts w:ascii="Arial" w:eastAsia="Times New Roman" w:hAnsi="Arial" w:cs="Arial"/>
          <w:b/>
          <w:szCs w:val="24"/>
        </w:rPr>
        <w:t xml:space="preserve"> </w:t>
      </w:r>
      <w:r w:rsidRPr="0079297A">
        <w:rPr>
          <w:rFonts w:ascii="Arial" w:eastAsia="Lucida Sans Unicode" w:hAnsi="Arial" w:cs="Arial"/>
          <w:szCs w:val="24"/>
        </w:rPr>
        <w:t>Husinecká 1024/11a, 130 00 Praha 3</w:t>
      </w:r>
    </w:p>
    <w:p w14:paraId="1AF54167" w14:textId="77777777" w:rsidR="00BE60D0" w:rsidRPr="00BE60D0" w:rsidRDefault="00BE60D0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Lucida Sans Unicode" w:hAnsi="Arial" w:cs="Arial"/>
          <w:b/>
          <w:bCs/>
          <w:szCs w:val="24"/>
        </w:rPr>
      </w:pPr>
      <w:r w:rsidRPr="00BE60D0">
        <w:rPr>
          <w:rFonts w:ascii="Arial" w:eastAsia="Lucida Sans Unicode" w:hAnsi="Arial" w:cs="Arial"/>
          <w:b/>
          <w:bCs/>
          <w:szCs w:val="24"/>
        </w:rPr>
        <w:t>Krajský pozemkový úřad pro Moravskoslezský kraj</w:t>
      </w:r>
    </w:p>
    <w:p w14:paraId="02E5DCBC" w14:textId="3E51D4A3" w:rsidR="0079297A" w:rsidRPr="0079297A" w:rsidRDefault="00BE60D0" w:rsidP="002B73D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  <w:r>
        <w:rPr>
          <w:rFonts w:ascii="Arial" w:eastAsia="Lucida Sans Unicode" w:hAnsi="Arial" w:cs="Arial"/>
          <w:szCs w:val="24"/>
        </w:rPr>
        <w:t>Libušina 502/5, 702 00 Ostrava</w:t>
      </w:r>
      <w:r w:rsidR="00A13C40" w:rsidRPr="0079297A">
        <w:rPr>
          <w:rFonts w:ascii="Arial" w:eastAsia="Lucida Sans Unicode" w:hAnsi="Arial" w:cs="Arial"/>
          <w:szCs w:val="24"/>
        </w:rPr>
        <w:t xml:space="preserve"> </w:t>
      </w:r>
      <w:r w:rsidR="00A13C40" w:rsidRPr="0079297A">
        <w:rPr>
          <w:rFonts w:ascii="Arial" w:eastAsia="Lucida Sans Unicode" w:hAnsi="Arial" w:cs="Arial"/>
          <w:szCs w:val="24"/>
        </w:rPr>
        <w:tab/>
      </w:r>
    </w:p>
    <w:p w14:paraId="4751B9DD" w14:textId="01257979" w:rsidR="0079297A" w:rsidRPr="0079297A" w:rsidRDefault="0079297A" w:rsidP="002B73DB">
      <w:pPr>
        <w:widowControl w:val="0"/>
        <w:tabs>
          <w:tab w:val="left" w:pos="4962"/>
        </w:tabs>
        <w:suppressAutoHyphens/>
        <w:ind w:left="5664" w:hanging="5664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Zastoupen</w:t>
      </w:r>
      <w:r w:rsidR="00BE60D0">
        <w:rPr>
          <w:rFonts w:ascii="Arial" w:eastAsia="Lucida Sans Unicode" w:hAnsi="Arial" w:cs="Arial"/>
          <w:szCs w:val="24"/>
        </w:rPr>
        <w:t>ý</w:t>
      </w:r>
      <w:r w:rsidRPr="0079297A">
        <w:rPr>
          <w:rFonts w:ascii="Arial" w:eastAsia="Lucida Sans Unicode" w:hAnsi="Arial" w:cs="Arial"/>
          <w:szCs w:val="24"/>
        </w:rPr>
        <w:t>:</w:t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  <w:t xml:space="preserve">Mgr. </w:t>
      </w:r>
      <w:r w:rsidR="002B73DB">
        <w:rPr>
          <w:rFonts w:ascii="Arial" w:eastAsia="Lucida Sans Unicode" w:hAnsi="Arial" w:cs="Arial"/>
          <w:szCs w:val="24"/>
        </w:rPr>
        <w:t>Danou Liškovou</w:t>
      </w:r>
      <w:r w:rsidRPr="0079297A">
        <w:rPr>
          <w:rFonts w:ascii="Arial" w:eastAsia="Lucida Sans Unicode" w:hAnsi="Arial" w:cs="Arial"/>
          <w:szCs w:val="24"/>
        </w:rPr>
        <w:t>, ředitel</w:t>
      </w:r>
      <w:r w:rsidR="002B73DB">
        <w:rPr>
          <w:rFonts w:ascii="Arial" w:eastAsia="Lucida Sans Unicode" w:hAnsi="Arial" w:cs="Arial"/>
          <w:szCs w:val="24"/>
        </w:rPr>
        <w:t>kou</w:t>
      </w:r>
      <w:r w:rsidRPr="0079297A">
        <w:rPr>
          <w:rFonts w:ascii="Arial" w:eastAsia="Lucida Sans Unicode" w:hAnsi="Arial" w:cs="Arial"/>
          <w:szCs w:val="24"/>
        </w:rPr>
        <w:t xml:space="preserve"> </w:t>
      </w:r>
      <w:r w:rsidR="002B73DB">
        <w:rPr>
          <w:rFonts w:ascii="Arial" w:eastAsia="Lucida Sans Unicode" w:hAnsi="Arial" w:cs="Arial"/>
          <w:szCs w:val="24"/>
        </w:rPr>
        <w:t>KPÚ pro MSK</w:t>
      </w:r>
    </w:p>
    <w:p w14:paraId="25543B84" w14:textId="4425AC11" w:rsidR="0079297A" w:rsidRPr="0079297A" w:rsidRDefault="0079297A" w:rsidP="002B73DB">
      <w:pPr>
        <w:widowControl w:val="0"/>
        <w:tabs>
          <w:tab w:val="left" w:pos="4536"/>
        </w:tabs>
        <w:suppressAutoHyphens/>
        <w:ind w:left="5664" w:hanging="5664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Ve smluvních záležitostech oprávněn jednat:</w:t>
      </w:r>
      <w:r w:rsidRPr="0079297A">
        <w:rPr>
          <w:rFonts w:ascii="Arial" w:eastAsia="Lucida Sans Unicode" w:hAnsi="Arial" w:cs="Arial"/>
          <w:szCs w:val="24"/>
        </w:rPr>
        <w:tab/>
        <w:t xml:space="preserve">Mgr. </w:t>
      </w:r>
      <w:r w:rsidR="002B73DB">
        <w:rPr>
          <w:rFonts w:ascii="Arial" w:eastAsia="Lucida Sans Unicode" w:hAnsi="Arial" w:cs="Arial"/>
          <w:szCs w:val="24"/>
        </w:rPr>
        <w:t>Dana Lišková</w:t>
      </w:r>
      <w:r w:rsidRPr="0079297A">
        <w:rPr>
          <w:rFonts w:ascii="Arial" w:eastAsia="Lucida Sans Unicode" w:hAnsi="Arial" w:cs="Arial"/>
          <w:szCs w:val="24"/>
        </w:rPr>
        <w:t>, ředitel</w:t>
      </w:r>
      <w:r w:rsidR="002B73DB">
        <w:rPr>
          <w:rFonts w:ascii="Arial" w:eastAsia="Lucida Sans Unicode" w:hAnsi="Arial" w:cs="Arial"/>
          <w:szCs w:val="24"/>
        </w:rPr>
        <w:t>ka</w:t>
      </w:r>
      <w:r w:rsidRPr="0079297A">
        <w:rPr>
          <w:rFonts w:ascii="Arial" w:eastAsia="Lucida Sans Unicode" w:hAnsi="Arial" w:cs="Arial"/>
          <w:szCs w:val="24"/>
        </w:rPr>
        <w:t xml:space="preserve"> </w:t>
      </w:r>
      <w:r w:rsidR="002B73DB">
        <w:rPr>
          <w:rFonts w:ascii="Arial" w:eastAsia="Lucida Sans Unicode" w:hAnsi="Arial" w:cs="Arial"/>
          <w:szCs w:val="24"/>
        </w:rPr>
        <w:t>KPÚ pro MSK</w:t>
      </w:r>
    </w:p>
    <w:p w14:paraId="324CDFED" w14:textId="77777777" w:rsidR="002B73DB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napToGrid w:val="0"/>
          <w:szCs w:val="24"/>
        </w:rPr>
      </w:pPr>
      <w:r w:rsidRPr="0079297A">
        <w:rPr>
          <w:rFonts w:ascii="Arial" w:eastAsia="Lucida Sans Unicode" w:hAnsi="Arial" w:cs="Arial"/>
          <w:szCs w:val="24"/>
        </w:rPr>
        <w:t xml:space="preserve">V </w:t>
      </w:r>
      <w:r w:rsidRPr="0079297A">
        <w:rPr>
          <w:rFonts w:ascii="Arial" w:eastAsia="Lucida Sans Unicode" w:hAnsi="Arial" w:cs="Arial"/>
          <w:snapToGrid w:val="0"/>
          <w:szCs w:val="24"/>
        </w:rPr>
        <w:t>technických záležitostech oprávněn jednat:</w:t>
      </w:r>
      <w:r w:rsidRPr="0079297A">
        <w:rPr>
          <w:rFonts w:ascii="Arial" w:eastAsia="Lucida Sans Unicode" w:hAnsi="Arial" w:cs="Arial"/>
          <w:snapToGrid w:val="0"/>
          <w:szCs w:val="24"/>
        </w:rPr>
        <w:tab/>
      </w:r>
      <w:r w:rsidRPr="0079297A">
        <w:rPr>
          <w:rFonts w:ascii="Arial" w:eastAsia="Lucida Sans Unicode" w:hAnsi="Arial" w:cs="Arial"/>
          <w:snapToGrid w:val="0"/>
          <w:szCs w:val="24"/>
        </w:rPr>
        <w:tab/>
      </w:r>
    </w:p>
    <w:p w14:paraId="2B7BF479" w14:textId="4B41C648" w:rsidR="0079297A" w:rsidRPr="002B73DB" w:rsidRDefault="00A13C40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>
        <w:rPr>
          <w:rFonts w:ascii="Arial" w:eastAsia="Lucida Sans Unicode" w:hAnsi="Arial" w:cs="Arial"/>
          <w:snapToGrid w:val="0"/>
          <w:szCs w:val="24"/>
        </w:rPr>
        <w:t xml:space="preserve">                                                       </w:t>
      </w:r>
      <w:r w:rsidR="002B73DB" w:rsidRPr="002B73DB">
        <w:rPr>
          <w:rFonts w:ascii="Arial" w:eastAsia="Times New Roman" w:hAnsi="Arial" w:cs="Arial"/>
          <w:szCs w:val="24"/>
        </w:rPr>
        <w:t>Ing. Přemysl Ulrich, vedoucí OPÚ</w:t>
      </w:r>
    </w:p>
    <w:p w14:paraId="4D5E7E4D" w14:textId="2D1FC7EA" w:rsidR="0079297A" w:rsidRPr="0079297A" w:rsidRDefault="0079297A" w:rsidP="002B73DB">
      <w:pPr>
        <w:widowControl w:val="0"/>
        <w:tabs>
          <w:tab w:val="left" w:pos="4536"/>
        </w:tabs>
        <w:suppressAutoHyphens/>
        <w:ind w:left="5670" w:hanging="5670"/>
        <w:rPr>
          <w:rFonts w:ascii="Arial" w:eastAsia="Lucida Sans Unicode" w:hAnsi="Arial" w:cs="Arial"/>
          <w:szCs w:val="24"/>
        </w:rPr>
      </w:pPr>
      <w:r w:rsidRPr="0079297A">
        <w:rPr>
          <w:rFonts w:ascii="Arial" w:eastAsia="Lucida Sans Unicode" w:hAnsi="Arial" w:cs="Arial"/>
          <w:szCs w:val="24"/>
        </w:rPr>
        <w:t>Adresa:</w:t>
      </w:r>
      <w:r w:rsidR="00A13C40">
        <w:rPr>
          <w:rFonts w:ascii="Arial" w:eastAsia="Lucida Sans Unicode" w:hAnsi="Arial" w:cs="Arial"/>
          <w:szCs w:val="24"/>
        </w:rPr>
        <w:t xml:space="preserve">                                           KPÚ pro MSK, Libušina 502/5, 702 00 Ostrava</w:t>
      </w:r>
      <w:r w:rsidRPr="0079297A">
        <w:rPr>
          <w:rFonts w:ascii="Arial" w:eastAsia="Lucida Sans Unicode" w:hAnsi="Arial" w:cs="Arial"/>
          <w:szCs w:val="24"/>
        </w:rPr>
        <w:t xml:space="preserve"> </w:t>
      </w:r>
    </w:p>
    <w:p w14:paraId="3D204097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szCs w:val="24"/>
        </w:rPr>
        <w:t>ID DS:</w:t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</w:r>
      <w:r w:rsidRPr="0079297A">
        <w:rPr>
          <w:rFonts w:ascii="Arial" w:eastAsia="Lucida Sans Unicode" w:hAnsi="Arial" w:cs="Arial"/>
          <w:szCs w:val="24"/>
        </w:rPr>
        <w:tab/>
        <w:t>z49per3</w:t>
      </w:r>
      <w:r w:rsidRPr="0079297A">
        <w:rPr>
          <w:rFonts w:ascii="Arial" w:eastAsia="Lucida Sans Unicode" w:hAnsi="Arial" w:cs="Arial"/>
          <w:color w:val="FF0000"/>
          <w:szCs w:val="24"/>
        </w:rPr>
        <w:t xml:space="preserve"> </w:t>
      </w:r>
    </w:p>
    <w:p w14:paraId="195ABAEC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Číslo účtu: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>3723001/0710</w:t>
      </w:r>
    </w:p>
    <w:p w14:paraId="48C1AFF3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IČ: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 xml:space="preserve">01312774                                                                 </w:t>
      </w:r>
    </w:p>
    <w:p w14:paraId="4987CA4E" w14:textId="77777777" w:rsidR="0079297A" w:rsidRPr="0079297A" w:rsidRDefault="0079297A" w:rsidP="002B73DB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Cs w:val="24"/>
        </w:rPr>
      </w:pPr>
      <w:r w:rsidRPr="0079297A">
        <w:rPr>
          <w:rFonts w:ascii="Arial" w:eastAsia="Lucida Sans Unicode" w:hAnsi="Arial" w:cs="Arial"/>
          <w:bCs/>
          <w:szCs w:val="24"/>
        </w:rPr>
        <w:t>DIČ:</w:t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</w:r>
      <w:r w:rsidRPr="0079297A">
        <w:rPr>
          <w:rFonts w:ascii="Arial" w:eastAsia="Lucida Sans Unicode" w:hAnsi="Arial" w:cs="Arial"/>
          <w:bCs/>
          <w:szCs w:val="24"/>
        </w:rPr>
        <w:tab/>
        <w:t xml:space="preserve">není plátcem DPH </w:t>
      </w:r>
    </w:p>
    <w:p w14:paraId="7968E1AF" w14:textId="77777777" w:rsidR="0079297A" w:rsidRPr="0079297A" w:rsidRDefault="0079297A" w:rsidP="002B73DB">
      <w:pPr>
        <w:rPr>
          <w:rFonts w:ascii="Arial" w:eastAsia="Times New Roman" w:hAnsi="Arial" w:cs="Arial"/>
          <w:snapToGrid w:val="0"/>
          <w:szCs w:val="24"/>
        </w:rPr>
      </w:pPr>
      <w:r w:rsidRPr="0079297A">
        <w:rPr>
          <w:rFonts w:ascii="Arial" w:eastAsia="Times New Roman" w:hAnsi="Arial" w:cs="Arial"/>
          <w:snapToGrid w:val="0"/>
          <w:szCs w:val="24"/>
        </w:rPr>
        <w:t>(dále jen jako „objednatel“)</w:t>
      </w:r>
    </w:p>
    <w:p w14:paraId="47A6DE20" w14:textId="77777777" w:rsidR="0079297A" w:rsidRPr="0079297A" w:rsidRDefault="0079297A" w:rsidP="002B73DB">
      <w:pPr>
        <w:spacing w:line="280" w:lineRule="exact"/>
        <w:ind w:left="2832" w:firstLine="708"/>
        <w:rPr>
          <w:rFonts w:ascii="Arial" w:eastAsia="Times New Roman" w:hAnsi="Arial" w:cs="Arial"/>
          <w:b/>
          <w:szCs w:val="24"/>
        </w:rPr>
      </w:pPr>
      <w:r w:rsidRPr="0079297A">
        <w:rPr>
          <w:rFonts w:ascii="Arial" w:eastAsia="Times New Roman" w:hAnsi="Arial" w:cs="Arial"/>
          <w:b/>
          <w:szCs w:val="24"/>
        </w:rPr>
        <w:t>a</w:t>
      </w:r>
    </w:p>
    <w:p w14:paraId="67A44CA9" w14:textId="77777777" w:rsidR="0079297A" w:rsidRPr="0079297A" w:rsidRDefault="0079297A" w:rsidP="002B73DB">
      <w:pPr>
        <w:spacing w:line="280" w:lineRule="exact"/>
        <w:rPr>
          <w:rFonts w:ascii="Arial" w:eastAsia="Times New Roman" w:hAnsi="Arial" w:cs="Arial"/>
          <w:b/>
          <w:bCs/>
          <w:snapToGrid w:val="0"/>
          <w:szCs w:val="24"/>
        </w:rPr>
      </w:pPr>
      <w:r w:rsidRPr="0079297A">
        <w:rPr>
          <w:rFonts w:ascii="Arial" w:eastAsia="Times New Roman" w:hAnsi="Arial" w:cs="Arial"/>
          <w:b/>
          <w:bCs/>
          <w:snapToGrid w:val="0"/>
          <w:szCs w:val="24"/>
        </w:rPr>
        <w:t>Zhotovitelem</w:t>
      </w:r>
    </w:p>
    <w:p w14:paraId="251DE3D6" w14:textId="582E3E7C" w:rsidR="0079297A" w:rsidRPr="0079297A" w:rsidRDefault="00E30BF2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bookmarkStart w:id="0" w:name="_Hlk54683147"/>
      <w:r>
        <w:rPr>
          <w:rFonts w:ascii="Arial" w:eastAsia="Times New Roman" w:hAnsi="Arial" w:cs="Arial"/>
          <w:b/>
          <w:szCs w:val="24"/>
        </w:rPr>
        <w:t>F</w:t>
      </w:r>
      <w:r w:rsidR="00BE60D0">
        <w:rPr>
          <w:rFonts w:ascii="Arial" w:eastAsia="Times New Roman" w:hAnsi="Arial" w:cs="Arial"/>
          <w:b/>
          <w:szCs w:val="24"/>
        </w:rPr>
        <w:t>ORTI</w:t>
      </w:r>
      <w:r>
        <w:rPr>
          <w:rFonts w:ascii="Arial" w:eastAsia="Times New Roman" w:hAnsi="Arial" w:cs="Arial"/>
          <w:b/>
          <w:szCs w:val="24"/>
        </w:rPr>
        <w:t xml:space="preserve"> O</w:t>
      </w:r>
      <w:r w:rsidR="00BE60D0">
        <w:rPr>
          <w:rFonts w:ascii="Arial" w:eastAsia="Times New Roman" w:hAnsi="Arial" w:cs="Arial"/>
          <w:b/>
          <w:szCs w:val="24"/>
        </w:rPr>
        <w:t>STRAVA</w:t>
      </w:r>
      <w:r>
        <w:rPr>
          <w:rFonts w:ascii="Arial" w:eastAsia="Times New Roman" w:hAnsi="Arial" w:cs="Arial"/>
          <w:b/>
          <w:szCs w:val="24"/>
        </w:rPr>
        <w:t xml:space="preserve"> s.r.o.</w:t>
      </w:r>
    </w:p>
    <w:p w14:paraId="06BA4690" w14:textId="5B56404C" w:rsidR="0079297A" w:rsidRPr="00E30BF2" w:rsidRDefault="00E30BF2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t>Sídlo:</w:t>
      </w:r>
      <w:r w:rsidR="00BA2B1C">
        <w:rPr>
          <w:rFonts w:ascii="Arial" w:eastAsia="Times New Roman" w:hAnsi="Arial" w:cs="Arial"/>
          <w:bCs/>
          <w:szCs w:val="24"/>
        </w:rPr>
        <w:t xml:space="preserve"> </w:t>
      </w:r>
      <w:r w:rsidR="00BD4763">
        <w:rPr>
          <w:rFonts w:ascii="Arial" w:eastAsia="Times New Roman" w:hAnsi="Arial" w:cs="Arial"/>
          <w:bCs/>
          <w:szCs w:val="24"/>
        </w:rPr>
        <w:t xml:space="preserve">                                                              </w:t>
      </w:r>
      <w:r w:rsidRPr="00E30BF2">
        <w:rPr>
          <w:rFonts w:ascii="Arial" w:eastAsia="Times New Roman" w:hAnsi="Arial" w:cs="Arial"/>
          <w:szCs w:val="24"/>
        </w:rPr>
        <w:t>Novoveská 1264/9, 709 00 Ostrava</w:t>
      </w:r>
    </w:p>
    <w:p w14:paraId="3331B02B" w14:textId="7EEC180A" w:rsidR="0079297A" w:rsidRPr="00E30BF2" w:rsidRDefault="00E30BF2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szCs w:val="24"/>
        </w:rPr>
      </w:pPr>
      <w:r w:rsidRPr="00E30BF2">
        <w:rPr>
          <w:rFonts w:ascii="Arial" w:eastAsia="Times New Roman" w:hAnsi="Arial" w:cs="Arial"/>
          <w:bCs/>
          <w:szCs w:val="24"/>
        </w:rPr>
        <w:t xml:space="preserve">Zastoupený: </w:t>
      </w:r>
      <w:r w:rsidR="00BD4763">
        <w:rPr>
          <w:rFonts w:ascii="Arial" w:eastAsia="Times New Roman" w:hAnsi="Arial" w:cs="Arial"/>
          <w:bCs/>
          <w:szCs w:val="24"/>
        </w:rPr>
        <w:t xml:space="preserve">                                                    </w:t>
      </w:r>
      <w:r w:rsidR="00427816" w:rsidRPr="00E30BF2">
        <w:rPr>
          <w:rFonts w:ascii="Arial" w:eastAsia="Times New Roman" w:hAnsi="Arial" w:cs="Arial"/>
          <w:bCs/>
          <w:szCs w:val="24"/>
        </w:rPr>
        <w:t>Ing. Jindřich Skopal</w:t>
      </w:r>
      <w:r w:rsidRPr="00E30BF2">
        <w:rPr>
          <w:rFonts w:ascii="Arial" w:eastAsia="Times New Roman" w:hAnsi="Arial" w:cs="Arial"/>
          <w:szCs w:val="24"/>
        </w:rPr>
        <w:t>, jednatel</w:t>
      </w:r>
    </w:p>
    <w:p w14:paraId="144041C2" w14:textId="740E56BA" w:rsidR="0079297A" w:rsidRPr="00E30BF2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r w:rsidRPr="00E30BF2">
        <w:rPr>
          <w:rFonts w:ascii="Arial" w:eastAsia="Times New Roman" w:hAnsi="Arial" w:cs="Arial"/>
          <w:bCs/>
          <w:szCs w:val="24"/>
        </w:rPr>
        <w:t>Ve smluvních zál</w:t>
      </w:r>
      <w:r w:rsidR="00E30BF2" w:rsidRPr="00E30BF2">
        <w:rPr>
          <w:rFonts w:ascii="Arial" w:eastAsia="Times New Roman" w:hAnsi="Arial" w:cs="Arial"/>
          <w:bCs/>
          <w:szCs w:val="24"/>
        </w:rPr>
        <w:t xml:space="preserve">ežitostech oprávněn jednat: </w:t>
      </w:r>
      <w:r w:rsidR="00427816" w:rsidRPr="00E30BF2">
        <w:rPr>
          <w:rFonts w:ascii="Arial" w:eastAsia="Times New Roman" w:hAnsi="Arial" w:cs="Arial"/>
          <w:bCs/>
          <w:szCs w:val="24"/>
        </w:rPr>
        <w:t>Ing. Jindřich Skopal</w:t>
      </w:r>
    </w:p>
    <w:p w14:paraId="002764AE" w14:textId="4CB518C2" w:rsidR="0079297A" w:rsidRPr="00E30BF2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r w:rsidRPr="00E30BF2">
        <w:rPr>
          <w:rFonts w:ascii="Arial" w:eastAsia="Times New Roman" w:hAnsi="Arial" w:cs="Arial"/>
          <w:bCs/>
          <w:szCs w:val="24"/>
        </w:rPr>
        <w:t>V technických</w:t>
      </w:r>
      <w:r w:rsidR="00E30BF2" w:rsidRPr="00E30BF2">
        <w:rPr>
          <w:rFonts w:ascii="Arial" w:eastAsia="Times New Roman" w:hAnsi="Arial" w:cs="Arial"/>
          <w:bCs/>
          <w:szCs w:val="24"/>
        </w:rPr>
        <w:t xml:space="preserve"> záležitostech oprávněn jednat: Ing. Jindřich Skopal</w:t>
      </w:r>
    </w:p>
    <w:p w14:paraId="024E1958" w14:textId="1E7A4B50" w:rsidR="0079297A" w:rsidRPr="00E30BF2" w:rsidRDefault="00E30BF2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r w:rsidRPr="00E30BF2">
        <w:rPr>
          <w:rFonts w:ascii="Arial" w:eastAsia="Times New Roman" w:hAnsi="Arial" w:cs="Arial"/>
          <w:bCs/>
          <w:szCs w:val="24"/>
          <w:lang w:val="pl-PL"/>
        </w:rPr>
        <w:t xml:space="preserve">Bankovní spojení: </w:t>
      </w:r>
      <w:r w:rsidR="00BD4763">
        <w:rPr>
          <w:rFonts w:ascii="Arial" w:eastAsia="Times New Roman" w:hAnsi="Arial" w:cs="Arial"/>
          <w:bCs/>
          <w:szCs w:val="24"/>
          <w:lang w:val="pl-PL"/>
        </w:rPr>
        <w:t xml:space="preserve">                                           </w:t>
      </w:r>
      <w:r w:rsidRPr="00E30BF2">
        <w:rPr>
          <w:rFonts w:ascii="Arial" w:eastAsia="Times New Roman" w:hAnsi="Arial" w:cs="Arial"/>
          <w:bCs/>
          <w:szCs w:val="24"/>
          <w:lang w:val="pl-PL"/>
        </w:rPr>
        <w:t>Komerční banka a.s., pobočka Ostrava</w:t>
      </w:r>
    </w:p>
    <w:p w14:paraId="092EE5F1" w14:textId="0032A27B" w:rsidR="0079297A" w:rsidRPr="00E30BF2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r w:rsidRPr="00E30BF2">
        <w:rPr>
          <w:rFonts w:ascii="Arial" w:eastAsia="Times New Roman" w:hAnsi="Arial" w:cs="Arial"/>
          <w:bCs/>
          <w:szCs w:val="24"/>
        </w:rPr>
        <w:t>Číslo ú</w:t>
      </w:r>
      <w:r w:rsidR="00E30BF2" w:rsidRPr="00E30BF2">
        <w:rPr>
          <w:rFonts w:ascii="Arial" w:eastAsia="Times New Roman" w:hAnsi="Arial" w:cs="Arial"/>
          <w:bCs/>
          <w:szCs w:val="24"/>
        </w:rPr>
        <w:t xml:space="preserve">čtu: </w:t>
      </w:r>
      <w:r w:rsidR="00BD4763">
        <w:rPr>
          <w:rFonts w:ascii="Arial" w:eastAsia="Times New Roman" w:hAnsi="Arial" w:cs="Arial"/>
          <w:bCs/>
          <w:szCs w:val="24"/>
        </w:rPr>
        <w:t xml:space="preserve">                                                       </w:t>
      </w:r>
      <w:r w:rsidR="00E30BF2" w:rsidRPr="00E30BF2">
        <w:rPr>
          <w:rFonts w:ascii="Arial" w:eastAsia="Times New Roman" w:hAnsi="Arial" w:cs="Arial"/>
          <w:bCs/>
          <w:szCs w:val="24"/>
        </w:rPr>
        <w:t>27-2501990267/0100</w:t>
      </w:r>
    </w:p>
    <w:p w14:paraId="67380D67" w14:textId="6FAC2561" w:rsidR="0079297A" w:rsidRPr="00E30BF2" w:rsidRDefault="0079297A" w:rsidP="002B73DB">
      <w:pPr>
        <w:spacing w:line="280" w:lineRule="exact"/>
        <w:ind w:left="5664" w:hanging="5664"/>
        <w:jc w:val="both"/>
        <w:rPr>
          <w:rFonts w:ascii="Arial" w:eastAsia="Times New Roman" w:hAnsi="Arial" w:cs="Arial"/>
          <w:b/>
          <w:szCs w:val="24"/>
        </w:rPr>
      </w:pPr>
      <w:r w:rsidRPr="00E30BF2">
        <w:rPr>
          <w:rFonts w:ascii="Arial" w:eastAsia="Times New Roman" w:hAnsi="Arial" w:cs="Arial"/>
          <w:bCs/>
          <w:szCs w:val="24"/>
        </w:rPr>
        <w:t>IČ/DIČ:</w:t>
      </w:r>
      <w:bookmarkEnd w:id="0"/>
      <w:r w:rsidR="00E30BF2" w:rsidRPr="00E30BF2">
        <w:rPr>
          <w:rFonts w:ascii="Arial" w:eastAsia="Times New Roman" w:hAnsi="Arial" w:cs="Arial"/>
          <w:bCs/>
          <w:szCs w:val="24"/>
        </w:rPr>
        <w:t xml:space="preserve"> </w:t>
      </w:r>
      <w:r w:rsidR="00BD4763">
        <w:rPr>
          <w:rFonts w:ascii="Arial" w:eastAsia="Times New Roman" w:hAnsi="Arial" w:cs="Arial"/>
          <w:bCs/>
          <w:szCs w:val="24"/>
        </w:rPr>
        <w:t xml:space="preserve">                                                            </w:t>
      </w:r>
      <w:r w:rsidR="00E30BF2" w:rsidRPr="00E30BF2">
        <w:rPr>
          <w:rFonts w:ascii="Arial" w:eastAsia="Times New Roman" w:hAnsi="Arial" w:cs="Arial"/>
          <w:bCs/>
          <w:szCs w:val="24"/>
        </w:rPr>
        <w:t>25888111</w:t>
      </w:r>
      <w:r w:rsidR="00427816">
        <w:rPr>
          <w:rFonts w:ascii="Arial" w:eastAsia="Times New Roman" w:hAnsi="Arial" w:cs="Arial"/>
          <w:bCs/>
          <w:szCs w:val="24"/>
        </w:rPr>
        <w:t xml:space="preserve"> /</w:t>
      </w:r>
      <w:r w:rsidR="00E30BF2" w:rsidRPr="00E30BF2">
        <w:rPr>
          <w:rFonts w:ascii="Arial" w:eastAsia="Times New Roman" w:hAnsi="Arial" w:cs="Arial"/>
          <w:bCs/>
          <w:szCs w:val="24"/>
        </w:rPr>
        <w:t xml:space="preserve"> CZ25888111</w:t>
      </w:r>
    </w:p>
    <w:p w14:paraId="6C671194" w14:textId="77777777" w:rsidR="0079297A" w:rsidRPr="00E30BF2" w:rsidRDefault="0079297A" w:rsidP="0079297A">
      <w:pPr>
        <w:spacing w:after="120" w:line="280" w:lineRule="exact"/>
        <w:rPr>
          <w:rFonts w:ascii="Arial" w:eastAsia="Times New Roman" w:hAnsi="Arial" w:cs="Arial"/>
          <w:bCs/>
          <w:snapToGrid w:val="0"/>
          <w:szCs w:val="24"/>
        </w:rPr>
      </w:pPr>
    </w:p>
    <w:p w14:paraId="491A452A" w14:textId="12AC8216" w:rsidR="0079297A" w:rsidRPr="0079297A" w:rsidRDefault="0079297A" w:rsidP="0079297A">
      <w:pPr>
        <w:spacing w:after="120" w:line="280" w:lineRule="exact"/>
        <w:jc w:val="both"/>
        <w:rPr>
          <w:rFonts w:ascii="Arial" w:eastAsia="Times New Roman" w:hAnsi="Arial" w:cs="Arial"/>
          <w:b/>
          <w:szCs w:val="24"/>
        </w:rPr>
      </w:pPr>
      <w:r w:rsidRPr="00E30BF2">
        <w:rPr>
          <w:rFonts w:ascii="Arial" w:eastAsia="Times New Roman" w:hAnsi="Arial" w:cs="Arial"/>
          <w:bCs/>
          <w:szCs w:val="24"/>
        </w:rPr>
        <w:t xml:space="preserve">Společnost je zapsaná v obchodním rejstříku vedeném </w:t>
      </w:r>
      <w:r w:rsidRPr="00E30BF2">
        <w:rPr>
          <w:rFonts w:ascii="Arial" w:eastAsia="Times New Roman" w:hAnsi="Arial" w:cs="Arial"/>
          <w:bCs/>
          <w:szCs w:val="24"/>
          <w:lang w:val="pl-PL"/>
        </w:rPr>
        <w:t xml:space="preserve">u </w:t>
      </w:r>
      <w:r w:rsidR="00E30BF2" w:rsidRPr="00E30BF2">
        <w:rPr>
          <w:rFonts w:ascii="Arial" w:eastAsia="Times New Roman" w:hAnsi="Arial" w:cs="Arial"/>
          <w:szCs w:val="24"/>
        </w:rPr>
        <w:t>KS Ostrava</w:t>
      </w:r>
      <w:r w:rsidRPr="0079297A">
        <w:rPr>
          <w:rFonts w:ascii="Arial" w:eastAsia="Times New Roman" w:hAnsi="Arial" w:cs="Arial"/>
          <w:bCs/>
          <w:szCs w:val="24"/>
          <w:lang w:val="pl-PL"/>
        </w:rPr>
        <w:t xml:space="preserve">, oddíl </w:t>
      </w:r>
      <w:r w:rsidR="00E30BF2">
        <w:rPr>
          <w:rFonts w:ascii="Arial" w:eastAsia="Times New Roman" w:hAnsi="Arial" w:cs="Arial"/>
          <w:bCs/>
          <w:szCs w:val="24"/>
          <w:lang w:val="pl-PL"/>
        </w:rPr>
        <w:t>C</w:t>
      </w:r>
      <w:r w:rsidRPr="0079297A">
        <w:rPr>
          <w:rFonts w:ascii="Arial" w:eastAsia="Times New Roman" w:hAnsi="Arial" w:cs="Arial"/>
          <w:bCs/>
          <w:szCs w:val="24"/>
          <w:lang w:val="pl-PL"/>
        </w:rPr>
        <w:t>, vložka</w:t>
      </w:r>
      <w:r w:rsidR="00E30BF2">
        <w:rPr>
          <w:rFonts w:ascii="Arial" w:eastAsia="Times New Roman" w:hAnsi="Arial" w:cs="Arial"/>
          <w:bCs/>
          <w:szCs w:val="24"/>
          <w:lang w:val="pl-PL"/>
        </w:rPr>
        <w:t xml:space="preserve"> 24354</w:t>
      </w:r>
    </w:p>
    <w:p w14:paraId="0FDC3367" w14:textId="77777777" w:rsidR="0079297A" w:rsidRPr="0079297A" w:rsidRDefault="0079297A" w:rsidP="0079297A">
      <w:pPr>
        <w:tabs>
          <w:tab w:val="left" w:pos="2127"/>
          <w:tab w:val="left" w:pos="4800"/>
        </w:tabs>
        <w:ind w:left="284" w:hanging="284"/>
        <w:jc w:val="both"/>
        <w:rPr>
          <w:rFonts w:ascii="Arial" w:eastAsia="Times New Roman" w:hAnsi="Arial" w:cs="Arial"/>
          <w:snapToGrid w:val="0"/>
          <w:szCs w:val="24"/>
        </w:rPr>
      </w:pPr>
      <w:r w:rsidRPr="0079297A">
        <w:rPr>
          <w:rFonts w:ascii="Arial" w:eastAsia="Times New Roman" w:hAnsi="Arial" w:cs="Arial"/>
          <w:snapToGrid w:val="0"/>
          <w:szCs w:val="24"/>
        </w:rPr>
        <w:t>(dále jen jako „zhotovitel“)</w:t>
      </w:r>
    </w:p>
    <w:p w14:paraId="18BA8453" w14:textId="77777777" w:rsidR="00745A17" w:rsidRPr="008228F4" w:rsidRDefault="00745A17" w:rsidP="0079297A">
      <w:pPr>
        <w:spacing w:after="120"/>
        <w:rPr>
          <w:rFonts w:ascii="Arial" w:hAnsi="Arial" w:cs="Arial"/>
          <w:szCs w:val="24"/>
        </w:rPr>
      </w:pPr>
    </w:p>
    <w:p w14:paraId="46731754" w14:textId="77777777" w:rsidR="00745A17" w:rsidRPr="00C26DD3" w:rsidRDefault="00745A17" w:rsidP="00745A17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Výchozí podklady a údaje</w:t>
      </w:r>
    </w:p>
    <w:p w14:paraId="4852CDAD" w14:textId="45310C63" w:rsidR="00745A17" w:rsidRDefault="00745A17" w:rsidP="00745A17">
      <w:pPr>
        <w:numPr>
          <w:ilvl w:val="1"/>
          <w:numId w:val="1"/>
        </w:numPr>
        <w:spacing w:after="120"/>
        <w:ind w:left="426" w:hanging="5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Podkladem k uzavření </w:t>
      </w:r>
      <w:r w:rsidR="00BA2B1C">
        <w:rPr>
          <w:rFonts w:ascii="Arial" w:hAnsi="Arial" w:cs="Arial"/>
          <w:szCs w:val="24"/>
        </w:rPr>
        <w:t xml:space="preserve">dodatku č. </w:t>
      </w:r>
      <w:r w:rsidR="003F5E5E">
        <w:rPr>
          <w:rFonts w:ascii="Arial" w:hAnsi="Arial" w:cs="Arial"/>
          <w:szCs w:val="24"/>
        </w:rPr>
        <w:t>2</w:t>
      </w:r>
      <w:r w:rsidR="00BA2B1C">
        <w:rPr>
          <w:rFonts w:ascii="Arial" w:hAnsi="Arial" w:cs="Arial"/>
          <w:szCs w:val="24"/>
        </w:rPr>
        <w:t xml:space="preserve"> je</w:t>
      </w:r>
      <w:r>
        <w:rPr>
          <w:rFonts w:ascii="Arial" w:hAnsi="Arial" w:cs="Arial"/>
          <w:szCs w:val="24"/>
        </w:rPr>
        <w:t>:</w:t>
      </w:r>
    </w:p>
    <w:p w14:paraId="6C753F1F" w14:textId="2991E838" w:rsidR="00BA2B1C" w:rsidRPr="003F5E5E" w:rsidRDefault="00BA2B1C" w:rsidP="00BA2B1C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Smlouva o dílo č. objednatele 82-2025-571101 ze dne 21.2.2025 </w:t>
      </w:r>
      <w:r w:rsidRPr="00AC0139">
        <w:rPr>
          <w:rFonts w:cs="Arial"/>
          <w:sz w:val="24"/>
        </w:rPr>
        <w:t xml:space="preserve">s názvem </w:t>
      </w:r>
      <w:r w:rsidRPr="00AC0139">
        <w:rPr>
          <w:rFonts w:cs="Arial"/>
          <w:b/>
          <w:bCs/>
          <w:sz w:val="24"/>
        </w:rPr>
        <w:t>„</w:t>
      </w:r>
      <w:r w:rsidRPr="00D142D8">
        <w:rPr>
          <w:rFonts w:cs="Arial"/>
          <w:b/>
          <w:sz w:val="24"/>
        </w:rPr>
        <w:t>Realizace sanace vlhkosti objektů SPÚ - Ostrava, Libušina 785/6 a 593/8</w:t>
      </w:r>
      <w:r w:rsidRPr="00AC0139">
        <w:rPr>
          <w:rFonts w:cs="Arial"/>
          <w:b/>
          <w:bCs/>
          <w:sz w:val="24"/>
        </w:rPr>
        <w:t>“</w:t>
      </w:r>
      <w:r>
        <w:rPr>
          <w:rFonts w:cs="Arial"/>
          <w:b/>
          <w:bCs/>
          <w:sz w:val="24"/>
        </w:rPr>
        <w:t>.</w:t>
      </w:r>
    </w:p>
    <w:p w14:paraId="0C1460B6" w14:textId="020BE960" w:rsidR="003F5E5E" w:rsidRDefault="003F5E5E" w:rsidP="00BA2B1C">
      <w:pPr>
        <w:pStyle w:val="Odstavecseseznamem"/>
        <w:numPr>
          <w:ilvl w:val="0"/>
          <w:numId w:val="2"/>
        </w:numPr>
        <w:spacing w:before="120" w:line="240" w:lineRule="auto"/>
        <w:ind w:left="850" w:hanging="425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Dodatek č. 1 č. objednatele 82-2025-571101/1 ze dne 13.6.2025.</w:t>
      </w:r>
    </w:p>
    <w:p w14:paraId="33724174" w14:textId="77777777" w:rsidR="003F5E5E" w:rsidRPr="003F5E5E" w:rsidRDefault="003F5E5E" w:rsidP="003F5E5E">
      <w:pPr>
        <w:pStyle w:val="Odstavecseseznamem"/>
        <w:spacing w:before="120" w:line="240" w:lineRule="auto"/>
        <w:ind w:left="850"/>
        <w:contextualSpacing w:val="0"/>
        <w:jc w:val="both"/>
        <w:rPr>
          <w:rFonts w:cs="Arial"/>
          <w:sz w:val="24"/>
        </w:rPr>
      </w:pPr>
    </w:p>
    <w:p w14:paraId="76AE3D09" w14:textId="2D184416" w:rsidR="00BA2B1C" w:rsidRPr="00C26DD3" w:rsidRDefault="00BA2B1C" w:rsidP="00BA2B1C">
      <w:pPr>
        <w:numPr>
          <w:ilvl w:val="0"/>
          <w:numId w:val="1"/>
        </w:numPr>
        <w:spacing w:after="120"/>
        <w:ind w:left="42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Předmět dodatku č. </w:t>
      </w:r>
      <w:r w:rsidR="003F5E5E">
        <w:rPr>
          <w:rFonts w:ascii="Arial" w:hAnsi="Arial" w:cs="Arial"/>
          <w:b/>
          <w:szCs w:val="24"/>
        </w:rPr>
        <w:t>2</w:t>
      </w:r>
    </w:p>
    <w:p w14:paraId="1568795F" w14:textId="5F90C2AD" w:rsidR="00BA2B1C" w:rsidRDefault="00BA2B1C" w:rsidP="00BA2B1C">
      <w:pPr>
        <w:numPr>
          <w:ilvl w:val="1"/>
          <w:numId w:val="1"/>
        </w:numPr>
        <w:spacing w:after="120"/>
        <w:ind w:left="426" w:hanging="710"/>
        <w:jc w:val="both"/>
        <w:rPr>
          <w:rFonts w:cs="Arial"/>
        </w:rPr>
      </w:pPr>
      <w:r>
        <w:rPr>
          <w:rFonts w:ascii="Arial" w:hAnsi="Arial" w:cs="Arial"/>
          <w:szCs w:val="24"/>
        </w:rPr>
        <w:t xml:space="preserve">Předmětem tohoto dodatku č. </w:t>
      </w:r>
      <w:r w:rsidR="003F5E5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ke smlouvě o dílo na provedení díla (stavby) s názvem </w:t>
      </w:r>
      <w:r w:rsidRPr="006551E0">
        <w:rPr>
          <w:rFonts w:ascii="Arial" w:hAnsi="Arial" w:cs="Arial"/>
          <w:szCs w:val="24"/>
        </w:rPr>
        <w:t>„</w:t>
      </w:r>
      <w:r w:rsidRPr="00BA2B1C">
        <w:rPr>
          <w:rFonts w:ascii="Arial" w:hAnsi="Arial" w:cs="Arial"/>
          <w:szCs w:val="24"/>
        </w:rPr>
        <w:t>Realizace sanace vlhkosti objektů SPÚ - Ostrava, Libušina 785/6 a 593/8</w:t>
      </w:r>
      <w:r w:rsidRPr="006551E0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 xml:space="preserve"> je provedení dodatečných stavebních prací.</w:t>
      </w:r>
    </w:p>
    <w:p w14:paraId="6404ED61" w14:textId="4A073A58" w:rsidR="00BA2B1C" w:rsidRPr="00AA4505" w:rsidRDefault="00BA2B1C" w:rsidP="00BA2B1C">
      <w:pPr>
        <w:spacing w:after="120"/>
        <w:ind w:left="426"/>
        <w:jc w:val="both"/>
        <w:rPr>
          <w:rFonts w:ascii="Arial" w:hAnsi="Arial" w:cs="Arial"/>
          <w:b/>
          <w:bCs/>
          <w:szCs w:val="24"/>
        </w:rPr>
      </w:pPr>
      <w:bookmarkStart w:id="1" w:name="_Hlk197429732"/>
      <w:r w:rsidRPr="00BA2B1C">
        <w:rPr>
          <w:rFonts w:ascii="Arial" w:hAnsi="Arial" w:cs="Arial"/>
          <w:b/>
          <w:bCs/>
          <w:szCs w:val="24"/>
        </w:rPr>
        <w:t xml:space="preserve">Popis jednotlivých změn, které jsou položkově řešeny v rámci </w:t>
      </w:r>
      <w:r w:rsidR="003F5E5E" w:rsidRPr="003F5E5E">
        <w:rPr>
          <w:rFonts w:ascii="Arial" w:hAnsi="Arial" w:cs="Arial"/>
          <w:b/>
          <w:bCs/>
          <w:szCs w:val="24"/>
        </w:rPr>
        <w:t>Změnového listu č. 2</w:t>
      </w:r>
      <w:r>
        <w:rPr>
          <w:rFonts w:ascii="Arial" w:hAnsi="Arial" w:cs="Arial"/>
          <w:b/>
          <w:bCs/>
          <w:szCs w:val="24"/>
        </w:rPr>
        <w:t xml:space="preserve">, který je přílohou tohoto dodatku č. </w:t>
      </w:r>
      <w:r w:rsidR="003F5E5E">
        <w:rPr>
          <w:rFonts w:ascii="Arial" w:hAnsi="Arial" w:cs="Arial"/>
          <w:b/>
          <w:bCs/>
          <w:szCs w:val="24"/>
        </w:rPr>
        <w:t>2</w:t>
      </w:r>
      <w:r w:rsidRPr="00AA4505">
        <w:rPr>
          <w:rFonts w:ascii="Arial" w:hAnsi="Arial" w:cs="Arial"/>
          <w:b/>
          <w:bCs/>
          <w:szCs w:val="24"/>
        </w:rPr>
        <w:t>:</w:t>
      </w:r>
    </w:p>
    <w:p w14:paraId="33BE415B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3F5E5E">
        <w:rPr>
          <w:rFonts w:ascii="Arial" w:hAnsi="Arial" w:cs="Arial"/>
          <w:szCs w:val="24"/>
          <w:u w:val="single"/>
        </w:rPr>
        <w:t>1. NZHZ II – VCP – výkop + ZTI</w:t>
      </w:r>
    </w:p>
    <w:p w14:paraId="0C2173D0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3F5E5E">
        <w:rPr>
          <w:rFonts w:ascii="Arial" w:hAnsi="Arial" w:cs="Arial"/>
          <w:szCs w:val="24"/>
        </w:rPr>
        <w:t>Předmětem jsou nepředvídané práce navíc ve výkopech okolo objektů, které je nezbytné provést pro bezvadné dokončení izolací zdiva a pro položení zemnících pásků hromosvodu. Dále jsou zde obsaženy práce spočívající v převedení dešťové kanalizace z „malého atria“ (vnitřní nádvoří) do uliční části s napojením na kanalizaci. Jsou zde i položky týkající se demontáže staré nevyhovující</w:t>
      </w:r>
      <w:r>
        <w:rPr>
          <w:rFonts w:ascii="Arial" w:hAnsi="Arial" w:cs="Arial"/>
          <w:szCs w:val="24"/>
        </w:rPr>
        <w:t xml:space="preserve"> </w:t>
      </w:r>
      <w:r w:rsidRPr="003F5E5E">
        <w:rPr>
          <w:rFonts w:ascii="Arial" w:hAnsi="Arial" w:cs="Arial"/>
          <w:szCs w:val="24"/>
        </w:rPr>
        <w:t>elektroinstalace ve sklepních prostorech a drobné elektropráce spojené s napojením el. osmózy. Současně je zde řešena oprava vodovodní přípojky v součinnosti s OVaK.</w:t>
      </w:r>
    </w:p>
    <w:p w14:paraId="0145AAB1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3F5E5E">
        <w:rPr>
          <w:rFonts w:ascii="Arial" w:hAnsi="Arial" w:cs="Arial"/>
          <w:szCs w:val="24"/>
        </w:rPr>
        <w:t xml:space="preserve">vícepráce </w:t>
      </w:r>
      <w:r w:rsidRPr="003F5E5E">
        <w:rPr>
          <w:rFonts w:ascii="Arial" w:hAnsi="Arial" w:cs="Arial"/>
          <w:szCs w:val="24"/>
        </w:rPr>
        <w:tab/>
      </w:r>
      <w:r w:rsidRPr="003F5E5E">
        <w:rPr>
          <w:rFonts w:ascii="Arial" w:hAnsi="Arial" w:cs="Arial"/>
          <w:szCs w:val="24"/>
        </w:rPr>
        <w:tab/>
        <w:t>+366 401,25</w:t>
      </w:r>
    </w:p>
    <w:p w14:paraId="68B1E67F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b/>
          <w:bCs/>
          <w:szCs w:val="24"/>
        </w:rPr>
      </w:pPr>
      <w:r w:rsidRPr="003F5E5E">
        <w:rPr>
          <w:rFonts w:ascii="Arial" w:hAnsi="Arial" w:cs="Arial"/>
          <w:b/>
          <w:bCs/>
          <w:szCs w:val="24"/>
        </w:rPr>
        <w:t xml:space="preserve">celkem změna č. 1 </w:t>
      </w:r>
      <w:r w:rsidRPr="003F5E5E">
        <w:rPr>
          <w:rFonts w:ascii="Arial" w:hAnsi="Arial" w:cs="Arial"/>
          <w:b/>
          <w:bCs/>
          <w:szCs w:val="24"/>
        </w:rPr>
        <w:tab/>
        <w:t>+366 401,25</w:t>
      </w:r>
    </w:p>
    <w:p w14:paraId="0BE477B3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56D0B9A2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3F5E5E">
        <w:rPr>
          <w:rFonts w:ascii="Arial" w:hAnsi="Arial" w:cs="Arial"/>
          <w:szCs w:val="24"/>
          <w:u w:val="single"/>
        </w:rPr>
        <w:t>2. NZHZ II – MP1 – výkop + ZTI</w:t>
      </w:r>
    </w:p>
    <w:p w14:paraId="206E711E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3F5E5E">
        <w:rPr>
          <w:rFonts w:ascii="Arial" w:hAnsi="Arial" w:cs="Arial"/>
          <w:szCs w:val="24"/>
        </w:rPr>
        <w:t>Méněpráce vznikly v důsledku neprovedení odvozu zeminy na skládku, tudíž se odečítá poplatek – skládkovné.</w:t>
      </w:r>
    </w:p>
    <w:p w14:paraId="4E73E5D4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3F5E5E">
        <w:rPr>
          <w:rFonts w:ascii="Arial" w:hAnsi="Arial" w:cs="Arial"/>
          <w:szCs w:val="24"/>
        </w:rPr>
        <w:t xml:space="preserve">méněpráce </w:t>
      </w:r>
      <w:r w:rsidRPr="003F5E5E">
        <w:rPr>
          <w:rFonts w:ascii="Arial" w:hAnsi="Arial" w:cs="Arial"/>
          <w:szCs w:val="24"/>
        </w:rPr>
        <w:tab/>
      </w:r>
      <w:r w:rsidRPr="003F5E5E">
        <w:rPr>
          <w:rFonts w:ascii="Arial" w:hAnsi="Arial" w:cs="Arial"/>
          <w:szCs w:val="24"/>
        </w:rPr>
        <w:tab/>
        <w:t>-18 658,85</w:t>
      </w:r>
    </w:p>
    <w:p w14:paraId="4F44DA45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b/>
          <w:bCs/>
          <w:szCs w:val="24"/>
        </w:rPr>
      </w:pPr>
      <w:r w:rsidRPr="003F5E5E">
        <w:rPr>
          <w:rFonts w:ascii="Arial" w:hAnsi="Arial" w:cs="Arial"/>
          <w:b/>
          <w:bCs/>
          <w:szCs w:val="24"/>
        </w:rPr>
        <w:t xml:space="preserve">celkem změna č. 2 </w:t>
      </w:r>
      <w:r w:rsidRPr="003F5E5E">
        <w:rPr>
          <w:rFonts w:ascii="Arial" w:hAnsi="Arial" w:cs="Arial"/>
          <w:b/>
          <w:bCs/>
          <w:szCs w:val="24"/>
        </w:rPr>
        <w:tab/>
        <w:t>-18 658,85</w:t>
      </w:r>
    </w:p>
    <w:p w14:paraId="1F766442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1BF0EDA1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  <w:u w:val="single"/>
        </w:rPr>
      </w:pPr>
      <w:r w:rsidRPr="003F5E5E">
        <w:rPr>
          <w:rFonts w:ascii="Arial" w:hAnsi="Arial" w:cs="Arial"/>
          <w:szCs w:val="24"/>
          <w:u w:val="single"/>
        </w:rPr>
        <w:t>3. NZHZ II – MP2 – provedení omítek v 1. NP</w:t>
      </w:r>
    </w:p>
    <w:p w14:paraId="04D8EF11" w14:textId="2D55DB25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3F5E5E">
        <w:rPr>
          <w:rFonts w:ascii="Arial" w:hAnsi="Arial" w:cs="Arial"/>
          <w:szCs w:val="24"/>
        </w:rPr>
        <w:t>Z důvodu očekávaných budoucích prací při rekonstrukci objektu, bylo dohodnuto neprovedení vnitřních omítek v 1. NP.</w:t>
      </w:r>
    </w:p>
    <w:p w14:paraId="7A158ABE" w14:textId="77777777" w:rsidR="003F5E5E" w:rsidRPr="003F5E5E" w:rsidRDefault="003F5E5E" w:rsidP="003F5E5E">
      <w:pPr>
        <w:spacing w:after="120"/>
        <w:ind w:left="426"/>
        <w:jc w:val="both"/>
        <w:rPr>
          <w:rFonts w:ascii="Arial" w:hAnsi="Arial" w:cs="Arial"/>
          <w:szCs w:val="24"/>
        </w:rPr>
      </w:pPr>
      <w:r w:rsidRPr="003F5E5E">
        <w:rPr>
          <w:rFonts w:ascii="Arial" w:hAnsi="Arial" w:cs="Arial"/>
          <w:szCs w:val="24"/>
        </w:rPr>
        <w:t xml:space="preserve">méně práce </w:t>
      </w:r>
      <w:r w:rsidRPr="003F5E5E">
        <w:rPr>
          <w:rFonts w:ascii="Arial" w:hAnsi="Arial" w:cs="Arial"/>
          <w:szCs w:val="24"/>
        </w:rPr>
        <w:tab/>
      </w:r>
      <w:r w:rsidRPr="003F5E5E">
        <w:rPr>
          <w:rFonts w:ascii="Arial" w:hAnsi="Arial" w:cs="Arial"/>
          <w:szCs w:val="24"/>
        </w:rPr>
        <w:tab/>
        <w:t>-103 861,64</w:t>
      </w:r>
    </w:p>
    <w:p w14:paraId="44CD9D03" w14:textId="27789A1B" w:rsidR="00815238" w:rsidRPr="003F5E5E" w:rsidRDefault="003F5E5E" w:rsidP="003F5E5E">
      <w:pPr>
        <w:spacing w:after="120"/>
        <w:ind w:left="426"/>
        <w:jc w:val="both"/>
        <w:rPr>
          <w:rFonts w:ascii="Arial" w:hAnsi="Arial" w:cs="Arial"/>
          <w:b/>
          <w:bCs/>
          <w:szCs w:val="24"/>
        </w:rPr>
      </w:pPr>
      <w:r w:rsidRPr="003F5E5E">
        <w:rPr>
          <w:rFonts w:ascii="Arial" w:hAnsi="Arial" w:cs="Arial"/>
          <w:b/>
          <w:bCs/>
          <w:szCs w:val="24"/>
        </w:rPr>
        <w:t>celkem změna č. 3</w:t>
      </w:r>
      <w:r w:rsidRPr="003F5E5E">
        <w:rPr>
          <w:rFonts w:ascii="Arial" w:hAnsi="Arial" w:cs="Arial"/>
          <w:b/>
          <w:bCs/>
          <w:szCs w:val="24"/>
        </w:rPr>
        <w:tab/>
        <w:t>-103 861,64</w:t>
      </w:r>
    </w:p>
    <w:p w14:paraId="633D94A2" w14:textId="77777777" w:rsidR="00815238" w:rsidRPr="00815238" w:rsidRDefault="00815238" w:rsidP="00815238">
      <w:pPr>
        <w:spacing w:after="120"/>
        <w:ind w:left="426"/>
        <w:jc w:val="both"/>
        <w:rPr>
          <w:rFonts w:ascii="Arial" w:hAnsi="Arial" w:cs="Arial"/>
          <w:szCs w:val="24"/>
        </w:rPr>
      </w:pPr>
    </w:p>
    <w:bookmarkEnd w:id="1"/>
    <w:p w14:paraId="701E69EA" w14:textId="77777777" w:rsidR="00BA2B1C" w:rsidRDefault="00BA2B1C" w:rsidP="00BA2B1C">
      <w:pPr>
        <w:pStyle w:val="Odstavecseseznamem"/>
        <w:numPr>
          <w:ilvl w:val="1"/>
          <w:numId w:val="1"/>
        </w:numPr>
        <w:spacing w:after="240"/>
        <w:ind w:left="430" w:hanging="714"/>
        <w:jc w:val="both"/>
        <w:rPr>
          <w:rFonts w:cs="Arial"/>
          <w:sz w:val="24"/>
        </w:rPr>
      </w:pPr>
      <w:r w:rsidRPr="00BF3261">
        <w:rPr>
          <w:rFonts w:eastAsia="Calibri" w:cs="Arial"/>
          <w:sz w:val="24"/>
        </w:rPr>
        <w:t>Dodatečné stavební práce vznikly v důsledku objektivně nepředvídatelných okolností, které nastaly v průběhu stavebních prací. Provedení těchto</w:t>
      </w:r>
      <w:r w:rsidRPr="00BF3261">
        <w:rPr>
          <w:rFonts w:cs="Arial"/>
          <w:sz w:val="24"/>
        </w:rPr>
        <w:t xml:space="preserve"> dodatečných stavebních prací je nezbytné pro dokončení původního díla.</w:t>
      </w:r>
    </w:p>
    <w:p w14:paraId="59D237C8" w14:textId="77777777" w:rsidR="00BA2B1C" w:rsidRPr="00BF3261" w:rsidRDefault="00BA2B1C" w:rsidP="00BA2B1C">
      <w:pPr>
        <w:pStyle w:val="Odstavecseseznamem"/>
        <w:spacing w:after="240"/>
        <w:ind w:left="430"/>
        <w:jc w:val="both"/>
        <w:rPr>
          <w:rFonts w:cs="Arial"/>
          <w:sz w:val="24"/>
        </w:rPr>
      </w:pPr>
    </w:p>
    <w:p w14:paraId="77B9F189" w14:textId="77777777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 xml:space="preserve">Původní hodnota závazku ze SOD </w:t>
      </w:r>
      <w:r w:rsidRPr="003F5E5E">
        <w:rPr>
          <w:rFonts w:ascii="Arial" w:eastAsia="Arial" w:hAnsi="Arial" w:cs="Arial"/>
          <w:szCs w:val="24"/>
        </w:rPr>
        <w:tab/>
      </w:r>
      <w:r w:rsidRPr="003F5E5E">
        <w:rPr>
          <w:rFonts w:ascii="Arial" w:eastAsia="Arial" w:hAnsi="Arial" w:cs="Arial"/>
          <w:szCs w:val="24"/>
        </w:rPr>
        <w:tab/>
      </w:r>
      <w:r w:rsidRPr="003F5E5E">
        <w:rPr>
          <w:rFonts w:ascii="Arial" w:eastAsia="Arial" w:hAnsi="Arial" w:cs="Arial"/>
          <w:szCs w:val="24"/>
        </w:rPr>
        <w:tab/>
        <w:t>3 488 515,26 Kč bez DPH</w:t>
      </w:r>
    </w:p>
    <w:p w14:paraId="5BC17393" w14:textId="77777777" w:rsid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 xml:space="preserve">Navýšení – vícepráce z dodatku č. 1 </w:t>
      </w:r>
      <w:r w:rsidRPr="003F5E5E">
        <w:rPr>
          <w:rFonts w:ascii="Arial" w:eastAsia="Arial" w:hAnsi="Arial" w:cs="Arial"/>
          <w:szCs w:val="24"/>
        </w:rPr>
        <w:tab/>
      </w:r>
      <w:r w:rsidRPr="003F5E5E">
        <w:rPr>
          <w:rFonts w:ascii="Arial" w:eastAsia="Arial" w:hAnsi="Arial" w:cs="Arial"/>
          <w:szCs w:val="24"/>
        </w:rPr>
        <w:tab/>
        <w:t xml:space="preserve">   471 716,22 Kč bez DPH </w:t>
      </w:r>
    </w:p>
    <w:p w14:paraId="33740071" w14:textId="2854E427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>(tj. +13,52 % hodnoty sml. závazku)</w:t>
      </w:r>
    </w:p>
    <w:p w14:paraId="0441C9A5" w14:textId="77777777" w:rsid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</w:p>
    <w:p w14:paraId="4E8A7D57" w14:textId="77777777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</w:p>
    <w:p w14:paraId="6AE16334" w14:textId="77777777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lastRenderedPageBreak/>
        <w:t>Vícepráce dle Změnového listu č. 2</w:t>
      </w:r>
      <w:r w:rsidRPr="003F5E5E">
        <w:rPr>
          <w:rFonts w:ascii="Arial" w:eastAsia="Arial" w:hAnsi="Arial" w:cs="Arial"/>
          <w:szCs w:val="24"/>
        </w:rPr>
        <w:tab/>
      </w:r>
      <w:r w:rsidRPr="003F5E5E">
        <w:rPr>
          <w:rFonts w:ascii="Arial" w:eastAsia="Arial" w:hAnsi="Arial" w:cs="Arial"/>
          <w:szCs w:val="24"/>
        </w:rPr>
        <w:tab/>
      </w:r>
      <w:r w:rsidRPr="003F5E5E">
        <w:rPr>
          <w:rFonts w:ascii="Arial" w:eastAsia="Arial" w:hAnsi="Arial" w:cs="Arial"/>
          <w:szCs w:val="24"/>
        </w:rPr>
        <w:tab/>
        <w:t xml:space="preserve">   366 401,25 Kč bez DPH</w:t>
      </w:r>
    </w:p>
    <w:p w14:paraId="63A7BECB" w14:textId="31F757C3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>Méněpráce dle Změnového listu č. 2</w:t>
      </w:r>
      <w:r w:rsidRPr="003F5E5E">
        <w:rPr>
          <w:rFonts w:ascii="Arial" w:eastAsia="Arial" w:hAnsi="Arial" w:cs="Arial"/>
          <w:szCs w:val="24"/>
        </w:rPr>
        <w:tab/>
      </w:r>
      <w:r w:rsidRPr="003F5E5E">
        <w:rPr>
          <w:rFonts w:ascii="Arial" w:eastAsia="Arial" w:hAnsi="Arial" w:cs="Arial"/>
          <w:szCs w:val="24"/>
        </w:rPr>
        <w:tab/>
        <w:t xml:space="preserve"> - 122 520,49 Kč bez DPH</w:t>
      </w:r>
    </w:p>
    <w:p w14:paraId="314A3437" w14:textId="77777777" w:rsid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>Celkové navýšení dle Změnového listu č. 2</w:t>
      </w:r>
      <w:r w:rsidRPr="003F5E5E">
        <w:rPr>
          <w:rFonts w:ascii="Arial" w:eastAsia="Arial" w:hAnsi="Arial" w:cs="Arial"/>
          <w:szCs w:val="24"/>
        </w:rPr>
        <w:tab/>
        <w:t xml:space="preserve">   243 880,76 Kč bez DPH </w:t>
      </w:r>
    </w:p>
    <w:p w14:paraId="354F6A28" w14:textId="07618BD7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>(tj.</w:t>
      </w:r>
      <w:r>
        <w:rPr>
          <w:rFonts w:ascii="Arial" w:eastAsia="Arial" w:hAnsi="Arial" w:cs="Arial"/>
          <w:szCs w:val="24"/>
        </w:rPr>
        <w:t xml:space="preserve"> </w:t>
      </w:r>
      <w:r w:rsidRPr="003F5E5E">
        <w:rPr>
          <w:rFonts w:ascii="Arial" w:eastAsia="Arial" w:hAnsi="Arial" w:cs="Arial"/>
          <w:szCs w:val="24"/>
        </w:rPr>
        <w:t xml:space="preserve"> </w:t>
      </w:r>
      <w:r w:rsidR="009A5A0A">
        <w:rPr>
          <w:rFonts w:ascii="Arial" w:eastAsia="Arial" w:hAnsi="Arial" w:cs="Arial"/>
          <w:szCs w:val="24"/>
        </w:rPr>
        <w:t>6,99</w:t>
      </w:r>
      <w:r w:rsidRPr="003F5E5E">
        <w:rPr>
          <w:rFonts w:ascii="Arial" w:eastAsia="Arial" w:hAnsi="Arial" w:cs="Arial"/>
          <w:szCs w:val="24"/>
        </w:rPr>
        <w:t xml:space="preserve"> % hodnoty sml. závazku) </w:t>
      </w:r>
    </w:p>
    <w:p w14:paraId="42A85666" w14:textId="77777777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</w:p>
    <w:p w14:paraId="5B76327E" w14:textId="77777777" w:rsid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 xml:space="preserve">Nová hodnota závazku pro uzavření dodatku č. 2 je </w:t>
      </w:r>
      <w:r w:rsidRPr="003F5E5E">
        <w:rPr>
          <w:rFonts w:ascii="Arial" w:eastAsia="Arial" w:hAnsi="Arial" w:cs="Arial"/>
          <w:b/>
          <w:bCs/>
          <w:szCs w:val="24"/>
        </w:rPr>
        <w:t>4 204 112,24 Kč bez DPH</w:t>
      </w:r>
      <w:r w:rsidRPr="003F5E5E">
        <w:rPr>
          <w:rFonts w:ascii="Arial" w:eastAsia="Arial" w:hAnsi="Arial" w:cs="Arial"/>
          <w:szCs w:val="24"/>
        </w:rPr>
        <w:t xml:space="preserve"> </w:t>
      </w:r>
    </w:p>
    <w:p w14:paraId="6A08B842" w14:textId="38A1D891" w:rsidR="003F5E5E" w:rsidRPr="003F5E5E" w:rsidRDefault="003F5E5E" w:rsidP="003F5E5E">
      <w:pPr>
        <w:ind w:left="426"/>
        <w:jc w:val="both"/>
        <w:rPr>
          <w:rFonts w:ascii="Arial" w:eastAsia="Arial" w:hAnsi="Arial" w:cs="Arial"/>
          <w:szCs w:val="24"/>
        </w:rPr>
      </w:pPr>
      <w:r w:rsidRPr="003F5E5E">
        <w:rPr>
          <w:rFonts w:ascii="Arial" w:eastAsia="Arial" w:hAnsi="Arial" w:cs="Arial"/>
          <w:szCs w:val="24"/>
        </w:rPr>
        <w:t>(tj. +</w:t>
      </w:r>
      <w:r w:rsidR="009A5A0A">
        <w:rPr>
          <w:rFonts w:ascii="Arial" w:eastAsia="Arial" w:hAnsi="Arial" w:cs="Arial"/>
          <w:szCs w:val="24"/>
        </w:rPr>
        <w:t xml:space="preserve">20,51 </w:t>
      </w:r>
      <w:r w:rsidRPr="003F5E5E">
        <w:rPr>
          <w:rFonts w:ascii="Arial" w:eastAsia="Arial" w:hAnsi="Arial" w:cs="Arial"/>
          <w:szCs w:val="24"/>
        </w:rPr>
        <w:t>% celkové</w:t>
      </w:r>
      <w:r>
        <w:rPr>
          <w:rFonts w:ascii="Arial" w:eastAsia="Arial" w:hAnsi="Arial" w:cs="Arial"/>
          <w:szCs w:val="24"/>
        </w:rPr>
        <w:t xml:space="preserve"> </w:t>
      </w:r>
      <w:r w:rsidRPr="003F5E5E">
        <w:rPr>
          <w:rFonts w:ascii="Arial" w:eastAsia="Arial" w:hAnsi="Arial" w:cs="Arial"/>
          <w:szCs w:val="24"/>
        </w:rPr>
        <w:t>navýšení z dodatku č. 1 a č. 2, které činí 715 596,98 Kč bez DPH).</w:t>
      </w:r>
    </w:p>
    <w:p w14:paraId="75F20269" w14:textId="77777777" w:rsidR="00BA2B1C" w:rsidRDefault="00BA2B1C" w:rsidP="00BA2B1C">
      <w:pPr>
        <w:pStyle w:val="Odstavecseseznamem"/>
        <w:ind w:left="432"/>
        <w:jc w:val="both"/>
        <w:rPr>
          <w:rFonts w:cs="Arial"/>
          <w:sz w:val="24"/>
        </w:rPr>
      </w:pPr>
    </w:p>
    <w:p w14:paraId="60537260" w14:textId="52D72571" w:rsidR="00BA2B1C" w:rsidRDefault="00BA2B1C" w:rsidP="00BA2B1C">
      <w:pPr>
        <w:pStyle w:val="Odstavecseseznamem"/>
        <w:ind w:left="432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Jedná se o nepodstatnou změnu hodnoty závazku dle § 222 odst. </w:t>
      </w:r>
      <w:r w:rsidR="003F5E5E">
        <w:rPr>
          <w:rFonts w:cs="Arial"/>
          <w:sz w:val="24"/>
        </w:rPr>
        <w:t>6</w:t>
      </w:r>
      <w:r w:rsidRPr="00A43CAC">
        <w:rPr>
          <w:rFonts w:cs="Arial"/>
          <w:sz w:val="24"/>
        </w:rPr>
        <w:t xml:space="preserve">, zákona </w:t>
      </w:r>
      <w:r>
        <w:rPr>
          <w:rFonts w:cs="Arial"/>
          <w:sz w:val="24"/>
        </w:rPr>
        <w:br/>
      </w:r>
      <w:r w:rsidRPr="00A43CAC">
        <w:rPr>
          <w:rFonts w:cs="Arial"/>
          <w:sz w:val="24"/>
        </w:rPr>
        <w:t>č. 134/2016 Sb.,</w:t>
      </w:r>
      <w:r>
        <w:rPr>
          <w:rFonts w:cs="Arial"/>
          <w:sz w:val="24"/>
        </w:rPr>
        <w:t xml:space="preserve"> </w:t>
      </w:r>
      <w:r w:rsidRPr="00A43CAC">
        <w:rPr>
          <w:rFonts w:cs="Arial"/>
          <w:sz w:val="24"/>
        </w:rPr>
        <w:t>o zadávání veřejných zakázek, kdy cenový nárust činí</w:t>
      </w:r>
      <w:r w:rsidR="003F5E5E">
        <w:rPr>
          <w:rFonts w:cs="Arial"/>
          <w:sz w:val="24"/>
        </w:rPr>
        <w:t xml:space="preserve"> celkem</w:t>
      </w:r>
      <w:r w:rsidRPr="00A43CAC">
        <w:rPr>
          <w:rFonts w:cs="Arial"/>
          <w:sz w:val="24"/>
        </w:rPr>
        <w:t xml:space="preserve"> </w:t>
      </w:r>
      <w:r w:rsidR="003F5E5E">
        <w:rPr>
          <w:rFonts w:cs="Arial"/>
          <w:sz w:val="24"/>
        </w:rPr>
        <w:t>17,02</w:t>
      </w:r>
      <w:r w:rsidRPr="00A43CAC">
        <w:rPr>
          <w:rFonts w:cs="Arial"/>
          <w:sz w:val="24"/>
        </w:rPr>
        <w:t xml:space="preserve"> % původní hodnoty závazku.</w:t>
      </w:r>
    </w:p>
    <w:p w14:paraId="7C57AD01" w14:textId="77777777" w:rsidR="00BA2B1C" w:rsidRPr="00A43CAC" w:rsidRDefault="00BA2B1C" w:rsidP="00BA2B1C">
      <w:pPr>
        <w:pStyle w:val="Odstavecseseznamem"/>
        <w:rPr>
          <w:rFonts w:cs="Arial"/>
          <w:sz w:val="24"/>
        </w:rPr>
      </w:pPr>
    </w:p>
    <w:p w14:paraId="4A95014A" w14:textId="77777777" w:rsidR="00BA2B1C" w:rsidRDefault="00BA2B1C" w:rsidP="00BA2B1C">
      <w:pPr>
        <w:pStyle w:val="Odstavecseseznamem"/>
        <w:numPr>
          <w:ilvl w:val="1"/>
          <w:numId w:val="1"/>
        </w:numPr>
        <w:ind w:hanging="716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 xml:space="preserve">Cena za provedení dodatečných stavebních prací byla stanovena </w:t>
      </w:r>
      <w:r>
        <w:rPr>
          <w:rFonts w:cs="Arial"/>
          <w:sz w:val="24"/>
        </w:rPr>
        <w:t xml:space="preserve">na základě změnového rozpočtu </w:t>
      </w:r>
      <w:r w:rsidRPr="00A43CAC">
        <w:rPr>
          <w:rFonts w:cs="Arial"/>
          <w:sz w:val="24"/>
        </w:rPr>
        <w:t>a vychází z nabídkových cen soupisu prací, který je součástí původní smlouvy o dílo. Položky, které nejsou zahrnuty v původním krycím listu, byly stanoveny podle cenové soustavy ÚRS a podmínek smlouvy</w:t>
      </w:r>
      <w:r>
        <w:rPr>
          <w:rFonts w:cs="Arial"/>
          <w:sz w:val="24"/>
        </w:rPr>
        <w:t xml:space="preserve"> či dohodou smluvních stran</w:t>
      </w:r>
      <w:r w:rsidRPr="00A43CAC">
        <w:rPr>
          <w:rFonts w:cs="Arial"/>
          <w:sz w:val="24"/>
        </w:rPr>
        <w:t>.</w:t>
      </w:r>
    </w:p>
    <w:p w14:paraId="515F4C86" w14:textId="77777777" w:rsidR="00BA2B1C" w:rsidRDefault="00BA2B1C" w:rsidP="00BA2B1C">
      <w:pPr>
        <w:pStyle w:val="Odstavecseseznamem"/>
        <w:ind w:left="432"/>
        <w:jc w:val="both"/>
        <w:rPr>
          <w:rFonts w:cs="Arial"/>
          <w:sz w:val="24"/>
        </w:rPr>
      </w:pPr>
    </w:p>
    <w:p w14:paraId="500785F3" w14:textId="77777777" w:rsidR="00BA2B1C" w:rsidRPr="00A43CAC" w:rsidRDefault="00BA2B1C" w:rsidP="00BA2B1C">
      <w:pPr>
        <w:pStyle w:val="Odstavecseseznamem"/>
        <w:numPr>
          <w:ilvl w:val="1"/>
          <w:numId w:val="1"/>
        </w:numPr>
        <w:ind w:hanging="716"/>
        <w:jc w:val="both"/>
        <w:rPr>
          <w:rFonts w:cs="Arial"/>
          <w:sz w:val="24"/>
        </w:rPr>
      </w:pPr>
      <w:r w:rsidRPr="00A43CAC">
        <w:rPr>
          <w:rFonts w:cs="Arial"/>
          <w:sz w:val="24"/>
        </w:rPr>
        <w:t>Celková cena za provedení díla po provedení dodatečných stavebních prací:</w:t>
      </w:r>
    </w:p>
    <w:p w14:paraId="4BAA89E0" w14:textId="60DA70DE" w:rsidR="00BA2B1C" w:rsidRPr="00815238" w:rsidRDefault="00BA2B1C" w:rsidP="00A14787">
      <w:pPr>
        <w:tabs>
          <w:tab w:val="left" w:pos="6379"/>
        </w:tabs>
        <w:spacing w:line="280" w:lineRule="exact"/>
        <w:ind w:left="425"/>
        <w:jc w:val="both"/>
        <w:rPr>
          <w:rFonts w:ascii="Arial" w:eastAsia="Times New Roman" w:hAnsi="Arial" w:cs="Arial"/>
        </w:rPr>
      </w:pPr>
      <w:r w:rsidRPr="00815238">
        <w:rPr>
          <w:rFonts w:ascii="Arial" w:eastAsia="Times New Roman" w:hAnsi="Arial" w:cs="Arial"/>
        </w:rPr>
        <w:t xml:space="preserve">bez DPH činí                                                                    </w:t>
      </w:r>
      <w:r w:rsidR="003F5E5E">
        <w:rPr>
          <w:rFonts w:ascii="Arial" w:hAnsi="Arial" w:cs="Arial"/>
          <w:b/>
          <w:bCs/>
        </w:rPr>
        <w:t>4 204 112,24</w:t>
      </w:r>
      <w:r w:rsidRPr="00815238">
        <w:rPr>
          <w:rFonts w:ascii="Arial" w:eastAsia="Times New Roman" w:hAnsi="Arial" w:cs="Arial"/>
          <w:b/>
          <w:bCs/>
        </w:rPr>
        <w:t xml:space="preserve"> Kč</w:t>
      </w:r>
    </w:p>
    <w:p w14:paraId="687844F8" w14:textId="4EB0EC23" w:rsidR="00BA2B1C" w:rsidRPr="00351660" w:rsidRDefault="00BA2B1C" w:rsidP="00A14787">
      <w:pPr>
        <w:spacing w:line="280" w:lineRule="exact"/>
        <w:ind w:left="425"/>
        <w:jc w:val="both"/>
        <w:rPr>
          <w:rFonts w:ascii="Arial" w:eastAsia="Times New Roman" w:hAnsi="Arial" w:cs="Arial"/>
        </w:rPr>
      </w:pPr>
      <w:r w:rsidRPr="00351660">
        <w:rPr>
          <w:rFonts w:ascii="Arial" w:eastAsia="Times New Roman" w:hAnsi="Arial" w:cs="Arial"/>
        </w:rPr>
        <w:t>DPH 21</w:t>
      </w:r>
      <w:r>
        <w:rPr>
          <w:rFonts w:ascii="Arial" w:eastAsia="Times New Roman" w:hAnsi="Arial" w:cs="Arial"/>
        </w:rPr>
        <w:t xml:space="preserve"> </w:t>
      </w:r>
      <w:r w:rsidRPr="00351660">
        <w:rPr>
          <w:rFonts w:ascii="Arial" w:eastAsia="Times New Roman" w:hAnsi="Arial" w:cs="Arial"/>
        </w:rPr>
        <w:t xml:space="preserve">% činí                                                                 </w:t>
      </w:r>
      <w:r>
        <w:rPr>
          <w:rFonts w:ascii="Arial" w:eastAsia="Times New Roman" w:hAnsi="Arial" w:cs="Arial"/>
        </w:rPr>
        <w:t xml:space="preserve"> </w:t>
      </w:r>
      <w:r w:rsidR="00815238">
        <w:rPr>
          <w:rFonts w:ascii="Arial" w:eastAsia="Times New Roman" w:hAnsi="Arial" w:cs="Arial"/>
        </w:rPr>
        <w:t xml:space="preserve">   </w:t>
      </w:r>
      <w:r w:rsidR="00A14787">
        <w:rPr>
          <w:rFonts w:ascii="Arial" w:eastAsia="Times New Roman" w:hAnsi="Arial" w:cs="Arial"/>
        </w:rPr>
        <w:t>882 863,57</w:t>
      </w:r>
      <w:r w:rsidRPr="005C70C2">
        <w:rPr>
          <w:rFonts w:ascii="Arial" w:eastAsia="Times New Roman" w:hAnsi="Arial" w:cs="Arial"/>
        </w:rPr>
        <w:t xml:space="preserve"> </w:t>
      </w:r>
      <w:r w:rsidRPr="00351660">
        <w:rPr>
          <w:rFonts w:ascii="Arial" w:eastAsia="Times New Roman" w:hAnsi="Arial" w:cs="Arial"/>
        </w:rPr>
        <w:t>Kč</w:t>
      </w:r>
    </w:p>
    <w:p w14:paraId="68FABBD4" w14:textId="63D0C7BB" w:rsidR="00BA2B1C" w:rsidRPr="00351660" w:rsidRDefault="00BA2B1C" w:rsidP="00A14787">
      <w:pPr>
        <w:spacing w:line="280" w:lineRule="exact"/>
        <w:ind w:left="425"/>
        <w:jc w:val="both"/>
        <w:rPr>
          <w:rFonts w:ascii="Arial" w:eastAsia="Times New Roman" w:hAnsi="Arial" w:cs="Arial"/>
        </w:rPr>
      </w:pPr>
      <w:r w:rsidRPr="00351660">
        <w:rPr>
          <w:rFonts w:ascii="Arial" w:eastAsia="Times New Roman" w:hAnsi="Arial" w:cs="Arial"/>
        </w:rPr>
        <w:t xml:space="preserve">Celková cena za provedení díla vč. DPH činí                  </w:t>
      </w:r>
      <w:r w:rsidR="003F5E5E">
        <w:rPr>
          <w:rFonts w:ascii="Arial" w:eastAsia="Times New Roman" w:hAnsi="Arial" w:cs="Arial"/>
          <w:b/>
        </w:rPr>
        <w:t>5 086 975,81</w:t>
      </w:r>
      <w:r w:rsidRPr="005C70C2">
        <w:rPr>
          <w:rFonts w:ascii="Arial" w:eastAsia="Times New Roman" w:hAnsi="Arial" w:cs="Arial"/>
          <w:b/>
        </w:rPr>
        <w:t xml:space="preserve"> </w:t>
      </w:r>
      <w:r w:rsidRPr="00351660">
        <w:rPr>
          <w:rFonts w:ascii="Arial" w:eastAsia="Times New Roman" w:hAnsi="Arial" w:cs="Arial"/>
          <w:b/>
        </w:rPr>
        <w:t>Kč</w:t>
      </w:r>
    </w:p>
    <w:p w14:paraId="760496C5" w14:textId="77777777" w:rsidR="00BA2B1C" w:rsidRDefault="00BA2B1C" w:rsidP="00BA2B1C">
      <w:pPr>
        <w:pStyle w:val="Odstavecseseznamem"/>
        <w:ind w:left="426"/>
        <w:jc w:val="both"/>
        <w:rPr>
          <w:rFonts w:cs="Arial"/>
          <w:sz w:val="24"/>
        </w:rPr>
      </w:pPr>
    </w:p>
    <w:p w14:paraId="2918ECD8" w14:textId="77777777" w:rsidR="00BA2B1C" w:rsidRDefault="00BA2B1C" w:rsidP="00BA2B1C">
      <w:pPr>
        <w:pStyle w:val="Odstavecseseznamem"/>
        <w:numPr>
          <w:ilvl w:val="1"/>
          <w:numId w:val="1"/>
        </w:numPr>
        <w:ind w:left="426" w:hanging="710"/>
        <w:jc w:val="both"/>
        <w:rPr>
          <w:rFonts w:cs="Arial"/>
          <w:sz w:val="24"/>
        </w:rPr>
      </w:pPr>
      <w:r w:rsidRPr="00AC0139">
        <w:rPr>
          <w:rFonts w:cs="Arial"/>
          <w:sz w:val="24"/>
        </w:rPr>
        <w:t>Ostatní ujednání smlouvy o dílo zůstávají beze změn.</w:t>
      </w:r>
    </w:p>
    <w:p w14:paraId="4FB437C4" w14:textId="77777777" w:rsidR="00BA2B1C" w:rsidRDefault="00BA2B1C" w:rsidP="00BA2B1C">
      <w:pPr>
        <w:pStyle w:val="Odstavecseseznamem"/>
        <w:ind w:left="426"/>
        <w:jc w:val="both"/>
        <w:rPr>
          <w:rFonts w:cs="Arial"/>
          <w:sz w:val="24"/>
        </w:rPr>
      </w:pPr>
    </w:p>
    <w:p w14:paraId="68C7323A" w14:textId="77777777" w:rsidR="00BA2B1C" w:rsidRDefault="00BA2B1C" w:rsidP="00BA2B1C">
      <w:pPr>
        <w:pStyle w:val="Odstavecseseznamem"/>
        <w:ind w:left="426"/>
        <w:jc w:val="both"/>
        <w:rPr>
          <w:rFonts w:cs="Arial"/>
          <w:sz w:val="24"/>
        </w:rPr>
      </w:pPr>
    </w:p>
    <w:p w14:paraId="3CDC4ED5" w14:textId="47A6B69E" w:rsidR="00BA2B1C" w:rsidRPr="00BA2B1C" w:rsidRDefault="00BA2B1C" w:rsidP="00BA2B1C">
      <w:pPr>
        <w:pStyle w:val="Odstavecseseznamem"/>
        <w:numPr>
          <w:ilvl w:val="0"/>
          <w:numId w:val="1"/>
        </w:numPr>
        <w:jc w:val="center"/>
        <w:rPr>
          <w:rFonts w:cs="Arial"/>
          <w:b/>
          <w:sz w:val="24"/>
        </w:rPr>
      </w:pPr>
      <w:r w:rsidRPr="00BA2B1C">
        <w:rPr>
          <w:rFonts w:cs="Arial"/>
          <w:b/>
          <w:sz w:val="24"/>
        </w:rPr>
        <w:t>Závěrečná ustanovení</w:t>
      </w:r>
    </w:p>
    <w:p w14:paraId="25A0BDA4" w14:textId="1981733F" w:rsidR="00BA2B1C" w:rsidRDefault="00BA2B1C" w:rsidP="00F807AA">
      <w:pPr>
        <w:numPr>
          <w:ilvl w:val="1"/>
          <w:numId w:val="1"/>
        </w:numPr>
        <w:spacing w:after="120"/>
        <w:ind w:left="426" w:hanging="710"/>
        <w:jc w:val="both"/>
        <w:rPr>
          <w:rFonts w:ascii="Arial" w:hAnsi="Arial" w:cs="Arial"/>
          <w:szCs w:val="24"/>
        </w:rPr>
      </w:pPr>
      <w:r w:rsidRPr="00626CC1">
        <w:rPr>
          <w:rFonts w:ascii="Arial" w:hAnsi="Arial" w:cs="Arial"/>
          <w:szCs w:val="24"/>
        </w:rPr>
        <w:t xml:space="preserve">Smluvní strany tímto prohlašují, že </w:t>
      </w:r>
      <w:r>
        <w:rPr>
          <w:rFonts w:ascii="Arial" w:hAnsi="Arial" w:cs="Arial"/>
          <w:szCs w:val="24"/>
        </w:rPr>
        <w:t xml:space="preserve">tento dodatek č. </w:t>
      </w:r>
      <w:r w:rsidR="00A14787">
        <w:rPr>
          <w:rFonts w:ascii="Arial" w:hAnsi="Arial" w:cs="Arial"/>
          <w:szCs w:val="24"/>
        </w:rPr>
        <w:t>2</w:t>
      </w:r>
      <w:r w:rsidRPr="00626CC1">
        <w:rPr>
          <w:rFonts w:ascii="Arial" w:hAnsi="Arial" w:cs="Arial"/>
          <w:szCs w:val="24"/>
        </w:rPr>
        <w:t xml:space="preserve"> byl uzavřen na základě jejich vzájemné dohody, a to svobodně, vážně a určitě, nikoliv v tísni, ani za nápadně nevýhodných podmínek, a na důkaz toho připojují níže své podpisy.</w:t>
      </w:r>
    </w:p>
    <w:p w14:paraId="2297FBAB" w14:textId="22780FE8" w:rsidR="00BA2B1C" w:rsidRDefault="00BA2B1C" w:rsidP="00F807AA">
      <w:pPr>
        <w:numPr>
          <w:ilvl w:val="1"/>
          <w:numId w:val="1"/>
        </w:numPr>
        <w:spacing w:after="120"/>
        <w:ind w:left="426" w:hanging="7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č. </w:t>
      </w:r>
      <w:r w:rsidR="00A14787">
        <w:rPr>
          <w:rFonts w:ascii="Arial" w:hAnsi="Arial" w:cs="Arial"/>
          <w:szCs w:val="24"/>
        </w:rPr>
        <w:t>2</w:t>
      </w:r>
      <w:r w:rsidRPr="00626CC1">
        <w:rPr>
          <w:rFonts w:ascii="Arial" w:hAnsi="Arial" w:cs="Arial"/>
          <w:szCs w:val="24"/>
        </w:rPr>
        <w:t xml:space="preserve"> je uzavřen v písemné formě, text je tvořen souborem elektronických dat, který smluvní strany podepisují zaručenými elektronickými podpisy založenými na kvalifikovaném certifikátu.  </w:t>
      </w:r>
    </w:p>
    <w:p w14:paraId="3B9EA6B6" w14:textId="6CC7965E" w:rsidR="00BA2B1C" w:rsidRDefault="00BA2B1C" w:rsidP="00F807AA">
      <w:pPr>
        <w:numPr>
          <w:ilvl w:val="1"/>
          <w:numId w:val="1"/>
        </w:numPr>
        <w:spacing w:after="120"/>
        <w:ind w:left="426" w:hanging="7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č. </w:t>
      </w:r>
      <w:r w:rsidR="00A14787">
        <w:rPr>
          <w:rFonts w:ascii="Arial" w:hAnsi="Arial" w:cs="Arial"/>
          <w:szCs w:val="24"/>
        </w:rPr>
        <w:t>2</w:t>
      </w:r>
      <w:r w:rsidRPr="00626CC1">
        <w:rPr>
          <w:rFonts w:ascii="Arial" w:hAnsi="Arial" w:cs="Arial"/>
          <w:szCs w:val="24"/>
        </w:rPr>
        <w:t xml:space="preserve"> nabývá platnosti </w:t>
      </w:r>
      <w:r>
        <w:rPr>
          <w:rFonts w:ascii="Arial" w:hAnsi="Arial" w:cs="Arial"/>
          <w:szCs w:val="24"/>
        </w:rPr>
        <w:t>dnem</w:t>
      </w:r>
      <w:r w:rsidRPr="00626CC1">
        <w:rPr>
          <w:rFonts w:ascii="Arial" w:hAnsi="Arial" w:cs="Arial"/>
          <w:szCs w:val="24"/>
        </w:rPr>
        <w:t xml:space="preserve"> podpisu smluvních stran a účinnost</w:t>
      </w:r>
      <w:r>
        <w:rPr>
          <w:rFonts w:ascii="Arial" w:hAnsi="Arial" w:cs="Arial"/>
          <w:szCs w:val="24"/>
        </w:rPr>
        <w:t>i</w:t>
      </w:r>
      <w:r w:rsidRPr="00626CC1">
        <w:rPr>
          <w:rFonts w:ascii="Arial" w:hAnsi="Arial" w:cs="Arial"/>
          <w:szCs w:val="24"/>
        </w:rPr>
        <w:t xml:space="preserve"> dnem jeho uveřejnění v registru smluv dle ust. § 6 odst. 1 zákona č. 340/2015 Sb., </w:t>
      </w:r>
      <w:r>
        <w:rPr>
          <w:rFonts w:ascii="Arial" w:hAnsi="Arial" w:cs="Arial"/>
          <w:szCs w:val="24"/>
        </w:rPr>
        <w:br/>
      </w:r>
      <w:r w:rsidRPr="00626CC1">
        <w:rPr>
          <w:rFonts w:ascii="Arial" w:hAnsi="Arial" w:cs="Arial"/>
          <w:szCs w:val="24"/>
        </w:rPr>
        <w:t>o registru smluv.</w:t>
      </w:r>
    </w:p>
    <w:p w14:paraId="115A58A7" w14:textId="77777777" w:rsidR="00BE60D0" w:rsidRDefault="00BE60D0" w:rsidP="0083103A">
      <w:pPr>
        <w:tabs>
          <w:tab w:val="left" w:pos="4253"/>
          <w:tab w:val="left" w:pos="4536"/>
        </w:tabs>
        <w:rPr>
          <w:rFonts w:ascii="Arial" w:hAnsi="Arial" w:cs="Arial"/>
          <w:b/>
          <w:bCs/>
          <w:szCs w:val="24"/>
          <w:lang w:val="en-US"/>
        </w:rPr>
      </w:pPr>
    </w:p>
    <w:p w14:paraId="6226F145" w14:textId="58F756F4" w:rsidR="00E2046E" w:rsidRDefault="00E2046E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V Ostravě</w:t>
      </w:r>
      <w:r w:rsidR="001039E3">
        <w:rPr>
          <w:rFonts w:ascii="Arial" w:hAnsi="Arial" w:cs="Arial"/>
          <w:szCs w:val="24"/>
          <w:lang w:val="en-US"/>
        </w:rPr>
        <w:t xml:space="preserve"> 26.6.2025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 xml:space="preserve">V </w:t>
      </w:r>
      <w:r w:rsidR="009E1E56">
        <w:rPr>
          <w:rFonts w:ascii="Arial" w:hAnsi="Arial" w:cs="Arial"/>
          <w:szCs w:val="24"/>
          <w:lang w:val="en-US"/>
        </w:rPr>
        <w:t xml:space="preserve">Ostravě </w:t>
      </w:r>
      <w:r w:rsidR="001039E3">
        <w:rPr>
          <w:rFonts w:ascii="Arial" w:hAnsi="Arial" w:cs="Arial"/>
          <w:szCs w:val="24"/>
          <w:lang w:val="en-US"/>
        </w:rPr>
        <w:t>25.6.2025</w:t>
      </w:r>
    </w:p>
    <w:p w14:paraId="04199500" w14:textId="5E7C684C" w:rsidR="00E2046E" w:rsidRDefault="00E2046E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szCs w:val="24"/>
          <w:lang w:val="en-US"/>
        </w:rPr>
      </w:pPr>
    </w:p>
    <w:p w14:paraId="15C450BF" w14:textId="77777777" w:rsidR="00E2046E" w:rsidRDefault="00E2046E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szCs w:val="24"/>
          <w:lang w:val="en-US"/>
        </w:rPr>
      </w:pPr>
    </w:p>
    <w:p w14:paraId="54CE4495" w14:textId="1560F717" w:rsidR="00E2046E" w:rsidRPr="00BA2B1C" w:rsidRDefault="00BE60D0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i/>
          <w:iCs/>
          <w:szCs w:val="24"/>
          <w:lang w:val="en-US"/>
        </w:rPr>
      </w:pPr>
      <w:r w:rsidRPr="00BA2B1C">
        <w:rPr>
          <w:rFonts w:ascii="Arial" w:hAnsi="Arial" w:cs="Arial"/>
          <w:i/>
          <w:iCs/>
          <w:szCs w:val="24"/>
          <w:lang w:val="en-US"/>
        </w:rPr>
        <w:t>“el</w:t>
      </w:r>
      <w:r w:rsidR="00BA2B1C" w:rsidRPr="00BA2B1C">
        <w:rPr>
          <w:rFonts w:ascii="Arial" w:hAnsi="Arial" w:cs="Arial"/>
          <w:i/>
          <w:iCs/>
          <w:szCs w:val="24"/>
          <w:lang w:val="en-US"/>
        </w:rPr>
        <w:t>.</w:t>
      </w:r>
      <w:r w:rsidRPr="00BA2B1C">
        <w:rPr>
          <w:rFonts w:ascii="Arial" w:hAnsi="Arial" w:cs="Arial"/>
          <w:i/>
          <w:iCs/>
          <w:szCs w:val="24"/>
          <w:lang w:val="en-US"/>
        </w:rPr>
        <w:t xml:space="preserve"> podepsáno”</w:t>
      </w:r>
    </w:p>
    <w:p w14:paraId="497B5C84" w14:textId="00BCB405" w:rsidR="00E2046E" w:rsidRDefault="00E2046E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………………………………..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………………………………..</w:t>
      </w:r>
    </w:p>
    <w:p w14:paraId="73B33B6C" w14:textId="64CF0CB7" w:rsidR="00E2046E" w:rsidRDefault="009E1E56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n-US"/>
        </w:rPr>
        <w:t>Mgr. Dana Lišková</w:t>
      </w:r>
      <w:r>
        <w:rPr>
          <w:rFonts w:ascii="Arial" w:hAnsi="Arial" w:cs="Arial"/>
          <w:b/>
          <w:bCs/>
          <w:szCs w:val="24"/>
          <w:lang w:val="en-US"/>
        </w:rPr>
        <w:tab/>
      </w:r>
      <w:r>
        <w:rPr>
          <w:rFonts w:ascii="Arial" w:hAnsi="Arial" w:cs="Arial"/>
          <w:b/>
          <w:bCs/>
          <w:szCs w:val="24"/>
          <w:lang w:val="en-US"/>
        </w:rPr>
        <w:tab/>
      </w:r>
      <w:r>
        <w:rPr>
          <w:rFonts w:ascii="Arial" w:hAnsi="Arial" w:cs="Arial"/>
          <w:b/>
          <w:bCs/>
          <w:szCs w:val="24"/>
          <w:lang w:val="en-US"/>
        </w:rPr>
        <w:tab/>
      </w:r>
      <w:r>
        <w:rPr>
          <w:rFonts w:ascii="Arial" w:hAnsi="Arial" w:cs="Arial"/>
          <w:b/>
          <w:bCs/>
          <w:szCs w:val="24"/>
          <w:lang w:val="en-US"/>
        </w:rPr>
        <w:tab/>
      </w:r>
      <w:r w:rsidR="00427816" w:rsidRPr="00427816">
        <w:rPr>
          <w:rFonts w:ascii="Arial" w:hAnsi="Arial" w:cs="Arial"/>
          <w:b/>
          <w:bCs/>
          <w:szCs w:val="24"/>
          <w:lang w:val="en-US"/>
        </w:rPr>
        <w:t>Ing. Jindřich Skopal</w:t>
      </w:r>
    </w:p>
    <w:p w14:paraId="1924E0E6" w14:textId="09EF06B5" w:rsidR="00BE60D0" w:rsidRDefault="00E2046E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ředitelka KPÚ pro MSK</w:t>
      </w:r>
      <w:r w:rsidR="009E1E56">
        <w:rPr>
          <w:rFonts w:ascii="Arial" w:hAnsi="Arial" w:cs="Arial"/>
          <w:szCs w:val="24"/>
          <w:lang w:val="en-US"/>
        </w:rPr>
        <w:t xml:space="preserve">                                         </w:t>
      </w:r>
      <w:r w:rsidR="00427816">
        <w:rPr>
          <w:rFonts w:ascii="Arial" w:hAnsi="Arial" w:cs="Arial"/>
          <w:szCs w:val="24"/>
          <w:lang w:val="en-US"/>
        </w:rPr>
        <w:t xml:space="preserve">jednatel </w:t>
      </w:r>
      <w:r w:rsidR="009E1E56" w:rsidRPr="009E1E56">
        <w:rPr>
          <w:rFonts w:ascii="Arial" w:hAnsi="Arial" w:cs="Arial"/>
          <w:bCs/>
          <w:szCs w:val="24"/>
          <w:lang w:val="en-US"/>
        </w:rPr>
        <w:t>F</w:t>
      </w:r>
      <w:r w:rsidR="00BE60D0">
        <w:rPr>
          <w:rFonts w:ascii="Arial" w:hAnsi="Arial" w:cs="Arial"/>
          <w:bCs/>
          <w:szCs w:val="24"/>
          <w:lang w:val="en-US"/>
        </w:rPr>
        <w:t>ORTI</w:t>
      </w:r>
      <w:r w:rsidR="009E1E56" w:rsidRPr="009E1E56">
        <w:rPr>
          <w:rFonts w:ascii="Arial" w:hAnsi="Arial" w:cs="Arial"/>
          <w:bCs/>
          <w:szCs w:val="24"/>
          <w:lang w:val="en-US"/>
        </w:rPr>
        <w:t xml:space="preserve"> O</w:t>
      </w:r>
      <w:r w:rsidR="00BE60D0">
        <w:rPr>
          <w:rFonts w:ascii="Arial" w:hAnsi="Arial" w:cs="Arial"/>
          <w:bCs/>
          <w:szCs w:val="24"/>
          <w:lang w:val="en-US"/>
        </w:rPr>
        <w:t>STRAVA</w:t>
      </w:r>
      <w:r w:rsidR="009E1E56" w:rsidRPr="009E1E56">
        <w:rPr>
          <w:rFonts w:ascii="Arial" w:hAnsi="Arial" w:cs="Arial"/>
          <w:bCs/>
          <w:szCs w:val="24"/>
          <w:lang w:val="en-US"/>
        </w:rPr>
        <w:t xml:space="preserve"> s.r.o.</w:t>
      </w:r>
    </w:p>
    <w:p w14:paraId="1713D379" w14:textId="77777777" w:rsidR="00BE60D0" w:rsidRDefault="00BE60D0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bCs/>
          <w:szCs w:val="24"/>
          <w:lang w:val="en-US"/>
        </w:rPr>
      </w:pPr>
    </w:p>
    <w:p w14:paraId="5CCE531A" w14:textId="7256F3C5" w:rsidR="00BA2B1C" w:rsidRDefault="00BE60D0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Cs w:val="24"/>
          <w:lang w:val="en-US"/>
        </w:rPr>
        <w:t xml:space="preserve">v z. Ing. </w:t>
      </w:r>
      <w:r w:rsidR="00BA2B1C">
        <w:rPr>
          <w:rFonts w:ascii="Arial" w:hAnsi="Arial" w:cs="Arial"/>
          <w:bCs/>
          <w:szCs w:val="24"/>
          <w:lang w:val="en-US"/>
        </w:rPr>
        <w:t>Kateřina Neumanová</w:t>
      </w:r>
      <w:r>
        <w:rPr>
          <w:rFonts w:ascii="Arial" w:hAnsi="Arial" w:cs="Arial"/>
          <w:bCs/>
          <w:szCs w:val="24"/>
          <w:lang w:val="en-US"/>
        </w:rPr>
        <w:t xml:space="preserve"> </w:t>
      </w:r>
    </w:p>
    <w:p w14:paraId="1966DF84" w14:textId="0E3A3C18" w:rsidR="00BE60D0" w:rsidRPr="00C75C70" w:rsidRDefault="00BA2B1C" w:rsidP="006A3711">
      <w:pPr>
        <w:tabs>
          <w:tab w:val="left" w:pos="4253"/>
          <w:tab w:val="left" w:pos="4536"/>
        </w:tabs>
        <w:ind w:left="426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Cs/>
          <w:szCs w:val="24"/>
          <w:lang w:val="en-US"/>
        </w:rPr>
        <w:t>zástupkyně</w:t>
      </w:r>
      <w:r w:rsidR="00BE60D0">
        <w:rPr>
          <w:rFonts w:ascii="Arial" w:hAnsi="Arial" w:cs="Arial"/>
          <w:bCs/>
          <w:szCs w:val="24"/>
          <w:lang w:val="en-US"/>
        </w:rPr>
        <w:t xml:space="preserve"> ředitelky</w:t>
      </w:r>
      <w:r w:rsidR="00E2046E">
        <w:rPr>
          <w:rFonts w:ascii="Arial" w:hAnsi="Arial" w:cs="Arial"/>
          <w:szCs w:val="24"/>
          <w:lang w:val="en-US"/>
        </w:rPr>
        <w:tab/>
      </w:r>
      <w:r w:rsidR="00E2046E">
        <w:rPr>
          <w:rFonts w:ascii="Arial" w:hAnsi="Arial" w:cs="Arial"/>
          <w:szCs w:val="24"/>
          <w:lang w:val="en-US"/>
        </w:rPr>
        <w:tab/>
      </w:r>
      <w:r w:rsidR="00E2046E">
        <w:rPr>
          <w:rFonts w:ascii="Arial" w:hAnsi="Arial" w:cs="Arial"/>
          <w:szCs w:val="24"/>
          <w:lang w:val="en-US"/>
        </w:rPr>
        <w:tab/>
      </w:r>
      <w:r w:rsidR="00E2046E">
        <w:rPr>
          <w:rFonts w:ascii="Arial" w:hAnsi="Arial" w:cs="Arial"/>
          <w:szCs w:val="24"/>
          <w:lang w:val="en-US"/>
        </w:rPr>
        <w:tab/>
      </w:r>
    </w:p>
    <w:sectPr w:rsidR="00BE60D0" w:rsidRPr="00C75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6253" w14:textId="77777777" w:rsidR="00D475E4" w:rsidRDefault="00D475E4" w:rsidP="00745A17">
      <w:r>
        <w:separator/>
      </w:r>
    </w:p>
  </w:endnote>
  <w:endnote w:type="continuationSeparator" w:id="0">
    <w:p w14:paraId="61174A67" w14:textId="77777777" w:rsidR="00D475E4" w:rsidRDefault="00D475E4" w:rsidP="0074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C39E" w14:textId="77777777" w:rsidR="00D475E4" w:rsidRDefault="00D475E4" w:rsidP="00745A17">
      <w:r>
        <w:separator/>
      </w:r>
    </w:p>
  </w:footnote>
  <w:footnote w:type="continuationSeparator" w:id="0">
    <w:p w14:paraId="08EEF498" w14:textId="77777777" w:rsidR="00D475E4" w:rsidRDefault="00D475E4" w:rsidP="0074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9A2" w14:textId="21D9601B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č. smlouvy objednatele: </w:t>
    </w:r>
    <w:r w:rsidR="00BE60D0" w:rsidRPr="00BE60D0">
      <w:rPr>
        <w:rFonts w:ascii="Arial" w:hAnsi="Arial" w:cs="Arial"/>
        <w:sz w:val="18"/>
        <w:szCs w:val="18"/>
      </w:rPr>
      <w:t>82-2025-571101</w:t>
    </w:r>
    <w:r w:rsidR="00BA2B1C">
      <w:rPr>
        <w:rFonts w:ascii="Arial" w:hAnsi="Arial" w:cs="Arial"/>
        <w:sz w:val="18"/>
        <w:szCs w:val="18"/>
      </w:rPr>
      <w:t>/</w:t>
    </w:r>
    <w:r w:rsidR="00510F1D">
      <w:rPr>
        <w:rFonts w:ascii="Arial" w:hAnsi="Arial" w:cs="Arial"/>
        <w:sz w:val="18"/>
        <w:szCs w:val="18"/>
      </w:rPr>
      <w:t>2</w:t>
    </w:r>
  </w:p>
  <w:p w14:paraId="66AADE03" w14:textId="06131CA1" w:rsidR="00561A0C" w:rsidRPr="00561A0C" w:rsidRDefault="00561A0C" w:rsidP="00561A0C">
    <w:pPr>
      <w:pStyle w:val="Zhlav"/>
      <w:jc w:val="right"/>
      <w:rPr>
        <w:rFonts w:ascii="Arial" w:hAnsi="Arial" w:cs="Arial"/>
        <w:sz w:val="18"/>
        <w:szCs w:val="18"/>
      </w:rPr>
    </w:pPr>
    <w:r w:rsidRPr="00561A0C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561A0C">
      <w:rPr>
        <w:rFonts w:ascii="Arial" w:hAnsi="Arial" w:cs="Arial"/>
        <w:sz w:val="18"/>
        <w:szCs w:val="18"/>
      </w:rPr>
      <w:tab/>
      <w:t xml:space="preserve">č.j./UID: </w:t>
    </w:r>
    <w:r w:rsidR="00442CCA" w:rsidRPr="00442CCA">
      <w:rPr>
        <w:rFonts w:ascii="Arial" w:hAnsi="Arial" w:cs="Arial"/>
        <w:sz w:val="18"/>
        <w:szCs w:val="18"/>
      </w:rPr>
      <w:t>SPU 251602/2025</w:t>
    </w:r>
    <w:r w:rsidR="00BE60D0">
      <w:rPr>
        <w:rFonts w:ascii="Arial" w:hAnsi="Arial" w:cs="Arial"/>
        <w:sz w:val="18"/>
        <w:szCs w:val="18"/>
      </w:rPr>
      <w:t xml:space="preserve"> / </w:t>
    </w:r>
    <w:r w:rsidR="00442CCA" w:rsidRPr="00442CCA">
      <w:rPr>
        <w:rFonts w:ascii="Arial" w:hAnsi="Arial" w:cs="Arial"/>
        <w:sz w:val="18"/>
        <w:szCs w:val="18"/>
      </w:rPr>
      <w:t>spudms00000015686532</w:t>
    </w:r>
  </w:p>
  <w:p w14:paraId="511550A5" w14:textId="77777777" w:rsidR="00745A17" w:rsidRDefault="00745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826"/>
    <w:multiLevelType w:val="hybridMultilevel"/>
    <w:tmpl w:val="9F6A23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A461AF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05CAD"/>
    <w:multiLevelType w:val="hybridMultilevel"/>
    <w:tmpl w:val="0BEC99C6"/>
    <w:lvl w:ilvl="0" w:tplc="D0C82FB8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2C53A8"/>
    <w:multiLevelType w:val="multilevel"/>
    <w:tmpl w:val="DF6A7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87BC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993FEC"/>
    <w:multiLevelType w:val="hybridMultilevel"/>
    <w:tmpl w:val="056414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50343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830A45"/>
    <w:multiLevelType w:val="hybridMultilevel"/>
    <w:tmpl w:val="76BEE4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8C0E48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4A5593"/>
    <w:multiLevelType w:val="hybridMultilevel"/>
    <w:tmpl w:val="4E1C1C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81AD2"/>
    <w:multiLevelType w:val="hybridMultilevel"/>
    <w:tmpl w:val="3042CC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0C4E14"/>
    <w:multiLevelType w:val="hybridMultilevel"/>
    <w:tmpl w:val="7FBE167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2C450D"/>
    <w:multiLevelType w:val="hybridMultilevel"/>
    <w:tmpl w:val="F6D29B96"/>
    <w:lvl w:ilvl="0" w:tplc="FC1C41F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8C588A"/>
    <w:multiLevelType w:val="hybridMultilevel"/>
    <w:tmpl w:val="FC22261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2E931F9"/>
    <w:multiLevelType w:val="hybridMultilevel"/>
    <w:tmpl w:val="AE3CE2B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02002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5A20BDE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8A0BDC"/>
    <w:multiLevelType w:val="hybridMultilevel"/>
    <w:tmpl w:val="615095E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C3763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52661E"/>
    <w:multiLevelType w:val="hybridMultilevel"/>
    <w:tmpl w:val="C7E414F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CFB0A09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F91CBA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E454A1"/>
    <w:multiLevelType w:val="hybridMultilevel"/>
    <w:tmpl w:val="114835EE"/>
    <w:lvl w:ilvl="0" w:tplc="5498C10A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62C260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08353A"/>
    <w:multiLevelType w:val="hybridMultilevel"/>
    <w:tmpl w:val="7C52D9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E313A33"/>
    <w:multiLevelType w:val="multilevel"/>
    <w:tmpl w:val="076AAF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5FF03FA1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150CE4"/>
    <w:multiLevelType w:val="hybridMultilevel"/>
    <w:tmpl w:val="7BAAA4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CA829D5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3B706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430CE4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C63B5B"/>
    <w:multiLevelType w:val="multilevel"/>
    <w:tmpl w:val="840EA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145917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F7716E"/>
    <w:multiLevelType w:val="hybridMultilevel"/>
    <w:tmpl w:val="8484590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0276AB"/>
    <w:multiLevelType w:val="hybridMultilevel"/>
    <w:tmpl w:val="C18464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64502C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E530086"/>
    <w:multiLevelType w:val="multilevel"/>
    <w:tmpl w:val="9CB07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8082618">
    <w:abstractNumId w:val="34"/>
  </w:num>
  <w:num w:numId="2" w16cid:durableId="275526877">
    <w:abstractNumId w:val="37"/>
  </w:num>
  <w:num w:numId="3" w16cid:durableId="746421545">
    <w:abstractNumId w:val="8"/>
  </w:num>
  <w:num w:numId="4" w16cid:durableId="619532835">
    <w:abstractNumId w:val="27"/>
  </w:num>
  <w:num w:numId="5" w16cid:durableId="1360086987">
    <w:abstractNumId w:val="2"/>
  </w:num>
  <w:num w:numId="6" w16cid:durableId="586502949">
    <w:abstractNumId w:val="5"/>
  </w:num>
  <w:num w:numId="7" w16cid:durableId="1282490644">
    <w:abstractNumId w:val="10"/>
  </w:num>
  <w:num w:numId="8" w16cid:durableId="1754624245">
    <w:abstractNumId w:val="14"/>
  </w:num>
  <w:num w:numId="9" w16cid:durableId="1157454463">
    <w:abstractNumId w:val="17"/>
  </w:num>
  <w:num w:numId="10" w16cid:durableId="152765419">
    <w:abstractNumId w:val="20"/>
  </w:num>
  <w:num w:numId="11" w16cid:durableId="330722177">
    <w:abstractNumId w:val="39"/>
  </w:num>
  <w:num w:numId="12" w16cid:durableId="858810016">
    <w:abstractNumId w:val="0"/>
  </w:num>
  <w:num w:numId="13" w16cid:durableId="1547790555">
    <w:abstractNumId w:val="32"/>
  </w:num>
  <w:num w:numId="14" w16cid:durableId="1978410147">
    <w:abstractNumId w:val="4"/>
  </w:num>
  <w:num w:numId="15" w16cid:durableId="148523235">
    <w:abstractNumId w:val="22"/>
  </w:num>
  <w:num w:numId="16" w16cid:durableId="1437402234">
    <w:abstractNumId w:val="18"/>
  </w:num>
  <w:num w:numId="17" w16cid:durableId="2080010718">
    <w:abstractNumId w:val="35"/>
  </w:num>
  <w:num w:numId="18" w16cid:durableId="1864318975">
    <w:abstractNumId w:val="3"/>
  </w:num>
  <w:num w:numId="19" w16cid:durableId="1553078501">
    <w:abstractNumId w:val="25"/>
  </w:num>
  <w:num w:numId="20" w16cid:durableId="1728339458">
    <w:abstractNumId w:val="31"/>
  </w:num>
  <w:num w:numId="21" w16cid:durableId="328599104">
    <w:abstractNumId w:val="21"/>
  </w:num>
  <w:num w:numId="22" w16cid:durableId="2120367334">
    <w:abstractNumId w:val="33"/>
  </w:num>
  <w:num w:numId="23" w16cid:durableId="351884240">
    <w:abstractNumId w:val="3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681002389">
    <w:abstractNumId w:val="26"/>
  </w:num>
  <w:num w:numId="25" w16cid:durableId="475680845">
    <w:abstractNumId w:val="29"/>
  </w:num>
  <w:num w:numId="26" w16cid:durableId="377046491">
    <w:abstractNumId w:val="30"/>
  </w:num>
  <w:num w:numId="27" w16cid:durableId="304241705">
    <w:abstractNumId w:val="1"/>
  </w:num>
  <w:num w:numId="28" w16cid:durableId="1133980707">
    <w:abstractNumId w:val="38"/>
  </w:num>
  <w:num w:numId="29" w16cid:durableId="1419984516">
    <w:abstractNumId w:val="23"/>
  </w:num>
  <w:num w:numId="30" w16cid:durableId="1573388821">
    <w:abstractNumId w:val="9"/>
  </w:num>
  <w:num w:numId="31" w16cid:durableId="546528643">
    <w:abstractNumId w:val="16"/>
  </w:num>
  <w:num w:numId="32" w16cid:durableId="106628049">
    <w:abstractNumId w:val="36"/>
  </w:num>
  <w:num w:numId="33" w16cid:durableId="1238630573">
    <w:abstractNumId w:val="19"/>
  </w:num>
  <w:num w:numId="34" w16cid:durableId="795681318">
    <w:abstractNumId w:val="13"/>
  </w:num>
  <w:num w:numId="35" w16cid:durableId="1230262743">
    <w:abstractNumId w:val="12"/>
  </w:num>
  <w:num w:numId="36" w16cid:durableId="1924103079">
    <w:abstractNumId w:val="28"/>
  </w:num>
  <w:num w:numId="37" w16cid:durableId="1518537341">
    <w:abstractNumId w:val="11"/>
  </w:num>
  <w:num w:numId="38" w16cid:durableId="1657029372">
    <w:abstractNumId w:val="7"/>
  </w:num>
  <w:num w:numId="39" w16cid:durableId="1701739729">
    <w:abstractNumId w:val="15"/>
  </w:num>
  <w:num w:numId="40" w16cid:durableId="1713386177">
    <w:abstractNumId w:val="6"/>
  </w:num>
  <w:num w:numId="41" w16cid:durableId="15798251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17"/>
    <w:rsid w:val="00003D4A"/>
    <w:rsid w:val="000053D4"/>
    <w:rsid w:val="00007557"/>
    <w:rsid w:val="000106CC"/>
    <w:rsid w:val="000107CE"/>
    <w:rsid w:val="0002178A"/>
    <w:rsid w:val="00026586"/>
    <w:rsid w:val="000340B8"/>
    <w:rsid w:val="00045815"/>
    <w:rsid w:val="000516A4"/>
    <w:rsid w:val="000770B9"/>
    <w:rsid w:val="00097F59"/>
    <w:rsid w:val="000A13CF"/>
    <w:rsid w:val="000A351D"/>
    <w:rsid w:val="000B1706"/>
    <w:rsid w:val="000C0ABC"/>
    <w:rsid w:val="000C44F4"/>
    <w:rsid w:val="000C762E"/>
    <w:rsid w:val="000C774C"/>
    <w:rsid w:val="000D0EA5"/>
    <w:rsid w:val="000E4FD9"/>
    <w:rsid w:val="0010375A"/>
    <w:rsid w:val="001039E3"/>
    <w:rsid w:val="00107053"/>
    <w:rsid w:val="00132B80"/>
    <w:rsid w:val="00146803"/>
    <w:rsid w:val="0015116E"/>
    <w:rsid w:val="00153AAB"/>
    <w:rsid w:val="0015434A"/>
    <w:rsid w:val="001549CE"/>
    <w:rsid w:val="001939DE"/>
    <w:rsid w:val="00193D36"/>
    <w:rsid w:val="00195DF4"/>
    <w:rsid w:val="001A6B3E"/>
    <w:rsid w:val="001E5757"/>
    <w:rsid w:val="001F041E"/>
    <w:rsid w:val="001F4370"/>
    <w:rsid w:val="00223874"/>
    <w:rsid w:val="002257DD"/>
    <w:rsid w:val="002269E0"/>
    <w:rsid w:val="002354C8"/>
    <w:rsid w:val="00245632"/>
    <w:rsid w:val="002469BF"/>
    <w:rsid w:val="00250A7D"/>
    <w:rsid w:val="002770DA"/>
    <w:rsid w:val="00294313"/>
    <w:rsid w:val="002A4F0A"/>
    <w:rsid w:val="002B73DB"/>
    <w:rsid w:val="002D7780"/>
    <w:rsid w:val="002F0DAB"/>
    <w:rsid w:val="002F2479"/>
    <w:rsid w:val="002F577F"/>
    <w:rsid w:val="00307596"/>
    <w:rsid w:val="00316A9D"/>
    <w:rsid w:val="00316F1A"/>
    <w:rsid w:val="00324647"/>
    <w:rsid w:val="003405F1"/>
    <w:rsid w:val="00357B16"/>
    <w:rsid w:val="003716AC"/>
    <w:rsid w:val="003806C0"/>
    <w:rsid w:val="003819E2"/>
    <w:rsid w:val="003A3DA0"/>
    <w:rsid w:val="003C1988"/>
    <w:rsid w:val="003C66BE"/>
    <w:rsid w:val="003E71B7"/>
    <w:rsid w:val="003F5E5E"/>
    <w:rsid w:val="003F79A7"/>
    <w:rsid w:val="00402855"/>
    <w:rsid w:val="004114CE"/>
    <w:rsid w:val="004212DA"/>
    <w:rsid w:val="00423D5E"/>
    <w:rsid w:val="00423E16"/>
    <w:rsid w:val="00424F20"/>
    <w:rsid w:val="00427816"/>
    <w:rsid w:val="00433D50"/>
    <w:rsid w:val="004347A3"/>
    <w:rsid w:val="00437967"/>
    <w:rsid w:val="00442CCA"/>
    <w:rsid w:val="00464EE8"/>
    <w:rsid w:val="004A1F76"/>
    <w:rsid w:val="004A70FE"/>
    <w:rsid w:val="004B5F4C"/>
    <w:rsid w:val="004B7D0C"/>
    <w:rsid w:val="004C5A69"/>
    <w:rsid w:val="004D0FF0"/>
    <w:rsid w:val="00500BE8"/>
    <w:rsid w:val="00510F1D"/>
    <w:rsid w:val="005133AC"/>
    <w:rsid w:val="00516A2D"/>
    <w:rsid w:val="00520631"/>
    <w:rsid w:val="00524E94"/>
    <w:rsid w:val="005355A6"/>
    <w:rsid w:val="00544191"/>
    <w:rsid w:val="00545271"/>
    <w:rsid w:val="00547CA7"/>
    <w:rsid w:val="005538CF"/>
    <w:rsid w:val="00557EA0"/>
    <w:rsid w:val="00561A0C"/>
    <w:rsid w:val="00587470"/>
    <w:rsid w:val="005A2323"/>
    <w:rsid w:val="005B0550"/>
    <w:rsid w:val="005B2BE3"/>
    <w:rsid w:val="005C40C7"/>
    <w:rsid w:val="005D6A56"/>
    <w:rsid w:val="005E2F1B"/>
    <w:rsid w:val="005E767B"/>
    <w:rsid w:val="005E7D57"/>
    <w:rsid w:val="006110CF"/>
    <w:rsid w:val="006143A9"/>
    <w:rsid w:val="0061760F"/>
    <w:rsid w:val="006210D5"/>
    <w:rsid w:val="00626CC1"/>
    <w:rsid w:val="00627AF1"/>
    <w:rsid w:val="00632824"/>
    <w:rsid w:val="00632BB1"/>
    <w:rsid w:val="00660909"/>
    <w:rsid w:val="00661370"/>
    <w:rsid w:val="006623BE"/>
    <w:rsid w:val="006649DE"/>
    <w:rsid w:val="00695CBE"/>
    <w:rsid w:val="006A22BC"/>
    <w:rsid w:val="006A3711"/>
    <w:rsid w:val="006A3E0D"/>
    <w:rsid w:val="006B158B"/>
    <w:rsid w:val="006B5ED4"/>
    <w:rsid w:val="006C036C"/>
    <w:rsid w:val="006D1751"/>
    <w:rsid w:val="006E6808"/>
    <w:rsid w:val="006F3C77"/>
    <w:rsid w:val="006F60DC"/>
    <w:rsid w:val="00700A80"/>
    <w:rsid w:val="007046FD"/>
    <w:rsid w:val="00715010"/>
    <w:rsid w:val="00732192"/>
    <w:rsid w:val="007358BC"/>
    <w:rsid w:val="00745A17"/>
    <w:rsid w:val="00773AFF"/>
    <w:rsid w:val="00774DEB"/>
    <w:rsid w:val="007808FF"/>
    <w:rsid w:val="007815F5"/>
    <w:rsid w:val="007838D3"/>
    <w:rsid w:val="00787C30"/>
    <w:rsid w:val="007923DA"/>
    <w:rsid w:val="0079297A"/>
    <w:rsid w:val="007A0506"/>
    <w:rsid w:val="007A63FC"/>
    <w:rsid w:val="007B4F2A"/>
    <w:rsid w:val="007C2010"/>
    <w:rsid w:val="007C5453"/>
    <w:rsid w:val="007D12A8"/>
    <w:rsid w:val="007D4896"/>
    <w:rsid w:val="007D6E0E"/>
    <w:rsid w:val="007E5A8F"/>
    <w:rsid w:val="007F776C"/>
    <w:rsid w:val="0080403A"/>
    <w:rsid w:val="00810232"/>
    <w:rsid w:val="00810350"/>
    <w:rsid w:val="00815238"/>
    <w:rsid w:val="00817E52"/>
    <w:rsid w:val="00826021"/>
    <w:rsid w:val="0083103A"/>
    <w:rsid w:val="00832ADF"/>
    <w:rsid w:val="0083363F"/>
    <w:rsid w:val="00862DFC"/>
    <w:rsid w:val="008851A8"/>
    <w:rsid w:val="008A35B5"/>
    <w:rsid w:val="008B5538"/>
    <w:rsid w:val="008C21D1"/>
    <w:rsid w:val="008D6BC0"/>
    <w:rsid w:val="008F2868"/>
    <w:rsid w:val="008F7755"/>
    <w:rsid w:val="008F79E7"/>
    <w:rsid w:val="0090732D"/>
    <w:rsid w:val="00917DBD"/>
    <w:rsid w:val="0092758A"/>
    <w:rsid w:val="00941670"/>
    <w:rsid w:val="0094168A"/>
    <w:rsid w:val="00943519"/>
    <w:rsid w:val="00943542"/>
    <w:rsid w:val="00967E4A"/>
    <w:rsid w:val="00973FED"/>
    <w:rsid w:val="0097733B"/>
    <w:rsid w:val="009864E9"/>
    <w:rsid w:val="00991086"/>
    <w:rsid w:val="009963AB"/>
    <w:rsid w:val="009A162C"/>
    <w:rsid w:val="009A49C9"/>
    <w:rsid w:val="009A5A0A"/>
    <w:rsid w:val="009A770F"/>
    <w:rsid w:val="009D603D"/>
    <w:rsid w:val="009E0334"/>
    <w:rsid w:val="009E0D36"/>
    <w:rsid w:val="009E1E56"/>
    <w:rsid w:val="009E37BB"/>
    <w:rsid w:val="00A031B8"/>
    <w:rsid w:val="00A13C40"/>
    <w:rsid w:val="00A14787"/>
    <w:rsid w:val="00A1508B"/>
    <w:rsid w:val="00A1729B"/>
    <w:rsid w:val="00A22C3F"/>
    <w:rsid w:val="00A249A3"/>
    <w:rsid w:val="00A42799"/>
    <w:rsid w:val="00A50AF7"/>
    <w:rsid w:val="00A55A2B"/>
    <w:rsid w:val="00A621CD"/>
    <w:rsid w:val="00A64FB2"/>
    <w:rsid w:val="00A678B6"/>
    <w:rsid w:val="00A763F1"/>
    <w:rsid w:val="00A95FC7"/>
    <w:rsid w:val="00AB4078"/>
    <w:rsid w:val="00AC3D7A"/>
    <w:rsid w:val="00AE4F63"/>
    <w:rsid w:val="00AF1266"/>
    <w:rsid w:val="00AF508F"/>
    <w:rsid w:val="00AF6E83"/>
    <w:rsid w:val="00B13E07"/>
    <w:rsid w:val="00B16957"/>
    <w:rsid w:val="00B16AE1"/>
    <w:rsid w:val="00B50860"/>
    <w:rsid w:val="00B9215A"/>
    <w:rsid w:val="00BA1EE6"/>
    <w:rsid w:val="00BA2B1C"/>
    <w:rsid w:val="00BA52F3"/>
    <w:rsid w:val="00BA5512"/>
    <w:rsid w:val="00BA6AE1"/>
    <w:rsid w:val="00BC6902"/>
    <w:rsid w:val="00BC6DCF"/>
    <w:rsid w:val="00BD3149"/>
    <w:rsid w:val="00BD4763"/>
    <w:rsid w:val="00BD6964"/>
    <w:rsid w:val="00BE5BFA"/>
    <w:rsid w:val="00BE60D0"/>
    <w:rsid w:val="00BF5CAE"/>
    <w:rsid w:val="00C13AAD"/>
    <w:rsid w:val="00C16F09"/>
    <w:rsid w:val="00C33269"/>
    <w:rsid w:val="00C35DF9"/>
    <w:rsid w:val="00C44125"/>
    <w:rsid w:val="00C466B6"/>
    <w:rsid w:val="00C50E4E"/>
    <w:rsid w:val="00C64D14"/>
    <w:rsid w:val="00C7361B"/>
    <w:rsid w:val="00C75C70"/>
    <w:rsid w:val="00C830D6"/>
    <w:rsid w:val="00C85E99"/>
    <w:rsid w:val="00C9172C"/>
    <w:rsid w:val="00C93E3C"/>
    <w:rsid w:val="00CA216A"/>
    <w:rsid w:val="00CA5C35"/>
    <w:rsid w:val="00CA7A41"/>
    <w:rsid w:val="00CC2540"/>
    <w:rsid w:val="00CC6CF4"/>
    <w:rsid w:val="00CD176B"/>
    <w:rsid w:val="00D127C7"/>
    <w:rsid w:val="00D142D8"/>
    <w:rsid w:val="00D26EAD"/>
    <w:rsid w:val="00D30069"/>
    <w:rsid w:val="00D30623"/>
    <w:rsid w:val="00D45FF3"/>
    <w:rsid w:val="00D475E4"/>
    <w:rsid w:val="00D649FA"/>
    <w:rsid w:val="00D65DC8"/>
    <w:rsid w:val="00D67666"/>
    <w:rsid w:val="00D67D2D"/>
    <w:rsid w:val="00D70E5B"/>
    <w:rsid w:val="00D75D76"/>
    <w:rsid w:val="00D91914"/>
    <w:rsid w:val="00DA4A41"/>
    <w:rsid w:val="00DE591E"/>
    <w:rsid w:val="00DF52A8"/>
    <w:rsid w:val="00E2046E"/>
    <w:rsid w:val="00E22555"/>
    <w:rsid w:val="00E30BF2"/>
    <w:rsid w:val="00E311C7"/>
    <w:rsid w:val="00E3748E"/>
    <w:rsid w:val="00E4664E"/>
    <w:rsid w:val="00E502D1"/>
    <w:rsid w:val="00E53C07"/>
    <w:rsid w:val="00E6047F"/>
    <w:rsid w:val="00E61556"/>
    <w:rsid w:val="00E828F6"/>
    <w:rsid w:val="00E8724C"/>
    <w:rsid w:val="00EA6551"/>
    <w:rsid w:val="00EC64CA"/>
    <w:rsid w:val="00ED29B8"/>
    <w:rsid w:val="00EE22A7"/>
    <w:rsid w:val="00F00C0B"/>
    <w:rsid w:val="00F044EC"/>
    <w:rsid w:val="00F04945"/>
    <w:rsid w:val="00F223EC"/>
    <w:rsid w:val="00F30729"/>
    <w:rsid w:val="00F33293"/>
    <w:rsid w:val="00F37DB2"/>
    <w:rsid w:val="00F51158"/>
    <w:rsid w:val="00F54B22"/>
    <w:rsid w:val="00F60770"/>
    <w:rsid w:val="00F66B45"/>
    <w:rsid w:val="00F67CB5"/>
    <w:rsid w:val="00F807AA"/>
    <w:rsid w:val="00F820F5"/>
    <w:rsid w:val="00F847CC"/>
    <w:rsid w:val="00F9608E"/>
    <w:rsid w:val="00FB493F"/>
    <w:rsid w:val="00FC011B"/>
    <w:rsid w:val="00FD3E67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1800"/>
  <w15:chartTrackingRefBased/>
  <w15:docId w15:val="{967E6D48-4ED1-4DE8-81C8-648BEF5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0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17"/>
    <w:pPr>
      <w:spacing w:after="120" w:line="280" w:lineRule="exact"/>
      <w:ind w:left="720"/>
      <w:contextualSpacing/>
    </w:pPr>
    <w:rPr>
      <w:rFonts w:ascii="Arial" w:eastAsia="Times New Roman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A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A1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5A17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745A17"/>
    <w:pPr>
      <w:keepNext/>
      <w:numPr>
        <w:numId w:val="3"/>
      </w:numPr>
      <w:suppressAutoHyphens/>
      <w:spacing w:before="480" w:after="240" w:line="288" w:lineRule="auto"/>
      <w:ind w:left="4395"/>
      <w:jc w:val="center"/>
      <w:outlineLvl w:val="0"/>
    </w:pPr>
    <w:rPr>
      <w:rFonts w:eastAsia="Times New Roman"/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745A1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745A17"/>
    <w:pPr>
      <w:tabs>
        <w:tab w:val="num" w:pos="737"/>
      </w:tabs>
      <w:spacing w:line="280" w:lineRule="exact"/>
      <w:ind w:left="737" w:hanging="737"/>
      <w:jc w:val="both"/>
    </w:pPr>
    <w:rPr>
      <w:rFonts w:ascii="Arial" w:eastAsia="Times New Roman" w:hAnsi="Arial"/>
      <w:sz w:val="22"/>
      <w:szCs w:val="24"/>
    </w:rPr>
  </w:style>
  <w:style w:type="character" w:customStyle="1" w:styleId="l-L2Char">
    <w:name w:val="Čl - L2 Char"/>
    <w:link w:val="l-L2"/>
    <w:rsid w:val="00745A17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4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6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6CF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2354C8"/>
    <w:rPr>
      <w:color w:val="0000FF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A3DA0"/>
    <w:pPr>
      <w:keepNext/>
      <w:numPr>
        <w:numId w:val="35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3A3DA0"/>
    <w:rPr>
      <w:rFonts w:ascii="Arial" w:eastAsia="Times New Roman" w:hAnsi="Arial" w:cs="Times New Roman"/>
      <w:b/>
      <w:szCs w:val="24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286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E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Lauranová Lucie</dc:creator>
  <cp:keywords/>
  <dc:description/>
  <cp:lastModifiedBy>Ulrich Přemysl Ing.</cp:lastModifiedBy>
  <cp:revision>15</cp:revision>
  <cp:lastPrinted>2022-12-14T15:46:00Z</cp:lastPrinted>
  <dcterms:created xsi:type="dcterms:W3CDTF">2025-06-04T08:25:00Z</dcterms:created>
  <dcterms:modified xsi:type="dcterms:W3CDTF">2025-06-26T09:31:00Z</dcterms:modified>
</cp:coreProperties>
</file>