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AA" w:rsidRPr="008E67CF" w:rsidRDefault="007207AA" w:rsidP="007207AA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7207AA" w:rsidRPr="008E67CF" w:rsidRDefault="007207AA" w:rsidP="007207AA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7207AA" w:rsidRPr="00362F5F" w:rsidRDefault="007207AA" w:rsidP="00692EBC">
      <w:pPr>
        <w:spacing w:after="0"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I. P. 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7207AA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Zastoupená</w:t>
      </w:r>
      <w:r>
        <w:rPr>
          <w:rFonts w:ascii="Calibri" w:hAnsi="Calibri"/>
          <w:sz w:val="22"/>
          <w:szCs w:val="22"/>
        </w:rPr>
        <w:t>:</w:t>
      </w:r>
      <w:r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7207AA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2934392/0800</w:t>
      </w:r>
    </w:p>
    <w:p w:rsidR="007207AA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</w:p>
    <w:p w:rsidR="007207AA" w:rsidRPr="008E67CF" w:rsidRDefault="007207AA" w:rsidP="00692EBC">
      <w:pPr>
        <w:spacing w:after="0"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„Kupující“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</w:p>
    <w:p w:rsidR="007207AA" w:rsidRPr="00362F5F" w:rsidRDefault="00BA7EF8" w:rsidP="00692EBC">
      <w:pPr>
        <w:spacing w:after="0"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ROTEXIM akciová společnost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se sídlem</w:t>
      </w:r>
      <w:r>
        <w:rPr>
          <w:rFonts w:ascii="Calibri" w:hAnsi="Calibri"/>
          <w:sz w:val="22"/>
          <w:szCs w:val="22"/>
        </w:rPr>
        <w:t xml:space="preserve">: </w:t>
      </w:r>
      <w:r w:rsidR="00BA7EF8">
        <w:rPr>
          <w:rFonts w:ascii="Calibri" w:hAnsi="Calibri"/>
          <w:sz w:val="22"/>
          <w:szCs w:val="22"/>
        </w:rPr>
        <w:t xml:space="preserve">Sportovní 527/29, </w:t>
      </w:r>
      <w:proofErr w:type="spellStart"/>
      <w:r w:rsidR="00BA7EF8">
        <w:rPr>
          <w:rFonts w:ascii="Calibri" w:hAnsi="Calibri"/>
          <w:sz w:val="22"/>
          <w:szCs w:val="22"/>
        </w:rPr>
        <w:t>Malšovice</w:t>
      </w:r>
      <w:proofErr w:type="spellEnd"/>
      <w:r w:rsidR="00BA7EF8">
        <w:rPr>
          <w:rFonts w:ascii="Calibri" w:hAnsi="Calibri"/>
          <w:sz w:val="22"/>
          <w:szCs w:val="22"/>
        </w:rPr>
        <w:t>, Hradec Králové 500 09</w:t>
      </w:r>
    </w:p>
    <w:p w:rsidR="007207AA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BA7EF8">
        <w:rPr>
          <w:rFonts w:ascii="Calibri" w:hAnsi="Calibri"/>
          <w:sz w:val="22"/>
          <w:szCs w:val="22"/>
        </w:rPr>
        <w:t>: 25272349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 w:rsidR="00BA7EF8">
        <w:rPr>
          <w:rFonts w:ascii="Calibri" w:hAnsi="Calibri"/>
          <w:sz w:val="22"/>
          <w:szCs w:val="22"/>
        </w:rPr>
        <w:t xml:space="preserve"> CZ25272349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r w:rsidR="00BA7EF8">
        <w:rPr>
          <w:rFonts w:ascii="Calibri" w:hAnsi="Calibri"/>
          <w:sz w:val="22"/>
          <w:szCs w:val="22"/>
        </w:rPr>
        <w:t xml:space="preserve">Ing. Danou </w:t>
      </w:r>
      <w:proofErr w:type="spellStart"/>
      <w:r w:rsidR="00BA7EF8">
        <w:rPr>
          <w:rFonts w:ascii="Calibri" w:hAnsi="Calibri"/>
          <w:sz w:val="22"/>
          <w:szCs w:val="22"/>
        </w:rPr>
        <w:t>Bernartovou</w:t>
      </w:r>
      <w:proofErr w:type="spellEnd"/>
      <w:r w:rsidR="00BA7EF8">
        <w:rPr>
          <w:rFonts w:ascii="Calibri" w:hAnsi="Calibri"/>
          <w:sz w:val="22"/>
          <w:szCs w:val="22"/>
        </w:rPr>
        <w:t>, předsedkyní představenstva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zapsaná v Obchodním rejstříku vedeném</w:t>
      </w:r>
      <w:r w:rsidR="00BA7EF8">
        <w:rPr>
          <w:rFonts w:ascii="Calibri" w:hAnsi="Calibri"/>
          <w:sz w:val="22"/>
          <w:szCs w:val="22"/>
        </w:rPr>
        <w:t xml:space="preserve"> Krajským </w:t>
      </w:r>
      <w:r w:rsidRPr="008E67CF">
        <w:rPr>
          <w:rFonts w:ascii="Calibri" w:hAnsi="Calibri"/>
          <w:sz w:val="22"/>
          <w:szCs w:val="22"/>
        </w:rPr>
        <w:t>soudem v</w:t>
      </w:r>
      <w:r w:rsidR="00BA7EF8">
        <w:rPr>
          <w:rFonts w:ascii="Calibri" w:hAnsi="Calibri"/>
          <w:sz w:val="22"/>
          <w:szCs w:val="22"/>
        </w:rPr>
        <w:t> Hradci Králové</w:t>
      </w:r>
      <w:r w:rsidRPr="008E67CF">
        <w:rPr>
          <w:rFonts w:ascii="Calibri" w:hAnsi="Calibri"/>
          <w:sz w:val="22"/>
          <w:szCs w:val="22"/>
        </w:rPr>
        <w:t>, oddíl</w:t>
      </w:r>
      <w:r w:rsidR="00BA7EF8">
        <w:rPr>
          <w:rFonts w:ascii="Calibri" w:hAnsi="Calibri"/>
          <w:sz w:val="22"/>
          <w:szCs w:val="22"/>
        </w:rPr>
        <w:t xml:space="preserve"> B</w:t>
      </w:r>
      <w:r w:rsidRPr="008E67CF">
        <w:rPr>
          <w:rFonts w:ascii="Calibri" w:hAnsi="Calibri"/>
          <w:sz w:val="22"/>
          <w:szCs w:val="22"/>
        </w:rPr>
        <w:t>, vložka</w:t>
      </w:r>
      <w:r w:rsidR="00BA7EF8">
        <w:rPr>
          <w:rFonts w:ascii="Calibri" w:hAnsi="Calibri"/>
          <w:sz w:val="22"/>
          <w:szCs w:val="22"/>
        </w:rPr>
        <w:t xml:space="preserve"> 1673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BA7EF8">
        <w:rPr>
          <w:rFonts w:ascii="Calibri" w:hAnsi="Calibri"/>
          <w:sz w:val="22"/>
          <w:szCs w:val="22"/>
        </w:rPr>
        <w:t xml:space="preserve"> 27-1998170277/0100 KB Hradec Králové</w:t>
      </w:r>
    </w:p>
    <w:p w:rsidR="007207AA" w:rsidRPr="008E67CF" w:rsidRDefault="007207AA" w:rsidP="00692EBC">
      <w:pPr>
        <w:spacing w:after="0" w:line="276" w:lineRule="auto"/>
        <w:rPr>
          <w:rFonts w:ascii="Calibri" w:hAnsi="Calibri"/>
          <w:sz w:val="22"/>
          <w:szCs w:val="22"/>
        </w:rPr>
      </w:pPr>
    </w:p>
    <w:p w:rsidR="007207AA" w:rsidRPr="008E67CF" w:rsidRDefault="007207AA" w:rsidP="00692EBC">
      <w:pPr>
        <w:spacing w:after="0"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Prodávající</w:t>
      </w:r>
      <w:r w:rsidRPr="008E67CF">
        <w:rPr>
          <w:rFonts w:ascii="Calibri" w:hAnsi="Calibri"/>
          <w:i/>
          <w:sz w:val="22"/>
          <w:szCs w:val="22"/>
        </w:rPr>
        <w:t>“</w:t>
      </w:r>
    </w:p>
    <w:p w:rsidR="00467A09" w:rsidRDefault="00467A09" w:rsidP="00692EBC">
      <w:pPr>
        <w:pStyle w:val="Zkladntext"/>
        <w:spacing w:after="0" w:line="276" w:lineRule="auto"/>
        <w:rPr>
          <w:rFonts w:ascii="Calibri" w:hAnsi="Calibri"/>
          <w:sz w:val="22"/>
          <w:szCs w:val="22"/>
        </w:rPr>
      </w:pPr>
    </w:p>
    <w:p w:rsidR="007207AA" w:rsidRPr="008E67CF" w:rsidRDefault="007207AA" w:rsidP="007207AA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7207AA" w:rsidRPr="008E67CF" w:rsidRDefault="007207AA" w:rsidP="007207AA">
      <w:pPr>
        <w:spacing w:line="276" w:lineRule="auto"/>
        <w:rPr>
          <w:rFonts w:ascii="Calibri" w:hAnsi="Calibri"/>
          <w:sz w:val="22"/>
          <w:szCs w:val="22"/>
        </w:rPr>
      </w:pPr>
    </w:p>
    <w:p w:rsidR="007207AA" w:rsidRDefault="007207AA" w:rsidP="007207AA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7207AA" w:rsidRDefault="007207AA" w:rsidP="007207AA">
      <w:pPr>
        <w:spacing w:line="276" w:lineRule="auto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KUPNÍ </w:t>
      </w: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</w:t>
      </w:r>
      <w:r>
        <w:rPr>
          <w:rFonts w:ascii="Calibri" w:hAnsi="Calibri"/>
          <w:b/>
          <w:sz w:val="32"/>
          <w:szCs w:val="32"/>
          <w:u w:val="single"/>
        </w:rPr>
        <w:t>s dílčím plněním</w:t>
      </w:r>
    </w:p>
    <w:p w:rsidR="007207AA" w:rsidRPr="00C67D43" w:rsidRDefault="007207AA" w:rsidP="007207AA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 xml:space="preserve">2079 </w:t>
      </w:r>
      <w:r w:rsidRPr="00C67D43">
        <w:rPr>
          <w:rFonts w:ascii="Calibri" w:hAnsi="Calibri" w:cs="Arial"/>
          <w:sz w:val="22"/>
          <w:szCs w:val="22"/>
        </w:rPr>
        <w:t>a násl. zákona č. 89/2012 Sb. občanského zákoníku v platném znění</w:t>
      </w:r>
    </w:p>
    <w:p w:rsidR="00BA7EF8" w:rsidRDefault="00BA7EF8" w:rsidP="00544BB1">
      <w:pPr>
        <w:pStyle w:val="Nadpisodstavce"/>
      </w:pPr>
    </w:p>
    <w:p w:rsidR="007207AA" w:rsidRPr="003A65D8" w:rsidRDefault="007207AA" w:rsidP="00544BB1">
      <w:pPr>
        <w:pStyle w:val="Nadpisodstavce"/>
      </w:pPr>
      <w:r w:rsidRPr="003A65D8">
        <w:t>I.</w:t>
      </w:r>
      <w:r w:rsidR="00467A09">
        <w:t xml:space="preserve"> </w:t>
      </w:r>
      <w:r w:rsidRPr="003A65D8">
        <w:t>Úvodní ustanovení</w:t>
      </w:r>
    </w:p>
    <w:p w:rsidR="007207AA" w:rsidRPr="003A65D8" w:rsidRDefault="00467A09" w:rsidP="00467A09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7207AA" w:rsidRPr="003A65D8">
        <w:rPr>
          <w:rFonts w:asciiTheme="minorHAnsi" w:hAnsiTheme="minorHAnsi"/>
          <w:sz w:val="22"/>
        </w:rPr>
        <w:t xml:space="preserve">Zúčastněné smluvní </w:t>
      </w:r>
      <w:r w:rsidR="007207AA" w:rsidRPr="003A65D8">
        <w:rPr>
          <w:rFonts w:asciiTheme="minorHAnsi" w:hAnsiTheme="minorHAnsi" w:cs="Arial"/>
          <w:sz w:val="22"/>
        </w:rPr>
        <w:t>strany</w:t>
      </w:r>
      <w:r w:rsidR="007207AA" w:rsidRPr="003A65D8">
        <w:rPr>
          <w:rFonts w:asciiTheme="minorHAnsi" w:hAnsiTheme="minorHAns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7207AA" w:rsidRPr="003A65D8" w:rsidRDefault="007207AA" w:rsidP="007207AA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="002E4F94" w:rsidRPr="0033629C">
        <w:rPr>
          <w:sz w:val="22"/>
        </w:rPr>
        <w:t xml:space="preserve">Tato smlouva je uzavírána na základě výsledků </w:t>
      </w:r>
      <w:r w:rsidR="00BA7EF8">
        <w:rPr>
          <w:sz w:val="22"/>
        </w:rPr>
        <w:t>poptávkového řízení s názvem</w:t>
      </w:r>
      <w:r w:rsidR="002E4F94" w:rsidRPr="0033629C">
        <w:rPr>
          <w:sz w:val="22"/>
        </w:rPr>
        <w:t xml:space="preserve"> </w:t>
      </w:r>
      <w:r w:rsidR="002E4F94" w:rsidRPr="0033629C">
        <w:rPr>
          <w:b/>
          <w:sz w:val="22"/>
        </w:rPr>
        <w:t>„</w:t>
      </w:r>
      <w:r w:rsidR="00BA7EF8">
        <w:rPr>
          <w:rFonts w:cs="Arial"/>
          <w:b/>
          <w:sz w:val="22"/>
        </w:rPr>
        <w:t>Lůžkoviny</w:t>
      </w:r>
      <w:r w:rsidR="002E4F94" w:rsidRPr="0033629C">
        <w:rPr>
          <w:b/>
          <w:sz w:val="22"/>
        </w:rPr>
        <w:t xml:space="preserve">“, </w:t>
      </w:r>
      <w:r w:rsidR="002E4F94" w:rsidRPr="0033629C">
        <w:rPr>
          <w:sz w:val="22"/>
        </w:rPr>
        <w:t>interní evidenční číslo</w:t>
      </w:r>
      <w:r w:rsidR="00467A09">
        <w:rPr>
          <w:b/>
          <w:sz w:val="22"/>
        </w:rPr>
        <w:t xml:space="preserve"> VZ-201</w:t>
      </w:r>
      <w:r w:rsidR="00BA7EF8">
        <w:rPr>
          <w:b/>
          <w:sz w:val="22"/>
        </w:rPr>
        <w:t>7</w:t>
      </w:r>
      <w:r w:rsidR="00467A09">
        <w:rPr>
          <w:b/>
          <w:sz w:val="22"/>
        </w:rPr>
        <w:t>-000</w:t>
      </w:r>
      <w:r w:rsidR="00BA7EF8">
        <w:rPr>
          <w:b/>
          <w:sz w:val="22"/>
        </w:rPr>
        <w:t>243</w:t>
      </w:r>
      <w:r w:rsidR="00467A09">
        <w:rPr>
          <w:sz w:val="22"/>
        </w:rPr>
        <w:t xml:space="preserve">. </w:t>
      </w:r>
      <w:r w:rsidR="002E4F94" w:rsidRPr="0033629C">
        <w:rPr>
          <w:sz w:val="22"/>
        </w:rPr>
        <w:t>V případě, že je v této smlouvě odkazováno na zadávací dokumentaci, má se na mysli zadávací dokumentace vztahující se k</w:t>
      </w:r>
      <w:r w:rsidR="00BA7EF8">
        <w:rPr>
          <w:sz w:val="22"/>
        </w:rPr>
        <w:t> </w:t>
      </w:r>
      <w:r w:rsidR="002E4F94" w:rsidRPr="0033629C">
        <w:rPr>
          <w:sz w:val="22"/>
        </w:rPr>
        <w:t>uvedené</w:t>
      </w:r>
      <w:r w:rsidR="00BA7EF8">
        <w:rPr>
          <w:sz w:val="22"/>
        </w:rPr>
        <w:t>mu poptávkovému řízení</w:t>
      </w:r>
      <w:r w:rsidR="002E4F94" w:rsidRPr="0033629C">
        <w:rPr>
          <w:sz w:val="22"/>
        </w:rPr>
        <w:t>.</w:t>
      </w:r>
    </w:p>
    <w:p w:rsidR="007207AA" w:rsidRPr="003A65D8" w:rsidRDefault="007207AA" w:rsidP="00544BB1">
      <w:pPr>
        <w:pStyle w:val="Nadpisodstavce"/>
      </w:pPr>
      <w:r w:rsidRPr="003A65D8">
        <w:lastRenderedPageBreak/>
        <w:t>II.</w:t>
      </w:r>
      <w:r w:rsidR="00467A09">
        <w:t xml:space="preserve"> </w:t>
      </w:r>
      <w:r w:rsidRPr="003A65D8">
        <w:t>Předmět smlouvy</w:t>
      </w:r>
    </w:p>
    <w:p w:rsidR="007207AA" w:rsidRPr="007207AA" w:rsidRDefault="007207AA" w:rsidP="007207A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7207AA">
        <w:rPr>
          <w:sz w:val="22"/>
        </w:rPr>
        <w:t>1.</w:t>
      </w:r>
      <w:r w:rsidRPr="007207AA">
        <w:rPr>
          <w:sz w:val="22"/>
        </w:rPr>
        <w:tab/>
        <w:t xml:space="preserve">Předmětem smlouvy je závazek prodávajícího průběžně dodávat, na základě dílčích písemných objednávek </w:t>
      </w:r>
      <w:r w:rsidR="00BA7EF8">
        <w:rPr>
          <w:sz w:val="22"/>
        </w:rPr>
        <w:t>lůžkoviny</w:t>
      </w:r>
      <w:r w:rsidRPr="007207AA">
        <w:rPr>
          <w:sz w:val="22"/>
        </w:rPr>
        <w:t xml:space="preserve"> (dále jen „</w:t>
      </w:r>
      <w:r w:rsidRPr="007207AA">
        <w:rPr>
          <w:b/>
          <w:sz w:val="22"/>
        </w:rPr>
        <w:t>předmět plnění</w:t>
      </w:r>
      <w:r w:rsidRPr="007207AA">
        <w:rPr>
          <w:sz w:val="22"/>
        </w:rPr>
        <w:t>“), závazek prodávajícího převést na kupujícího vlastnické právo k tomuto předmětu plnění a závazek kupujícího zaplatit prodávajícímu kupní cenu. Předmět plnění musí být nový, nepoužitý, nepoškozený, plně funkční, v nejvyšší jakosti poskytované výrobcem Předmětu plnění a spolu se všemi právy nutnými k jeho řádnému a nerušenému nakládání a užívání kupujícím.</w:t>
      </w:r>
    </w:p>
    <w:p w:rsidR="007207AA" w:rsidRDefault="007207AA" w:rsidP="007207A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7207AA">
        <w:rPr>
          <w:color w:val="000000"/>
          <w:sz w:val="22"/>
        </w:rPr>
        <w:t>2.</w:t>
      </w:r>
      <w:r w:rsidRPr="007207AA">
        <w:rPr>
          <w:color w:val="000000"/>
          <w:sz w:val="22"/>
        </w:rPr>
        <w:tab/>
        <w:t>Množství</w:t>
      </w:r>
      <w:r w:rsidRPr="007207AA">
        <w:rPr>
          <w:b/>
          <w:color w:val="000000"/>
          <w:sz w:val="22"/>
        </w:rPr>
        <w:t xml:space="preserve"> </w:t>
      </w:r>
      <w:r w:rsidR="00BA7EF8">
        <w:rPr>
          <w:sz w:val="22"/>
        </w:rPr>
        <w:t xml:space="preserve">předmětu plnění </w:t>
      </w:r>
      <w:r w:rsidRPr="007207AA">
        <w:rPr>
          <w:sz w:val="22"/>
        </w:rPr>
        <w:t>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</w:t>
      </w:r>
      <w:r w:rsidR="00692EBC">
        <w:rPr>
          <w:sz w:val="22"/>
        </w:rPr>
        <w:t>h dílčích objednávek.</w:t>
      </w:r>
    </w:p>
    <w:p w:rsidR="007207AA" w:rsidRPr="00E57ED7" w:rsidRDefault="00692EBC" w:rsidP="007207AA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</w:t>
      </w:r>
      <w:r w:rsidR="007207AA" w:rsidRPr="00E57ED7">
        <w:rPr>
          <w:sz w:val="22"/>
        </w:rPr>
        <w:t>.</w:t>
      </w:r>
      <w:r w:rsidR="007207AA" w:rsidRPr="00E57ED7">
        <w:rPr>
          <w:sz w:val="22"/>
        </w:rPr>
        <w:tab/>
        <w:t xml:space="preserve">Jednotlivé objednávky budou činěny písemně, elektronicky či faxem. Dnem doručení se v pochybnosti rozumí 3. den po prokazatelném odeslání/učinění objednávky ze strany Kupujícího. </w:t>
      </w:r>
    </w:p>
    <w:p w:rsidR="00E57ED7" w:rsidRDefault="00E57ED7" w:rsidP="00E57ED7">
      <w:pPr>
        <w:pStyle w:val="Style9"/>
        <w:widowControl/>
        <w:spacing w:line="276" w:lineRule="auto"/>
        <w:rPr>
          <w:rStyle w:val="FontStyle16"/>
          <w:rFonts w:ascii="Calibri" w:hAnsi="Calibri" w:cs="Calibri"/>
        </w:rPr>
      </w:pPr>
      <w:r w:rsidRPr="00E57ED7">
        <w:rPr>
          <w:rFonts w:asciiTheme="minorHAnsi" w:hAnsiTheme="minorHAnsi"/>
          <w:color w:val="000000"/>
          <w:sz w:val="22"/>
          <w:szCs w:val="22"/>
        </w:rPr>
        <w:t>4.</w:t>
      </w:r>
      <w:r w:rsidRPr="00E57ED7">
        <w:rPr>
          <w:rFonts w:asciiTheme="minorHAnsi" w:hAnsiTheme="minorHAnsi"/>
          <w:color w:val="000000"/>
          <w:sz w:val="22"/>
          <w:szCs w:val="22"/>
        </w:rPr>
        <w:tab/>
      </w:r>
      <w:r w:rsidRPr="00E57ED7">
        <w:rPr>
          <w:rStyle w:val="FontStyle16"/>
          <w:rFonts w:ascii="Calibri" w:hAnsi="Calibri" w:cs="Calibri"/>
        </w:rPr>
        <w:t>Dodávka zboží je považována za kompletní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je-li se zbožím dodána následující průvodní dokumentace: dodací list s uvedením názvu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kódu výrobku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množství jednotlivých druhů zboží v rozdělení dle výrobních čísel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resp. šarží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počtu ks v balení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cena za kus bez DPH a s DPH</w:t>
      </w:r>
      <w:smartTag w:uri="urn:schemas-microsoft-com:office:smarttags" w:element="PersonName">
        <w:r w:rsidRPr="00E57ED7">
          <w:rPr>
            <w:rStyle w:val="FontStyle16"/>
            <w:rFonts w:ascii="Calibri" w:hAnsi="Calibri" w:cs="Calibri"/>
          </w:rPr>
          <w:t>,</w:t>
        </w:r>
      </w:smartTag>
      <w:r w:rsidRPr="00E57ED7">
        <w:rPr>
          <w:rStyle w:val="FontStyle16"/>
          <w:rFonts w:ascii="Calibri" w:hAnsi="Calibri" w:cs="Calibri"/>
        </w:rPr>
        <w:t xml:space="preserve"> popř. cena za balení.</w:t>
      </w:r>
    </w:p>
    <w:p w:rsidR="007207AA" w:rsidRPr="003A65D8" w:rsidRDefault="007207AA" w:rsidP="00544BB1">
      <w:pPr>
        <w:pStyle w:val="Nadpisodstavce"/>
      </w:pPr>
      <w:r w:rsidRPr="003A65D8">
        <w:t>III.</w:t>
      </w:r>
      <w:r w:rsidR="00692EBC">
        <w:t xml:space="preserve"> </w:t>
      </w:r>
      <w:r w:rsidRPr="003A65D8">
        <w:t>Doba a místo plnění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Pr="00113096">
        <w:rPr>
          <w:rFonts w:asciiTheme="minorHAnsi" w:hAnsiTheme="minorHAnsi"/>
          <w:sz w:val="22"/>
        </w:rPr>
        <w:t xml:space="preserve">Prodávající je povinen jednotlivé dílčí dodávky realizovat do </w:t>
      </w:r>
      <w:r w:rsidR="002E4F94">
        <w:rPr>
          <w:rFonts w:asciiTheme="minorHAnsi" w:hAnsiTheme="minorHAnsi"/>
          <w:sz w:val="22"/>
        </w:rPr>
        <w:t xml:space="preserve">5 kalendářních </w:t>
      </w:r>
      <w:r w:rsidRPr="00113096">
        <w:rPr>
          <w:rFonts w:asciiTheme="minorHAnsi" w:hAnsiTheme="minorHAnsi" w:cs="TimesNewRoman"/>
          <w:sz w:val="22"/>
        </w:rPr>
        <w:t>dnů ode dne vystavení dílčí písemné, elektronické či faxové objednávky</w:t>
      </w:r>
      <w:r w:rsidR="00113096" w:rsidRPr="00113096">
        <w:rPr>
          <w:rFonts w:asciiTheme="minorHAnsi" w:hAnsiTheme="minorHAnsi" w:cs="TimesNewRoman"/>
          <w:sz w:val="22"/>
        </w:rPr>
        <w:t xml:space="preserve"> objednatelem</w:t>
      </w:r>
      <w:r w:rsidRPr="00113096">
        <w:rPr>
          <w:rFonts w:asciiTheme="minorHAnsi" w:hAnsiTheme="minorHAnsi" w:cs="TimesNewRoman"/>
          <w:sz w:val="22"/>
        </w:rPr>
        <w:t>, s doložením dodacího listu</w:t>
      </w:r>
      <w:r w:rsidRPr="00113096">
        <w:rPr>
          <w:rFonts w:asciiTheme="minorHAnsi" w:hAnsiTheme="minorHAnsi"/>
          <w:sz w:val="22"/>
        </w:rPr>
        <w:t xml:space="preserve">. </w:t>
      </w:r>
      <w:r w:rsidR="002E4F94" w:rsidRPr="00BD0C2A">
        <w:rPr>
          <w:sz w:val="22"/>
        </w:rPr>
        <w:t>V případě akutního požadavku expresní dodání do 2 pracovních dnů po telefonické objednávce, která bude následně potvrzena písemně.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b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b/>
          <w:sz w:val="22"/>
        </w:rPr>
        <w:tab/>
      </w:r>
      <w:r w:rsidR="00692EBC">
        <w:rPr>
          <w:rFonts w:asciiTheme="minorHAnsi" w:hAnsiTheme="minorHAnsi"/>
          <w:sz w:val="22"/>
        </w:rPr>
        <w:t>Prodávající je povinen,</w:t>
      </w:r>
      <w:r w:rsidRPr="00113096">
        <w:rPr>
          <w:rFonts w:asciiTheme="minorHAnsi" w:hAnsiTheme="minorHAnsi" w:cs="TimesNewRoman"/>
          <w:sz w:val="22"/>
        </w:rPr>
        <w:t xml:space="preserve"> předat veškeré doklady k předmětu plnění vč.  doložení dodacího </w:t>
      </w:r>
      <w:r w:rsidR="00F276E9" w:rsidRPr="00113096">
        <w:rPr>
          <w:rFonts w:asciiTheme="minorHAnsi" w:hAnsiTheme="minorHAnsi" w:cs="TimesNewRoman"/>
          <w:sz w:val="22"/>
        </w:rPr>
        <w:t>listu, na</w:t>
      </w:r>
      <w:r w:rsidRPr="00113096">
        <w:rPr>
          <w:rFonts w:asciiTheme="minorHAnsi" w:hAnsiTheme="minorHAnsi" w:cs="TimesNewRoman"/>
          <w:sz w:val="22"/>
        </w:rPr>
        <w:t xml:space="preserve"> kterém musí být uvedeno </w:t>
      </w:r>
      <w:r w:rsidR="002E4F94" w:rsidRPr="00BD0C2A">
        <w:rPr>
          <w:sz w:val="22"/>
        </w:rPr>
        <w:t xml:space="preserve">interní evidenční číslo </w:t>
      </w:r>
      <w:r w:rsidR="002E4F94" w:rsidRPr="0033629C">
        <w:rPr>
          <w:b/>
          <w:sz w:val="22"/>
        </w:rPr>
        <w:t>VZ-201</w:t>
      </w:r>
      <w:r w:rsidR="00BA7EF8">
        <w:rPr>
          <w:b/>
          <w:sz w:val="22"/>
        </w:rPr>
        <w:t>7</w:t>
      </w:r>
      <w:r w:rsidR="002E4F94" w:rsidRPr="0033629C">
        <w:rPr>
          <w:b/>
          <w:sz w:val="22"/>
        </w:rPr>
        <w:t>-000</w:t>
      </w:r>
      <w:r w:rsidR="00BA7EF8">
        <w:rPr>
          <w:b/>
          <w:sz w:val="22"/>
        </w:rPr>
        <w:t>243</w:t>
      </w:r>
      <w:r w:rsidR="00A57D24">
        <w:rPr>
          <w:b/>
          <w:sz w:val="22"/>
        </w:rPr>
        <w:t>.</w:t>
      </w:r>
    </w:p>
    <w:p w:rsidR="007207AA" w:rsidRPr="00113096" w:rsidRDefault="007207AA" w:rsidP="00AE15C5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3.</w:t>
      </w:r>
      <w:r w:rsidRPr="00113096">
        <w:rPr>
          <w:rFonts w:asciiTheme="minorHAnsi" w:hAnsiTheme="minorHAnsi"/>
          <w:sz w:val="22"/>
        </w:rPr>
        <w:tab/>
        <w:t>Místem dodání předmětu plnění je:</w:t>
      </w:r>
      <w:r w:rsidR="00AE15C5">
        <w:rPr>
          <w:rFonts w:asciiTheme="minorHAnsi" w:hAnsiTheme="minorHAnsi"/>
          <w:sz w:val="22"/>
        </w:rPr>
        <w:t xml:space="preserve"> </w:t>
      </w:r>
      <w:r w:rsidRPr="00113096">
        <w:rPr>
          <w:rFonts w:asciiTheme="minorHAnsi" w:hAnsiTheme="minorHAnsi"/>
          <w:sz w:val="22"/>
        </w:rPr>
        <w:t xml:space="preserve">Fakultní nemocnice Olomouc, </w:t>
      </w:r>
      <w:r w:rsidR="00BA7EF8">
        <w:rPr>
          <w:rFonts w:asciiTheme="minorHAnsi" w:hAnsiTheme="minorHAnsi"/>
          <w:sz w:val="22"/>
        </w:rPr>
        <w:t>s</w:t>
      </w:r>
      <w:r w:rsidR="002E4F94">
        <w:rPr>
          <w:rFonts w:asciiTheme="minorHAnsi" w:hAnsiTheme="minorHAnsi"/>
          <w:sz w:val="22"/>
        </w:rPr>
        <w:t xml:space="preserve">klad </w:t>
      </w:r>
      <w:r w:rsidR="00BA7EF8">
        <w:rPr>
          <w:rFonts w:asciiTheme="minorHAnsi" w:hAnsiTheme="minorHAnsi"/>
          <w:sz w:val="22"/>
        </w:rPr>
        <w:t>textilu.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4.</w:t>
      </w:r>
      <w:r w:rsidRPr="00113096">
        <w:rPr>
          <w:rFonts w:asciiTheme="minorHAnsi" w:hAnsiTheme="minorHAnsi"/>
          <w:sz w:val="22"/>
        </w:rPr>
        <w:tab/>
        <w:t xml:space="preserve">Náklady na dodání předmětu plnění do místa plnění jsou zahrnuty ve sjednané kupní ceně. </w:t>
      </w:r>
      <w:r w:rsidR="00DD27A9">
        <w:rPr>
          <w:rFonts w:asciiTheme="minorHAnsi" w:hAnsiTheme="minorHAnsi"/>
          <w:sz w:val="22"/>
        </w:rPr>
        <w:t xml:space="preserve">Prodávající bere na vědomí, </w:t>
      </w:r>
      <w:r w:rsidR="00DD27A9" w:rsidRPr="00077F4F">
        <w:rPr>
          <w:color w:val="000000"/>
          <w:sz w:val="22"/>
        </w:rPr>
        <w:t>že v souladu s interními předpisy objednatele nese náklady související s vjezdem motorových vozidel do místa plnění.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5.</w:t>
      </w:r>
      <w:r w:rsidRPr="00113096">
        <w:rPr>
          <w:rFonts w:asciiTheme="minorHAnsi" w:hAnsiTheme="minorHAnsi"/>
          <w:sz w:val="22"/>
        </w:rPr>
        <w:tab/>
        <w:t xml:space="preserve">K dodání předmětu plnění dochází okamžikem převzetí předmětu plnění v místě dodání kupujícím a potvrzením dodacího listu oprávněným zaměstnancem kupujícího. Prodávající je dále povinen, na každém jednotlivém dodacím listě vystaveném v rámci smluvního vztahu založeného touto smlouvou, uvést </w:t>
      </w:r>
      <w:r w:rsidR="002E4F94" w:rsidRPr="00BD0C2A">
        <w:rPr>
          <w:sz w:val="22"/>
        </w:rPr>
        <w:t xml:space="preserve">interní evidenční číslo </w:t>
      </w:r>
      <w:r w:rsidR="002E4F94" w:rsidRPr="0033629C">
        <w:rPr>
          <w:b/>
          <w:sz w:val="22"/>
        </w:rPr>
        <w:t>VZ-201</w:t>
      </w:r>
      <w:r w:rsidR="00BA7EF8">
        <w:rPr>
          <w:b/>
          <w:sz w:val="22"/>
        </w:rPr>
        <w:t>7</w:t>
      </w:r>
      <w:r w:rsidR="002E4F94" w:rsidRPr="0033629C">
        <w:rPr>
          <w:b/>
          <w:sz w:val="22"/>
        </w:rPr>
        <w:t>-000</w:t>
      </w:r>
      <w:r w:rsidR="00BA7EF8">
        <w:rPr>
          <w:b/>
          <w:sz w:val="22"/>
        </w:rPr>
        <w:t>243</w:t>
      </w:r>
      <w:r w:rsidR="00A57D24">
        <w:rPr>
          <w:b/>
          <w:sz w:val="22"/>
        </w:rPr>
        <w:t xml:space="preserve">. </w:t>
      </w:r>
      <w:bookmarkStart w:id="0" w:name="_GoBack"/>
      <w:bookmarkEnd w:id="0"/>
      <w:r w:rsidRPr="00113096">
        <w:rPr>
          <w:rFonts w:asciiTheme="minorHAnsi" w:hAnsiTheme="minorHAnsi"/>
          <w:sz w:val="22"/>
        </w:rPr>
        <w:t xml:space="preserve">Neučiní-li tak, nebude takový dodací list ze strany kupujícího akceptován a nebude tudíž způsobilým podkladem pro fakturaci dle článku </w:t>
      </w:r>
      <w:r w:rsidR="00113096" w:rsidRPr="00113096">
        <w:rPr>
          <w:rFonts w:asciiTheme="minorHAnsi" w:hAnsiTheme="minorHAnsi"/>
          <w:sz w:val="22"/>
        </w:rPr>
        <w:t>V.</w:t>
      </w:r>
      <w:r w:rsidRPr="00113096">
        <w:rPr>
          <w:rFonts w:asciiTheme="minorHAnsi" w:hAnsiTheme="minorHAnsi"/>
          <w:sz w:val="22"/>
        </w:rPr>
        <w:t xml:space="preserve"> této smlouvy.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6.</w:t>
      </w:r>
      <w:r w:rsidRPr="00113096">
        <w:rPr>
          <w:rFonts w:asciiTheme="minorHAnsi" w:hAnsiTheme="minorHAnsi"/>
          <w:sz w:val="22"/>
        </w:rPr>
        <w:tab/>
        <w:t>Okamžikem protokolárního převzetí předmětu plnění přechází na kupujícího vlastnické právo ke zboží a nebezpečí škody na zboží. Kupující není povinen převzít zboží či jeho část, která je poškozená či která jinak nesplňuje podmínky této smlouvy, zejména pak jakost zboží.</w:t>
      </w:r>
    </w:p>
    <w:p w:rsidR="007207AA" w:rsidRPr="00113096" w:rsidRDefault="007207AA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7.</w:t>
      </w:r>
      <w:r w:rsidRPr="00113096">
        <w:rPr>
          <w:rFonts w:asciiTheme="minorHAnsi" w:hAnsiTheme="minorHAnsi"/>
          <w:sz w:val="22"/>
        </w:rPr>
        <w:tab/>
        <w:t xml:space="preserve">V případě prodlení prodávajícího s dodávkou zboží, předáním veškerých dokladů je prodávající povinen zaplatit kupujícímu smluvní pokutu ve výši  0,5% ze sjednané kupní ceny </w:t>
      </w:r>
      <w:r w:rsidR="000D0E56" w:rsidRPr="00AE15C5">
        <w:rPr>
          <w:rFonts w:asciiTheme="minorHAnsi" w:hAnsiTheme="minorHAnsi"/>
          <w:sz w:val="22"/>
        </w:rPr>
        <w:t>nedodaného</w:t>
      </w:r>
      <w:r w:rsidR="000D0E56">
        <w:rPr>
          <w:rFonts w:asciiTheme="minorHAnsi" w:hAnsiTheme="minorHAnsi"/>
          <w:sz w:val="22"/>
        </w:rPr>
        <w:t xml:space="preserve"> </w:t>
      </w:r>
      <w:r w:rsidRPr="00113096">
        <w:rPr>
          <w:rFonts w:asciiTheme="minorHAnsi" w:hAnsiTheme="minorHAnsi"/>
          <w:sz w:val="22"/>
        </w:rPr>
        <w:t>předmětu plnění za každý den prodlení.</w:t>
      </w:r>
    </w:p>
    <w:p w:rsidR="00113096" w:rsidRPr="00113096" w:rsidRDefault="00113096" w:rsidP="00544BB1">
      <w:pPr>
        <w:pStyle w:val="Nadpisodstavce"/>
      </w:pPr>
      <w:r w:rsidRPr="00113096">
        <w:lastRenderedPageBreak/>
        <w:t>IV.</w:t>
      </w:r>
      <w:r w:rsidR="00AE15C5">
        <w:t xml:space="preserve"> </w:t>
      </w:r>
      <w:r w:rsidRPr="00113096">
        <w:t xml:space="preserve">Kupní cena </w:t>
      </w:r>
    </w:p>
    <w:p w:rsidR="00D715F3" w:rsidRPr="00113096" w:rsidRDefault="00113096" w:rsidP="00544BB1">
      <w:pPr>
        <w:pStyle w:val="Odstavecseseznamem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113096">
        <w:rPr>
          <w:rFonts w:asciiTheme="minorHAnsi" w:hAnsiTheme="minorHAnsi"/>
          <w:sz w:val="22"/>
          <w:szCs w:val="22"/>
        </w:rPr>
        <w:t>1.</w:t>
      </w:r>
      <w:r w:rsidRPr="00113096">
        <w:rPr>
          <w:rFonts w:asciiTheme="minorHAnsi" w:hAnsiTheme="minorHAnsi"/>
          <w:sz w:val="22"/>
          <w:szCs w:val="22"/>
        </w:rPr>
        <w:tab/>
      </w:r>
    </w:p>
    <w:tbl>
      <w:tblPr>
        <w:tblStyle w:val="Mkatabulky"/>
        <w:tblW w:w="0" w:type="auto"/>
        <w:tblInd w:w="108" w:type="dxa"/>
        <w:tblLayout w:type="fixed"/>
        <w:tblLook w:val="04A0"/>
      </w:tblPr>
      <w:tblGrid>
        <w:gridCol w:w="2127"/>
        <w:gridCol w:w="1701"/>
        <w:gridCol w:w="2126"/>
        <w:gridCol w:w="1276"/>
        <w:gridCol w:w="1874"/>
      </w:tblGrid>
      <w:tr w:rsidR="00D715F3" w:rsidTr="00544BB1">
        <w:tc>
          <w:tcPr>
            <w:tcW w:w="2127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položky</w:t>
            </w:r>
          </w:p>
        </w:tc>
        <w:tc>
          <w:tcPr>
            <w:tcW w:w="1701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Předpokládané množství za rok</w:t>
            </w:r>
          </w:p>
        </w:tc>
        <w:tc>
          <w:tcPr>
            <w:tcW w:w="2126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za kus bez DPH</w:t>
            </w:r>
          </w:p>
        </w:tc>
        <w:tc>
          <w:tcPr>
            <w:tcW w:w="1276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DPH 21%</w:t>
            </w:r>
          </w:p>
        </w:tc>
        <w:tc>
          <w:tcPr>
            <w:tcW w:w="1874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za kus s DPH</w:t>
            </w:r>
          </w:p>
        </w:tc>
      </w:tr>
      <w:tr w:rsidR="00D715F3" w:rsidTr="00544BB1">
        <w:tc>
          <w:tcPr>
            <w:tcW w:w="2127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Polštář 50x70cm</w:t>
            </w:r>
          </w:p>
        </w:tc>
        <w:tc>
          <w:tcPr>
            <w:tcW w:w="1701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220</w:t>
            </w:r>
          </w:p>
        </w:tc>
        <w:tc>
          <w:tcPr>
            <w:tcW w:w="2126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7A1CAF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30,24</w:t>
            </w:r>
          </w:p>
        </w:tc>
        <w:tc>
          <w:tcPr>
            <w:tcW w:w="1874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174</w:t>
            </w:r>
            <w:r w:rsidR="007A1CAF">
              <w:rPr>
                <w:rFonts w:asciiTheme="minorHAnsi" w:hAnsiTheme="minorHAnsi"/>
              </w:rPr>
              <w:t>,24</w:t>
            </w:r>
          </w:p>
        </w:tc>
      </w:tr>
      <w:tr w:rsidR="00D715F3" w:rsidTr="00544BB1">
        <w:tc>
          <w:tcPr>
            <w:tcW w:w="2127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Polštář 70x90cm</w:t>
            </w:r>
          </w:p>
        </w:tc>
        <w:tc>
          <w:tcPr>
            <w:tcW w:w="1701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</w:t>
            </w:r>
          </w:p>
        </w:tc>
        <w:tc>
          <w:tcPr>
            <w:tcW w:w="2126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209</w:t>
            </w:r>
          </w:p>
        </w:tc>
        <w:tc>
          <w:tcPr>
            <w:tcW w:w="1276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43,89</w:t>
            </w:r>
          </w:p>
        </w:tc>
        <w:tc>
          <w:tcPr>
            <w:tcW w:w="1874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252,89</w:t>
            </w:r>
          </w:p>
        </w:tc>
      </w:tr>
      <w:tr w:rsidR="00D715F3" w:rsidTr="00544BB1">
        <w:tc>
          <w:tcPr>
            <w:tcW w:w="2127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Přikrývka 90x135cm</w:t>
            </w:r>
          </w:p>
        </w:tc>
        <w:tc>
          <w:tcPr>
            <w:tcW w:w="1701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126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218</w:t>
            </w:r>
          </w:p>
        </w:tc>
        <w:tc>
          <w:tcPr>
            <w:tcW w:w="1276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45,78</w:t>
            </w:r>
          </w:p>
        </w:tc>
        <w:tc>
          <w:tcPr>
            <w:tcW w:w="1874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  <w:r w:rsidR="007A1CAF">
              <w:rPr>
                <w:rFonts w:asciiTheme="minorHAnsi" w:hAnsiTheme="minorHAnsi"/>
              </w:rPr>
              <w:t>3,78</w:t>
            </w:r>
          </w:p>
        </w:tc>
      </w:tr>
      <w:tr w:rsidR="00D715F3" w:rsidTr="00544BB1">
        <w:tc>
          <w:tcPr>
            <w:tcW w:w="2127" w:type="dxa"/>
            <w:vAlign w:val="center"/>
          </w:tcPr>
          <w:p w:rsidR="00D715F3" w:rsidRDefault="00D715F3" w:rsidP="00D715F3">
            <w:pPr>
              <w:pStyle w:val="Odstavecseseznamem"/>
              <w:spacing w:after="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Přikrývka 135x200cm</w:t>
            </w:r>
          </w:p>
        </w:tc>
        <w:tc>
          <w:tcPr>
            <w:tcW w:w="1701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240</w:t>
            </w:r>
          </w:p>
        </w:tc>
        <w:tc>
          <w:tcPr>
            <w:tcW w:w="2126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368</w:t>
            </w:r>
          </w:p>
        </w:tc>
        <w:tc>
          <w:tcPr>
            <w:tcW w:w="1276" w:type="dxa"/>
            <w:vAlign w:val="center"/>
          </w:tcPr>
          <w:p w:rsidR="00D715F3" w:rsidRDefault="007A1CAF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77,28</w:t>
            </w:r>
          </w:p>
        </w:tc>
        <w:tc>
          <w:tcPr>
            <w:tcW w:w="1874" w:type="dxa"/>
            <w:vAlign w:val="center"/>
          </w:tcPr>
          <w:p w:rsidR="00D715F3" w:rsidRDefault="00D715F3" w:rsidP="007A1CAF">
            <w:pPr>
              <w:pStyle w:val="Odstavecseseznamem"/>
              <w:spacing w:after="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445</w:t>
            </w:r>
            <w:r w:rsidR="007A1CAF">
              <w:rPr>
                <w:rFonts w:asciiTheme="minorHAnsi" w:hAnsiTheme="minorHAnsi"/>
              </w:rPr>
              <w:t>,28</w:t>
            </w:r>
          </w:p>
        </w:tc>
      </w:tr>
    </w:tbl>
    <w:p w:rsidR="00113096" w:rsidRPr="00113096" w:rsidRDefault="00113096" w:rsidP="00544BB1">
      <w:pPr>
        <w:pStyle w:val="Odstavec"/>
        <w:numPr>
          <w:ilvl w:val="0"/>
          <w:numId w:val="0"/>
        </w:numPr>
        <w:spacing w:before="12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sz w:val="22"/>
        </w:rPr>
        <w:tab/>
        <w:t>Kupní cena je sjednána jako pevná a nejvýše přípustná a zahrnuje veškeré náklady, jejichž vynaložení je nutné na řádné a včasné splnění předmětu smlouvy, zejména náklady na dopravu, předání a veškeré náklady související (náklady na správní poplatky, daně, cla, schvalovací řízení, provedení předepsaných zkoušek, zabezpečení prohlášení o shodě, certifikátů a atestů, převod práv, pojištění, přepravních nákladů apod).</w:t>
      </w:r>
    </w:p>
    <w:p w:rsidR="00113096" w:rsidRP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3.</w:t>
      </w:r>
      <w:r w:rsidRPr="00113096">
        <w:rPr>
          <w:rFonts w:asciiTheme="minorHAnsi" w:hAnsiTheme="minorHAnsi"/>
          <w:sz w:val="22"/>
        </w:rPr>
        <w:tab/>
        <w:t>Kupní cena je maximální a nemůže být navýšena ani v případě zvýšení sazby DPH.</w:t>
      </w:r>
    </w:p>
    <w:p w:rsidR="00113096" w:rsidRPr="00AE15C5" w:rsidRDefault="00113096" w:rsidP="00544BB1">
      <w:pPr>
        <w:pStyle w:val="Nadpisodstavce"/>
      </w:pPr>
      <w:r w:rsidRPr="00113096">
        <w:t>V.</w:t>
      </w:r>
      <w:r w:rsidR="00AE15C5">
        <w:t xml:space="preserve"> </w:t>
      </w:r>
      <w:r w:rsidRPr="00113096">
        <w:t>Platebn</w:t>
      </w:r>
      <w:r w:rsidRPr="00E974FC">
        <w:t>í</w:t>
      </w:r>
      <w:r w:rsidRPr="00113096">
        <w:t xml:space="preserve"> podmínky</w:t>
      </w:r>
    </w:p>
    <w:p w:rsidR="00113096" w:rsidRP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1.</w:t>
      </w:r>
      <w:r w:rsidRPr="00113096">
        <w:rPr>
          <w:rFonts w:asciiTheme="minorHAnsi" w:hAnsiTheme="minorHAnsi"/>
          <w:sz w:val="22"/>
        </w:rPr>
        <w:tab/>
        <w:t>Kupující neposkytuje a Prodávající není oprávněn požadovat</w:t>
      </w:r>
      <w:r w:rsidRPr="00113096">
        <w:rPr>
          <w:rFonts w:asciiTheme="minorHAnsi" w:hAnsiTheme="minorHAnsi"/>
          <w:color w:val="FF0000"/>
          <w:sz w:val="22"/>
        </w:rPr>
        <w:t xml:space="preserve"> </w:t>
      </w:r>
      <w:r w:rsidRPr="00113096">
        <w:rPr>
          <w:rFonts w:asciiTheme="minorHAnsi" w:hAnsiTheme="minorHAnsi"/>
          <w:sz w:val="22"/>
        </w:rPr>
        <w:t>zálohy. Kupní cena bude kupujícím uhrazena na základě faktury vystavené prodávajícím a doručené kupujícímu. Prodávající je oprávněn fakturu vystavit nejdříve po protokolárním předání a přev</w:t>
      </w:r>
      <w:r w:rsidR="00AE15C5">
        <w:rPr>
          <w:rFonts w:asciiTheme="minorHAnsi" w:hAnsiTheme="minorHAnsi"/>
          <w:sz w:val="22"/>
        </w:rPr>
        <w:t>zetí předmětu plnění kupujícím.</w:t>
      </w:r>
    </w:p>
    <w:p w:rsidR="00113096" w:rsidRP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2.</w:t>
      </w:r>
      <w:r w:rsidRPr="00113096">
        <w:rPr>
          <w:rFonts w:asciiTheme="minorHAnsi" w:hAnsiTheme="minorHAnsi"/>
          <w:sz w:val="22"/>
        </w:rPr>
        <w:tab/>
        <w:t xml:space="preserve">Prodávající je povinen vystavit fakturu s náležitostmi daňového dokladu podle zákona č. 235/2004 Sb., o dani z přidané hodnoty, v platném znění a splatností </w:t>
      </w:r>
      <w:r w:rsidRPr="00A22A6D">
        <w:rPr>
          <w:rFonts w:asciiTheme="minorHAnsi" w:hAnsiTheme="minorHAnsi"/>
          <w:b/>
          <w:sz w:val="22"/>
        </w:rPr>
        <w:t>60 kalendářních dnů</w:t>
      </w:r>
      <w:r w:rsidRPr="00113096">
        <w:rPr>
          <w:rFonts w:asciiTheme="minorHAnsi" w:hAnsiTheme="minorHAnsi"/>
          <w:sz w:val="22"/>
        </w:rPr>
        <w:t xml:space="preserve"> ode dne vystavení faktury a nezbytnou přílohu faktury bude kopie dodacího listu potvrzeného kupujícím v souladu s přísl</w:t>
      </w:r>
      <w:r w:rsidR="00A22A6D">
        <w:rPr>
          <w:rFonts w:asciiTheme="minorHAnsi" w:hAnsiTheme="minorHAnsi"/>
          <w:sz w:val="22"/>
        </w:rPr>
        <w:t>ušným ustanovením této smlouvy.</w:t>
      </w:r>
    </w:p>
    <w:p w:rsidR="00113096" w:rsidRP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3.</w:t>
      </w:r>
      <w:r w:rsidRPr="00113096">
        <w:rPr>
          <w:rFonts w:asciiTheme="minorHAnsi" w:hAnsiTheme="minorHAnsi"/>
          <w:sz w:val="22"/>
        </w:rPr>
        <w:tab/>
        <w:t xml:space="preserve">Prodávající je dále povinen, na každé jednotlivé faktuře, vystavené v rámci kupního vztahu založeného touto smlouvou, uvést </w:t>
      </w:r>
      <w:r w:rsidR="002E4F94" w:rsidRPr="00BD0C2A">
        <w:rPr>
          <w:sz w:val="22"/>
        </w:rPr>
        <w:t xml:space="preserve">interní evidenční číslo </w:t>
      </w:r>
      <w:r w:rsidR="002E4F94" w:rsidRPr="0033629C">
        <w:rPr>
          <w:b/>
          <w:sz w:val="22"/>
        </w:rPr>
        <w:t>VZ-201</w:t>
      </w:r>
      <w:r w:rsidR="007A1CAF">
        <w:rPr>
          <w:b/>
          <w:sz w:val="22"/>
        </w:rPr>
        <w:t>7</w:t>
      </w:r>
      <w:r w:rsidR="002E4F94" w:rsidRPr="0033629C">
        <w:rPr>
          <w:b/>
          <w:sz w:val="22"/>
        </w:rPr>
        <w:t>-000</w:t>
      </w:r>
      <w:r w:rsidR="007A1CAF">
        <w:rPr>
          <w:b/>
          <w:sz w:val="22"/>
        </w:rPr>
        <w:t>243</w:t>
      </w:r>
      <w:r w:rsidRPr="00113096">
        <w:rPr>
          <w:rFonts w:asciiTheme="minorHAnsi" w:hAnsiTheme="minorHAnsi"/>
          <w:sz w:val="22"/>
        </w:rPr>
        <w:t xml:space="preserve">. Prodávající je dále povinen vystavovat samostatné faktury </w:t>
      </w:r>
      <w:r>
        <w:rPr>
          <w:rFonts w:asciiTheme="minorHAnsi" w:hAnsiTheme="minorHAnsi"/>
          <w:sz w:val="22"/>
        </w:rPr>
        <w:t xml:space="preserve">s tímto označením </w:t>
      </w:r>
      <w:r w:rsidRPr="00113096">
        <w:rPr>
          <w:rFonts w:asciiTheme="minorHAnsi" w:hAnsiTheme="minorHAnsi"/>
          <w:sz w:val="22"/>
        </w:rPr>
        <w:t>pouze na předmět plnění z tohoto smluvního vztahu, tzn. samostatné faktury na zboží dodané na podkladě této smlouvy. Uvede-li na faktuře jiné zboží, nebude takováto faktura kupujícím akceptována a nestane se splatnou, když prodávajícímu vznikne povinnost fakturaci upravit v souladu s tímto ustanovením.</w:t>
      </w:r>
    </w:p>
    <w:p w:rsidR="00113096" w:rsidRP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4.</w:t>
      </w:r>
      <w:r w:rsidRPr="00113096">
        <w:rPr>
          <w:rFonts w:asciiTheme="minorHAnsi" w:hAnsiTheme="minorHAnsi"/>
          <w:sz w:val="22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:rsid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113096">
        <w:rPr>
          <w:rFonts w:asciiTheme="minorHAnsi" w:hAnsiTheme="minorHAnsi"/>
          <w:sz w:val="22"/>
        </w:rPr>
        <w:t>5.</w:t>
      </w:r>
      <w:r w:rsidRPr="00113096">
        <w:rPr>
          <w:rFonts w:asciiTheme="minorHAnsi" w:hAnsiTheme="minorHAnsi"/>
          <w:sz w:val="22"/>
        </w:rPr>
        <w:tab/>
        <w:t>Kupní cena bude kupujícím uhrazena prodávajícímu převodem na účet uvedený v záhlaví této smlouvy, případně na jiný účet uvedený v příslušné faktuře. Za den úhrady se rozumí den odeslání celé fakturované částky z účtu kupujícího na účet prodávajícího.</w:t>
      </w:r>
    </w:p>
    <w:p w:rsidR="00113096" w:rsidRPr="00916F47" w:rsidRDefault="00113096" w:rsidP="00544BB1">
      <w:pPr>
        <w:pStyle w:val="Nadpisodstavce"/>
      </w:pPr>
      <w:bookmarkStart w:id="1" w:name="_Ref209512769"/>
      <w:r w:rsidRPr="003A65D8">
        <w:t>VI.</w:t>
      </w:r>
      <w:bookmarkEnd w:id="1"/>
      <w:r w:rsidR="00A22A6D">
        <w:t xml:space="preserve"> </w:t>
      </w:r>
      <w:r w:rsidR="00916F47">
        <w:t>Nebezpečí škody na zboží, vlastnické právo a reklamace</w:t>
      </w:r>
    </w:p>
    <w:p w:rsidR="00916F47" w:rsidRPr="00DF097A" w:rsidRDefault="00113096" w:rsidP="00916F47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="00916F47" w:rsidRPr="00DF097A">
        <w:rPr>
          <w:sz w:val="22"/>
        </w:rPr>
        <w:t>Nebezpečí škody na zboží a vlastnické právo k dodanému zboží včetně obalu přechází na kupujícího okamžikem jeho řádného převzetí.</w:t>
      </w:r>
    </w:p>
    <w:p w:rsidR="00113096" w:rsidRPr="003A65D8" w:rsidRDefault="00916F47" w:rsidP="00916F47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DF097A">
        <w:rPr>
          <w:rFonts w:asciiTheme="minorHAnsi" w:hAnsiTheme="minorHAnsi"/>
          <w:sz w:val="22"/>
        </w:rPr>
        <w:t>2.</w:t>
      </w:r>
      <w:r w:rsidRPr="00DF097A">
        <w:rPr>
          <w:rFonts w:asciiTheme="minorHAnsi" w:hAnsiTheme="minorHAnsi"/>
          <w:sz w:val="22"/>
        </w:rPr>
        <w:tab/>
      </w:r>
      <w:r w:rsidRPr="00DF097A">
        <w:rPr>
          <w:sz w:val="22"/>
        </w:rPr>
        <w:t xml:space="preserve">V případě reklamace zboží z důvodu pochybnosti o kvalitě dodávky bude zboží obratem, nejpozději do 24 hodin vyměněno za nové, které nebude vykazovat obdobné závady, bez ohledu na aktuální stav průběhu reklamačního řízení. V případě prodlení prodávajícího s dodávkou vyměněného </w:t>
      </w:r>
      <w:r w:rsidRPr="00DF097A">
        <w:rPr>
          <w:sz w:val="22"/>
        </w:rPr>
        <w:lastRenderedPageBreak/>
        <w:t xml:space="preserve">zboží je prodávající povinen zaplatit kupujícímu smluvní pokutu ve výši 0,5% ze sjednané kupní ceny </w:t>
      </w:r>
      <w:r w:rsidR="00153229" w:rsidRPr="00A22A6D">
        <w:rPr>
          <w:sz w:val="22"/>
        </w:rPr>
        <w:t>nedodaného</w:t>
      </w:r>
      <w:r w:rsidR="00153229">
        <w:rPr>
          <w:sz w:val="22"/>
        </w:rPr>
        <w:t xml:space="preserve"> </w:t>
      </w:r>
      <w:r w:rsidRPr="00DF097A">
        <w:rPr>
          <w:sz w:val="22"/>
        </w:rPr>
        <w:t>předmětu plnění za každý den prodlení.</w:t>
      </w:r>
      <w:r w:rsidR="00113096" w:rsidRPr="003A65D8">
        <w:rPr>
          <w:rFonts w:asciiTheme="minorHAnsi" w:hAnsiTheme="minorHAnsi"/>
          <w:snapToGrid w:val="0"/>
          <w:sz w:val="22"/>
        </w:rPr>
        <w:t xml:space="preserve"> 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4.</w:t>
      </w:r>
      <w:r w:rsidRPr="003A65D8">
        <w:rPr>
          <w:rFonts w:asciiTheme="minorHAnsi" w:hAnsiTheme="minorHAnsi"/>
          <w:sz w:val="22"/>
        </w:rPr>
        <w:tab/>
        <w:t xml:space="preserve">Kupující je povinen uplatnit zjištěné vady zboží u prodávajícího bez zbytečného odkladu poté, co je zjistil. Kupující uplatní zjištěné vady písemně na adresu </w:t>
      </w:r>
      <w:r w:rsidRPr="003A65D8">
        <w:rPr>
          <w:rFonts w:asciiTheme="minorHAnsi" w:hAnsiTheme="minorHAnsi"/>
          <w:snapToGrid w:val="0"/>
          <w:sz w:val="22"/>
        </w:rPr>
        <w:t xml:space="preserve">prodávajícího uvedenou v záhlaví této smlouvy, </w:t>
      </w:r>
      <w:r w:rsidRPr="00EC6FEA">
        <w:rPr>
          <w:snapToGrid w:val="0"/>
          <w:sz w:val="22"/>
        </w:rPr>
        <w:t xml:space="preserve">e-mailem na adrese </w:t>
      </w:r>
      <w:r w:rsidR="00645A43">
        <w:rPr>
          <w:snapToGrid w:val="0"/>
          <w:sz w:val="22"/>
        </w:rPr>
        <w:t>obchod</w:t>
      </w:r>
      <w:r>
        <w:rPr>
          <w:snapToGrid w:val="0"/>
          <w:sz w:val="22"/>
        </w:rPr>
        <w:t>@</w:t>
      </w:r>
      <w:r w:rsidR="00645A43">
        <w:rPr>
          <w:snapToGrid w:val="0"/>
          <w:sz w:val="22"/>
        </w:rPr>
        <w:t>rotexim.cz.</w:t>
      </w:r>
      <w:r w:rsidRPr="003A65D8">
        <w:rPr>
          <w:rFonts w:asciiTheme="minorHAnsi" w:hAnsiTheme="minorHAnsi"/>
          <w:snapToGrid w:val="0"/>
          <w:sz w:val="22"/>
        </w:rPr>
        <w:t xml:space="preserve"> Dnem nahlášení vady je den, kdy prodávající obdržel oznámení zjištěných vad nebo den, ve kterém byly zjištěné vady oznámeny kupujícím telefonicky</w:t>
      </w:r>
      <w:r w:rsidRPr="003A65D8">
        <w:rPr>
          <w:rFonts w:asciiTheme="minorHAnsi" w:hAnsiTheme="minorHAnsi"/>
          <w:sz w:val="22"/>
        </w:rPr>
        <w:t xml:space="preserve">. </w:t>
      </w:r>
      <w:r w:rsidRPr="003A65D8">
        <w:rPr>
          <w:rFonts w:asciiTheme="minorHAnsi" w:hAnsiTheme="minorHAnsi"/>
          <w:snapToGrid w:val="0"/>
          <w:sz w:val="22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:rsidR="00916F47" w:rsidRDefault="00113096" w:rsidP="00544BB1">
      <w:pPr>
        <w:pStyle w:val="Nadpisodstavce"/>
      </w:pPr>
      <w:r>
        <w:t>VII</w:t>
      </w:r>
      <w:r w:rsidRPr="003A65D8">
        <w:t>.</w:t>
      </w:r>
      <w:r w:rsidR="00A22A6D">
        <w:t xml:space="preserve"> </w:t>
      </w:r>
      <w:r w:rsidR="00916F47">
        <w:t>Platnost smlouvy</w:t>
      </w:r>
    </w:p>
    <w:p w:rsidR="00916F47" w:rsidRPr="00DF097A" w:rsidRDefault="00916F47" w:rsidP="00916F47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Pr="00DF097A">
        <w:rPr>
          <w:sz w:val="22"/>
        </w:rPr>
        <w:t xml:space="preserve">Smlouva se uzavírá na dobu určitou </w:t>
      </w:r>
      <w:r>
        <w:rPr>
          <w:sz w:val="22"/>
        </w:rPr>
        <w:t xml:space="preserve">– na 1 rok </w:t>
      </w:r>
      <w:r w:rsidRPr="00DF097A">
        <w:rPr>
          <w:sz w:val="22"/>
        </w:rPr>
        <w:t>od data podpisu smlouvy oběma smluvními stranami.</w:t>
      </w:r>
      <w:r w:rsidR="00645A43">
        <w:rPr>
          <w:sz w:val="22"/>
        </w:rPr>
        <w:t xml:space="preserve"> </w:t>
      </w:r>
    </w:p>
    <w:p w:rsidR="00916F47" w:rsidRPr="00DF097A" w:rsidRDefault="00916F47" w:rsidP="00916F47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DF097A">
        <w:rPr>
          <w:sz w:val="22"/>
        </w:rPr>
        <w:t>Smlouva nabývá platnosti a účinnosti dnem jejího podpisu oběma smluvními stranami.</w:t>
      </w:r>
    </w:p>
    <w:p w:rsidR="00113096" w:rsidRPr="003A65D8" w:rsidRDefault="00916F47" w:rsidP="00544BB1">
      <w:pPr>
        <w:pStyle w:val="Nadpisodstavce"/>
      </w:pPr>
      <w:r>
        <w:t>VIII.</w:t>
      </w:r>
      <w:r w:rsidR="00A22A6D">
        <w:t xml:space="preserve"> </w:t>
      </w:r>
      <w:r w:rsidR="00113096" w:rsidRPr="003A65D8">
        <w:t xml:space="preserve">Odstoupení od </w:t>
      </w:r>
      <w:r w:rsidR="00113096" w:rsidRPr="00A22A6D">
        <w:t>smlouvy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3A65D8">
        <w:rPr>
          <w:rFonts w:asciiTheme="minorHAnsi" w:hAnsiTheme="minorHAnsi"/>
          <w:color w:val="000000"/>
          <w:sz w:val="22"/>
        </w:rPr>
        <w:t xml:space="preserve">Za podstatné porušení této smlouvy ze strany prodávajícího bude považováno zejména prodlení s dodáním předmětu plnění po dobu delší než 15 dnů, pokud toto prodlení bude způsobeno důvody na straně prodávajícího a dále, pokud objem </w:t>
      </w:r>
      <w:r w:rsidRPr="003A65D8">
        <w:rPr>
          <w:rFonts w:asciiTheme="minorHAnsi" w:hAnsiTheme="minorHAnsi"/>
          <w:sz w:val="22"/>
        </w:rPr>
        <w:t>vadného/nedodaného plnění bude odpovídat alespoň</w:t>
      </w:r>
      <w:r w:rsidR="00916F47">
        <w:rPr>
          <w:rFonts w:asciiTheme="minorHAnsi" w:hAnsiTheme="minorHAnsi"/>
          <w:sz w:val="22"/>
        </w:rPr>
        <w:t xml:space="preserve"> </w:t>
      </w:r>
      <w:r w:rsidRPr="003A65D8">
        <w:rPr>
          <w:rFonts w:asciiTheme="minorHAnsi" w:hAnsiTheme="minorHAnsi"/>
          <w:sz w:val="22"/>
        </w:rPr>
        <w:t>5%</w:t>
      </w:r>
      <w:r w:rsidR="00916F47">
        <w:rPr>
          <w:rFonts w:asciiTheme="minorHAnsi" w:hAnsiTheme="minorHAnsi"/>
          <w:sz w:val="22"/>
        </w:rPr>
        <w:t xml:space="preserve"> </w:t>
      </w:r>
      <w:r w:rsidRPr="003A65D8">
        <w:rPr>
          <w:rFonts w:asciiTheme="minorHAnsi" w:hAnsiTheme="minorHAnsi"/>
          <w:sz w:val="22"/>
        </w:rPr>
        <w:t>celkového objemu dodávky, který je touto smlouvou předpokládán.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113096" w:rsidRPr="003A65D8" w:rsidRDefault="00113096" w:rsidP="00113096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3.</w:t>
      </w:r>
      <w:r w:rsidRPr="003A65D8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113096" w:rsidRDefault="00113096" w:rsidP="00113096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5D8">
        <w:rPr>
          <w:rFonts w:asciiTheme="minorHAnsi" w:hAnsiTheme="minorHAnsi"/>
          <w:sz w:val="22"/>
          <w:szCs w:val="22"/>
        </w:rPr>
        <w:t>4.</w:t>
      </w:r>
      <w:r w:rsidRPr="003A65D8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EA6A88" w:rsidRPr="00A22A6D" w:rsidRDefault="00EA6A88" w:rsidP="00A22A6D">
      <w:pPr>
        <w:jc w:val="both"/>
        <w:rPr>
          <w:rFonts w:asciiTheme="minorHAnsi" w:hAnsiTheme="minorHAnsi"/>
          <w:sz w:val="22"/>
          <w:szCs w:val="22"/>
        </w:rPr>
      </w:pPr>
      <w:r w:rsidRPr="00A22A6D">
        <w:rPr>
          <w:rFonts w:asciiTheme="minorHAnsi" w:hAnsiTheme="minorHAnsi"/>
          <w:sz w:val="22"/>
          <w:szCs w:val="22"/>
        </w:rPr>
        <w:t>5.</w:t>
      </w:r>
      <w:r w:rsidRPr="00A22A6D">
        <w:rPr>
          <w:rFonts w:asciiTheme="minorHAnsi" w:hAnsiTheme="minorHAnsi"/>
          <w:sz w:val="22"/>
          <w:szCs w:val="22"/>
        </w:rPr>
        <w:tab/>
        <w:t>Tuto smlouvu může kupující kdykoli vypovědět, a to ve dvouměsíční výpovědní době. Výpověď počíná běžet prvého dne měsíce následujícího po doručení výpovědi prodávajícímu.</w:t>
      </w:r>
    </w:p>
    <w:p w:rsidR="00113096" w:rsidRPr="00A22A6D" w:rsidRDefault="00113096" w:rsidP="00544BB1">
      <w:pPr>
        <w:pStyle w:val="Nadpisodstavce"/>
      </w:pPr>
      <w:r>
        <w:t>I</w:t>
      </w:r>
      <w:r w:rsidRPr="003A65D8">
        <w:t>X.</w:t>
      </w:r>
      <w:r w:rsidR="00A22A6D">
        <w:t xml:space="preserve"> </w:t>
      </w:r>
      <w:r w:rsidRPr="003A65D8">
        <w:t>Závěrečná ustanovení</w:t>
      </w:r>
    </w:p>
    <w:p w:rsidR="00113096" w:rsidRPr="00722839" w:rsidRDefault="00113096" w:rsidP="00113096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3A65D8">
        <w:rPr>
          <w:rFonts w:asciiTheme="minorHAnsi" w:hAnsiTheme="minorHAnsi"/>
          <w:sz w:val="22"/>
        </w:rPr>
        <w:t>1.</w:t>
      </w:r>
      <w:r w:rsidRPr="003A65D8">
        <w:rPr>
          <w:rFonts w:asciiTheme="minorHAnsi" w:hAnsiTheme="minorHAnsi"/>
          <w:sz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113096" w:rsidRPr="00722839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</w:rPr>
      </w:pPr>
      <w:r w:rsidRPr="003A65D8">
        <w:rPr>
          <w:rFonts w:asciiTheme="minorHAnsi" w:hAnsiTheme="minorHAnsi"/>
          <w:sz w:val="22"/>
        </w:rPr>
        <w:t>2.</w:t>
      </w:r>
      <w:r w:rsidRPr="003A65D8">
        <w:rPr>
          <w:rFonts w:asciiTheme="minorHAnsi" w:hAnsiTheme="minorHAnsi"/>
          <w:sz w:val="22"/>
        </w:rPr>
        <w:tab/>
      </w:r>
      <w:r w:rsidRPr="00D61CC3">
        <w:rPr>
          <w:sz w:val="22"/>
        </w:rPr>
        <w:t>Tuto smlouvu nelze dále postupovat, jakož ani pohledávky z ní vyplývající. Kvitance za částečné plnění a vracení dlužních úpisů s účinky kvitance se vylučují.</w:t>
      </w:r>
      <w:r>
        <w:rPr>
          <w:sz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</w:t>
      </w:r>
      <w:r>
        <w:rPr>
          <w:sz w:val="22"/>
        </w:rPr>
        <w:lastRenderedPageBreak/>
        <w:t>jakkoli zasahovat. Použití ustanovení § 557, § 1726, § 1728, § 1729, § 1740, § 1744, § 1757 odst. 2, 3, § 1770, §1950,</w:t>
      </w:r>
      <w:r>
        <w:rPr>
          <w:b/>
          <w:sz w:val="22"/>
        </w:rPr>
        <w:t xml:space="preserve"> </w:t>
      </w:r>
      <w:r>
        <w:rPr>
          <w:sz w:val="22"/>
        </w:rPr>
        <w:t>zák. č. 89/2012 Sb., občanského zákoníku, se vylučuje.</w:t>
      </w:r>
      <w:r w:rsidRPr="00D61CC3">
        <w:rPr>
          <w:sz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Pr="003A65D8">
        <w:rPr>
          <w:rFonts w:asciiTheme="minorHAnsi" w:hAnsiTheme="minorHAnsi"/>
          <w:b/>
          <w:sz w:val="22"/>
        </w:rPr>
        <w:t xml:space="preserve"> 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113096" w:rsidRPr="00722839" w:rsidRDefault="00113096" w:rsidP="00113096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</w:rPr>
        <w:t>4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 w:rsidRPr="00722839">
        <w:rPr>
          <w:rFonts w:asciiTheme="minorHAnsi" w:hAnsiTheme="minorHAns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  <w:r w:rsidRPr="00722839">
        <w:rPr>
          <w:rFonts w:asciiTheme="minorHAnsi" w:hAnsiTheme="minorHAnsi"/>
          <w:sz w:val="22"/>
          <w:szCs w:val="22"/>
        </w:rPr>
        <w:t xml:space="preserve"> Veškeré dohody, učiněné před podpisem Smlouvy a v jejím obsahu nezahrnuté, pozbývají dnem podpisu Smlouvy platnosti, a to bez ohledu na funkční postavení osob, které předsmluvní dojednání učinily. Tato Smlouva tak představuje celkovou dohodu smluvních stran na jejím předmětu a nahrazuje všechna předchozí ujednání a dohody dosažené ohledně jejího předmětu.</w:t>
      </w:r>
      <w:r w:rsidRPr="008E67CF">
        <w:rPr>
          <w:rFonts w:ascii="Calibri" w:hAnsi="Calibri"/>
          <w:sz w:val="22"/>
          <w:szCs w:val="22"/>
        </w:rPr>
        <w:t xml:space="preserve"> 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5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Tato smlouva byla sepsána ve dvou  vyhotoveních s platností originálu, z nichž každá ze smluvních stran obdrží po jednom.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6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Tato smlouva nabývá platnosti a účinnosti dnem jejího podpisu oběma smluvními stranami.</w:t>
      </w: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  <w:t>Smluvní strany prohlašují, že si smlouvu řádně přečetly, s celým jejím obsahem souhlasí a na důkaz toho, že se jedná o projev jejich svobodné a vážné vůle, připojují své podpisy.</w:t>
      </w:r>
    </w:p>
    <w:p w:rsid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/>
          <w:sz w:val="22"/>
        </w:rPr>
        <w:t>8</w:t>
      </w:r>
      <w:r w:rsidRPr="003A65D8">
        <w:rPr>
          <w:rFonts w:asciiTheme="minorHAnsi" w:hAnsiTheme="minorHAnsi"/>
          <w:sz w:val="22"/>
        </w:rPr>
        <w:t>.</w:t>
      </w:r>
      <w:r w:rsidRPr="003A65D8">
        <w:rPr>
          <w:rFonts w:asciiTheme="minorHAnsi" w:hAnsiTheme="minorHAnsi"/>
          <w:sz w:val="22"/>
        </w:rPr>
        <w:tab/>
      </w:r>
      <w:r w:rsidRPr="003A65D8">
        <w:rPr>
          <w:rFonts w:asciiTheme="minorHAnsi" w:hAnsiTheme="minorHAnsi" w:cs="Arial"/>
          <w:sz w:val="22"/>
        </w:rPr>
        <w:t xml:space="preserve">Prodávající souhlasí se zveřejněním všech náležitostí smluvního vztahu </w:t>
      </w:r>
      <w:r w:rsidRPr="003A65D8">
        <w:rPr>
          <w:rFonts w:asciiTheme="minorHAnsi" w:hAnsiTheme="minorHAnsi" w:cs="Arial"/>
          <w:bCs/>
          <w:sz w:val="22"/>
        </w:rPr>
        <w:t>(např. podmínky smlouvy).</w:t>
      </w:r>
    </w:p>
    <w:p w:rsidR="00A22A6D" w:rsidRPr="003A65D8" w:rsidRDefault="00A22A6D" w:rsidP="00113096">
      <w:pPr>
        <w:pStyle w:val="Odstavec"/>
        <w:numPr>
          <w:ilvl w:val="0"/>
          <w:numId w:val="0"/>
        </w:numPr>
        <w:spacing w:before="0" w:line="276" w:lineRule="auto"/>
        <w:rPr>
          <w:rFonts w:asciiTheme="minorHAnsi" w:hAnsiTheme="minorHAnsi"/>
          <w:sz w:val="22"/>
        </w:rPr>
      </w:pPr>
    </w:p>
    <w:p w:rsidR="00113096" w:rsidRPr="003A65D8" w:rsidRDefault="00113096" w:rsidP="00113096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V Olomouci dne…………………..201</w:t>
      </w:r>
      <w:r w:rsidR="00645A43">
        <w:rPr>
          <w:rFonts w:asciiTheme="minorHAnsi" w:hAnsiTheme="minorHAnsi" w:cs="Arial"/>
          <w:sz w:val="22"/>
        </w:rPr>
        <w:t>7</w:t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</w:r>
      <w:r>
        <w:rPr>
          <w:rFonts w:asciiTheme="minorHAnsi" w:hAnsiTheme="minorHAnsi" w:cs="Arial"/>
          <w:sz w:val="22"/>
        </w:rPr>
        <w:tab/>
        <w:t>V …………………dne…………………..201</w:t>
      </w:r>
      <w:r w:rsidR="00645A43">
        <w:rPr>
          <w:rFonts w:asciiTheme="minorHAnsi" w:hAnsiTheme="minorHAnsi" w:cs="Arial"/>
          <w:sz w:val="22"/>
        </w:rPr>
        <w:t>7</w:t>
      </w:r>
    </w:p>
    <w:p w:rsidR="00113096" w:rsidRDefault="00113096" w:rsidP="00113096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645A43" w:rsidRDefault="00645A43" w:rsidP="00113096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E974FC" w:rsidRDefault="00E974FC" w:rsidP="00113096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E974FC" w:rsidRPr="003A65D8" w:rsidRDefault="00E974FC" w:rsidP="00113096">
      <w:pPr>
        <w:pStyle w:val="Odstavec"/>
        <w:numPr>
          <w:ilvl w:val="0"/>
          <w:numId w:val="0"/>
        </w:numPr>
        <w:spacing w:before="0" w:line="276" w:lineRule="auto"/>
        <w:ind w:left="720" w:hanging="720"/>
        <w:rPr>
          <w:rFonts w:asciiTheme="minorHAnsi" w:hAnsiTheme="minorHAnsi" w:cs="Arial"/>
          <w:sz w:val="22"/>
        </w:rPr>
      </w:pPr>
    </w:p>
    <w:p w:rsidR="00113096" w:rsidRDefault="00113096" w:rsidP="0011309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……………………………………………………..</w:t>
      </w:r>
    </w:p>
    <w:p w:rsidR="00113096" w:rsidRDefault="00113096" w:rsidP="0011309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doc. MUDr. Roman Havlík, Ph.D.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……………………………………………………..</w:t>
      </w:r>
    </w:p>
    <w:p w:rsidR="002105AB" w:rsidRPr="00113096" w:rsidRDefault="00113096" w:rsidP="0011309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 Fakultní nemocnice Olomouc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</w:rPr>
        <w:t>…..</w:t>
      </w:r>
      <w:proofErr w:type="gramEnd"/>
    </w:p>
    <w:sectPr w:rsidR="002105AB" w:rsidRPr="00113096" w:rsidSect="002105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F76" w:rsidRDefault="00735F76" w:rsidP="007207AA">
      <w:r>
        <w:separator/>
      </w:r>
    </w:p>
  </w:endnote>
  <w:endnote w:type="continuationSeparator" w:id="0">
    <w:p w:rsidR="00735F76" w:rsidRDefault="00735F76" w:rsidP="0072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9630"/>
      <w:docPartObj>
        <w:docPartGallery w:val="Page Numbers (Bottom of Page)"/>
        <w:docPartUnique/>
      </w:docPartObj>
    </w:sdtPr>
    <w:sdtContent>
      <w:p w:rsidR="00E974FC" w:rsidRDefault="003D74E8">
        <w:pPr>
          <w:pStyle w:val="Zpat"/>
          <w:jc w:val="center"/>
        </w:pPr>
        <w:fldSimple w:instr=" PAGE   \* MERGEFORMAT ">
          <w:r w:rsidR="00544BB1">
            <w:rPr>
              <w:noProof/>
            </w:rPr>
            <w:t>3</w:t>
          </w:r>
        </w:fldSimple>
      </w:p>
    </w:sdtContent>
  </w:sdt>
  <w:p w:rsidR="00E974FC" w:rsidRDefault="00E974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F76" w:rsidRDefault="00735F76" w:rsidP="007207AA">
      <w:r>
        <w:separator/>
      </w:r>
    </w:p>
  </w:footnote>
  <w:footnote w:type="continuationSeparator" w:id="0">
    <w:p w:rsidR="00735F76" w:rsidRDefault="00735F76" w:rsidP="00720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AA" w:rsidRDefault="007207AA">
    <w:pPr>
      <w:pStyle w:val="Zhlav"/>
    </w:pPr>
    <w:r w:rsidRPr="007207AA"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5097361</wp:posOffset>
          </wp:positionH>
          <wp:positionV relativeFrom="line">
            <wp:posOffset>-104523</wp:posOffset>
          </wp:positionV>
          <wp:extent cx="1403410" cy="388188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7AA"/>
    <w:rsid w:val="000D0E56"/>
    <w:rsid w:val="00113096"/>
    <w:rsid w:val="00153229"/>
    <w:rsid w:val="002105AB"/>
    <w:rsid w:val="00226F12"/>
    <w:rsid w:val="002E4F94"/>
    <w:rsid w:val="003D0D6A"/>
    <w:rsid w:val="003D74E8"/>
    <w:rsid w:val="00467A09"/>
    <w:rsid w:val="004B47CD"/>
    <w:rsid w:val="00544BB1"/>
    <w:rsid w:val="00550A94"/>
    <w:rsid w:val="00645A43"/>
    <w:rsid w:val="00692EBC"/>
    <w:rsid w:val="007207AA"/>
    <w:rsid w:val="00735F76"/>
    <w:rsid w:val="007A1CAF"/>
    <w:rsid w:val="007A412E"/>
    <w:rsid w:val="00854E5A"/>
    <w:rsid w:val="00916F47"/>
    <w:rsid w:val="00922185"/>
    <w:rsid w:val="009C1DFC"/>
    <w:rsid w:val="00A22A6D"/>
    <w:rsid w:val="00A57D24"/>
    <w:rsid w:val="00AE15C5"/>
    <w:rsid w:val="00AE77C4"/>
    <w:rsid w:val="00AE7D0D"/>
    <w:rsid w:val="00BA7EF8"/>
    <w:rsid w:val="00BE525A"/>
    <w:rsid w:val="00C10B65"/>
    <w:rsid w:val="00D715F3"/>
    <w:rsid w:val="00D860EC"/>
    <w:rsid w:val="00DD27A9"/>
    <w:rsid w:val="00E57ED7"/>
    <w:rsid w:val="00E974FC"/>
    <w:rsid w:val="00EA6A88"/>
    <w:rsid w:val="00F2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7A09"/>
    <w:pPr>
      <w:keepNext/>
      <w:keepLines/>
      <w:spacing w:before="120"/>
      <w:jc w:val="center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7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207AA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207A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7207AA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7207AA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character" w:customStyle="1" w:styleId="OdstavecChar">
    <w:name w:val="Odstavec Char"/>
    <w:link w:val="Odstavec"/>
    <w:rsid w:val="007207AA"/>
    <w:rPr>
      <w:rFonts w:ascii="Calibri" w:eastAsia="Times New Roman" w:hAnsi="Calibri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0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07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0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07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544BB1"/>
    <w:pPr>
      <w:keepLines w:val="0"/>
      <w:spacing w:before="12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</w:rPr>
  </w:style>
  <w:style w:type="character" w:customStyle="1" w:styleId="NadpisodstavceChar">
    <w:name w:val="Nadpis odstavce Char"/>
    <w:link w:val="Nadpisodstavce"/>
    <w:rsid w:val="00544BB1"/>
    <w:rPr>
      <w:rFonts w:ascii="Calibri" w:eastAsia="Times New Roman" w:hAnsi="Calibri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7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07AA"/>
    <w:pPr>
      <w:ind w:left="708"/>
    </w:pPr>
    <w:rPr>
      <w:rFonts w:ascii="Calibri" w:hAnsi="Calibr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7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07AA"/>
    <w:rPr>
      <w:vertAlign w:val="superscript"/>
    </w:rPr>
  </w:style>
  <w:style w:type="paragraph" w:styleId="Textkomente">
    <w:name w:val="annotation text"/>
    <w:basedOn w:val="Normln"/>
    <w:link w:val="TextkomenteChar"/>
    <w:unhideWhenUsed/>
    <w:rsid w:val="0011309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096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FontStyle16">
    <w:name w:val="Font Style16"/>
    <w:rsid w:val="00E57ED7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Normln"/>
    <w:rsid w:val="00E57ED7"/>
    <w:pPr>
      <w:widowControl w:val="0"/>
      <w:autoSpaceDE w:val="0"/>
      <w:autoSpaceDN w:val="0"/>
      <w:adjustRightInd w:val="0"/>
      <w:jc w:val="both"/>
    </w:pPr>
  </w:style>
  <w:style w:type="character" w:customStyle="1" w:styleId="FontStyle20">
    <w:name w:val="Font Style20"/>
    <w:rsid w:val="00E57ED7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67A09"/>
    <w:rPr>
      <w:rFonts w:eastAsiaTheme="majorEastAsia" w:cstheme="majorBidi"/>
      <w:b/>
      <w:bCs/>
      <w:sz w:val="24"/>
      <w:szCs w:val="28"/>
      <w:lang w:eastAsia="cs-CZ"/>
    </w:rPr>
  </w:style>
  <w:style w:type="table" w:styleId="Mkatabulky">
    <w:name w:val="Table Grid"/>
    <w:basedOn w:val="Normlntabulka"/>
    <w:uiPriority w:val="59"/>
    <w:rsid w:val="00D7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1899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63321</cp:lastModifiedBy>
  <cp:revision>13</cp:revision>
  <cp:lastPrinted>2017-04-10T08:20:00Z</cp:lastPrinted>
  <dcterms:created xsi:type="dcterms:W3CDTF">2016-05-24T10:15:00Z</dcterms:created>
  <dcterms:modified xsi:type="dcterms:W3CDTF">2017-04-10T08:46:00Z</dcterms:modified>
</cp:coreProperties>
</file>