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7704" w:h="1534" w:hRule="exact" w:wrap="none" w:vAnchor="page" w:hAnchor="page" w:x="1879" w:y="1982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="7704" w:h="1534" w:hRule="exact" w:wrap="none" w:vAnchor="page" w:hAnchor="page" w:x="1879" w:y="1982"/>
        <w:tabs>
          <w:tab w:leader="none" w:pos="52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rStyle w:val="CharStyle6"/>
        </w:rPr>
        <w:t>tel.: 224 311 370</w:t>
        <w:tab/>
        <w:t>číslo objednávky: 178/2017</w:t>
      </w:r>
    </w:p>
    <w:p>
      <w:pPr>
        <w:pStyle w:val="Style4"/>
        <w:framePr w:w="7704" w:h="1534" w:hRule="exact" w:wrap="none" w:vAnchor="page" w:hAnchor="page" w:x="1879" w:y="1982"/>
        <w:tabs>
          <w:tab w:leader="none" w:pos="20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25.07.2017</w:t>
      </w:r>
    </w:p>
    <w:p>
      <w:pPr>
        <w:pStyle w:val="Style4"/>
        <w:framePr w:w="7704" w:h="1534" w:hRule="exact" w:wrap="none" w:vAnchor="page" w:hAnchor="page" w:x="1879" w:y="1982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48133892</w:t>
      </w:r>
    </w:p>
    <w:tbl>
      <w:tblPr>
        <w:tblOverlap w:val="never"/>
        <w:tblLayout w:type="fixed"/>
        <w:jc w:val="left"/>
      </w:tblPr>
      <w:tblGrid>
        <w:gridCol w:w="2683"/>
        <w:gridCol w:w="1483"/>
        <w:gridCol w:w="2026"/>
      </w:tblGrid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DIČ: 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dodavatel: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8"/>
                <w:b/>
                <w:bCs/>
              </w:rPr>
              <w:t>Jindřich Duda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číslo účtu: 833061/0100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IČO: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7"/>
              </w:rPr>
              <w:t>Na Pískách 442 25401 Jílové u Prahy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192" w:h="1589" w:wrap="none" w:vAnchor="page" w:hAnchor="page" w:x="2066" w:y="34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7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6192" w:h="1589" w:wrap="none" w:vAnchor="page" w:hAnchor="page" w:x="2066" w:y="348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6192" w:h="1589" w:wrap="none" w:vAnchor="page" w:hAnchor="page" w:x="2066" w:y="34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rap="none" w:vAnchor="page" w:hAnchor="page" w:x="1879" w:y="5304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9"/>
        <w:framePr w:w="7704" w:h="597" w:hRule="exact" w:wrap="none" w:vAnchor="page" w:hAnchor="page" w:x="1879" w:y="5727"/>
        <w:tabs>
          <w:tab w:leader="hyphen" w:pos="1389" w:val="left"/>
          <w:tab w:leader="hyphen" w:pos="3280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160" w:right="0" w:firstLine="0"/>
      </w:pPr>
      <w:r>
        <w:rPr>
          <w:lang w:val="cs-CZ" w:eastAsia="cs-CZ" w:bidi="cs-CZ"/>
          <w:w w:val="100"/>
          <w:color w:val="000000"/>
          <w:position w:val="0"/>
        </w:rPr>
        <w:t>r~</w:t>
        <w:tab/>
        <w:tab/>
      </w:r>
    </w:p>
    <w:p>
      <w:pPr>
        <w:pStyle w:val="Style4"/>
        <w:framePr w:w="7704" w:h="597" w:hRule="exact" w:wrap="none" w:vAnchor="page" w:hAnchor="page" w:x="1879" w:y="5727"/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opravu podlah v učebnách č. 211</w:t>
      </w:r>
      <w:r>
        <w:rPr>
          <w:rStyle w:val="CharStyle11"/>
        </w:rPr>
        <w:t>,217</w:t>
      </w:r>
    </w:p>
    <w:p>
      <w:pPr>
        <w:framePr w:wrap="none" w:vAnchor="page" w:hAnchor="page" w:x="2003" w:y="6775"/>
        <w:widowControl w:val="0"/>
      </w:pPr>
    </w:p>
    <w:p>
      <w:pPr>
        <w:pStyle w:val="Style14"/>
        <w:framePr w:wrap="none" w:vAnchor="page" w:hAnchor="page" w:x="1879" w:y="753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4"/>
        <w:framePr w:w="7704" w:h="1875" w:hRule="exact" w:wrap="none" w:vAnchor="page" w:hAnchor="page" w:x="1879" w:y="8592"/>
        <w:tabs>
          <w:tab w:leader="none" w:pos="304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7704" w:h="1875" w:hRule="exact" w:wrap="none" w:vAnchor="page" w:hAnchor="page" w:x="1879" w:y="8592"/>
        <w:tabs>
          <w:tab w:leader="none" w:pos="208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125 473,00 Kč cca</w:t>
      </w:r>
    </w:p>
    <w:p>
      <w:pPr>
        <w:pStyle w:val="Style4"/>
        <w:framePr w:w="7704" w:h="1875" w:hRule="exact" w:wrap="none" w:vAnchor="page" w:hAnchor="page" w:x="1879" w:y="859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60" w:right="6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4"/>
        <w:framePr w:w="7704" w:h="1875" w:hRule="exact" w:wrap="none" w:vAnchor="page" w:hAnchor="page" w:x="1879" w:y="8592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16"/>
        <w:framePr w:w="7704" w:h="1875" w:hRule="exact" w:wrap="none" w:vAnchor="page" w:hAnchor="page" w:x="1879" w:y="85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  <w:bookmarkEnd w:id="1"/>
    </w:p>
    <w:p>
      <w:pPr>
        <w:pStyle w:val="Style4"/>
        <w:framePr w:w="7704" w:h="1875" w:hRule="exact" w:wrap="none" w:vAnchor="page" w:hAnchor="page" w:x="1879" w:y="859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p>
      <w:pPr>
        <w:pStyle w:val="Style18"/>
        <w:framePr w:w="7704" w:h="821" w:hRule="exact" w:wrap="none" w:vAnchor="page" w:hAnchor="page" w:x="1879" w:y="1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60" w:right="5140"/>
      </w:pPr>
      <w:r>
        <w:rPr>
          <w:lang w:val="cs-CZ" w:eastAsia="cs-CZ" w:bidi="cs-CZ"/>
          <w:w w:val="100"/>
          <w:color w:val="000000"/>
          <w:position w:val="0"/>
        </w:rPr>
        <w:t xml:space="preserve">DOKONČOVACÍ STAVEB**!^. </w:t>
      </w:r>
      <w:r>
        <w:rPr>
          <w:rStyle w:val="CharStyle20"/>
        </w:rPr>
        <w:t>Jindřich DUDí,</w:t>
      </w:r>
    </w:p>
    <w:p>
      <w:pPr>
        <w:pStyle w:val="Style21"/>
        <w:framePr w:w="7704" w:h="821" w:hRule="exact" w:wrap="none" w:vAnchor="page" w:hAnchor="page" w:x="1879" w:y="1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5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Piskách 442. 254 01 já".. i. - ■ </w:t>
      </w:r>
      <w:r>
        <w:rPr>
          <w:rStyle w:val="CharStyle23"/>
        </w:rPr>
        <w:t xml:space="preserve">IČO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7137945Z. DIČ CŽ7401 i'.r. -i</w:t>
      </w:r>
    </w:p>
    <w:tbl>
      <w:tblPr>
        <w:tblOverlap w:val="never"/>
        <w:tblLayout w:type="fixed"/>
        <w:jc w:val="left"/>
      </w:tblPr>
      <w:tblGrid>
        <w:gridCol w:w="1445"/>
        <w:gridCol w:w="1738"/>
        <w:gridCol w:w="4296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24"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Kohlová Michaela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478" w:h="792" w:wrap="none" w:vAnchor="page" w:hAnchor="page" w:x="1879" w:y="127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Mgr. Jitka Dvořáková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7478" w:h="792" w:wrap="none" w:vAnchor="page" w:hAnchor="page" w:x="1879" w:y="127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7478" w:h="792" w:wrap="none" w:vAnchor="page" w:hAnchor="page" w:x="1879" w:y="12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6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 (2) + Microsoft YaHei UI,6 pt,Bold"/>
    <w:basedOn w:val="CharStyle5"/>
    <w:rPr>
      <w:lang w:val="cs-CZ" w:eastAsia="cs-CZ" w:bidi="cs-CZ"/>
      <w:b/>
      <w:bCs/>
      <w:sz w:val="12"/>
      <w:szCs w:val="12"/>
      <w:rFonts w:ascii="Microsoft YaHei UI" w:eastAsia="Microsoft YaHei UI" w:hAnsi="Microsoft YaHei UI" w:cs="Microsoft YaHei UI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Corbel" w:eastAsia="Corbel" w:hAnsi="Corbel" w:cs="Corbel"/>
      <w:spacing w:val="40"/>
    </w:rPr>
  </w:style>
  <w:style w:type="character" w:customStyle="1" w:styleId="CharStyle11">
    <w:name w:val="Body text (2) + Book Antiqua,10 pt,Italic,Spacing 1 pt"/>
    <w:basedOn w:val="CharStyle5"/>
    <w:rPr>
      <w:lang w:val="cs-CZ" w:eastAsia="cs-CZ" w:bidi="cs-CZ"/>
      <w:i/>
      <w:iCs/>
      <w:sz w:val="20"/>
      <w:szCs w:val="20"/>
      <w:rFonts w:ascii="Book Antiqua" w:eastAsia="Book Antiqua" w:hAnsi="Book Antiqua" w:cs="Book Antiqua"/>
      <w:w w:val="100"/>
      <w:spacing w:val="20"/>
      <w:color w:val="000000"/>
      <w:position w:val="0"/>
    </w:rPr>
  </w:style>
  <w:style w:type="character" w:customStyle="1" w:styleId="CharStyle13">
    <w:name w:val="Other_"/>
    <w:basedOn w:val="DefaultParagraphFont"/>
    <w:link w:val="Style1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8"/>
      <w:szCs w:val="8"/>
      <w:rFonts w:ascii="Bauhaus 93" w:eastAsia="Bauhaus 93" w:hAnsi="Bauhaus 93" w:cs="Bauhaus 93"/>
    </w:rPr>
  </w:style>
  <w:style w:type="character" w:customStyle="1" w:styleId="CharStyle17">
    <w:name w:val="Heading #1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Haettenschweiler" w:eastAsia="Haettenschweiler" w:hAnsi="Haettenschweiler" w:cs="Haettenschweiler"/>
      <w:spacing w:val="20"/>
    </w:rPr>
  </w:style>
  <w:style w:type="character" w:customStyle="1" w:styleId="CharStyle20">
    <w:name w:val="Body text (5) + Microsoft YaHei UI,6.5 pt,Bold,Spacing 0 pt"/>
    <w:basedOn w:val="CharStyle19"/>
    <w:rPr>
      <w:lang w:val="cs-CZ" w:eastAsia="cs-CZ" w:bidi="cs-CZ"/>
      <w:b/>
      <w:bCs/>
      <w:sz w:val="13"/>
      <w:szCs w:val="13"/>
      <w:rFonts w:ascii="Microsoft YaHei UI" w:eastAsia="Microsoft YaHei UI" w:hAnsi="Microsoft YaHei UI" w:cs="Microsoft YaHei UI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YaHei UI" w:eastAsia="Microsoft YaHei UI" w:hAnsi="Microsoft YaHei UI" w:cs="Microsoft YaHei UI"/>
    </w:rPr>
  </w:style>
  <w:style w:type="character" w:customStyle="1" w:styleId="CharStyle23">
    <w:name w:val="Body text (6) + Bold"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Body text (2) + Calibri,13 pt"/>
    <w:basedOn w:val="CharStyle5"/>
    <w:rPr>
      <w:lang w:val="cs-CZ" w:eastAsia="cs-CZ" w:bidi="cs-CZ"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28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220" w:after="220" w:line="17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rbel" w:eastAsia="Corbel" w:hAnsi="Corbel" w:cs="Corbel"/>
      <w:spacing w:val="40"/>
    </w:rPr>
  </w:style>
  <w:style w:type="paragraph" w:customStyle="1" w:styleId="Style12">
    <w:name w:val="Other"/>
    <w:basedOn w:val="Normal"/>
    <w:link w:val="CharStyle1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420" w:after="840" w:line="9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Bauhaus 93" w:eastAsia="Bauhaus 93" w:hAnsi="Bauhaus 93" w:cs="Bauhaus 93"/>
    </w:rPr>
  </w:style>
  <w:style w:type="paragraph" w:customStyle="1" w:styleId="Style16">
    <w:name w:val="Heading #1 (2)"/>
    <w:basedOn w:val="Normal"/>
    <w:link w:val="CharStyle17"/>
    <w:pPr>
      <w:widowControl w:val="0"/>
      <w:shd w:val="clear" w:color="auto" w:fill="FFFFFF"/>
      <w:outlineLvl w:val="0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620" w:line="168" w:lineRule="exact"/>
      <w:ind w:hanging="6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Haettenschweiler" w:eastAsia="Haettenschweiler" w:hAnsi="Haettenschweiler" w:cs="Haettenschweiler"/>
      <w:spacing w:val="20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after="940" w:line="16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YaHei UI" w:eastAsia="Microsoft YaHei UI" w:hAnsi="Microsoft YaHei UI" w:cs="Microsoft YaHei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