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3510E" w14:textId="552405A2"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SMLOUVA</w:t>
      </w:r>
      <w:r w:rsidR="004B507C">
        <w:rPr>
          <w:rFonts w:ascii="Times New Roman" w:eastAsia="Times New Roman" w:hAnsi="Times New Roman" w:cs="Times New Roman"/>
          <w:b/>
          <w:sz w:val="24"/>
          <w:szCs w:val="24"/>
          <w:lang w:eastAsia="cs-CZ"/>
        </w:rPr>
        <w:t xml:space="preserve"> č. SML/</w:t>
      </w:r>
      <w:r w:rsidR="00213256">
        <w:rPr>
          <w:rFonts w:ascii="Times New Roman" w:eastAsia="Times New Roman" w:hAnsi="Times New Roman" w:cs="Times New Roman"/>
          <w:b/>
          <w:sz w:val="24"/>
          <w:szCs w:val="24"/>
          <w:lang w:eastAsia="cs-CZ"/>
        </w:rPr>
        <w:t>381/2025</w:t>
      </w:r>
    </w:p>
    <w:p w14:paraId="2F795D14" w14:textId="77777777"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p>
    <w:p w14:paraId="5DF49DAF" w14:textId="77777777"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O VYKONÁNÍ PŘEZKOUMÁNÍ HOSPODAŘENÍ </w:t>
      </w:r>
      <w:r w:rsidRPr="00F221B4">
        <w:rPr>
          <w:rFonts w:ascii="Times New Roman" w:eastAsia="Times New Roman" w:hAnsi="Times New Roman" w:cs="Times New Roman"/>
          <w:b/>
          <w:caps/>
          <w:sz w:val="24"/>
          <w:szCs w:val="24"/>
          <w:lang w:eastAsia="cs-CZ"/>
        </w:rPr>
        <w:t>města</w:t>
      </w:r>
    </w:p>
    <w:p w14:paraId="0C521F1D"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45805B86" w14:textId="77777777" w:rsidR="00F221B4" w:rsidRPr="00F221B4" w:rsidRDefault="00F221B4" w:rsidP="00F221B4">
      <w:pPr>
        <w:spacing w:after="0" w:line="240" w:lineRule="auto"/>
        <w:jc w:val="both"/>
        <w:rPr>
          <w:rFonts w:ascii="Times New Roman" w:eastAsia="Times New Roman" w:hAnsi="Times New Roman" w:cs="Times New Roman"/>
          <w:bCs/>
          <w:sz w:val="24"/>
          <w:szCs w:val="24"/>
          <w:lang w:eastAsia="cs-CZ"/>
        </w:rPr>
      </w:pPr>
      <w:r w:rsidRPr="00F221B4">
        <w:rPr>
          <w:rFonts w:ascii="Times New Roman" w:eastAsia="Times New Roman" w:hAnsi="Times New Roman" w:cs="Times New Roman"/>
          <w:bCs/>
          <w:sz w:val="24"/>
          <w:szCs w:val="24"/>
          <w:lang w:eastAsia="cs-CZ"/>
        </w:rPr>
        <w:t>Na základě § 4 odst. 7 zákona č. 420/2004 Sb., o přezkoumávání hospodaření územních samosprávných celků a dobrovolných svazků obcí, ve znění pozdějších předpisů (dále jen zákon o přezkoumání), a podle § 2 písm. c) zákona č. 93/2009 Sb., o auditorech a o změně některých zákonů, ve znění pozdějších předpisů (dále jen zákon o auditorech), uzavírají dále uvedené smluvní strany předmětnou smlouvu takto:</w:t>
      </w:r>
    </w:p>
    <w:p w14:paraId="6844022A"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p>
    <w:p w14:paraId="1413E0F9"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w:t>
      </w:r>
    </w:p>
    <w:p w14:paraId="59AA7085"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b/>
          <w:sz w:val="24"/>
          <w:szCs w:val="24"/>
          <w:lang w:eastAsia="cs-CZ"/>
        </w:rPr>
        <w:t>Smluvní strany</w:t>
      </w:r>
    </w:p>
    <w:p w14:paraId="7AAB83C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1. </w:t>
      </w:r>
      <w:r w:rsidRPr="00F221B4">
        <w:rPr>
          <w:rFonts w:ascii="Times New Roman" w:eastAsia="Times New Roman" w:hAnsi="Times New Roman" w:cs="Times New Roman"/>
          <w:b/>
          <w:sz w:val="24"/>
          <w:szCs w:val="24"/>
          <w:lang w:eastAsia="cs-CZ"/>
        </w:rPr>
        <w:t>Město KROMĚŘÍŽ</w:t>
      </w:r>
      <w:r w:rsidRPr="00F221B4">
        <w:rPr>
          <w:rFonts w:ascii="Times New Roman" w:eastAsia="Times New Roman" w:hAnsi="Times New Roman" w:cs="Times New Roman"/>
          <w:sz w:val="24"/>
          <w:szCs w:val="24"/>
          <w:vertAlign w:val="superscript"/>
          <w:lang w:eastAsia="cs-CZ"/>
        </w:rPr>
        <w:t xml:space="preserve"> </w:t>
      </w:r>
    </w:p>
    <w:p w14:paraId="20EAF429"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se sídlem Velké nám. 115, 767 01 Kroměříž</w:t>
      </w:r>
    </w:p>
    <w:p w14:paraId="70A5896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jako zadavatel přezkoumání svého hospodaření auditorovi podle § 4 odst. </w:t>
      </w:r>
      <w:smartTag w:uri="urn:schemas-microsoft-com:office:smarttags" w:element="metricconverter">
        <w:smartTagPr>
          <w:attr w:name="ProductID" w:val="1 a"/>
        </w:smartTagPr>
        <w:r w:rsidRPr="00F221B4">
          <w:rPr>
            <w:rFonts w:ascii="Times New Roman" w:eastAsia="Times New Roman" w:hAnsi="Times New Roman" w:cs="Times New Roman"/>
            <w:sz w:val="24"/>
            <w:szCs w:val="24"/>
            <w:lang w:eastAsia="cs-CZ"/>
          </w:rPr>
          <w:t>1 a</w:t>
        </w:r>
      </w:smartTag>
      <w:r w:rsidRPr="00F221B4">
        <w:rPr>
          <w:rFonts w:ascii="Times New Roman" w:eastAsia="Times New Roman" w:hAnsi="Times New Roman" w:cs="Times New Roman"/>
          <w:sz w:val="24"/>
          <w:szCs w:val="24"/>
          <w:lang w:eastAsia="cs-CZ"/>
        </w:rPr>
        <w:t xml:space="preserve"> 7 zákona o přezkoumání (dále jen „zadavatel“),</w:t>
      </w:r>
    </w:p>
    <w:p w14:paraId="199543AF" w14:textId="2D806076"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jednající jménem panem Mgr. </w:t>
      </w:r>
      <w:r w:rsidR="002B6463">
        <w:rPr>
          <w:rFonts w:ascii="Times New Roman" w:eastAsia="Times New Roman" w:hAnsi="Times New Roman" w:cs="Times New Roman"/>
          <w:sz w:val="24"/>
          <w:szCs w:val="24"/>
          <w:lang w:eastAsia="cs-CZ"/>
        </w:rPr>
        <w:t>Tomášem Opatrným</w:t>
      </w:r>
      <w:r w:rsidRPr="00F221B4">
        <w:rPr>
          <w:rFonts w:ascii="Times New Roman" w:eastAsia="Times New Roman" w:hAnsi="Times New Roman" w:cs="Times New Roman"/>
          <w:sz w:val="24"/>
          <w:szCs w:val="24"/>
          <w:lang w:eastAsia="cs-CZ"/>
        </w:rPr>
        <w:t>, starostou města Kroměříž</w:t>
      </w:r>
    </w:p>
    <w:p w14:paraId="0E524F7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IČ 00287351</w:t>
      </w:r>
    </w:p>
    <w:p w14:paraId="06BE64B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512B7376"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2.</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b/>
          <w:sz w:val="24"/>
          <w:szCs w:val="24"/>
          <w:lang w:eastAsia="cs-CZ"/>
        </w:rPr>
        <w:t>ŠTOLFOVÁ AUDIT s.r.o., číslo oprávnění 584</w:t>
      </w:r>
    </w:p>
    <w:p w14:paraId="0AF956A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se sídlem Školní 691/1, 765 02 Otrokovice</w:t>
      </w:r>
    </w:p>
    <w:p w14:paraId="1A7EF86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jako vykonavatel přezkoumání hospodaření (dále jen „vykonavatel“), jednající jménem Gitou Štolfovou, číslo auditorského oprávnění 1782</w:t>
      </w:r>
    </w:p>
    <w:p w14:paraId="140C3AD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IČ 06773117</w:t>
      </w:r>
    </w:p>
    <w:p w14:paraId="343954FE" w14:textId="5068D9F2"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Číslo bankovního účtu: </w:t>
      </w:r>
      <w:r w:rsidR="004C4F03">
        <w:rPr>
          <w:rFonts w:ascii="Times New Roman" w:eastAsia="Times New Roman" w:hAnsi="Times New Roman" w:cs="Times New Roman"/>
          <w:sz w:val="24"/>
          <w:szCs w:val="24"/>
          <w:lang w:eastAsia="cs-CZ"/>
        </w:rPr>
        <w:t>XXX</w:t>
      </w:r>
      <w:bookmarkStart w:id="0" w:name="_GoBack"/>
      <w:bookmarkEnd w:id="0"/>
      <w:r w:rsidRPr="00F221B4">
        <w:rPr>
          <w:rFonts w:ascii="Times New Roman" w:eastAsia="Times New Roman" w:hAnsi="Times New Roman" w:cs="Times New Roman"/>
          <w:sz w:val="24"/>
          <w:szCs w:val="24"/>
          <w:lang w:eastAsia="cs-CZ"/>
        </w:rPr>
        <w:t xml:space="preserve"> </w:t>
      </w:r>
      <w:proofErr w:type="spellStart"/>
      <w:r w:rsidRPr="00F221B4">
        <w:rPr>
          <w:rFonts w:ascii="Times New Roman" w:eastAsia="Times New Roman" w:hAnsi="Times New Roman" w:cs="Times New Roman"/>
          <w:sz w:val="24"/>
          <w:szCs w:val="24"/>
          <w:lang w:eastAsia="cs-CZ"/>
        </w:rPr>
        <w:t>Fio</w:t>
      </w:r>
      <w:proofErr w:type="spellEnd"/>
      <w:r w:rsidRPr="00F221B4">
        <w:rPr>
          <w:rFonts w:ascii="Times New Roman" w:eastAsia="Times New Roman" w:hAnsi="Times New Roman" w:cs="Times New Roman"/>
          <w:sz w:val="24"/>
          <w:szCs w:val="24"/>
          <w:lang w:eastAsia="cs-CZ"/>
        </w:rPr>
        <w:t xml:space="preserve"> banka a.s.</w:t>
      </w:r>
    </w:p>
    <w:p w14:paraId="167E71C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Vykonavatel není plátce DPH.</w:t>
      </w:r>
    </w:p>
    <w:p w14:paraId="0BDFF9E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A81AF4A"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II</w:t>
      </w:r>
    </w:p>
    <w:p w14:paraId="4C2E641A"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Předmět smlouvy</w:t>
      </w:r>
    </w:p>
    <w:p w14:paraId="2AC31875"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Předmětem smlouvy je:</w:t>
      </w:r>
    </w:p>
    <w:p w14:paraId="198E0045" w14:textId="77777777" w:rsidR="00F221B4" w:rsidRPr="00F221B4" w:rsidRDefault="00F221B4" w:rsidP="00F221B4">
      <w:pPr>
        <w:numPr>
          <w:ilvl w:val="0"/>
          <w:numId w:val="3"/>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vykonání přezkoumání hospodaření územních samosprávných celků a dobrovolných svazků obcí (dále jen „územní celek“) a vydání zprávy o výsledku tohoto přezkoumání hospodaření za rok končící 31. prosincem s náležitostmi podle zákona o auditorech, auditorského standardu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dalších relevantních předpisů vydaných Komorou auditorů České republiky a ustanovení § 10 zákona o přezkoumání,</w:t>
      </w:r>
    </w:p>
    <w:p w14:paraId="77AD20A5"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47CA4204"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III</w:t>
      </w:r>
    </w:p>
    <w:p w14:paraId="355378D5"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Předmět přezkoumání hospodaření</w:t>
      </w:r>
    </w:p>
    <w:p w14:paraId="5E4F540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Předmětem přezkoumání jsou údaje o ročním hospodaření zadavatele podle § 2 odst. 1 a oblasti uvedené v odst. 2 zákona o přezkoumání - </w:t>
      </w:r>
      <w:r w:rsidRPr="00F221B4">
        <w:rPr>
          <w:rFonts w:ascii="Times New Roman" w:eastAsia="Times New Roman" w:hAnsi="Times New Roman" w:cs="Times New Roman"/>
          <w:b/>
          <w:sz w:val="24"/>
          <w:szCs w:val="24"/>
          <w:lang w:eastAsia="cs-CZ"/>
        </w:rPr>
        <w:t>viz příloha A</w:t>
      </w:r>
      <w:r w:rsidRPr="00F221B4">
        <w:rPr>
          <w:rFonts w:ascii="Times New Roman" w:eastAsia="Times New Roman" w:hAnsi="Times New Roman" w:cs="Times New Roman"/>
          <w:sz w:val="24"/>
          <w:szCs w:val="24"/>
          <w:lang w:eastAsia="cs-CZ"/>
        </w:rPr>
        <w:t>, která je nedílnou součástí této smlouvy.</w:t>
      </w:r>
    </w:p>
    <w:p w14:paraId="24566EE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IV</w:t>
      </w:r>
    </w:p>
    <w:p w14:paraId="22EA354B"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Hlediska přezkoumání hospodaření</w:t>
      </w:r>
    </w:p>
    <w:p w14:paraId="0E0B44C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 přezkoumání hospodaření se ověřuje z hlediska:</w:t>
      </w:r>
    </w:p>
    <w:p w14:paraId="61597707" w14:textId="77777777" w:rsidR="00F221B4" w:rsidRPr="00F221B4" w:rsidRDefault="00F221B4" w:rsidP="00F221B4">
      <w:pPr>
        <w:numPr>
          <w:ilvl w:val="0"/>
          <w:numId w:val="4"/>
        </w:numPr>
        <w:tabs>
          <w:tab w:val="left" w:pos="540"/>
        </w:tabs>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dodržování povinností stanovených zvláštními právními předpisy, </w:t>
      </w:r>
    </w:p>
    <w:p w14:paraId="40383C5B"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souladu hospodaření s finančními prostředky ve srovnání s rozpočtem, </w:t>
      </w:r>
    </w:p>
    <w:p w14:paraId="48704FB7"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dodržení účelu poskytnuté dotace nebo návratné finanční výpomoci a podmínek jejich použití,</w:t>
      </w:r>
    </w:p>
    <w:p w14:paraId="17AF0576"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věcné a formální správnosti dokladů o přezkoumávaných operacích.</w:t>
      </w:r>
    </w:p>
    <w:p w14:paraId="30713B83"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0304DA8C"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Právní předpisy použité při přezkoumání hospodaření pokrývající výše uvedená hlediska jsou uvedeny v </w:t>
      </w:r>
      <w:r w:rsidRPr="00F221B4">
        <w:rPr>
          <w:rFonts w:ascii="Times New Roman" w:eastAsia="Times New Roman" w:hAnsi="Times New Roman" w:cs="Times New Roman"/>
          <w:b/>
          <w:sz w:val="24"/>
          <w:szCs w:val="24"/>
          <w:lang w:eastAsia="cs-CZ"/>
        </w:rPr>
        <w:t>příloze B</w:t>
      </w:r>
      <w:r w:rsidRPr="00F221B4">
        <w:rPr>
          <w:rFonts w:ascii="Times New Roman" w:eastAsia="Times New Roman" w:hAnsi="Times New Roman" w:cs="Times New Roman"/>
          <w:sz w:val="24"/>
          <w:szCs w:val="24"/>
          <w:lang w:eastAsia="cs-CZ"/>
        </w:rPr>
        <w:t>, která je nedílnou součástí této smlouvy.</w:t>
      </w:r>
    </w:p>
    <w:p w14:paraId="6C40EB0C"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1186226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w:t>
      </w:r>
    </w:p>
    <w:p w14:paraId="61E36BC3"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Způsob, místo a čas výkonu přezkoumání hospodaření</w:t>
      </w:r>
    </w:p>
    <w:p w14:paraId="6CAA129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Způsob výkonu přezkoumání hospodaření se řídí příslušnými ustanoveními zákona o auditorech, auditorským standardem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dalšími relevantními předpisy vydanými Komorou auditorů České republiky a ustanoveními § 2, 3 a 10 zákona o přezkoumání.</w:t>
      </w:r>
    </w:p>
    <w:p w14:paraId="5397591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70425A9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Přezkoumání hospodaření se vykonává na základě dokladů předložených zadavatelem podle požadavků vykonavatele a podle ověření skutečného stavu věci. Vykonavatel požádá o předložení těchto dokladů zadavatele nejpozději 14 dnů před zahájením přezkoumání.</w:t>
      </w:r>
    </w:p>
    <w:p w14:paraId="3C994CE2" w14:textId="77777777" w:rsidR="00F221B4" w:rsidRPr="00F221B4" w:rsidRDefault="00F221B4" w:rsidP="00F221B4">
      <w:pPr>
        <w:spacing w:after="0" w:line="240" w:lineRule="auto"/>
        <w:ind w:firstLine="708"/>
        <w:jc w:val="both"/>
        <w:rPr>
          <w:rFonts w:ascii="Times New Roman" w:eastAsia="Times New Roman" w:hAnsi="Times New Roman" w:cs="Times New Roman"/>
          <w:sz w:val="24"/>
          <w:szCs w:val="24"/>
          <w:lang w:eastAsia="cs-CZ"/>
        </w:rPr>
      </w:pPr>
    </w:p>
    <w:p w14:paraId="60275CA1"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Místem výkonu přezkoumání hospodaření je městský úřad Kroměříž a kancelář vykonavatele nám. 3. května 1791, Otrokovice.</w:t>
      </w:r>
    </w:p>
    <w:p w14:paraId="6119873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B655D6A" w14:textId="1BC4E89A"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Vykonavatel zahájí auditorské práce na dílčí fázi v prostorách zadavatele dne </w:t>
      </w:r>
      <w:r w:rsidR="005B58DD">
        <w:rPr>
          <w:rFonts w:ascii="Times New Roman" w:eastAsia="Times New Roman" w:hAnsi="Times New Roman" w:cs="Times New Roman"/>
          <w:sz w:val="24"/>
          <w:szCs w:val="24"/>
          <w:lang w:eastAsia="cs-CZ"/>
        </w:rPr>
        <w:t>4. listopadu</w:t>
      </w:r>
      <w:r w:rsidRPr="00F221B4">
        <w:rPr>
          <w:rFonts w:ascii="Times New Roman" w:eastAsia="Times New Roman" w:hAnsi="Times New Roman" w:cs="Times New Roman"/>
          <w:sz w:val="24"/>
          <w:szCs w:val="24"/>
          <w:lang w:eastAsia="cs-CZ"/>
        </w:rPr>
        <w:t xml:space="preserve"> 20</w:t>
      </w:r>
      <w:r>
        <w:rPr>
          <w:rFonts w:ascii="Times New Roman" w:eastAsia="Times New Roman" w:hAnsi="Times New Roman" w:cs="Times New Roman"/>
          <w:sz w:val="24"/>
          <w:szCs w:val="24"/>
          <w:lang w:eastAsia="cs-CZ"/>
        </w:rPr>
        <w:t>2</w:t>
      </w:r>
      <w:r w:rsidR="005B58DD">
        <w:rPr>
          <w:rFonts w:ascii="Times New Roman" w:eastAsia="Times New Roman" w:hAnsi="Times New Roman" w:cs="Times New Roman"/>
          <w:sz w:val="24"/>
          <w:szCs w:val="24"/>
          <w:lang w:eastAsia="cs-CZ"/>
        </w:rPr>
        <w:t>4</w:t>
      </w:r>
      <w:r w:rsidRPr="00F221B4">
        <w:rPr>
          <w:rFonts w:ascii="Times New Roman" w:eastAsia="Times New Roman" w:hAnsi="Times New Roman" w:cs="Times New Roman"/>
          <w:sz w:val="24"/>
          <w:szCs w:val="24"/>
          <w:lang w:eastAsia="cs-CZ"/>
        </w:rPr>
        <w:t xml:space="preserve"> a v dalších dnech dle dohody se zadavatelem. Vykonavatel předloží zadavateli požadavky na základní informace.</w:t>
      </w:r>
    </w:p>
    <w:p w14:paraId="6ABD7ED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2B76442" w14:textId="77777777" w:rsidR="00F221B4" w:rsidRPr="00F221B4" w:rsidRDefault="00F221B4" w:rsidP="00F221B4">
      <w:pPr>
        <w:tabs>
          <w:tab w:val="left" w:pos="567"/>
        </w:tabs>
        <w:spacing w:before="120" w:after="12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Zadavatel poskytne vykonavateli všechny nezbytné materiály a podklady včetně účetní závěrky přezkoumávaného účetního období k 31. prosinci, sestavené v souladu s právními předpisy České republiky, k vykonání přezkoumání hospodaření do 28. 2.  následujícího roku, po přezkoumávaném účetním období.</w:t>
      </w:r>
    </w:p>
    <w:p w14:paraId="508DF84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717A1CB3"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Čl. VI </w:t>
      </w:r>
    </w:p>
    <w:p w14:paraId="74ABE141"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Obsah zprávy o výsledku přezkoumání hospodaření </w:t>
      </w:r>
    </w:p>
    <w:p w14:paraId="00ED7FEA"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Náležitosti zprávy o výsledku přezkoumání hospodaření se řídí požadavky zákona o auditorech, auditorským standardem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dalšími relevantními předpisy vydanými Komorou auditorů České republiky a ustanovením § 10 zákona o přezkoumání - viz </w:t>
      </w:r>
      <w:r w:rsidRPr="00F221B4">
        <w:rPr>
          <w:rFonts w:ascii="Times New Roman" w:eastAsia="Times New Roman" w:hAnsi="Times New Roman" w:cs="Times New Roman"/>
          <w:b/>
          <w:sz w:val="24"/>
          <w:szCs w:val="24"/>
          <w:lang w:eastAsia="cs-CZ"/>
        </w:rPr>
        <w:t>příloha C</w:t>
      </w:r>
      <w:r w:rsidRPr="00F221B4">
        <w:rPr>
          <w:rFonts w:ascii="Times New Roman" w:eastAsia="Times New Roman" w:hAnsi="Times New Roman" w:cs="Times New Roman"/>
          <w:sz w:val="24"/>
          <w:szCs w:val="24"/>
          <w:lang w:eastAsia="cs-CZ"/>
        </w:rPr>
        <w:t>, která je nedílnou součástí této smlouvy.</w:t>
      </w:r>
    </w:p>
    <w:p w14:paraId="3250ECE1"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659C4868"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VII</w:t>
      </w:r>
    </w:p>
    <w:p w14:paraId="3792ACDD"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Cena za vykonání přezkoumání hospodaření a způsob jejího uhrazení</w:t>
      </w:r>
    </w:p>
    <w:p w14:paraId="10FE6BCF" w14:textId="15FC1810" w:rsidR="00F221B4" w:rsidRDefault="00F221B4" w:rsidP="00F221B4">
      <w:pPr>
        <w:spacing w:after="0" w:line="240" w:lineRule="auto"/>
        <w:jc w:val="both"/>
        <w:rPr>
          <w:rFonts w:ascii="Times New Roman" w:eastAsia="Times New Roman" w:hAnsi="Times New Roman" w:cs="Times New Roman"/>
          <w:iCs/>
          <w:sz w:val="24"/>
          <w:szCs w:val="24"/>
          <w:lang w:eastAsia="cs-CZ"/>
        </w:rPr>
      </w:pPr>
      <w:r w:rsidRPr="00F221B4">
        <w:rPr>
          <w:rFonts w:ascii="Times New Roman" w:eastAsia="Times New Roman" w:hAnsi="Times New Roman" w:cs="Times New Roman"/>
          <w:sz w:val="24"/>
          <w:szCs w:val="24"/>
          <w:lang w:eastAsia="cs-CZ"/>
        </w:rPr>
        <w:t xml:space="preserve">Cena za vykonání přezkoumání hospodaření je smluvně stanovena ve výši </w:t>
      </w:r>
      <w:r w:rsidR="00B84AE6">
        <w:rPr>
          <w:rFonts w:ascii="Times New Roman" w:eastAsia="Times New Roman" w:hAnsi="Times New Roman" w:cs="Times New Roman"/>
          <w:sz w:val="24"/>
          <w:szCs w:val="24"/>
          <w:lang w:eastAsia="cs-CZ"/>
        </w:rPr>
        <w:t>90 000</w:t>
      </w:r>
      <w:r w:rsidRPr="00F221B4">
        <w:rPr>
          <w:rFonts w:ascii="Times New Roman" w:eastAsia="Times New Roman" w:hAnsi="Times New Roman" w:cs="Times New Roman"/>
          <w:sz w:val="24"/>
          <w:szCs w:val="24"/>
          <w:lang w:eastAsia="cs-CZ"/>
        </w:rPr>
        <w:t>,- Kč</w:t>
      </w:r>
      <w:r w:rsidRPr="00F221B4">
        <w:rPr>
          <w:rFonts w:ascii="Times New Roman" w:eastAsia="Times New Roman" w:hAnsi="Times New Roman" w:cs="Times New Roman"/>
          <w:iCs/>
          <w:sz w:val="24"/>
          <w:szCs w:val="24"/>
          <w:lang w:eastAsia="cs-CZ"/>
        </w:rPr>
        <w:t xml:space="preserve"> </w:t>
      </w:r>
    </w:p>
    <w:p w14:paraId="7CB1702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iCs/>
          <w:sz w:val="24"/>
          <w:szCs w:val="24"/>
          <w:lang w:eastAsia="cs-CZ"/>
        </w:rPr>
        <w:t>Vykonavatel</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iCs/>
          <w:sz w:val="24"/>
          <w:szCs w:val="24"/>
          <w:lang w:eastAsia="cs-CZ"/>
        </w:rPr>
        <w:t>má právo též na úhradu nezbytných nákladů (vedlejší náklady), které účelně vynaložil k výkonu sjednaných činností včetně obstarání informací a podkladů nezbytných k přezkoumání hospodaření vymezeného v předmětu smlouvy. V souvislosti s využitím práva na úhradu má vykonavatel povinnost upozornit zadavatele předem na tuto okolnost a vyžádat si její předběžný souhlas.</w:t>
      </w:r>
    </w:p>
    <w:p w14:paraId="3E27B9B8"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p>
    <w:p w14:paraId="150C9AF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 xml:space="preserve">Všechny faktury vystavené vykonavatelem podle této smlouvy budou splatné do 14 dnů ode dne jejich vystavení. V případě, že zadavatel řádně a včas neuhradí některou fakturu, vyhrazuje si vykonavatel právo přerušit práce až do úplného zaplacení všech splatných faktur s tím, že o dobu prodlení zadavatele s placením se prodlouží termíny pro provedení činností vykonavatelem podle této smlouvy. </w:t>
      </w:r>
    </w:p>
    <w:p w14:paraId="1FA0D3E3"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p>
    <w:p w14:paraId="77ED781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VIII</w:t>
      </w:r>
    </w:p>
    <w:p w14:paraId="6C25E9C4"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Smluvní povinnosti zadavatele</w:t>
      </w:r>
    </w:p>
    <w:p w14:paraId="0586008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Zadavatel je odpovědný za všechny předložené dokumenty a zavazuje se předložit a poskytnout pro přezkoumání hospodaření následující:</w:t>
      </w:r>
    </w:p>
    <w:p w14:paraId="00CE6242"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uzavřenou a vyhodnocenou inventarizaci majetku a závazků k rozvahovému dni,</w:t>
      </w:r>
    </w:p>
    <w:p w14:paraId="089C2817"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zpracovanou účetní závěrku, kterou tvoří (rozvaha, výkaz zisku a ztráty, příloha, přehled o peněžních tocích a změnách vlastního kapitálu),</w:t>
      </w:r>
    </w:p>
    <w:p w14:paraId="69BAB0FA"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výkaz (výkaz pro hodnocení plnění rozpočtu),</w:t>
      </w:r>
    </w:p>
    <w:p w14:paraId="3A245C1F"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po dobu platnosti smlouvy vytvořit podmínky k naplnění jejího účelu a v jejich rámci vyhovět oprávněným požadavkům vykonavatele ve smyslu § 21 odst. 2 zákona o auditorech (viz </w:t>
      </w:r>
      <w:r w:rsidRPr="00F221B4">
        <w:rPr>
          <w:rFonts w:ascii="Times New Roman" w:eastAsia="Times New Roman" w:hAnsi="Times New Roman" w:cs="Times New Roman"/>
          <w:b/>
          <w:sz w:val="24"/>
          <w:szCs w:val="24"/>
          <w:lang w:eastAsia="cs-CZ"/>
        </w:rPr>
        <w:t>příloha D</w:t>
      </w:r>
      <w:r w:rsidRPr="00F221B4">
        <w:rPr>
          <w:rFonts w:ascii="Times New Roman" w:eastAsia="Times New Roman" w:hAnsi="Times New Roman" w:cs="Times New Roman"/>
          <w:sz w:val="24"/>
          <w:szCs w:val="24"/>
          <w:lang w:eastAsia="cs-CZ"/>
        </w:rPr>
        <w:t>, která je nedílnou součástí této smlouvy),</w:t>
      </w:r>
    </w:p>
    <w:p w14:paraId="1FEEE5A2" w14:textId="77777777" w:rsidR="00F221B4" w:rsidRPr="00F221B4" w:rsidRDefault="00F221B4" w:rsidP="00F221B4">
      <w:pPr>
        <w:numPr>
          <w:ilvl w:val="0"/>
          <w:numId w:val="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další materiály a podklady na základě vzájemné dohody.</w:t>
      </w:r>
    </w:p>
    <w:p w14:paraId="2AEC3F8F"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444F2445"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Dále se zavazuje uhradit platby za poskytnutí auditorské služby na základě vystavených faktur ve lhůtě jejich splatnosti. Až do uhrazení příslušné platby se zadavatel zavazuje strpět ze strany vykonavatele přerušení výkonu auditorské služby.</w:t>
      </w:r>
    </w:p>
    <w:p w14:paraId="2B2F444F"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p>
    <w:p w14:paraId="4F5C4AFD"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IX</w:t>
      </w:r>
    </w:p>
    <w:p w14:paraId="22B59FE8" w14:textId="77777777" w:rsidR="00F221B4" w:rsidRPr="00F221B4" w:rsidRDefault="00F221B4" w:rsidP="00F221B4">
      <w:pPr>
        <w:keepNext/>
        <w:spacing w:after="0" w:line="240" w:lineRule="auto"/>
        <w:jc w:val="center"/>
        <w:outlineLvl w:val="0"/>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Smluvní povinnosti vykonavatele</w:t>
      </w:r>
    </w:p>
    <w:p w14:paraId="2CC4528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 </w:t>
      </w:r>
    </w:p>
    <w:p w14:paraId="029E2D28"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Vykonavatel se zavazuje po dobu platnosti smlouvy vykonávat přezkoumání hospodaření. Podle příslušných právních předpisů a v souladu s jejími ustanoveními se vykonavatel dále zavazuje zejména:</w:t>
      </w:r>
    </w:p>
    <w:p w14:paraId="0937088A"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konat sjednané práce odborně, kvalitně a přesně, a za předpokladu včasného dodání odůvodněně požadovaných podkladů ukončit tyto práce v dohodnutých lhůtách,</w:t>
      </w:r>
    </w:p>
    <w:p w14:paraId="1F4F41AC"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řídit se při výkonu sjednané práce příslušnými právními předpisy a auditorskými standardy vydanými Komorou auditorů České republiky,</w:t>
      </w:r>
    </w:p>
    <w:p w14:paraId="3E971C0C"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bCs/>
          <w:sz w:val="24"/>
          <w:szCs w:val="24"/>
          <w:lang w:eastAsia="cs-CZ"/>
        </w:rPr>
        <w:t>postupovat tak, aby shromáždil dostatečné a vhodné důkazní informace, na jejichž základě by byl schopen poskytnout omezené ujištění o přezkoumávaném hospodaření</w:t>
      </w:r>
      <w:r w:rsidRPr="00F221B4">
        <w:rPr>
          <w:rFonts w:ascii="Times New Roman" w:eastAsia="Times New Roman" w:hAnsi="Times New Roman" w:cs="Times New Roman"/>
          <w:sz w:val="24"/>
          <w:szCs w:val="24"/>
          <w:lang w:eastAsia="cs-CZ"/>
        </w:rPr>
        <w:t>; při tom je oprávněn vyžádat si písemné pověření k přístupu k informacím vedeným o zadavateli u bank, dlužníků a věřitelů,</w:t>
      </w:r>
    </w:p>
    <w:p w14:paraId="461BC845"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projednat konečné znění zprávy o výsledku přezkoumání hospodaření vypracované podle zákona o auditorech a podle ustanovení § 10 zákona o přezkoumání s oprávněnou osobou zadavatele popř. s finančním výborem zastupitelstva zadavatele a předat ji v dohodnuté lhůtě dva stejnopisy této zprávy včetně přehledu dokladů a písemností, které byly předmětem přezkoumání hospodaření,</w:t>
      </w:r>
    </w:p>
    <w:p w14:paraId="32DEE160" w14:textId="77777777" w:rsid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zachovávat mlčenlivost o všech skutečnostech, o kterých se dozvěděl v souvislosti s výkonem přezkoumání hospodaření; mlčenlivost se vztahuje i na osoby, které se s ním na přezkoumání podílely.</w:t>
      </w:r>
    </w:p>
    <w:p w14:paraId="094193F0" w14:textId="77777777" w:rsidR="00B84AE6" w:rsidRDefault="00B84AE6" w:rsidP="00B84AE6">
      <w:pPr>
        <w:spacing w:after="0" w:line="240" w:lineRule="auto"/>
        <w:jc w:val="both"/>
        <w:rPr>
          <w:rFonts w:ascii="Times New Roman" w:eastAsia="Times New Roman" w:hAnsi="Times New Roman" w:cs="Times New Roman"/>
          <w:sz w:val="24"/>
          <w:szCs w:val="24"/>
          <w:lang w:eastAsia="cs-CZ"/>
        </w:rPr>
      </w:pPr>
    </w:p>
    <w:p w14:paraId="0F2AA2E9" w14:textId="77777777" w:rsidR="00B84AE6" w:rsidRDefault="00B84AE6" w:rsidP="00B84AE6">
      <w:pPr>
        <w:spacing w:after="0" w:line="240" w:lineRule="auto"/>
        <w:jc w:val="both"/>
        <w:rPr>
          <w:rFonts w:ascii="Times New Roman" w:eastAsia="Times New Roman" w:hAnsi="Times New Roman" w:cs="Times New Roman"/>
          <w:sz w:val="24"/>
          <w:szCs w:val="24"/>
          <w:lang w:eastAsia="cs-CZ"/>
        </w:rPr>
      </w:pPr>
    </w:p>
    <w:p w14:paraId="4B1C037F" w14:textId="77777777" w:rsidR="00B84AE6" w:rsidRPr="00F221B4" w:rsidRDefault="00B84AE6" w:rsidP="00B84AE6">
      <w:pPr>
        <w:spacing w:after="0" w:line="240" w:lineRule="auto"/>
        <w:jc w:val="both"/>
        <w:rPr>
          <w:rFonts w:ascii="Times New Roman" w:eastAsia="Times New Roman" w:hAnsi="Times New Roman" w:cs="Times New Roman"/>
          <w:sz w:val="24"/>
          <w:szCs w:val="24"/>
          <w:lang w:eastAsia="cs-CZ"/>
        </w:rPr>
      </w:pPr>
    </w:p>
    <w:p w14:paraId="2B78DF57" w14:textId="77777777" w:rsidR="00F221B4" w:rsidRPr="00F221B4" w:rsidRDefault="00F221B4" w:rsidP="00F221B4">
      <w:pPr>
        <w:spacing w:after="0" w:line="360" w:lineRule="auto"/>
        <w:ind w:left="360"/>
        <w:jc w:val="center"/>
        <w:rPr>
          <w:rFonts w:ascii="Times New Roman" w:eastAsia="Times New Roman" w:hAnsi="Times New Roman" w:cs="Times New Roman"/>
          <w:iCs/>
          <w:sz w:val="24"/>
          <w:szCs w:val="24"/>
          <w:lang w:eastAsia="cs-CZ"/>
        </w:rPr>
      </w:pPr>
      <w:r w:rsidRPr="00F221B4">
        <w:rPr>
          <w:rFonts w:ascii="Times New Roman" w:eastAsia="Times New Roman" w:hAnsi="Times New Roman" w:cs="Times New Roman"/>
          <w:iCs/>
          <w:sz w:val="24"/>
          <w:szCs w:val="24"/>
          <w:lang w:eastAsia="cs-CZ"/>
        </w:rPr>
        <w:lastRenderedPageBreak/>
        <w:t>Čl. X</w:t>
      </w:r>
    </w:p>
    <w:p w14:paraId="571CE0AD" w14:textId="77777777" w:rsidR="00F221B4" w:rsidRPr="00F221B4" w:rsidRDefault="00F221B4" w:rsidP="00F221B4">
      <w:pPr>
        <w:spacing w:after="0" w:line="360" w:lineRule="auto"/>
        <w:ind w:left="360"/>
        <w:jc w:val="center"/>
        <w:rPr>
          <w:rFonts w:ascii="Times New Roman" w:eastAsia="Times New Roman" w:hAnsi="Times New Roman" w:cs="Times New Roman"/>
          <w:b/>
          <w:iCs/>
          <w:sz w:val="24"/>
          <w:szCs w:val="24"/>
          <w:lang w:eastAsia="cs-CZ"/>
        </w:rPr>
      </w:pPr>
      <w:r w:rsidRPr="00F221B4">
        <w:rPr>
          <w:rFonts w:ascii="Times New Roman" w:eastAsia="Times New Roman" w:hAnsi="Times New Roman" w:cs="Times New Roman"/>
          <w:b/>
          <w:iCs/>
          <w:sz w:val="24"/>
          <w:szCs w:val="24"/>
          <w:lang w:eastAsia="cs-CZ"/>
        </w:rPr>
        <w:t>Termín předání zprávy o výsledcích přezkoumání hospodaření</w:t>
      </w:r>
    </w:p>
    <w:p w14:paraId="09E41F0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Nejpozdějším termínem pro předání zprávy vykonavatele o výsledcích přezkoumání hospodaření se po dohodě smluvních stran stanovuje na 10. 6.  následujícího roku po přezkoumávaném účetním období.</w:t>
      </w:r>
    </w:p>
    <w:p w14:paraId="0F87CCC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67C8AC3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Předpokladem dodržení termínu předání zprávy o výsledcích přezkoumání hospodaření je předání všech požadovaných podkladů nejpozději 20 dnů před smluvně sjednaným termínem předání zprávy o výsledcích přezkoumání hospodaření.</w:t>
      </w:r>
    </w:p>
    <w:p w14:paraId="1883885C" w14:textId="77777777" w:rsidR="00F221B4" w:rsidRPr="00F221B4" w:rsidRDefault="00F221B4" w:rsidP="00F221B4">
      <w:pPr>
        <w:spacing w:after="0" w:line="360" w:lineRule="auto"/>
        <w:ind w:left="360"/>
        <w:jc w:val="both"/>
        <w:rPr>
          <w:rFonts w:ascii="Times New Roman" w:eastAsia="Times New Roman" w:hAnsi="Times New Roman" w:cs="Times New Roman"/>
          <w:iCs/>
          <w:sz w:val="24"/>
          <w:szCs w:val="24"/>
          <w:lang w:eastAsia="cs-CZ"/>
        </w:rPr>
      </w:pPr>
    </w:p>
    <w:p w14:paraId="0912E4C0"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XI</w:t>
      </w:r>
    </w:p>
    <w:p w14:paraId="34DE5D7C" w14:textId="77777777" w:rsidR="00F221B4" w:rsidRPr="00F221B4" w:rsidRDefault="00F221B4" w:rsidP="00F221B4">
      <w:pPr>
        <w:spacing w:after="0" w:line="360" w:lineRule="auto"/>
        <w:ind w:left="360"/>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Závěrečná ustanovení</w:t>
      </w:r>
    </w:p>
    <w:p w14:paraId="51B53FAD" w14:textId="77777777" w:rsidR="00F221B4" w:rsidRPr="00F221B4" w:rsidRDefault="00F221B4" w:rsidP="00F221B4">
      <w:pPr>
        <w:spacing w:after="0" w:line="360" w:lineRule="auto"/>
        <w:ind w:left="360"/>
        <w:jc w:val="both"/>
        <w:rPr>
          <w:rFonts w:ascii="Times New Roman" w:eastAsia="Times New Roman" w:hAnsi="Times New Roman" w:cs="Times New Roman"/>
          <w:sz w:val="24"/>
          <w:szCs w:val="24"/>
          <w:lang w:eastAsia="cs-CZ"/>
        </w:rPr>
      </w:pPr>
    </w:p>
    <w:p w14:paraId="3158C3B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Tato smlouva se uzavírá na období od </w:t>
      </w:r>
      <w:r>
        <w:rPr>
          <w:rFonts w:ascii="Times New Roman" w:eastAsia="Times New Roman" w:hAnsi="Times New Roman" w:cs="Times New Roman"/>
          <w:sz w:val="24"/>
          <w:szCs w:val="24"/>
          <w:lang w:eastAsia="cs-CZ"/>
        </w:rPr>
        <w:t xml:space="preserve">1. 7. </w:t>
      </w:r>
      <w:r w:rsidRPr="00F221B4">
        <w:rPr>
          <w:rFonts w:ascii="Times New Roman" w:eastAsia="Times New Roman" w:hAnsi="Times New Roman" w:cs="Times New Roman"/>
          <w:sz w:val="24"/>
          <w:szCs w:val="24"/>
          <w:lang w:eastAsia="cs-CZ"/>
        </w:rPr>
        <w:t>daného roku do 30. 6.  následujícího roku</w:t>
      </w:r>
    </w:p>
    <w:p w14:paraId="355809B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D7A402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Smlouva je uzavřena okamžikem připojení podpisu druhé smluvní strany nebo okamžikem, kdy návrh smlouvy opatřený podpisem druhé smluvní strany obdrží navrhovatel smlouvy. Uzavřením smlouvy nabývá smlouva platnosti.</w:t>
      </w:r>
    </w:p>
    <w:p w14:paraId="25FAC26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000946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Smlouva může být měněna a doplňována jen písemně a musí být potvrzena souhlasnými podpisy oprávněných orgánů smluvních stran. Tyto dodatky tvoří nedílnou součást smlouvy.</w:t>
      </w:r>
    </w:p>
    <w:p w14:paraId="514AFD7A"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44EB1008" w14:textId="55D7532E" w:rsid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Odstoupit od smlouvy může smluvní strana, pokud druhá smluvní strana nebude plnit smluvní povinnosti, a to ani po marném uplynutí lhůty dohodnuté k dodatečnému splnění těchto povinností.</w:t>
      </w:r>
    </w:p>
    <w:p w14:paraId="409EFCEE" w14:textId="2E59FB8C" w:rsidR="001E28E1" w:rsidRDefault="001E28E1" w:rsidP="00F221B4">
      <w:pPr>
        <w:spacing w:after="0" w:line="240" w:lineRule="auto"/>
        <w:jc w:val="both"/>
        <w:rPr>
          <w:rFonts w:ascii="Times New Roman" w:eastAsia="Times New Roman" w:hAnsi="Times New Roman" w:cs="Times New Roman"/>
          <w:sz w:val="24"/>
          <w:szCs w:val="24"/>
          <w:lang w:eastAsia="cs-CZ"/>
        </w:rPr>
      </w:pPr>
    </w:p>
    <w:p w14:paraId="124D12CA" w14:textId="2511D1C4" w:rsidR="001E28E1" w:rsidRPr="001E28E1" w:rsidRDefault="001E28E1" w:rsidP="001E28E1">
      <w:pPr>
        <w:pStyle w:val="Default"/>
      </w:pPr>
      <w:r w:rsidRPr="001E28E1">
        <w:t>Uzavření této smlouvy bylo schváleno na 7</w:t>
      </w:r>
      <w:r>
        <w:t>5</w:t>
      </w:r>
      <w:r w:rsidRPr="001E28E1">
        <w:t>.zasedání Rady města Kroměříže, konaném dne 1</w:t>
      </w:r>
      <w:r>
        <w:t>3</w:t>
      </w:r>
      <w:r w:rsidRPr="001E28E1">
        <w:t>.</w:t>
      </w:r>
      <w:r>
        <w:t>6</w:t>
      </w:r>
      <w:r w:rsidRPr="001E28E1">
        <w:t>.2025 pod č.</w:t>
      </w:r>
      <w:r>
        <w:t xml:space="preserve"> </w:t>
      </w:r>
      <w:r w:rsidRPr="001E28E1">
        <w:t>RMK/25/7</w:t>
      </w:r>
      <w:r>
        <w:t>5</w:t>
      </w:r>
      <w:r w:rsidRPr="001E28E1">
        <w:t>/2</w:t>
      </w:r>
      <w:r>
        <w:t>175</w:t>
      </w:r>
      <w:r w:rsidRPr="001E28E1">
        <w:t xml:space="preserve">. </w:t>
      </w:r>
    </w:p>
    <w:p w14:paraId="4D13EF78" w14:textId="77777777" w:rsidR="001E28E1" w:rsidRPr="00F221B4" w:rsidRDefault="001E28E1" w:rsidP="00F221B4">
      <w:pPr>
        <w:spacing w:after="0" w:line="240" w:lineRule="auto"/>
        <w:jc w:val="both"/>
        <w:rPr>
          <w:rFonts w:ascii="Times New Roman" w:eastAsia="Times New Roman" w:hAnsi="Times New Roman" w:cs="Times New Roman"/>
          <w:sz w:val="24"/>
          <w:szCs w:val="24"/>
          <w:lang w:eastAsia="cs-CZ"/>
        </w:rPr>
      </w:pPr>
    </w:p>
    <w:p w14:paraId="08D2CD2A"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1A1577F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Smlouva se vyhotovuje ve třech stejnopisech, přičemž dva stejnopisy obdrží zadavatel a jeden stejnopis obdrží vykonavatel. </w:t>
      </w:r>
    </w:p>
    <w:p w14:paraId="44A7D895"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tbl>
      <w:tblPr>
        <w:tblW w:w="0" w:type="auto"/>
        <w:tblLook w:val="04A0" w:firstRow="1" w:lastRow="0" w:firstColumn="1" w:lastColumn="0" w:noHBand="0" w:noVBand="1"/>
      </w:tblPr>
      <w:tblGrid>
        <w:gridCol w:w="4535"/>
        <w:gridCol w:w="4535"/>
      </w:tblGrid>
      <w:tr w:rsidR="00F221B4" w:rsidRPr="00F221B4" w14:paraId="186A395E" w14:textId="77777777" w:rsidTr="004573D8">
        <w:tc>
          <w:tcPr>
            <w:tcW w:w="4643" w:type="dxa"/>
          </w:tcPr>
          <w:p w14:paraId="762C9927" w14:textId="606B7EDA" w:rsidR="00F221B4" w:rsidRPr="00F221B4" w:rsidRDefault="00F221B4" w:rsidP="00F221B4">
            <w:pPr>
              <w:spacing w:after="0" w:line="240" w:lineRule="auto"/>
              <w:jc w:val="both"/>
              <w:rPr>
                <w:rFonts w:ascii="Times New Roman" w:eastAsia="Times New Roman" w:hAnsi="Times New Roman" w:cs="Times New Roman"/>
                <w:sz w:val="20"/>
                <w:szCs w:val="20"/>
                <w:lang w:eastAsia="cs-CZ"/>
              </w:rPr>
            </w:pPr>
            <w:r w:rsidRPr="00F221B4">
              <w:rPr>
                <w:rFonts w:ascii="Times New Roman" w:eastAsia="Times New Roman" w:hAnsi="Times New Roman" w:cs="Times New Roman"/>
                <w:sz w:val="20"/>
                <w:szCs w:val="20"/>
                <w:lang w:eastAsia="cs-CZ"/>
              </w:rPr>
              <w:t>V Kroměříži dne</w:t>
            </w:r>
            <w:r w:rsidR="001E28E1">
              <w:rPr>
                <w:rFonts w:ascii="Times New Roman" w:eastAsia="Times New Roman" w:hAnsi="Times New Roman" w:cs="Times New Roman"/>
                <w:sz w:val="20"/>
                <w:szCs w:val="20"/>
                <w:lang w:eastAsia="cs-CZ"/>
              </w:rPr>
              <w:t xml:space="preserve"> 24.6.2025</w:t>
            </w:r>
            <w:r w:rsidRPr="00F221B4">
              <w:rPr>
                <w:rFonts w:ascii="Times New Roman" w:eastAsia="Times New Roman" w:hAnsi="Times New Roman" w:cs="Times New Roman"/>
                <w:sz w:val="20"/>
                <w:szCs w:val="20"/>
                <w:lang w:eastAsia="cs-CZ"/>
              </w:rPr>
              <w:t xml:space="preserve">               </w:t>
            </w:r>
          </w:p>
        </w:tc>
        <w:tc>
          <w:tcPr>
            <w:tcW w:w="4643" w:type="dxa"/>
          </w:tcPr>
          <w:p w14:paraId="27FC62E2" w14:textId="3CF67445"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0"/>
                <w:szCs w:val="20"/>
                <w:lang w:eastAsia="cs-CZ"/>
              </w:rPr>
              <w:t>V Kroměříži dne</w:t>
            </w:r>
            <w:r w:rsidR="001E28E1">
              <w:rPr>
                <w:rFonts w:ascii="Times New Roman" w:eastAsia="Times New Roman" w:hAnsi="Times New Roman" w:cs="Times New Roman"/>
                <w:sz w:val="20"/>
                <w:szCs w:val="20"/>
                <w:lang w:eastAsia="cs-CZ"/>
              </w:rPr>
              <w:t xml:space="preserve"> </w:t>
            </w:r>
            <w:r w:rsidRPr="00F221B4">
              <w:rPr>
                <w:rFonts w:ascii="Times New Roman" w:eastAsia="Times New Roman" w:hAnsi="Times New Roman" w:cs="Times New Roman"/>
                <w:sz w:val="20"/>
                <w:szCs w:val="20"/>
                <w:lang w:eastAsia="cs-CZ"/>
              </w:rPr>
              <w:t xml:space="preserve">  </w:t>
            </w:r>
            <w:r w:rsidR="001E28E1">
              <w:rPr>
                <w:rFonts w:ascii="Times New Roman" w:eastAsia="Times New Roman" w:hAnsi="Times New Roman" w:cs="Times New Roman"/>
                <w:sz w:val="20"/>
                <w:szCs w:val="20"/>
                <w:lang w:eastAsia="cs-CZ"/>
              </w:rPr>
              <w:t>24.6.2025</w:t>
            </w:r>
            <w:r w:rsidRPr="00F221B4">
              <w:rPr>
                <w:rFonts w:ascii="Times New Roman" w:eastAsia="Times New Roman" w:hAnsi="Times New Roman" w:cs="Times New Roman"/>
                <w:sz w:val="20"/>
                <w:szCs w:val="20"/>
                <w:lang w:eastAsia="cs-CZ"/>
              </w:rPr>
              <w:t xml:space="preserve">             </w:t>
            </w:r>
          </w:p>
        </w:tc>
      </w:tr>
      <w:tr w:rsidR="00F221B4" w:rsidRPr="00F221B4" w14:paraId="7C215ACC" w14:textId="77777777" w:rsidTr="004573D8">
        <w:tc>
          <w:tcPr>
            <w:tcW w:w="4643" w:type="dxa"/>
          </w:tcPr>
          <w:p w14:paraId="3E2786A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Gita Štolfová</w:t>
            </w:r>
          </w:p>
        </w:tc>
        <w:tc>
          <w:tcPr>
            <w:tcW w:w="4643" w:type="dxa"/>
          </w:tcPr>
          <w:p w14:paraId="0D6523F6" w14:textId="01158382" w:rsidR="00F221B4" w:rsidRPr="00F221B4" w:rsidRDefault="00B84AE6" w:rsidP="00F221B4">
            <w:pPr>
              <w:spacing w:after="0" w:line="240" w:lineRule="auto"/>
              <w:jc w:val="both"/>
              <w:rPr>
                <w:rFonts w:ascii="Times New Roman" w:eastAsia="Times New Roman" w:hAnsi="Times New Roman" w:cs="Times New Roman"/>
                <w:sz w:val="24"/>
                <w:szCs w:val="24"/>
                <w:lang w:eastAsia="cs-CZ"/>
              </w:rPr>
            </w:pPr>
            <w:r w:rsidRPr="00B84AE6">
              <w:rPr>
                <w:rFonts w:ascii="Times New Roman" w:eastAsia="Times New Roman" w:hAnsi="Times New Roman" w:cs="Times New Roman"/>
                <w:bCs/>
                <w:sz w:val="24"/>
                <w:szCs w:val="24"/>
                <w:lang w:eastAsia="cs-CZ"/>
              </w:rPr>
              <w:t>Mgr. Tomáš Opatrný</w:t>
            </w:r>
          </w:p>
        </w:tc>
      </w:tr>
      <w:tr w:rsidR="00F221B4" w:rsidRPr="00F221B4" w14:paraId="5C6A85FD" w14:textId="77777777" w:rsidTr="004573D8">
        <w:tc>
          <w:tcPr>
            <w:tcW w:w="4643" w:type="dxa"/>
          </w:tcPr>
          <w:p w14:paraId="26A53A6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Funkce: Auditorka</w:t>
            </w:r>
          </w:p>
        </w:tc>
        <w:tc>
          <w:tcPr>
            <w:tcW w:w="4643" w:type="dxa"/>
          </w:tcPr>
          <w:p w14:paraId="2BBF13E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Funkce: Starosta</w:t>
            </w:r>
          </w:p>
        </w:tc>
      </w:tr>
      <w:tr w:rsidR="00F221B4" w:rsidRPr="00F221B4" w14:paraId="72CD4AC8" w14:textId="77777777" w:rsidTr="004573D8">
        <w:tc>
          <w:tcPr>
            <w:tcW w:w="4643" w:type="dxa"/>
          </w:tcPr>
          <w:p w14:paraId="7DA3204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tc>
        <w:tc>
          <w:tcPr>
            <w:tcW w:w="4643" w:type="dxa"/>
          </w:tcPr>
          <w:p w14:paraId="761A878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tc>
      </w:tr>
      <w:tr w:rsidR="00F221B4" w:rsidRPr="00F221B4" w14:paraId="46E0B41C" w14:textId="77777777" w:rsidTr="004573D8">
        <w:tc>
          <w:tcPr>
            <w:tcW w:w="4643" w:type="dxa"/>
          </w:tcPr>
          <w:p w14:paraId="48BAE2A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w:t>
            </w:r>
          </w:p>
        </w:tc>
        <w:tc>
          <w:tcPr>
            <w:tcW w:w="4643" w:type="dxa"/>
          </w:tcPr>
          <w:p w14:paraId="4495EE3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w:t>
            </w:r>
          </w:p>
        </w:tc>
      </w:tr>
    </w:tbl>
    <w:p w14:paraId="356A60E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4D134EE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78C6285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sectPr w:rsidR="00F221B4" w:rsidRPr="00F221B4" w:rsidSect="00D0174F">
          <w:footerReference w:type="default" r:id="rId8"/>
          <w:pgSz w:w="11906" w:h="16838" w:code="9"/>
          <w:pgMar w:top="1418" w:right="1418" w:bottom="1134" w:left="1418" w:header="720" w:footer="720" w:gutter="0"/>
          <w:pgNumType w:fmt="numberInDash"/>
          <w:cols w:space="720"/>
          <w:titlePg/>
          <w:docGrid w:linePitch="360"/>
        </w:sectPr>
      </w:pPr>
    </w:p>
    <w:p w14:paraId="65057AB3" w14:textId="77777777" w:rsidR="00F221B4" w:rsidRPr="00F221B4" w:rsidRDefault="00F221B4" w:rsidP="00F221B4">
      <w:pPr>
        <w:spacing w:after="0" w:line="360" w:lineRule="auto"/>
        <w:ind w:left="7080" w:firstLine="708"/>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Příloha A</w:t>
      </w:r>
    </w:p>
    <w:p w14:paraId="1E4105C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3F86D06C"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Údaje o ročním hospodaření obce podle § 2 odst. </w:t>
      </w:r>
      <w:smartTag w:uri="urn:schemas-microsoft-com:office:smarttags" w:element="metricconverter">
        <w:smartTagPr>
          <w:attr w:name="ProductID" w:val="1 a"/>
        </w:smartTagPr>
        <w:r w:rsidRPr="00F221B4">
          <w:rPr>
            <w:rFonts w:ascii="Times New Roman" w:eastAsia="Times New Roman" w:hAnsi="Times New Roman" w:cs="Times New Roman"/>
            <w:b/>
            <w:sz w:val="24"/>
            <w:szCs w:val="24"/>
            <w:lang w:eastAsia="cs-CZ"/>
          </w:rPr>
          <w:t>1 a</w:t>
        </w:r>
      </w:smartTag>
      <w:r w:rsidRPr="00F221B4">
        <w:rPr>
          <w:rFonts w:ascii="Times New Roman" w:eastAsia="Times New Roman" w:hAnsi="Times New Roman" w:cs="Times New Roman"/>
          <w:b/>
          <w:sz w:val="24"/>
          <w:szCs w:val="24"/>
          <w:lang w:eastAsia="cs-CZ"/>
        </w:rPr>
        <w:t xml:space="preserve"> oblasti podle odst. 2 zákona o přezkoumání</w:t>
      </w:r>
    </w:p>
    <w:p w14:paraId="31F69D1F"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p>
    <w:p w14:paraId="5CF6789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Předmětem přezkoumání jsou následující údaje: </w:t>
      </w:r>
    </w:p>
    <w:p w14:paraId="767D19E2"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plnění příjmů a výdajů rozpočtu včetně peněžních operací, týkajících se rozpočtových prostředků;</w:t>
      </w:r>
    </w:p>
    <w:p w14:paraId="3856FBEC"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operace, týkající se tvorby a použití peněžních fondů;</w:t>
      </w:r>
    </w:p>
    <w:p w14:paraId="7C0B5A48"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náklady a výnosy podnikatelské činnosti územního celku;</w:t>
      </w:r>
    </w:p>
    <w:p w14:paraId="5A937C48"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peněžní operace, týkající se sdružených prostředků vynakládaných na základě smlouvy mezi dvěma nebo více územními celky, anebo na základě smlouvy s jinými právnickými nebo fyzickými osobami;</w:t>
      </w:r>
    </w:p>
    <w:p w14:paraId="6713C75F"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operace, týkající se cizích zdrojů ve smyslu právních předpisů o účetnictví;</w:t>
      </w:r>
    </w:p>
    <w:p w14:paraId="7CD472F5"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hospodaření a nakládání s prostředky poskytnutými z Národního fondu a dalšími prostředky ze zahraničí poskytnutými na základě mezinárodních smluv;</w:t>
      </w:r>
    </w:p>
    <w:p w14:paraId="7D4B0CF9"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vyúčtování a vypořádání finančních vztahů ke státnímu rozpočtu, k rozpočtům krajů, k rozpočtům obcí, ke státním fondům a k dalším osobám.</w:t>
      </w:r>
    </w:p>
    <w:p w14:paraId="433DA2EB"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E9FF1F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Předmětem přezkoumání jsou dále oblasti:</w:t>
      </w:r>
    </w:p>
    <w:p w14:paraId="4911FCA6"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nakládání a hospodaření s majetkem ve vlastnictví územního celku;</w:t>
      </w:r>
    </w:p>
    <w:p w14:paraId="5216526E"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nakládání a hospodaření s majetkem státu, s nímž hospodaří územní celek;</w:t>
      </w:r>
    </w:p>
    <w:p w14:paraId="3D6535E7"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zadávání a uskutečňování veřejných zakázek, s výjimkou úkonů a postupů přezkoumaných orgánem dohledu podle zvláštního právního předpisu;</w:t>
      </w:r>
    </w:p>
    <w:p w14:paraId="6ED1C6FE"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stav pohledávek a závazků a nakládání s nimi;</w:t>
      </w:r>
    </w:p>
    <w:p w14:paraId="00CBE395"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ručení za závazky fyzických a právnických osob;</w:t>
      </w:r>
    </w:p>
    <w:p w14:paraId="28E66E6C"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zastavování movitých a nemovitých věcí ve prospěch třetích osob;</w:t>
      </w:r>
    </w:p>
    <w:p w14:paraId="2B26EDEB"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zřizování věcných břemen k majetku územního celku;</w:t>
      </w:r>
    </w:p>
    <w:p w14:paraId="0F8216B2"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účetnictví vedené územním celkem.</w:t>
      </w:r>
    </w:p>
    <w:p w14:paraId="0CAD5CFB" w14:textId="77777777" w:rsidR="00F221B4" w:rsidRPr="00F221B4" w:rsidRDefault="00F221B4" w:rsidP="00F221B4">
      <w:pPr>
        <w:spacing w:after="0" w:line="360" w:lineRule="auto"/>
        <w:ind w:left="360"/>
        <w:jc w:val="both"/>
        <w:rPr>
          <w:rFonts w:ascii="Times New Roman" w:eastAsia="Times New Roman" w:hAnsi="Times New Roman" w:cs="Times New Roman"/>
          <w:sz w:val="24"/>
          <w:szCs w:val="24"/>
          <w:lang w:eastAsia="cs-CZ"/>
        </w:rPr>
      </w:pPr>
    </w:p>
    <w:p w14:paraId="71D4CEC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0C0CA1D6" w14:textId="77777777" w:rsidR="00F221B4" w:rsidRPr="00F221B4" w:rsidRDefault="00F221B4" w:rsidP="00F221B4">
      <w:pPr>
        <w:spacing w:after="0" w:line="360" w:lineRule="auto"/>
        <w:jc w:val="right"/>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B</w:t>
      </w:r>
    </w:p>
    <w:p w14:paraId="5BA95732"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Přehled právních předpisů, s nimiž auditor při přezkoumávaného hospodaření ověří soulad</w:t>
      </w:r>
    </w:p>
    <w:p w14:paraId="0A830BCF"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6068B43A" w14:textId="13A2AAAA"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Při provádění přezkoumání hospodaření auditor posuzuje soulad nejméně hospodaření s následujícími právními předpisy</w:t>
      </w:r>
      <w:r w:rsidR="005B58DD">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sz w:val="24"/>
          <w:szCs w:val="24"/>
          <w:lang w:eastAsia="cs-CZ"/>
        </w:rPr>
        <w:t xml:space="preserve">popř. jejich vybranými ustanoveními: </w:t>
      </w:r>
    </w:p>
    <w:p w14:paraId="2BD6FF78"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420/2004 Sb., o přezkoumávání hospodaření územních samosprávných celků a dobrovolných svazků obcí, ve znění pozdějších předpisů,</w:t>
      </w:r>
    </w:p>
    <w:p w14:paraId="721375BC"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vyhláškou č. 5/2014 Sb., o způsobu, termínech a rozsahu údajů předkládaných pro hodnocení plnění státního rozpočtu, rozpočtů státních fondů, rozpočtů územních samosprávných celků, rozpočtů dobrovolných svazků obcí a rozpočtů Regionálních rad regionů soudržnosti, </w:t>
      </w:r>
    </w:p>
    <w:p w14:paraId="6F9890A6"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89/2012 Sb., občanský zákoník,</w:t>
      </w:r>
    </w:p>
    <w:p w14:paraId="4AF22B1D"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90/2012 Sb., o obchodních společnostech a družstvech </w:t>
      </w:r>
    </w:p>
    <w:p w14:paraId="476CC649"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262/2006 Sb. zákoník práce, ve znění pozdějších předpisů</w:t>
      </w:r>
    </w:p>
    <w:p w14:paraId="32FFB4B0" w14:textId="6C1C2453"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250/200</w:t>
      </w:r>
      <w:r w:rsidR="005B58DD">
        <w:rPr>
          <w:rFonts w:ascii="Times New Roman" w:eastAsia="Times New Roman" w:hAnsi="Times New Roman" w:cs="Times New Roman"/>
          <w:sz w:val="24"/>
          <w:szCs w:val="24"/>
          <w:lang w:eastAsia="cs-CZ"/>
        </w:rPr>
        <w:t>0</w:t>
      </w:r>
      <w:r w:rsidRPr="00F221B4">
        <w:rPr>
          <w:rFonts w:ascii="Times New Roman" w:eastAsia="Times New Roman" w:hAnsi="Times New Roman" w:cs="Times New Roman"/>
          <w:sz w:val="24"/>
          <w:szCs w:val="24"/>
          <w:lang w:eastAsia="cs-CZ"/>
        </w:rPr>
        <w:t xml:space="preserve"> Sb., o rozpočtových pravidlech územních rozpočtů, ve znění pozdějších předpisů, a souvisejícími prováděcími právními předpisy:</w:t>
      </w:r>
    </w:p>
    <w:p w14:paraId="16C3996F" w14:textId="043EE885"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vyhláškou č. </w:t>
      </w:r>
      <w:r w:rsidR="005B58DD">
        <w:rPr>
          <w:rFonts w:ascii="Times New Roman" w:eastAsia="Times New Roman" w:hAnsi="Times New Roman" w:cs="Times New Roman"/>
          <w:sz w:val="24"/>
          <w:szCs w:val="24"/>
          <w:lang w:eastAsia="cs-CZ"/>
        </w:rPr>
        <w:t>412</w:t>
      </w:r>
      <w:r w:rsidRPr="00F221B4">
        <w:rPr>
          <w:rFonts w:ascii="Times New Roman" w:eastAsia="Times New Roman" w:hAnsi="Times New Roman" w:cs="Times New Roman"/>
          <w:sz w:val="24"/>
          <w:szCs w:val="24"/>
          <w:lang w:eastAsia="cs-CZ"/>
        </w:rPr>
        <w:t>/20</w:t>
      </w:r>
      <w:r w:rsidR="005B58DD">
        <w:rPr>
          <w:rFonts w:ascii="Times New Roman" w:eastAsia="Times New Roman" w:hAnsi="Times New Roman" w:cs="Times New Roman"/>
          <w:sz w:val="24"/>
          <w:szCs w:val="24"/>
          <w:lang w:eastAsia="cs-CZ"/>
        </w:rPr>
        <w:t>21</w:t>
      </w:r>
      <w:r w:rsidRPr="00F221B4">
        <w:rPr>
          <w:rFonts w:ascii="Times New Roman" w:eastAsia="Times New Roman" w:hAnsi="Times New Roman" w:cs="Times New Roman"/>
          <w:sz w:val="24"/>
          <w:szCs w:val="24"/>
          <w:lang w:eastAsia="cs-CZ"/>
        </w:rPr>
        <w:t xml:space="preserve"> Sb., o rozpočtové skladbě, ve znění pozdějších předpisů,</w:t>
      </w:r>
    </w:p>
    <w:p w14:paraId="68E1F477"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563/1991 Sb., o účetnictví, ve znění pozdějších předpisů, a souvisejícími prováděcími právními předpisy:</w:t>
      </w:r>
    </w:p>
    <w:p w14:paraId="3F6C5B76"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vyhláškou č. 410/2009 Sb., kterou se provádějí některá ustanovení zákona č. 563/1991 Sb., o účetnictví, ve znění pozdějších předpisů, pro některé vybrané účetní jednotky,</w:t>
      </w:r>
    </w:p>
    <w:p w14:paraId="3AFD9CBA"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vyhláškou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2E7263C3"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českými účetními standardy pro některé vybrané účetní jednotky, které vedou účetnictví podle vyhlášky č. 410/2009 Sb.,</w:t>
      </w:r>
    </w:p>
    <w:p w14:paraId="756A01A9"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128/2000 Sb., o obcích, ve znění pozdějších předpisů, ve znění pozdějších předpisů, </w:t>
      </w:r>
    </w:p>
    <w:p w14:paraId="7ECE97B8" w14:textId="5D95AF34"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13</w:t>
      </w:r>
      <w:r w:rsidR="00CB7F73">
        <w:rPr>
          <w:rFonts w:ascii="Times New Roman" w:eastAsia="Times New Roman" w:hAnsi="Times New Roman" w:cs="Times New Roman"/>
          <w:sz w:val="24"/>
          <w:szCs w:val="24"/>
          <w:lang w:eastAsia="cs-CZ"/>
        </w:rPr>
        <w:t>4</w:t>
      </w:r>
      <w:r w:rsidRPr="00F221B4">
        <w:rPr>
          <w:rFonts w:ascii="Times New Roman" w:eastAsia="Times New Roman" w:hAnsi="Times New Roman" w:cs="Times New Roman"/>
          <w:sz w:val="24"/>
          <w:szCs w:val="24"/>
          <w:lang w:eastAsia="cs-CZ"/>
        </w:rPr>
        <w:t>/20</w:t>
      </w:r>
      <w:r w:rsidR="00CB7F73">
        <w:rPr>
          <w:rFonts w:ascii="Times New Roman" w:eastAsia="Times New Roman" w:hAnsi="Times New Roman" w:cs="Times New Roman"/>
          <w:sz w:val="24"/>
          <w:szCs w:val="24"/>
          <w:lang w:eastAsia="cs-CZ"/>
        </w:rPr>
        <w:t>16</w:t>
      </w:r>
      <w:r w:rsidRPr="00F221B4">
        <w:rPr>
          <w:rFonts w:ascii="Times New Roman" w:eastAsia="Times New Roman" w:hAnsi="Times New Roman" w:cs="Times New Roman"/>
          <w:sz w:val="24"/>
          <w:szCs w:val="24"/>
          <w:lang w:eastAsia="cs-CZ"/>
        </w:rPr>
        <w:t xml:space="preserve"> Sb., o veřejných zakázkách, ve znění pozdějších předpisů,</w:t>
      </w:r>
    </w:p>
    <w:p w14:paraId="569F5A44"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243/2000 Sb., o rozpočtovém ručení výnosů některých daní územních samosprávným celkům a některým státním fondům (zákon o rozpočtovém určení daní), ve znění pozdějších předpisů, </w:t>
      </w:r>
    </w:p>
    <w:p w14:paraId="3A56B640"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248/2000 Sb., o podpoře regionálního rozvoje,</w:t>
      </w:r>
    </w:p>
    <w:p w14:paraId="2B9A7D08"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320/2001 Sb. o finanční kontrole ve veřejné správě a o změně některých zákonů, ve znění pozdějších předpisů,</w:t>
      </w:r>
    </w:p>
    <w:p w14:paraId="60BB7631" w14:textId="0A4DFB2B" w:rsidR="00F221B4" w:rsidRPr="00F221B4" w:rsidRDefault="001D5C60"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platným </w:t>
      </w:r>
      <w:r w:rsidR="00F221B4" w:rsidRPr="00F221B4">
        <w:rPr>
          <w:rFonts w:ascii="Times New Roman" w:eastAsia="Times New Roman" w:hAnsi="Times New Roman" w:cs="Times New Roman"/>
          <w:sz w:val="24"/>
          <w:szCs w:val="24"/>
          <w:lang w:eastAsia="cs-CZ"/>
        </w:rPr>
        <w:t>nařízením vlády, o platových poměrech zaměstnanců ve veřejných službách a správě, ve znění pozdějších předpisů, provádějící některá ustanovení zákona č. 262/2006 Sb., zákoník práce, ve znění pozdějších předpisů,</w:t>
      </w:r>
    </w:p>
    <w:p w14:paraId="12B23149" w14:textId="35F2D9A1"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nařízením vlády č. </w:t>
      </w:r>
      <w:r w:rsidR="005B58DD">
        <w:rPr>
          <w:rFonts w:ascii="Times New Roman" w:eastAsia="Times New Roman" w:hAnsi="Times New Roman" w:cs="Times New Roman"/>
          <w:sz w:val="24"/>
          <w:szCs w:val="24"/>
          <w:lang w:eastAsia="cs-CZ"/>
        </w:rPr>
        <w:t>318</w:t>
      </w:r>
      <w:r w:rsidRPr="00F221B4">
        <w:rPr>
          <w:rFonts w:ascii="Times New Roman" w:eastAsia="Times New Roman" w:hAnsi="Times New Roman" w:cs="Times New Roman"/>
          <w:sz w:val="24"/>
          <w:szCs w:val="24"/>
          <w:lang w:eastAsia="cs-CZ"/>
        </w:rPr>
        <w:t>/20</w:t>
      </w:r>
      <w:r w:rsidR="005B58DD">
        <w:rPr>
          <w:rFonts w:ascii="Times New Roman" w:eastAsia="Times New Roman" w:hAnsi="Times New Roman" w:cs="Times New Roman"/>
          <w:sz w:val="24"/>
          <w:szCs w:val="24"/>
          <w:lang w:eastAsia="cs-CZ"/>
        </w:rPr>
        <w:t>17</w:t>
      </w:r>
      <w:r w:rsidRPr="00F221B4">
        <w:rPr>
          <w:rFonts w:ascii="Times New Roman" w:eastAsia="Times New Roman" w:hAnsi="Times New Roman" w:cs="Times New Roman"/>
          <w:sz w:val="24"/>
          <w:szCs w:val="24"/>
          <w:lang w:eastAsia="cs-CZ"/>
        </w:rPr>
        <w:t xml:space="preserve"> Sb., o odměnách za výkon funkce členům zastupitelstev.</w:t>
      </w:r>
    </w:p>
    <w:p w14:paraId="59197E2E" w14:textId="77777777" w:rsidR="00F221B4" w:rsidRPr="00F221B4" w:rsidRDefault="00F221B4" w:rsidP="00F221B4">
      <w:pPr>
        <w:spacing w:after="0" w:line="360" w:lineRule="auto"/>
        <w:jc w:val="right"/>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C</w:t>
      </w:r>
    </w:p>
    <w:p w14:paraId="420AA18C"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2CE454D9"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Obsahové náležitosti zprávy o výsledku přezkoumání hospodaření</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b/>
          <w:sz w:val="24"/>
          <w:szCs w:val="24"/>
          <w:lang w:eastAsia="cs-CZ"/>
        </w:rPr>
        <w:t xml:space="preserve">podle auditorského standardu č. </w:t>
      </w:r>
      <w:smartTag w:uri="urn:schemas-microsoft-com:office:smarttags" w:element="metricconverter">
        <w:smartTagPr>
          <w:attr w:name="ProductID" w:val="52 a"/>
        </w:smartTagPr>
        <w:r w:rsidRPr="00F221B4">
          <w:rPr>
            <w:rFonts w:ascii="Times New Roman" w:eastAsia="Times New Roman" w:hAnsi="Times New Roman" w:cs="Times New Roman"/>
            <w:b/>
            <w:sz w:val="24"/>
            <w:szCs w:val="24"/>
            <w:lang w:eastAsia="cs-CZ"/>
          </w:rPr>
          <w:t>52 a</w:t>
        </w:r>
      </w:smartTag>
      <w:r w:rsidRPr="00F221B4">
        <w:rPr>
          <w:rFonts w:ascii="Times New Roman" w:eastAsia="Times New Roman" w:hAnsi="Times New Roman" w:cs="Times New Roman"/>
          <w:b/>
          <w:sz w:val="24"/>
          <w:szCs w:val="24"/>
          <w:lang w:eastAsia="cs-CZ"/>
        </w:rPr>
        <w:t xml:space="preserve"> ustanovení § 10 odst. 2 až 5 zákona o přezkoumání.</w:t>
      </w:r>
    </w:p>
    <w:p w14:paraId="4E97CC4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308438D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Jedná se zejména o:</w:t>
      </w:r>
    </w:p>
    <w:p w14:paraId="5B84D49C"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název zprávy o přezkoumání hospodaření,</w:t>
      </w:r>
    </w:p>
    <w:p w14:paraId="11DD5C5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adresát, </w:t>
      </w:r>
    </w:p>
    <w:p w14:paraId="742C05CA"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název přezkoumávaného územního celku,</w:t>
      </w:r>
    </w:p>
    <w:p w14:paraId="57E6F93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rok, za který bylo přezkoumání hospodaření provedeno,</w:t>
      </w:r>
    </w:p>
    <w:p w14:paraId="52F37CE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označení osob provádějících přezkoumání hospodaření (jména a funkce auditorů zúčastněných na přezkoumání a přibraných osob),</w:t>
      </w:r>
    </w:p>
    <w:p w14:paraId="620CC16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místo přezkoumání hospodaření,</w:t>
      </w:r>
    </w:p>
    <w:p w14:paraId="1E6376F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období, ve kterém přezkoumání hospodaření probíhalo,</w:t>
      </w:r>
    </w:p>
    <w:p w14:paraId="68D6A0B7"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popi předmětu přezkoumání hospodaření,</w:t>
      </w:r>
    </w:p>
    <w:p w14:paraId="0CE069E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popis hledisek přezkoumání hospodaření,</w:t>
      </w:r>
    </w:p>
    <w:p w14:paraId="184C2342"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výčet právních předpisů použitých auditorem pro posouzení souladu hospodaření s těmito předpisy, </w:t>
      </w:r>
    </w:p>
    <w:p w14:paraId="3BF14802"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definování odpovědnosti územního celku,</w:t>
      </w:r>
    </w:p>
    <w:p w14:paraId="326454F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definování odpovědnosti auditora,</w:t>
      </w:r>
    </w:p>
    <w:p w14:paraId="4E1B375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rámcový rozsah prací,</w:t>
      </w:r>
    </w:p>
    <w:p w14:paraId="0527726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závěr z přezkoumání hospodaření podle ISAE 3000,</w:t>
      </w:r>
    </w:p>
    <w:p w14:paraId="555DADA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závěr z přezkoumání hospodaření podle zákona o přezkoumání musí obsahovat vyjádření, zda při přezkoumání hospodaření: </w:t>
      </w:r>
    </w:p>
    <w:p w14:paraId="05DC4C72" w14:textId="77777777" w:rsidR="00F221B4" w:rsidRPr="00F221B4" w:rsidRDefault="00F221B4" w:rsidP="00F221B4">
      <w:pPr>
        <w:numPr>
          <w:ilvl w:val="2"/>
          <w:numId w:val="11"/>
        </w:numPr>
        <w:tabs>
          <w:tab w:val="num" w:pos="1260"/>
        </w:tabs>
        <w:spacing w:after="0" w:line="240" w:lineRule="auto"/>
        <w:ind w:hanging="21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nebyly zjištěny chyby a nedostatky, nebo</w:t>
      </w:r>
    </w:p>
    <w:p w14:paraId="6F6D644A" w14:textId="77777777" w:rsidR="00F221B4" w:rsidRPr="00F221B4" w:rsidRDefault="00F221B4" w:rsidP="00F221B4">
      <w:pPr>
        <w:numPr>
          <w:ilvl w:val="2"/>
          <w:numId w:val="11"/>
        </w:numPr>
        <w:tabs>
          <w:tab w:val="num" w:pos="1260"/>
        </w:tabs>
        <w:spacing w:after="0" w:line="240" w:lineRule="auto"/>
        <w:ind w:left="12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byly zjištěny chyby a nedostatky podle ustanovení § 10 odst. 3 písm. b) zákona o přezkoumání, anebo</w:t>
      </w:r>
    </w:p>
    <w:p w14:paraId="52AD5189" w14:textId="77777777" w:rsidR="00F221B4" w:rsidRPr="00F221B4" w:rsidRDefault="00F221B4" w:rsidP="00F221B4">
      <w:pPr>
        <w:numPr>
          <w:ilvl w:val="2"/>
          <w:numId w:val="11"/>
        </w:numPr>
        <w:tabs>
          <w:tab w:val="num" w:pos="1260"/>
        </w:tabs>
        <w:spacing w:after="0" w:line="240" w:lineRule="auto"/>
        <w:ind w:left="12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byly zjištěny nedostatky podle ustanovení § 10 odst. 3 písm. c) zákona o přezkoumání, spočívající:</w:t>
      </w:r>
    </w:p>
    <w:p w14:paraId="5E1DC8EA"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porušení rozpočtové kázně,</w:t>
      </w:r>
    </w:p>
    <w:p w14:paraId="37B1922C"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neúplnosti, nesprávnosti nebo neprůkaznosti vedení účetnictví,</w:t>
      </w:r>
    </w:p>
    <w:p w14:paraId="324181AB"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pozměňování záznamů nebo dokladů v rozporu se zvláštními právními předpisy,</w:t>
      </w:r>
    </w:p>
    <w:p w14:paraId="1618553D"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porušení povinností nebo překročení působnosti územního celku stanovených zvláštními právními předpisy,</w:t>
      </w:r>
    </w:p>
    <w:p w14:paraId="3E8AD004"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neodstranění nedostatků zjištěných při dílčím přezkoumání hospodaření nebo při přezkoumání hospodaření za předcházející roky, nebo</w:t>
      </w:r>
    </w:p>
    <w:p w14:paraId="6E5AEE89"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 nevytvoření podmínek pro přezkoumání hospodaření podle § 7 odst. 2 zákona o přezkoumání, znemožňující splnit požadavky stanovené v § </w:t>
      </w:r>
      <w:smartTag w:uri="urn:schemas-microsoft-com:office:smarttags" w:element="metricconverter">
        <w:smartTagPr>
          <w:attr w:name="ProductID" w:val="2 a"/>
        </w:smartTagPr>
        <w:r w:rsidRPr="00F221B4">
          <w:rPr>
            <w:rFonts w:ascii="Times New Roman" w:eastAsia="Times New Roman" w:hAnsi="Times New Roman" w:cs="Times New Roman"/>
            <w:sz w:val="24"/>
            <w:szCs w:val="24"/>
            <w:lang w:eastAsia="cs-CZ"/>
          </w:rPr>
          <w:t>2 a</w:t>
        </w:r>
      </w:smartTag>
      <w:r w:rsidRPr="00F221B4">
        <w:rPr>
          <w:rFonts w:ascii="Times New Roman" w:eastAsia="Times New Roman" w:hAnsi="Times New Roman" w:cs="Times New Roman"/>
          <w:sz w:val="24"/>
          <w:szCs w:val="24"/>
          <w:lang w:eastAsia="cs-CZ"/>
        </w:rPr>
        <w:t xml:space="preserve"> 3 zákona o přezkoumání,</w:t>
      </w:r>
    </w:p>
    <w:p w14:paraId="317DE9BE" w14:textId="77777777" w:rsidR="00F221B4" w:rsidRPr="00F221B4" w:rsidRDefault="00F221B4" w:rsidP="00F221B4">
      <w:pPr>
        <w:numPr>
          <w:ilvl w:val="2"/>
          <w:numId w:val="11"/>
        </w:numPr>
        <w:tabs>
          <w:tab w:val="num" w:pos="1260"/>
        </w:tabs>
        <w:spacing w:after="0" w:line="240" w:lineRule="auto"/>
        <w:ind w:hanging="21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další povinné náležitosti podle zákona o přezkoumání:</w:t>
      </w:r>
    </w:p>
    <w:p w14:paraId="467CEE1F" w14:textId="77777777" w:rsidR="00F221B4" w:rsidRPr="00F221B4" w:rsidRDefault="00F221B4" w:rsidP="00F221B4">
      <w:pPr>
        <w:numPr>
          <w:ilvl w:val="0"/>
          <w:numId w:val="1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upozornění na případná rizika, která lze dovodit ze zjištění podle písmene p) a která mohou mít negativní dopad na hospodaření územního celku v budoucnosti;</w:t>
      </w:r>
    </w:p>
    <w:p w14:paraId="41C7FBC5" w14:textId="77777777" w:rsidR="00F221B4" w:rsidRPr="00F221B4" w:rsidRDefault="00F221B4" w:rsidP="00F221B4">
      <w:pPr>
        <w:numPr>
          <w:ilvl w:val="0"/>
          <w:numId w:val="1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uvedení podílu pohledávek a závazků na rozpočtu územního celku a podílu zastaveného majetku na celkovém majetku územního celku;</w:t>
      </w:r>
    </w:p>
    <w:p w14:paraId="30128C9C" w14:textId="77777777" w:rsidR="00F221B4" w:rsidRPr="00F221B4" w:rsidRDefault="00F221B4" w:rsidP="00F221B4">
      <w:pPr>
        <w:spacing w:after="0" w:line="240" w:lineRule="auto"/>
        <w:ind w:left="1800"/>
        <w:jc w:val="both"/>
        <w:rPr>
          <w:rFonts w:ascii="Times New Roman" w:eastAsia="Times New Roman" w:hAnsi="Times New Roman" w:cs="Times New Roman"/>
          <w:sz w:val="24"/>
          <w:szCs w:val="24"/>
          <w:lang w:eastAsia="cs-CZ"/>
        </w:rPr>
      </w:pPr>
    </w:p>
    <w:p w14:paraId="52A9008E"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popis zjištěných chyb a nedostatků včetně uvedení povinností, stanovených zvláštními právními předpisy, nebo jiných hledisek přezkoumání, která nebyla dodržena,</w:t>
      </w:r>
    </w:p>
    <w:p w14:paraId="38873728" w14:textId="6CA95BE3"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označení dokladů a jiných materiálů, ze kterých zjištění podle písmena p) vychází,</w:t>
      </w:r>
    </w:p>
    <w:p w14:paraId="365BBEC4"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datum vyhotovení zprávy o výsledku přezkoumání hospodaření,</w:t>
      </w:r>
    </w:p>
    <w:p w14:paraId="78B238B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jméno a číslo oprávnění auditora odpovědného za předložení zprávy o výsledku přezkoumání hospodaření,</w:t>
      </w:r>
    </w:p>
    <w:p w14:paraId="6837E587"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 auditora, datum projednání zprávy s odpovědnou stranou,</w:t>
      </w:r>
    </w:p>
    <w:p w14:paraId="436D6CD8"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datum předání zprávy o přezkoumání hospodaření územnímu celku,</w:t>
      </w:r>
    </w:p>
    <w:p w14:paraId="57F57D8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povinnou přílohou zprávy o výsledku přezkoumání hospodaření je i stanovisko podle § 7 odst. 1 písm. f) zákona o přezkoumání, pokud bylo příslušnému auditorovi doručeno.</w:t>
      </w:r>
    </w:p>
    <w:p w14:paraId="7FDD5C76" w14:textId="77777777" w:rsidR="00F221B4" w:rsidRPr="00F221B4" w:rsidRDefault="00F221B4" w:rsidP="00F221B4">
      <w:pPr>
        <w:spacing w:after="0" w:line="240" w:lineRule="auto"/>
        <w:ind w:left="7080" w:firstLine="708"/>
        <w:jc w:val="both"/>
        <w:rPr>
          <w:rFonts w:ascii="Times New Roman" w:eastAsia="Times New Roman" w:hAnsi="Times New Roman" w:cs="Times New Roman"/>
          <w:sz w:val="24"/>
          <w:szCs w:val="24"/>
          <w:lang w:eastAsia="cs-CZ"/>
        </w:rPr>
      </w:pPr>
    </w:p>
    <w:p w14:paraId="6A311273" w14:textId="77777777" w:rsidR="00F221B4" w:rsidRPr="00F221B4" w:rsidRDefault="00F221B4" w:rsidP="00F221B4">
      <w:pPr>
        <w:spacing w:after="0" w:line="360" w:lineRule="auto"/>
        <w:ind w:left="7080" w:firstLine="708"/>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D</w:t>
      </w:r>
    </w:p>
    <w:p w14:paraId="779DC215"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7A2B8694" w14:textId="77777777" w:rsidR="00F221B4" w:rsidRPr="00F221B4" w:rsidRDefault="00F221B4" w:rsidP="00F221B4">
      <w:pPr>
        <w:keepNext/>
        <w:spacing w:after="0" w:line="240" w:lineRule="auto"/>
        <w:jc w:val="both"/>
        <w:outlineLvl w:val="0"/>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Oprávněné požadavky auditora</w:t>
      </w:r>
    </w:p>
    <w:p w14:paraId="72D6CBC8"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3554A6C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Podle ustanovení § 21 odst. 2 zákona o auditorech má auditor právo, aby mu zadavatel poskytl veškeré jím požadované doklady a jiné písemnosti, dále informace a vysvětlení potřebná k řádnému poskytnutí auditorských služeb. </w:t>
      </w:r>
    </w:p>
    <w:p w14:paraId="0B8EE22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386E56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Jedná se zejména o:</w:t>
      </w:r>
    </w:p>
    <w:p w14:paraId="691BAE8E"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předložení účetní závěrky sestavené podle českých předpisů v originálním exempláři v českém jazyce, podepsané statutárním orgánem územního celku,</w:t>
      </w:r>
    </w:p>
    <w:p w14:paraId="66046D6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předložení finančního výkazu (výkaz pro hodnocení plnění rozpočtu),</w:t>
      </w:r>
    </w:p>
    <w:p w14:paraId="52E4FC6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zajištění přístupu k účetním knihám, účetním písemnostem a dokumentům zadavatele, včetně mzdové evidence, k zápisům z jednání a usnesením volených orgánů (tj. zastupitelstva a rady územního celku), k zápisům výborů zastupitelstva a komisí rady za jakékoli časové období a v požadovaném čase, rozsahu a podrobnosti, a to současně s informacemi a vysvětleními od odpovědných pracovníků zadavatele. Vykonavatel je oprávněn si vyžádat písemné pověření o přístupu k informacím vedeným o zadavateli u bank, právníků a finančních úřadů,</w:t>
      </w:r>
    </w:p>
    <w:p w14:paraId="35B2DC6C"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umožnění přístupu do veškerých prostor a k veškerému majetku zadavatele,</w:t>
      </w:r>
    </w:p>
    <w:p w14:paraId="29BEE424"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umožnění účasti vykonavatele při inventarizaci majetku a závazků zadavatele. Zadavatel oznámí vykonavateli termíny konání těchto inventur nejméně jeden měsíc před jejich konáním, pokud není dohodnuto jinak,</w:t>
      </w:r>
    </w:p>
    <w:p w14:paraId="1B4308CE"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poskytnutí „Prohlášení vedení “ na žádost vykonavatele, potvrzující důležitá ústní vysvětlení a prohlášení učiněná pracovníky zadavatele, podepsané orgánem oprávněným jednat za zadavatele,</w:t>
      </w:r>
    </w:p>
    <w:p w14:paraId="75B5848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informování vykonavatele o výsledcích svého posouzení rizika vztahujícího se k možné existenci podvodu a o všech významných (materiálních) zjištěných podvodech týkajících se zadavatele, s možným dopadem na předmět přezkoumání hospodaření, či podezřeních na takové podvody,</w:t>
      </w:r>
    </w:p>
    <w:p w14:paraId="4FA90F25"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ujištění o nezveřejnění informací ze strany zadavatele, které předtím nebyly ověřeny vykonavatelem, způsobem, který by mohl jejich uživatele uvést v omyl, že vykonavatelem ověřeny byly.</w:t>
      </w:r>
    </w:p>
    <w:p w14:paraId="23B6E6F8" w14:textId="77777777" w:rsidR="00F221B4" w:rsidRPr="00F221B4" w:rsidRDefault="00F221B4" w:rsidP="00F221B4">
      <w:pPr>
        <w:autoSpaceDE w:val="0"/>
        <w:autoSpaceDN w:val="0"/>
        <w:adjustRightInd w:val="0"/>
        <w:spacing w:after="0" w:line="240" w:lineRule="auto"/>
        <w:rPr>
          <w:rFonts w:ascii="Times New Roman" w:eastAsia="Times New Roman" w:hAnsi="Times New Roman" w:cs="Times New Roman"/>
          <w:sz w:val="24"/>
          <w:szCs w:val="24"/>
          <w:lang w:eastAsia="cs-CZ"/>
        </w:rPr>
      </w:pPr>
    </w:p>
    <w:p w14:paraId="3AC77A7B" w14:textId="77777777" w:rsidR="002E3B12" w:rsidRDefault="002E3B12"/>
    <w:sectPr w:rsidR="002E3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1827" w14:textId="77777777" w:rsidR="00E25A53" w:rsidRDefault="00E25A53">
      <w:pPr>
        <w:spacing w:after="0" w:line="240" w:lineRule="auto"/>
      </w:pPr>
      <w:r>
        <w:separator/>
      </w:r>
    </w:p>
  </w:endnote>
  <w:endnote w:type="continuationSeparator" w:id="0">
    <w:p w14:paraId="3D3EAFF9" w14:textId="77777777" w:rsidR="00E25A53" w:rsidRDefault="00E2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CDC5" w14:textId="77777777" w:rsidR="002E3B12" w:rsidRPr="00C6207C" w:rsidRDefault="00F221B4" w:rsidP="00CB70D0">
    <w:pPr>
      <w:pStyle w:val="Zpat"/>
      <w:jc w:val="right"/>
      <w:rPr>
        <w:sz w:val="16"/>
        <w:szCs w:val="16"/>
      </w:rPr>
    </w:pPr>
    <w:r w:rsidRPr="00C6207C">
      <w:rPr>
        <w:rStyle w:val="slostrnky"/>
        <w:sz w:val="16"/>
        <w:szCs w:val="16"/>
      </w:rPr>
      <w:fldChar w:fldCharType="begin"/>
    </w:r>
    <w:r w:rsidRPr="00C6207C">
      <w:rPr>
        <w:rStyle w:val="slostrnky"/>
        <w:sz w:val="16"/>
        <w:szCs w:val="16"/>
      </w:rPr>
      <w:instrText xml:space="preserve"> PAGE  \* Arabic </w:instrText>
    </w:r>
    <w:r w:rsidRPr="00C6207C">
      <w:rPr>
        <w:rStyle w:val="slostrnky"/>
        <w:sz w:val="16"/>
        <w:szCs w:val="16"/>
      </w:rPr>
      <w:fldChar w:fldCharType="separate"/>
    </w:r>
    <w:r>
      <w:rPr>
        <w:rStyle w:val="slostrnky"/>
        <w:noProof/>
        <w:sz w:val="16"/>
        <w:szCs w:val="16"/>
      </w:rPr>
      <w:t>4</w:t>
    </w:r>
    <w:r w:rsidRPr="00C6207C">
      <w:rPr>
        <w:rStyle w:val="slostrnky"/>
        <w:sz w:val="16"/>
        <w:szCs w:val="16"/>
      </w:rPr>
      <w:fldChar w:fldCharType="end"/>
    </w:r>
    <w:r w:rsidRPr="00C6207C">
      <w:rPr>
        <w:rStyle w:val="slostrnky"/>
        <w:sz w:val="16"/>
        <w:szCs w:val="16"/>
      </w:rPr>
      <w:t>/</w:t>
    </w:r>
    <w:r w:rsidRPr="00C6207C">
      <w:rPr>
        <w:rStyle w:val="slostrnky"/>
        <w:sz w:val="16"/>
        <w:szCs w:val="16"/>
      </w:rPr>
      <w:fldChar w:fldCharType="begin"/>
    </w:r>
    <w:r w:rsidRPr="00C6207C">
      <w:rPr>
        <w:rStyle w:val="slostrnky"/>
        <w:sz w:val="16"/>
        <w:szCs w:val="16"/>
      </w:rPr>
      <w:instrText xml:space="preserve"> NUMPAGES </w:instrText>
    </w:r>
    <w:r w:rsidRPr="00C6207C">
      <w:rPr>
        <w:rStyle w:val="slostrnky"/>
        <w:sz w:val="16"/>
        <w:szCs w:val="16"/>
      </w:rPr>
      <w:fldChar w:fldCharType="separate"/>
    </w:r>
    <w:r>
      <w:rPr>
        <w:rStyle w:val="slostrnky"/>
        <w:noProof/>
        <w:sz w:val="16"/>
        <w:szCs w:val="16"/>
      </w:rPr>
      <w:t>9</w:t>
    </w:r>
    <w:r w:rsidRPr="00C6207C">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A57BE" w14:textId="77777777" w:rsidR="00E25A53" w:rsidRDefault="00E25A53">
      <w:pPr>
        <w:spacing w:after="0" w:line="240" w:lineRule="auto"/>
      </w:pPr>
      <w:r>
        <w:separator/>
      </w:r>
    </w:p>
  </w:footnote>
  <w:footnote w:type="continuationSeparator" w:id="0">
    <w:p w14:paraId="092D1CCE" w14:textId="77777777" w:rsidR="00E25A53" w:rsidRDefault="00E25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70E1"/>
    <w:multiLevelType w:val="hybridMultilevel"/>
    <w:tmpl w:val="D7546ACA"/>
    <w:lvl w:ilvl="0" w:tplc="F16412EA">
      <w:start w:val="1"/>
      <w:numFmt w:val="lowerLetter"/>
      <w:lvlText w:val="%1)"/>
      <w:lvlJc w:val="left"/>
      <w:pPr>
        <w:tabs>
          <w:tab w:val="num" w:pos="720"/>
        </w:tabs>
        <w:ind w:left="720" w:hanging="360"/>
      </w:pPr>
      <w:rPr>
        <w:rFonts w:hint="default"/>
      </w:rPr>
    </w:lvl>
    <w:lvl w:ilvl="1" w:tplc="64CEBA56">
      <w:start w:val="1"/>
      <w:numFmt w:val="lowerLetter"/>
      <w:lvlText w:val="%2."/>
      <w:lvlJc w:val="left"/>
      <w:pPr>
        <w:tabs>
          <w:tab w:val="num" w:pos="1440"/>
        </w:tabs>
        <w:ind w:left="1440" w:hanging="360"/>
      </w:pPr>
      <w:rPr>
        <w:rFonts w:hint="default"/>
      </w:rPr>
    </w:lvl>
    <w:lvl w:ilvl="2" w:tplc="C8CE01F8">
      <w:start w:val="1"/>
      <w:numFmt w:val="decimal"/>
      <w:lvlText w:val="%3."/>
      <w:lvlJc w:val="left"/>
      <w:pPr>
        <w:tabs>
          <w:tab w:val="num" w:pos="2157"/>
        </w:tabs>
        <w:ind w:left="2140" w:hanging="34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AD6D7B"/>
    <w:multiLevelType w:val="hybridMultilevel"/>
    <w:tmpl w:val="D05CD360"/>
    <w:lvl w:ilvl="0" w:tplc="0405001B">
      <w:start w:val="1"/>
      <w:numFmt w:val="lowerRoman"/>
      <w:lvlText w:val="%1."/>
      <w:lvlJc w:val="right"/>
      <w:pPr>
        <w:tabs>
          <w:tab w:val="num" w:pos="2643"/>
        </w:tabs>
        <w:ind w:left="2643" w:hanging="18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 w15:restartNumberingAfterBreak="0">
    <w:nsid w:val="264D0D1A"/>
    <w:multiLevelType w:val="hybridMultilevel"/>
    <w:tmpl w:val="8806B5C2"/>
    <w:lvl w:ilvl="0" w:tplc="C8CE01F8">
      <w:start w:val="1"/>
      <w:numFmt w:val="decimal"/>
      <w:lvlText w:val="%1."/>
      <w:lvlJc w:val="left"/>
      <w:pPr>
        <w:tabs>
          <w:tab w:val="num" w:pos="2157"/>
        </w:tabs>
        <w:ind w:left="21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AF7626"/>
    <w:multiLevelType w:val="hybridMultilevel"/>
    <w:tmpl w:val="888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20D5F"/>
    <w:multiLevelType w:val="hybridMultilevel"/>
    <w:tmpl w:val="4D22A248"/>
    <w:lvl w:ilvl="0" w:tplc="65C6FC24">
      <w:start w:val="1"/>
      <w:numFmt w:val="bullet"/>
      <w:lvlText w:val="-"/>
      <w:lvlJc w:val="left"/>
      <w:pPr>
        <w:tabs>
          <w:tab w:val="num" w:pos="723"/>
        </w:tabs>
        <w:ind w:left="723" w:hanging="360"/>
      </w:pPr>
      <w:rPr>
        <w:rFonts w:ascii="Courier New" w:hAnsi="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DE7665"/>
    <w:multiLevelType w:val="hybridMultilevel"/>
    <w:tmpl w:val="A3CA1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440BB"/>
    <w:multiLevelType w:val="hybridMultilevel"/>
    <w:tmpl w:val="25DA98E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5013146"/>
    <w:multiLevelType w:val="hybridMultilevel"/>
    <w:tmpl w:val="E92CE21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8FE3043"/>
    <w:multiLevelType w:val="hybridMultilevel"/>
    <w:tmpl w:val="8A845466"/>
    <w:lvl w:ilvl="0" w:tplc="F16412E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DBB6397"/>
    <w:multiLevelType w:val="hybridMultilevel"/>
    <w:tmpl w:val="994C63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8331601"/>
    <w:multiLevelType w:val="hybridMultilevel"/>
    <w:tmpl w:val="C0B20C3E"/>
    <w:lvl w:ilvl="0" w:tplc="65C6FC24">
      <w:start w:val="1"/>
      <w:numFmt w:val="bullet"/>
      <w:lvlText w:val="-"/>
      <w:lvlJc w:val="left"/>
      <w:pPr>
        <w:tabs>
          <w:tab w:val="num" w:pos="723"/>
        </w:tabs>
        <w:ind w:left="723" w:hanging="360"/>
      </w:pPr>
      <w:rPr>
        <w:rFonts w:ascii="Courier New" w:hAnsi="Courier New"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AF97A32"/>
    <w:multiLevelType w:val="hybridMultilevel"/>
    <w:tmpl w:val="D97ADA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5"/>
  </w:num>
  <w:num w:numId="5">
    <w:abstractNumId w:val="7"/>
  </w:num>
  <w:num w:numId="6">
    <w:abstractNumId w:val="9"/>
  </w:num>
  <w:num w:numId="7">
    <w:abstractNumId w:val="0"/>
  </w:num>
  <w:num w:numId="8">
    <w:abstractNumId w:val="8"/>
  </w:num>
  <w:num w:numId="9">
    <w:abstractNumId w:val="1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B4"/>
    <w:rsid w:val="000408F2"/>
    <w:rsid w:val="00067832"/>
    <w:rsid w:val="000B38D8"/>
    <w:rsid w:val="000F60F4"/>
    <w:rsid w:val="001D5C60"/>
    <w:rsid w:val="001E28E1"/>
    <w:rsid w:val="00213256"/>
    <w:rsid w:val="002508A9"/>
    <w:rsid w:val="002B6463"/>
    <w:rsid w:val="002E3B12"/>
    <w:rsid w:val="003106D1"/>
    <w:rsid w:val="004B507C"/>
    <w:rsid w:val="004C4F03"/>
    <w:rsid w:val="0058627F"/>
    <w:rsid w:val="005B58DD"/>
    <w:rsid w:val="005E0DFB"/>
    <w:rsid w:val="006A4A36"/>
    <w:rsid w:val="007301D6"/>
    <w:rsid w:val="00754565"/>
    <w:rsid w:val="008118C0"/>
    <w:rsid w:val="00987672"/>
    <w:rsid w:val="00B84AE6"/>
    <w:rsid w:val="00BF35CB"/>
    <w:rsid w:val="00C80E76"/>
    <w:rsid w:val="00CB7F73"/>
    <w:rsid w:val="00CC261C"/>
    <w:rsid w:val="00D0174F"/>
    <w:rsid w:val="00E25A53"/>
    <w:rsid w:val="00F221B4"/>
    <w:rsid w:val="00F8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31704A"/>
  <w15:chartTrackingRefBased/>
  <w15:docId w15:val="{68BFF596-A737-4054-A023-3E81CDFF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221B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221B4"/>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221B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F221B4"/>
    <w:rPr>
      <w:rFonts w:ascii="Times New Roman" w:eastAsia="Times New Roman" w:hAnsi="Times New Roman" w:cs="Times New Roman"/>
      <w:sz w:val="20"/>
      <w:szCs w:val="20"/>
      <w:lang w:eastAsia="cs-CZ"/>
    </w:rPr>
  </w:style>
  <w:style w:type="character" w:styleId="slostrnky">
    <w:name w:val="page number"/>
    <w:basedOn w:val="Standardnpsmoodstavce"/>
    <w:rsid w:val="00F221B4"/>
  </w:style>
  <w:style w:type="paragraph" w:customStyle="1" w:styleId="Default">
    <w:name w:val="Default"/>
    <w:rsid w:val="001E28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C641-9E4E-41BD-85A6-64C8EEB5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2542</Words>
  <Characters>15002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Macháčová Nicole</cp:lastModifiedBy>
  <cp:revision>8</cp:revision>
  <cp:lastPrinted>2025-06-24T07:14:00Z</cp:lastPrinted>
  <dcterms:created xsi:type="dcterms:W3CDTF">2025-06-04T07:27:00Z</dcterms:created>
  <dcterms:modified xsi:type="dcterms:W3CDTF">2025-06-26T08:25:00Z</dcterms:modified>
</cp:coreProperties>
</file>