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1" w:after="0" w:line="629" w:lineRule="exact"/>
        <w:ind w:right="0" w:left="72" w:firstLine="0"/>
        <w:jc w:val="center"/>
        <w:textAlignment w:val="baseline"/>
        <w:rPr>
          <w:rFonts w:ascii="Arial" w:hAnsi="Arial" w:eastAsia="Arial"/>
          <w:b w:val="true"/>
          <w:color w:val="000000"/>
          <w:spacing w:val="0"/>
          <w:w w:val="100"/>
          <w:sz w:val="55"/>
          <w:vertAlign w:val="baseline"/>
          <w:lang w:val="cs-CZ"/>
        </w:rPr>
      </w:pPr>
      <w:r>
        <w:rPr>
          <w:rFonts w:ascii="Arial" w:hAnsi="Arial" w:eastAsia="Arial"/>
          <w:b w:val="true"/>
          <w:color w:val="000000"/>
          <w:spacing w:val="0"/>
          <w:w w:val="100"/>
          <w:sz w:val="55"/>
          <w:vertAlign w:val="baseline"/>
          <w:lang w:val="cs-CZ"/>
        </w:rPr>
        <w:t xml:space="preserve">Pojistná smlouva</w:t>
      </w:r>
    </w:p>
    <w:p>
      <w:pPr>
        <w:spacing w:before="77" w:after="577" w:line="629" w:lineRule="exact"/>
        <w:ind w:right="0" w:left="72" w:firstLine="0"/>
        <w:jc w:val="center"/>
        <w:textAlignment w:val="baseline"/>
        <w:rPr>
          <w:rFonts w:ascii="Arial" w:hAnsi="Arial" w:eastAsia="Arial"/>
          <w:b w:val="true"/>
          <w:color w:val="000000"/>
          <w:spacing w:val="0"/>
          <w:w w:val="100"/>
          <w:sz w:val="55"/>
          <w:vertAlign w:val="baseline"/>
          <w:lang w:val="cs-CZ"/>
        </w:rPr>
      </w:pPr>
      <w:r>
        <w:rPr>
          <w:rFonts w:ascii="Arial" w:hAnsi="Arial" w:eastAsia="Arial"/>
          <w:b w:val="true"/>
          <w:color w:val="000000"/>
          <w:spacing w:val="0"/>
          <w:w w:val="100"/>
          <w:sz w:val="55"/>
          <w:vertAlign w:val="baseline"/>
          <w:lang w:val="cs-CZ"/>
        </w:rPr>
        <w:t xml:space="preserve">č. 8074554117</w:t>
      </w:r>
    </w:p>
    <w:p>
      <w:pPr>
        <w:spacing w:before="1" w:after="0" w:line="223" w:lineRule="exact"/>
        <w:ind w:right="0" w:left="72" w:firstLine="0"/>
        <w:jc w:val="left"/>
        <w:textAlignment w:val="baseline"/>
        <w:rPr>
          <w:rFonts w:ascii="Arial" w:hAnsi="Arial" w:eastAsia="Arial"/>
          <w:color w:val="000000"/>
          <w:spacing w:val="-2"/>
          <w:w w:val="100"/>
          <w:sz w:val="20"/>
          <w:vertAlign w:val="baseline"/>
          <w:lang w:val="cs-CZ"/>
        </w:rPr>
      </w:pPr>
      <w:r>
        <w:rPr>
          <w:rFonts w:ascii="Arial" w:hAnsi="Arial" w:eastAsia="Arial"/>
          <w:color w:val="000000"/>
          <w:spacing w:val="-2"/>
          <w:w w:val="100"/>
          <w:sz w:val="20"/>
          <w:vertAlign w:val="baseline"/>
          <w:lang w:val="cs-CZ"/>
        </w:rPr>
        <w:t xml:space="preserve">Smluvní strany:</w:t>
      </w:r>
    </w:p>
    <w:p>
      <w:pPr>
        <w:spacing w:before="644" w:after="0" w:line="278" w:lineRule="exact"/>
        <w:ind w:right="0" w:left="72" w:firstLine="0"/>
        <w:jc w:val="left"/>
        <w:textAlignment w:val="baseline"/>
        <w:rPr>
          <w:rFonts w:ascii="Arial" w:hAnsi="Arial" w:eastAsia="Arial"/>
          <w:b w:val="true"/>
          <w:color w:val="000000"/>
          <w:spacing w:val="0"/>
          <w:w w:val="100"/>
          <w:sz w:val="24"/>
          <w:vertAlign w:val="baseline"/>
          <w:lang w:val="cs-CZ"/>
        </w:rPr>
      </w:pPr>
      <w:r>
        <w:rPr>
          <w:rFonts w:ascii="Arial" w:hAnsi="Arial" w:eastAsia="Arial"/>
          <w:b w:val="true"/>
          <w:color w:val="000000"/>
          <w:spacing w:val="0"/>
          <w:w w:val="100"/>
          <w:sz w:val="24"/>
          <w:vertAlign w:val="baseline"/>
          <w:lang w:val="cs-CZ"/>
        </w:rPr>
        <w:t xml:space="preserve">ČSOB Pojišťovna, a. s., člen holdingu ČSOB</w:t>
      </w:r>
    </w:p>
    <w:p>
      <w:pPr>
        <w:spacing w:before="2"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se sídlem Masarykovo náměstí 1458, Zelené Předměstí</w:t>
      </w:r>
    </w:p>
    <w:p>
      <w:pPr>
        <w:spacing w:before="5" w:after="0" w:line="226"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53002 Pardubice, Česká republika</w:t>
      </w:r>
    </w:p>
    <w:p>
      <w:pPr>
        <w:spacing w:before="5" w:after="0" w:line="225"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IČO: 45534306, DIČ: CZ699000761</w:t>
      </w:r>
    </w:p>
    <w:p>
      <w:pPr>
        <w:spacing w:before="8"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zapsaná v obchodním rejstříku u Krajského soudu Hradec Králové, oddíl B, vložka 567</w:t>
      </w:r>
    </w:p>
    <w:p>
      <w:pPr>
        <w:spacing w:before="7" w:after="0" w:line="223"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(dále jen pojistitel)</w:t>
      </w:r>
    </w:p>
    <w:p>
      <w:pPr>
        <w:spacing w:before="7" w:after="0" w:line="223" w:lineRule="exact"/>
        <w:ind w:right="0" w:left="72" w:firstLine="0"/>
        <w:jc w:val="left"/>
        <w:textAlignment w:val="baseline"/>
        <w:rPr>
          <w:rFonts w:ascii="Arial" w:hAnsi="Arial" w:eastAsia="Arial"/>
          <w:color w:val="000000"/>
          <w:spacing w:val="4"/>
          <w:w w:val="100"/>
          <w:sz w:val="20"/>
          <w:vertAlign w:val="baseline"/>
          <w:lang w:val="cs-CZ"/>
        </w:rPr>
      </w:pPr>
      <w:r>
        <w:rPr>
          <w:rFonts w:ascii="Arial" w:hAnsi="Arial" w:eastAsia="Arial"/>
          <w:color w:val="000000"/>
          <w:spacing w:val="4"/>
          <w:w w:val="100"/>
          <w:sz w:val="20"/>
          <w:vertAlign w:val="baseline"/>
          <w:lang w:val="cs-CZ"/>
        </w:rPr>
        <w:t xml:space="preserve">tel.:xxx xxx xxx fax: xxxx xxxx www</w:t>
      </w:r>
      <w:hyperlink r:id="dhId1">
        <w:r>
          <w:rPr>
            <w:rFonts w:ascii="Arial" w:hAnsi="Arial" w:eastAsia="Arial"/>
            <w:color w:val="0000FF"/>
            <w:spacing w:val="4"/>
            <w:w w:val="100"/>
            <w:sz w:val="20"/>
            <w:u w:val="single"/>
            <w:vertAlign w:val="baseline"/>
            <w:lang w:val="cs-CZ"/>
          </w:rPr>
          <w:t xml:space="preserve">.csobpoj.cz</w:t>
        </w:r>
      </w:hyperlink>
      <w:r>
        <w:rPr>
          <w:rFonts w:ascii="Arial" w:hAnsi="Arial" w:eastAsia="Arial"/>
          <w:color w:val="000000"/>
          <w:spacing w:val="4"/>
          <w:w w:val="100"/>
          <w:sz w:val="20"/>
          <w:vertAlign w:val="baseline"/>
          <w:lang w:val="cs-CZ"/>
        </w:rPr>
        <w:t xml:space="preserve">
</w:t>
      </w:r>
    </w:p>
    <w:p>
      <w:pPr>
        <w:spacing w:before="305"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pojistitele zastupuje: xxxxxxx, account manager</w:t>
      </w:r>
    </w:p>
    <w:p>
      <w:pPr>
        <w:spacing w:before="617"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a</w:t>
      </w:r>
    </w:p>
    <w:p>
      <w:pPr>
        <w:spacing w:before="644" w:after="0" w:line="278" w:lineRule="exact"/>
        <w:ind w:right="0" w:left="72" w:firstLine="0"/>
        <w:jc w:val="left"/>
        <w:textAlignment w:val="baseline"/>
        <w:rPr>
          <w:rFonts w:ascii="Arial" w:hAnsi="Arial" w:eastAsia="Arial"/>
          <w:b w:val="true"/>
          <w:color w:val="000000"/>
          <w:spacing w:val="0"/>
          <w:w w:val="100"/>
          <w:sz w:val="24"/>
          <w:vertAlign w:val="baseline"/>
          <w:lang w:val="cs-CZ"/>
        </w:rPr>
      </w:pPr>
      <w:r>
        <w:rPr>
          <w:rFonts w:ascii="Arial" w:hAnsi="Arial" w:eastAsia="Arial"/>
          <w:b w:val="true"/>
          <w:color w:val="000000"/>
          <w:spacing w:val="0"/>
          <w:w w:val="100"/>
          <w:sz w:val="24"/>
          <w:vertAlign w:val="baseline"/>
          <w:lang w:val="cs-CZ"/>
        </w:rPr>
        <w:t xml:space="preserve">Čistírna odpadních vod Pelhřimov s.r.o.</w:t>
      </w:r>
    </w:p>
    <w:p>
      <w:pPr>
        <w:spacing w:before="0" w:after="0" w:line="228"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se sídlem / místem podnikání Radětínská 1158</w:t>
        <w:br/>
      </w:r>
      <w:r>
        <w:rPr>
          <w:rFonts w:ascii="Arial" w:hAnsi="Arial" w:eastAsia="Arial"/>
          <w:color w:val="000000"/>
          <w:spacing w:val="0"/>
          <w:w w:val="100"/>
          <w:sz w:val="20"/>
          <w:vertAlign w:val="baseline"/>
          <w:lang w:val="cs-CZ"/>
        </w:rPr>
        <w:t xml:space="preserve">39301, Pelhřimov</w:t>
      </w:r>
    </w:p>
    <w:p>
      <w:pPr>
        <w:spacing w:before="303" w:after="0" w:line="225" w:lineRule="exact"/>
        <w:ind w:right="0" w:left="72" w:firstLine="0"/>
        <w:jc w:val="left"/>
        <w:textAlignment w:val="baseline"/>
        <w:rPr>
          <w:rFonts w:ascii="Arial" w:hAnsi="Arial" w:eastAsia="Arial"/>
          <w:color w:val="000000"/>
          <w:spacing w:val="-2"/>
          <w:w w:val="100"/>
          <w:sz w:val="20"/>
          <w:vertAlign w:val="baseline"/>
          <w:lang w:val="cs-CZ"/>
        </w:rPr>
      </w:pPr>
      <w:r>
        <w:rPr>
          <w:rFonts w:ascii="Arial" w:hAnsi="Arial" w:eastAsia="Arial"/>
          <w:color w:val="000000"/>
          <w:spacing w:val="-2"/>
          <w:w w:val="100"/>
          <w:sz w:val="20"/>
          <w:vertAlign w:val="baseline"/>
          <w:lang w:val="cs-CZ"/>
        </w:rPr>
        <w:t xml:space="preserve">IČO: 04605683</w:t>
      </w:r>
    </w:p>
    <w:p>
      <w:pPr>
        <w:spacing w:before="7" w:after="0" w:line="223" w:lineRule="exact"/>
        <w:ind w:right="0" w:left="72" w:firstLine="0"/>
        <w:jc w:val="left"/>
        <w:textAlignment w:val="baseline"/>
        <w:rPr>
          <w:rFonts w:ascii="Arial" w:hAnsi="Arial" w:eastAsia="Arial"/>
          <w:color w:val="000000"/>
          <w:spacing w:val="0"/>
          <w:w w:val="100"/>
          <w:sz w:val="20"/>
          <w:vertAlign w:val="baseline"/>
          <w:lang w:val="cs-CZ"/>
        </w:rPr>
      </w:pPr>
      <w:r>
        <w:rPr>
          <w:rFonts w:ascii="Arial" w:hAnsi="Arial" w:eastAsia="Arial"/>
          <w:color w:val="000000"/>
          <w:spacing w:val="0"/>
          <w:w w:val="100"/>
          <w:sz w:val="20"/>
          <w:vertAlign w:val="baseline"/>
          <w:lang w:val="cs-CZ"/>
        </w:rPr>
        <w:t xml:space="preserve">-</w:t>
      </w:r>
    </w:p>
    <w:p>
      <w:pPr>
        <w:spacing w:before="8" w:after="0" w:line="223"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(dále jen pojistník)</w:t>
      </w:r>
    </w:p>
    <w:p>
      <w:pPr>
        <w:spacing w:before="307" w:after="0" w:line="226"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pojistníka zastupuje: Ing. Vlastimil Šebesta, jednatel</w:t>
      </w:r>
    </w:p>
    <w:p>
      <w:pPr>
        <w:spacing w:before="305" w:after="0" w:line="223" w:lineRule="exact"/>
        <w:ind w:right="0" w:left="72" w:firstLine="0"/>
        <w:jc w:val="center"/>
        <w:textAlignment w:val="baseline"/>
        <w:rPr>
          <w:rFonts w:ascii="Arial" w:hAnsi="Arial" w:eastAsia="Arial"/>
          <w:color w:val="000000"/>
          <w:spacing w:val="-2"/>
          <w:w w:val="100"/>
          <w:sz w:val="20"/>
          <w:vertAlign w:val="baseline"/>
          <w:lang w:val="cs-CZ"/>
        </w:rPr>
      </w:pPr>
      <w:r>
        <w:rPr>
          <w:rFonts w:ascii="Arial" w:hAnsi="Arial" w:eastAsia="Arial"/>
          <w:color w:val="000000"/>
          <w:spacing w:val="-2"/>
          <w:w w:val="100"/>
          <w:sz w:val="20"/>
          <w:vertAlign w:val="baseline"/>
          <w:lang w:val="cs-CZ"/>
        </w:rPr>
        <w:t xml:space="preserve">uzavírají</w:t>
      </w:r>
    </w:p>
    <w:p>
      <w:pPr>
        <w:spacing w:before="7" w:after="0" w:line="223" w:lineRule="exact"/>
        <w:ind w:right="0" w:left="72" w:firstLine="0"/>
        <w:jc w:val="left"/>
        <w:textAlignment w:val="baseline"/>
        <w:rPr>
          <w:rFonts w:ascii="Arial" w:hAnsi="Arial" w:eastAsia="Arial"/>
          <w:color w:val="000000"/>
          <w:spacing w:val="-2"/>
          <w:w w:val="100"/>
          <w:sz w:val="20"/>
          <w:vertAlign w:val="baseline"/>
          <w:lang w:val="cs-CZ"/>
        </w:rPr>
      </w:pPr>
      <w:r>
        <w:rPr>
          <w:rFonts w:ascii="Arial" w:hAnsi="Arial" w:eastAsia="Arial"/>
          <w:color w:val="000000"/>
          <w:spacing w:val="-2"/>
          <w:w w:val="100"/>
          <w:sz w:val="20"/>
          <w:vertAlign w:val="baseline"/>
          <w:lang w:val="cs-CZ"/>
        </w:rPr>
        <w:t xml:space="preserve">tuto pojistnou smlouvu podle zákona č. 89/2012 Sb., občanský zákoník, ve znění pozdějších předpisů</w:t>
      </w:r>
    </w:p>
    <w:p>
      <w:pPr>
        <w:spacing w:before="7" w:after="0" w:line="223" w:lineRule="exact"/>
        <w:ind w:right="0" w:left="72" w:firstLine="0"/>
        <w:jc w:val="left"/>
        <w:textAlignment w:val="baseline"/>
        <w:rPr>
          <w:rFonts w:ascii="Arial" w:hAnsi="Arial" w:eastAsia="Arial"/>
          <w:color w:val="000000"/>
          <w:spacing w:val="-1"/>
          <w:w w:val="100"/>
          <w:sz w:val="20"/>
          <w:vertAlign w:val="baseline"/>
          <w:lang w:val="cs-CZ"/>
        </w:rPr>
      </w:pPr>
      <w:r>
        <w:rPr>
          <w:rFonts w:ascii="Arial" w:hAnsi="Arial" w:eastAsia="Arial"/>
          <w:color w:val="000000"/>
          <w:spacing w:val="-1"/>
          <w:w w:val="100"/>
          <w:sz w:val="20"/>
          <w:vertAlign w:val="baseline"/>
          <w:lang w:val="cs-CZ"/>
        </w:rPr>
        <w:t xml:space="preserve">(dále jen „občanský zákoník“).</w:t>
      </w:r>
    </w:p>
    <w:p>
      <w:pPr>
        <w:sectPr>
          <w:type w:val="nextPage"/>
          <w:pgSz w:w="11899" w:h="16843" w:orient="portrait"/>
          <w:pgMar w:bottom="5727" w:top="1000" w:right="1520" w:left="1339" w:header="720" w:footer="720"/>
          <w:titlePg w:val="false"/>
          <w:textDirection w:val="lrTb"/>
        </w:sectPr>
      </w:pPr>
    </w:p>
    <w:p>
      <w:pPr>
        <w:spacing w:before="8" w:after="0" w:line="206"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Číslo pojistné smlouvy: 8074554117</w:t>
      </w:r>
    </w:p>
    <w:p>
      <w:pPr>
        <w:spacing w:before="581" w:after="0" w:line="324" w:lineRule="exact"/>
        <w:ind w:right="0" w:left="0" w:firstLine="0"/>
        <w:jc w:val="center"/>
        <w:textAlignment w:val="baseline"/>
        <w:rPr>
          <w:rFonts w:ascii="Arial" w:hAnsi="Arial" w:eastAsia="Arial"/>
          <w:b w:val="true"/>
          <w:i w:val="true"/>
          <w:color w:val="000000"/>
          <w:spacing w:val="-4"/>
          <w:w w:val="100"/>
          <w:sz w:val="28"/>
          <w:vertAlign w:val="baseline"/>
          <w:lang w:val="cs-CZ"/>
        </w:rPr>
      </w:pPr>
      <w:r>
        <w:rPr>
          <w:rFonts w:ascii="Arial" w:hAnsi="Arial" w:eastAsia="Arial"/>
          <w:b w:val="true"/>
          <w:i w:val="true"/>
          <w:color w:val="000000"/>
          <w:spacing w:val="-4"/>
          <w:w w:val="100"/>
          <w:sz w:val="28"/>
          <w:vertAlign w:val="baseline"/>
          <w:lang w:val="cs-CZ"/>
        </w:rPr>
        <w:t xml:space="preserve">Článek I.</w:t>
      </w:r>
    </w:p>
    <w:p>
      <w:pPr>
        <w:spacing w:before="0" w:after="0" w:line="275" w:lineRule="exact"/>
        <w:ind w:right="0" w:left="0" w:firstLine="0"/>
        <w:jc w:val="center"/>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Úvodní ustanovení</w:t>
      </w:r>
    </w:p>
    <w:p>
      <w:pPr>
        <w:tabs>
          <w:tab w:val="left" w:leader="none" w:pos="360"/>
        </w:tabs>
        <w:spacing w:before="179" w:after="0" w:line="206" w:lineRule="exact"/>
        <w:ind w:right="0" w:left="288"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	</w:t>
      </w:r>
      <w:r>
        <w:rPr>
          <w:rFonts w:ascii="Arial" w:hAnsi="Arial" w:eastAsia="Arial"/>
          <w:color w:val="000000"/>
          <w:spacing w:val="0"/>
          <w:w w:val="100"/>
          <w:sz w:val="17"/>
          <w:vertAlign w:val="baseline"/>
          <w:lang w:val="cs-CZ"/>
        </w:rPr>
        <w:t xml:space="preserve">Nedílnou součástí pojistné smlouvy jsou Všeobecné pojistné podmínky - obecná část VPP O0 2014 (dále jen "VPP O0 2014") stejně jako další pojistné podmínky uvedené v této pojistné smlouvě.</w:t>
      </w:r>
    </w:p>
    <w:p>
      <w:pPr>
        <w:tabs>
          <w:tab w:val="left" w:leader="none" w:pos="360"/>
        </w:tabs>
        <w:spacing w:before="182" w:after="0" w:line="207" w:lineRule="exact"/>
        <w:ind w:right="0" w:left="288"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2.	</w:t>
      </w:r>
      <w:r>
        <w:rPr>
          <w:rFonts w:ascii="Arial" w:hAnsi="Arial" w:eastAsia="Arial"/>
          <w:color w:val="000000"/>
          <w:spacing w:val="0"/>
          <w:w w:val="100"/>
          <w:sz w:val="17"/>
          <w:vertAlign w:val="baseline"/>
          <w:lang w:val="cs-CZ"/>
        </w:rPr>
        <w:t xml:space="preserve">Není-li touto pojistnou smlouvou dále výslovně sjednáno jinak, je pojištěným v jednotlivých pojištěních sjednaných touto pojistnou smlouvou:</w:t>
      </w:r>
    </w:p>
    <w:p>
      <w:pPr>
        <w:numPr>
          <w:ilvl w:val="0"/>
          <w:numId w:val="1"/>
        </w:numPr>
        <w:tabs>
          <w:tab w:val="clear" w:pos="360"/>
          <w:tab w:val="left" w:pos="648"/>
        </w:tabs>
        <w:spacing w:before="181" w:after="0" w:line="207" w:lineRule="exact"/>
        <w:ind w:right="0" w:left="648" w:hanging="36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 jakémkoliv pojištění majícím charakter pojištění věci nebo jiného majetku vždy vlastník věci či jiného majetku, na něž se pojištění sjednané touto pojistnou smlouvou vztahuje, k okamžiku počátku pojištění,</w:t>
      </w:r>
    </w:p>
    <w:p>
      <w:pPr>
        <w:numPr>
          <w:ilvl w:val="0"/>
          <w:numId w:val="1"/>
        </w:numPr>
        <w:tabs>
          <w:tab w:val="clear" w:pos="360"/>
          <w:tab w:val="left" w:pos="648"/>
        </w:tabs>
        <w:spacing w:before="42" w:after="0" w:line="203" w:lineRule="exact"/>
        <w:ind w:right="0" w:left="648" w:hanging="360"/>
        <w:jc w:val="both"/>
        <w:textAlignment w:val="baseline"/>
        <w:rPr>
          <w:rFonts w:ascii="Arial" w:hAnsi="Arial" w:eastAsia="Arial"/>
          <w:color w:val="000000"/>
          <w:spacing w:val="5"/>
          <w:w w:val="100"/>
          <w:sz w:val="17"/>
          <w:vertAlign w:val="baseline"/>
          <w:lang w:val="cs-CZ"/>
        </w:rPr>
      </w:pPr>
      <w:r>
        <w:rPr>
          <w:rFonts w:ascii="Arial" w:hAnsi="Arial" w:eastAsia="Arial"/>
          <w:color w:val="000000"/>
          <w:spacing w:val="5"/>
          <w:w w:val="100"/>
          <w:sz w:val="17"/>
          <w:vertAlign w:val="baseline"/>
          <w:lang w:val="cs-CZ"/>
        </w:rPr>
        <w:t xml:space="preserve">ve všech ostatních pojištěních:</w:t>
      </w:r>
    </w:p>
    <w:p>
      <w:pPr>
        <w:spacing w:before="180" w:after="0" w:line="208" w:lineRule="exact"/>
        <w:ind w:right="0" w:left="288"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Čistírna odpadních vod Pelhřimov s.r.o.</w:t>
      </w:r>
    </w:p>
    <w:p>
      <w:pPr>
        <w:spacing w:before="4" w:after="0" w:line="203" w:lineRule="exact"/>
        <w:ind w:right="0" w:left="28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Radětínská 1158</w:t>
      </w:r>
    </w:p>
    <w:p>
      <w:pPr>
        <w:spacing w:before="3" w:after="0" w:line="203" w:lineRule="exact"/>
        <w:ind w:right="0" w:left="28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39301, Pelhřimov</w:t>
      </w:r>
    </w:p>
    <w:p>
      <w:pPr>
        <w:spacing w:before="0" w:after="0" w:line="207" w:lineRule="exact"/>
        <w:ind w:right="0" w:left="28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IČO: 04605683</w:t>
      </w:r>
    </w:p>
    <w:p>
      <w:pPr>
        <w:spacing w:before="181" w:after="0" w:line="207" w:lineRule="exact"/>
        <w:ind w:right="0" w:left="288"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Pokud jsou některá pojištění sjednána ve prospěch dalších pojištěných, jsou tito uvedeni u konkrétního předmětu pojištění.</w:t>
      </w:r>
    </w:p>
    <w:p>
      <w:pPr>
        <w:spacing w:before="183" w:after="0" w:line="206" w:lineRule="exact"/>
        <w:ind w:right="0" w:left="288"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 Není-li touto pojistnou smlouvou dále výslovně sjednáno jinak, je oprávněnou osobou ve všech pojištěních sjednaných touto pojistnou smlouvou:</w:t>
      </w:r>
    </w:p>
    <w:p>
      <w:pPr>
        <w:numPr>
          <w:ilvl w:val="0"/>
          <w:numId w:val="2"/>
        </w:numPr>
        <w:tabs>
          <w:tab w:val="clear" w:pos="360"/>
          <w:tab w:val="left" w:pos="648"/>
        </w:tabs>
        <w:spacing w:before="42" w:after="0" w:line="203" w:lineRule="exact"/>
        <w:ind w:right="0" w:left="648" w:hanging="36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pojištěný, pokud nejde o případ uvedený v bodu b)</w:t>
      </w:r>
    </w:p>
    <w:p>
      <w:pPr>
        <w:numPr>
          <w:ilvl w:val="0"/>
          <w:numId w:val="2"/>
        </w:numPr>
        <w:tabs>
          <w:tab w:val="clear" w:pos="360"/>
          <w:tab w:val="left" w:pos="648"/>
        </w:tabs>
        <w:spacing w:before="46" w:after="0" w:line="203" w:lineRule="exact"/>
        <w:ind w:right="0" w:left="648" w:hanging="36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pojistník v pojištění cizího pojistného nebezpečí, splní-li podmínky stanovené občanským zákoníkem.</w:t>
      </w:r>
    </w:p>
    <w:p>
      <w:pPr>
        <w:tabs>
          <w:tab w:val="left" w:leader="none" w:pos="360"/>
        </w:tabs>
        <w:spacing w:before="177" w:after="0" w:line="207" w:lineRule="exact"/>
        <w:ind w:right="0" w:left="288"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4.	</w:t>
      </w:r>
      <w:r>
        <w:rPr>
          <w:rFonts w:ascii="Arial" w:hAnsi="Arial" w:eastAsia="Arial"/>
          <w:color w:val="000000"/>
          <w:spacing w:val="0"/>
          <w:w w:val="100"/>
          <w:sz w:val="17"/>
          <w:vertAlign w:val="baseline"/>
          <w:lang w:val="cs-CZ"/>
        </w:rPr>
        <w:t xml:space="preserve">Pojištění sjednaná touto pojistnou smlouvou se řídí také Zvláštními smluvními ujednáními RENOMIA (dále jen 'ČSOBPOJ&amp;RENOMIA - 1/16'), která jsou nedílnou součástí a přílohou této pojistné smlouvy.</w:t>
      </w:r>
    </w:p>
    <w:p>
      <w:pPr>
        <w:tabs>
          <w:tab w:val="left" w:leader="none" w:pos="360"/>
        </w:tabs>
        <w:spacing w:before="183" w:after="0" w:line="206" w:lineRule="exact"/>
        <w:ind w:right="0" w:left="288"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	</w:t>
      </w:r>
      <w:r>
        <w:rPr>
          <w:rFonts w:ascii="Arial" w:hAnsi="Arial" w:eastAsia="Arial"/>
          <w:color w:val="000000"/>
          <w:spacing w:val="0"/>
          <w:w w:val="100"/>
          <w:sz w:val="17"/>
          <w:vertAlign w:val="baseline"/>
          <w:lang w:val="cs-CZ"/>
        </w:rPr>
        <w:t xml:space="preserve">Není-li touto pojistnou smlouvou dále výslovně dohodnuto jinak, sjednávají se všechna pojištění sjednaná touto pojistnou smlouvou s následující pojistnou dobou:</w:t>
      </w:r>
    </w:p>
    <w:p>
      <w:pPr>
        <w:spacing w:before="181" w:after="0" w:line="208" w:lineRule="exact"/>
        <w:ind w:right="0" w:left="288"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Počátek pojištění: 05.01.2021 00:00 </w:t>
      </w:r>
      <w:r>
        <w:rPr>
          <w:rFonts w:ascii="Arial" w:hAnsi="Arial" w:eastAsia="Arial"/>
          <w:color w:val="000000"/>
          <w:spacing w:val="0"/>
          <w:w w:val="100"/>
          <w:sz w:val="17"/>
          <w:vertAlign w:val="baseline"/>
          <w:lang w:val="cs-CZ"/>
        </w:rPr>
        <w:t xml:space="preserve">hodin</w:t>
      </w:r>
    </w:p>
    <w:p>
      <w:pPr>
        <w:tabs>
          <w:tab w:val="left" w:leader="none" w:pos="2016"/>
        </w:tabs>
        <w:spacing w:before="0" w:after="0" w:line="206" w:lineRule="exact"/>
        <w:ind w:right="0" w:left="288"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Konec pojištění:	</w:t>
      </w:r>
      <w:r>
        <w:rPr>
          <w:rFonts w:ascii="Arial" w:hAnsi="Arial" w:eastAsia="Arial"/>
          <w:color w:val="000000"/>
          <w:spacing w:val="0"/>
          <w:w w:val="100"/>
          <w:sz w:val="17"/>
          <w:vertAlign w:val="baseline"/>
          <w:lang w:val="cs-CZ"/>
        </w:rPr>
        <w:t xml:space="preserve">Pojištění se sjednává na dobu neurčitou.</w:t>
      </w:r>
    </w:p>
    <w:p>
      <w:pPr>
        <w:spacing w:before="456" w:after="0" w:line="328" w:lineRule="exact"/>
        <w:ind w:right="0" w:left="0" w:firstLine="0"/>
        <w:jc w:val="center"/>
        <w:textAlignment w:val="baseline"/>
        <w:rPr>
          <w:rFonts w:ascii="Arial" w:hAnsi="Arial" w:eastAsia="Arial"/>
          <w:b w:val="true"/>
          <w:i w:val="true"/>
          <w:color w:val="000000"/>
          <w:spacing w:val="-4"/>
          <w:w w:val="100"/>
          <w:sz w:val="28"/>
          <w:vertAlign w:val="baseline"/>
          <w:lang w:val="cs-CZ"/>
        </w:rPr>
      </w:pPr>
      <w:r>
        <w:rPr>
          <w:rFonts w:ascii="Arial" w:hAnsi="Arial" w:eastAsia="Arial"/>
          <w:b w:val="true"/>
          <w:i w:val="true"/>
          <w:color w:val="000000"/>
          <w:spacing w:val="-4"/>
          <w:w w:val="100"/>
          <w:sz w:val="28"/>
          <w:vertAlign w:val="baseline"/>
          <w:lang w:val="cs-CZ"/>
        </w:rPr>
        <w:t xml:space="preserve">Článek II.</w:t>
      </w:r>
    </w:p>
    <w:p>
      <w:pPr>
        <w:spacing w:before="0" w:after="0" w:line="454" w:lineRule="exact"/>
        <w:ind w:right="1440" w:left="0" w:firstLine="1440"/>
        <w:jc w:val="left"/>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Pojistnou smlouvou sjednaná pojištění a jejich rozsah </w:t>
      </w:r>
      <w:r>
        <w:rPr>
          <w:rFonts w:ascii="Arial" w:hAnsi="Arial" w:eastAsia="Arial"/>
          <w:b w:val="true"/>
          <w:color w:val="000000"/>
          <w:spacing w:val="0"/>
          <w:w w:val="100"/>
          <w:sz w:val="24"/>
          <w:vertAlign w:val="baseline"/>
          <w:lang w:val="cs-CZ"/>
        </w:rPr>
        <w:t xml:space="preserve">1. Pojištění strojů</w:t>
      </w:r>
    </w:p>
    <w:p>
      <w:pPr>
        <w:spacing w:before="178" w:after="0" w:line="208"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 souladu s článkem I. pojistné smlouvy se toto pojištění řídí také Všeobecnými pojistnými podmínkami - zvláštní část Pojištění strojů VPP STR 2014 (dále jen "VPP STR 2014"), které jsou nedílnou součástí a přílohou této pojistné smlouvy. Dále se toto pojištění řídí také Doplňkovými pojistnými podmínkami - Pravidla zabezpečení proti odcizení DPP PZK 2014 (dále jen „DPP PZK 2014“), které jsou také nedílnou součástí a přílohou této pojistné smlouvy.</w:t>
      </w:r>
    </w:p>
    <w:p>
      <w:pPr>
        <w:spacing w:before="176" w:after="3033" w:line="208" w:lineRule="exact"/>
        <w:ind w:right="216" w:left="0" w:firstLine="0"/>
        <w:jc w:val="left"/>
        <w:textAlignment w:val="baseline"/>
        <w:rPr>
          <w:rFonts w:ascii="Arial" w:hAnsi="Arial" w:eastAsia="Arial"/>
          <w:b w:val="true"/>
          <w:color w:val="000000"/>
          <w:spacing w:val="-1"/>
          <w:w w:val="100"/>
          <w:sz w:val="18"/>
          <w:vertAlign w:val="baseline"/>
          <w:lang w:val="cs-CZ"/>
        </w:rPr>
      </w:pPr>
      <w:r>
        <w:rPr>
          <w:rFonts w:ascii="Arial" w:hAnsi="Arial" w:eastAsia="Arial"/>
          <w:b w:val="true"/>
          <w:color w:val="000000"/>
          <w:spacing w:val="-1"/>
          <w:w w:val="100"/>
          <w:sz w:val="18"/>
          <w:vertAlign w:val="baseline"/>
          <w:lang w:val="cs-CZ"/>
        </w:rPr>
        <w:t xml:space="preserve">Odchylně od VPP STR 2014, článek VI, odstavec 2, písmeno f) se ujednává, že pojistitel poskytne pro škodné události způsobené na skleněných součástech předmětu pojištění limit pojistného plnění pro pojistnou událost ve výši 20 000,- Kč a zároveň limit pojistného plnění ve výši 100 000,- Kč, tento limit je horní hranicí pojistného plnění pojistitele v každém jednom roce trvání účinnosti této pojistné smlouvy.</w:t>
      </w:r>
    </w:p>
    <w:p>
      <w:pPr>
        <w:spacing w:before="176" w:after="3033" w:line="208" w:lineRule="exact"/>
        <w:sectPr>
          <w:type w:val="nextPage"/>
          <w:pgSz w:w="11899" w:h="16843" w:orient="portrait"/>
          <w:pgMar w:bottom="587" w:top="1000" w:right="1373" w:left="1406" w:header="720" w:footer="720"/>
          <w:titlePg w:val="false"/>
          <w:textDirection w:val="lrTb"/>
        </w:sectPr>
      </w:pPr>
    </w:p>
    <w:p>
      <w:pPr>
        <w:spacing w:before="0" w:after="0" w:line="197"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2 (z celkem stran 8)</w:t>
      </w:r>
    </w:p>
    <w:p>
      <w:pPr>
        <w:sectPr>
          <w:type w:val="continuous"/>
          <w:pgSz w:w="11899" w:h="16843" w:orient="portrait"/>
          <w:pgMar w:bottom="587" w:top="1000" w:right="1422" w:left="1437" w:header="720" w:footer="720"/>
          <w:titlePg w:val="false"/>
          <w:textDirection w:val="lrTb"/>
        </w:sectPr>
      </w:pPr>
    </w:p>
    <w:p>
      <w:pPr>
        <w:spacing w:before="8" w:after="0" w:line="207"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Číslo pojistné smlouvy: 8074554117</w:t>
      </w:r>
    </w:p>
    <w:p>
      <w:pPr>
        <w:spacing w:before="479" w:after="152" w:line="227" w:lineRule="exact"/>
        <w:ind w:right="0" w:left="0" w:firstLine="0"/>
        <w:jc w:val="left"/>
        <w:textAlignment w:val="baseline"/>
        <w:rPr>
          <w:rFonts w:ascii="Arial" w:hAnsi="Arial" w:eastAsia="Arial"/>
          <w:b w:val="true"/>
          <w:color w:val="000000"/>
          <w:spacing w:val="-1"/>
          <w:w w:val="100"/>
          <w:sz w:val="20"/>
          <w:vertAlign w:val="baseline"/>
          <w:lang w:val="cs-CZ"/>
        </w:rPr>
      </w:pPr>
      <w:r>
        <w:rPr>
          <w:rFonts w:ascii="Arial" w:hAnsi="Arial" w:eastAsia="Arial"/>
          <w:b w:val="true"/>
          <w:color w:val="000000"/>
          <w:spacing w:val="-1"/>
          <w:w w:val="100"/>
          <w:sz w:val="20"/>
          <w:vertAlign w:val="baseline"/>
          <w:lang w:val="cs-CZ"/>
        </w:rPr>
        <w:t xml:space="preserve">ROZSAH POJIŠTĚNÍ</w:t>
      </w:r>
    </w:p>
    <w:p>
      <w:pPr>
        <w:spacing w:before="4" w:after="0" w:line="20" w:lineRule="exact"/>
      </w:pPr>
    </w:p>
    <w:tbl>
      <w:tblPr>
        <w:jc w:val="left"/>
        <w:tblInd w:w="12" w:type="dxa"/>
        <w:tblLayout w:type="fixed"/>
        <w:tblCellMar>
          <w:left w:w="0" w:type="dxa"/>
          <w:right w:w="0" w:type="dxa"/>
        </w:tblCellMar>
      </w:tblPr>
      <w:tblGrid>
        <w:gridCol w:w="2909"/>
        <w:gridCol w:w="360"/>
        <w:gridCol w:w="1881"/>
        <w:gridCol w:w="735"/>
        <w:gridCol w:w="365"/>
        <w:gridCol w:w="360"/>
        <w:gridCol w:w="801"/>
        <w:gridCol w:w="1733"/>
      </w:tblGrid>
      <w:tr>
        <w:trPr>
          <w:trHeight w:val="720" w:hRule="exact"/>
        </w:trPr>
        <w:tc>
          <w:tcPr>
            <w:tcW w:w="2909" w:type="dxa"/>
            <w:tcBorders>
              <w:top w:val="single" w:sz="9" w:color="000000"/>
              <w:left w:val="single" w:sz="9" w:color="000000"/>
              <w:bottom w:val="single" w:sz="9" w:color="000000"/>
              <w:right w:val="single" w:sz="9" w:color="000000"/>
            </w:tcBorders>
            <w:textDirection w:val="lrTb"/>
            <w:vAlign w:val="top"/>
          </w:tcPr>
          <w:p>
            <w:pPr>
              <w:spacing w:before="41" w:after="0" w:line="204"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předmět pojištění:</w:t>
            </w:r>
          </w:p>
          <w:p>
            <w:pPr>
              <w:spacing w:before="0" w:after="9" w:line="228" w:lineRule="exact"/>
              <w:ind w:right="0" w:left="72" w:firstLine="0"/>
              <w:jc w:val="left"/>
              <w:textAlignment w:val="baseline"/>
              <w:rPr>
                <w:rFonts w:ascii="Arial" w:hAnsi="Arial" w:eastAsia="Arial"/>
                <w:b w:val="true"/>
                <w:color w:val="000000"/>
                <w:spacing w:val="0"/>
                <w:w w:val="100"/>
                <w:sz w:val="20"/>
                <w:vertAlign w:val="baseline"/>
                <w:lang w:val="cs-CZ"/>
              </w:rPr>
            </w:pPr>
            <w:r>
              <w:rPr>
                <w:rFonts w:ascii="Arial" w:hAnsi="Arial" w:eastAsia="Arial"/>
                <w:b w:val="true"/>
                <w:color w:val="000000"/>
                <w:spacing w:val="0"/>
                <w:w w:val="100"/>
                <w:sz w:val="20"/>
                <w:vertAlign w:val="baseline"/>
                <w:lang w:val="cs-CZ"/>
              </w:rPr>
              <w:t xml:space="preserve">1. stroj, strojní zařízení, příslušenství</w:t>
            </w:r>
          </w:p>
        </w:tc>
        <w:tc>
          <w:tcPr>
            <w:tcW w:w="2241" w:type="dxa"/>
            <w:gridSpan w:val="2"/>
            <w:tcBorders>
              <w:top w:val="single" w:sz="9" w:color="000000"/>
              <w:left w:val="single" w:sz="9" w:color="000000"/>
              <w:bottom w:val="single" w:sz="9" w:color="000000"/>
              <w:right w:val="single" w:sz="9" w:color="000000"/>
            </w:tcBorders>
            <w:textDirection w:val="lrTb"/>
            <w:vAlign w:val="top"/>
          </w:tcPr>
          <w:p>
            <w:pPr>
              <w:spacing w:before="38" w:after="258" w:line="207" w:lineRule="exact"/>
              <w:ind w:right="0" w:left="36"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místo pojištění:</w:t>
              <w:br/>
            </w:r>
            <w:r>
              <w:rPr>
                <w:rFonts w:ascii="Arial" w:hAnsi="Arial" w:eastAsia="Arial"/>
                <w:color w:val="000000"/>
                <w:spacing w:val="0"/>
                <w:w w:val="100"/>
                <w:sz w:val="17"/>
                <w:vertAlign w:val="baseline"/>
                <w:lang w:val="cs-CZ"/>
              </w:rPr>
              <w:t xml:space="preserve">ČR</w:t>
            </w:r>
          </w:p>
        </w:tc>
        <w:tc>
          <w:tcPr>
            <w:tcW w:w="2261" w:type="dxa"/>
            <w:gridSpan w:val="4"/>
            <w:tcBorders>
              <w:top w:val="single" w:sz="9" w:color="000000"/>
              <w:left w:val="single" w:sz="9" w:color="000000"/>
              <w:bottom w:val="single" w:sz="9" w:color="000000"/>
              <w:right w:val="single" w:sz="9" w:color="000000"/>
            </w:tcBorders>
            <w:textDirection w:val="lrTb"/>
            <w:vAlign w:val="top"/>
          </w:tcPr>
          <w:p>
            <w:pPr>
              <w:spacing w:before="41" w:after="0" w:line="204"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vlastnictví předmětu</w:t>
            </w:r>
          </w:p>
          <w:p>
            <w:pPr>
              <w:spacing w:before="3" w:after="0" w:line="204"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pojištění:</w:t>
            </w:r>
          </w:p>
          <w:p>
            <w:pPr>
              <w:spacing w:before="2" w:after="52" w:line="204"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vlastní</w:t>
            </w:r>
          </w:p>
        </w:tc>
        <w:tc>
          <w:tcPr>
            <w:tcW w:w="1733" w:type="dxa"/>
            <w:tcBorders>
              <w:top w:val="single" w:sz="9" w:color="000000"/>
              <w:left w:val="single" w:sz="9" w:color="000000"/>
              <w:bottom w:val="single" w:sz="9" w:color="000000"/>
              <w:right w:val="single" w:sz="9" w:color="000000"/>
            </w:tcBorders>
            <w:textDirection w:val="lrTb"/>
            <w:vAlign w:val="top"/>
          </w:tcPr>
          <w:p>
            <w:pPr>
              <w:spacing w:before="38" w:after="258" w:line="207" w:lineRule="exact"/>
              <w:ind w:right="0" w:left="36"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pojistná hodnota: nová cena</w:t>
            </w:r>
          </w:p>
        </w:tc>
      </w:tr>
      <w:tr>
        <w:trPr>
          <w:trHeight w:val="494" w:hRule="exact"/>
        </w:trPr>
        <w:tc>
          <w:tcPr>
            <w:tcW w:w="7411" w:type="dxa"/>
            <w:gridSpan w:val="7"/>
            <w:tcBorders>
              <w:top w:val="single" w:sz="9" w:color="000000"/>
              <w:left w:val="single" w:sz="9" w:color="000000"/>
              <w:bottom w:val="single" w:sz="9" w:color="000000"/>
              <w:right w:val="none"/>
            </w:tcBorders>
            <w:textDirection w:val="lrTb"/>
            <w:vAlign w:val="top"/>
          </w:tcPr>
          <w:p>
            <w:pPr>
              <w:spacing w:before="0" w:after="0" w:line="204" w:lineRule="exact"/>
              <w:ind w:right="0" w:left="72"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Specifikace předmětu</w:t>
            </w:r>
          </w:p>
          <w:p>
            <w:pPr>
              <w:spacing w:before="40" w:after="24" w:line="204" w:lineRule="exact"/>
              <w:ind w:right="0" w:left="72"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Pásový bagr Takeushi TB235-2, r.v. 2020, VIN: 123602219, včetně příslušenství</w:t>
            </w:r>
          </w:p>
        </w:tc>
        <w:tc>
          <w:tcPr>
            <w:tcW w:w="1733" w:type="dxa"/>
            <w:tcBorders>
              <w:top w:val="single" w:sz="9" w:color="000000"/>
              <w:left w:val="none"/>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r>
      <w:tr>
        <w:trPr>
          <w:trHeight w:val="682" w:hRule="exact"/>
        </w:trPr>
        <w:tc>
          <w:tcPr>
            <w:tcW w:w="3269" w:type="dxa"/>
            <w:gridSpan w:val="2"/>
            <w:tcBorders>
              <w:top w:val="single" w:sz="9" w:color="000000"/>
              <w:left w:val="single" w:sz="9" w:color="000000"/>
              <w:bottom w:val="single" w:sz="9" w:color="000000"/>
              <w:right w:val="single" w:sz="9" w:color="000000"/>
            </w:tcBorders>
            <w:shd w:val="clear" w:color="CCCCCC" w:fill="CCCCCC"/>
            <w:textDirection w:val="lrTb"/>
            <w:vAlign w:val="top"/>
          </w:tcPr>
          <w:p>
            <w:pPr>
              <w:spacing w:before="39" w:after="19" w:line="206" w:lineRule="exact"/>
              <w:ind w:right="0" w:left="36"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Pojištění se sjednává pro případ negativního působení pojistných nebezpečí:</w:t>
            </w:r>
          </w:p>
        </w:tc>
        <w:tc>
          <w:tcPr>
            <w:tcW w:w="3341" w:type="dxa"/>
            <w:gridSpan w:val="4"/>
            <w:tcBorders>
              <w:top w:val="single" w:sz="9" w:color="000000"/>
              <w:left w:val="single" w:sz="9" w:color="000000"/>
              <w:bottom w:val="single" w:sz="9" w:color="000000"/>
              <w:right w:val="single" w:sz="9" w:color="000000"/>
            </w:tcBorders>
            <w:shd w:val="clear" w:color="CCCCCC" w:fill="CCCCCC"/>
            <w:textDirection w:val="lrTb"/>
            <w:vAlign w:val="top"/>
          </w:tcPr>
          <w:p>
            <w:pPr>
              <w:spacing w:before="41" w:after="431" w:line="204" w:lineRule="exact"/>
              <w:ind w:right="0" w:left="0" w:firstLine="0"/>
              <w:jc w:val="center"/>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horní hranice pojistného plnění (Kč):</w:t>
            </w:r>
          </w:p>
        </w:tc>
        <w:tc>
          <w:tcPr>
            <w:tcW w:w="2534" w:type="dxa"/>
            <w:gridSpan w:val="2"/>
            <w:tcBorders>
              <w:top w:val="single" w:sz="9" w:color="000000"/>
              <w:left w:val="single" w:sz="9" w:color="000000"/>
              <w:bottom w:val="single" w:sz="9" w:color="000000"/>
              <w:right w:val="single" w:sz="9" w:color="000000"/>
            </w:tcBorders>
            <w:shd w:val="clear" w:color="CCCCCC" w:fill="CCCCCC"/>
            <w:textDirection w:val="lrTb"/>
            <w:vAlign w:val="top"/>
          </w:tcPr>
          <w:p>
            <w:pPr>
              <w:spacing w:before="41" w:after="431" w:line="204" w:lineRule="exact"/>
              <w:ind w:right="1493"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spoluúčast:</w:t>
            </w:r>
          </w:p>
        </w:tc>
      </w:tr>
      <w:tr>
        <w:trPr>
          <w:trHeight w:val="264"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1" w:after="9" w:line="204"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Základní pojištění</w:t>
            </w:r>
          </w:p>
        </w:tc>
        <w:tc>
          <w:tcPr>
            <w:tcW w:w="188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735" w:type="dxa"/>
            <w:tcBorders>
              <w:top w:val="single" w:sz="9" w:color="000000"/>
              <w:left w:val="none"/>
              <w:bottom w:val="single" w:sz="9" w:color="000000"/>
              <w:right w:val="none"/>
            </w:tcBorders>
            <w:textDirection w:val="lrTb"/>
            <w:vAlign w:val="center"/>
          </w:tcPr>
          <w:p>
            <w:pPr>
              <w:spacing w:before="41" w:after="9" w:line="204" w:lineRule="exact"/>
              <w:ind w:right="48"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w:t>
            </w:r>
          </w:p>
        </w:tc>
        <w:tc>
          <w:tcPr>
            <w:tcW w:w="365" w:type="dxa"/>
            <w:tcBorders>
              <w:top w:val="single" w:sz="9" w:color="000000"/>
              <w:left w:val="none"/>
              <w:bottom w:val="single" w:sz="9" w:color="000000"/>
              <w:right w:val="none"/>
            </w:tcBorders>
            <w:textDirection w:val="lrTb"/>
            <w:vAlign w:val="center"/>
          </w:tcPr>
          <w:p>
            <w:pPr>
              <w:spacing w:before="41" w:after="9"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500</w:t>
            </w:r>
          </w:p>
        </w:tc>
        <w:tc>
          <w:tcPr>
            <w:tcW w:w="360" w:type="dxa"/>
            <w:tcBorders>
              <w:top w:val="single" w:sz="9" w:color="000000"/>
              <w:left w:val="none"/>
              <w:bottom w:val="single" w:sz="9" w:color="000000"/>
              <w:right w:val="single" w:sz="9" w:color="000000"/>
            </w:tcBorders>
            <w:textDirection w:val="lrTb"/>
            <w:vAlign w:val="center"/>
          </w:tcPr>
          <w:p>
            <w:pPr>
              <w:spacing w:before="41" w:after="9"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1" w:after="9"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9"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1" w:after="18" w:line="204"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FLEXA</w:t>
            </w:r>
          </w:p>
        </w:tc>
        <w:tc>
          <w:tcPr>
            <w:tcW w:w="188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735" w:type="dxa"/>
            <w:tcBorders>
              <w:top w:val="single" w:sz="9" w:color="000000"/>
              <w:left w:val="none"/>
              <w:bottom w:val="single" w:sz="9" w:color="000000"/>
              <w:right w:val="none"/>
            </w:tcBorders>
            <w:textDirection w:val="lrTb"/>
            <w:vAlign w:val="center"/>
          </w:tcPr>
          <w:p>
            <w:pPr>
              <w:spacing w:before="41" w:after="18" w:line="204" w:lineRule="exact"/>
              <w:ind w:right="48"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w:t>
            </w:r>
          </w:p>
        </w:tc>
        <w:tc>
          <w:tcPr>
            <w:tcW w:w="365" w:type="dxa"/>
            <w:tcBorders>
              <w:top w:val="single" w:sz="9" w:color="000000"/>
              <w:left w:val="none"/>
              <w:bottom w:val="single" w:sz="9" w:color="000000"/>
              <w:right w:val="none"/>
            </w:tcBorders>
            <w:textDirection w:val="lrTb"/>
            <w:vAlign w:val="center"/>
          </w:tcPr>
          <w:p>
            <w:pPr>
              <w:spacing w:before="41" w:after="18"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500</w:t>
            </w:r>
          </w:p>
        </w:tc>
        <w:tc>
          <w:tcPr>
            <w:tcW w:w="360" w:type="dxa"/>
            <w:tcBorders>
              <w:top w:val="single" w:sz="9" w:color="000000"/>
              <w:left w:val="none"/>
              <w:bottom w:val="single" w:sz="9" w:color="000000"/>
              <w:right w:val="single" w:sz="9" w:color="000000"/>
            </w:tcBorders>
            <w:textDirection w:val="lrTb"/>
            <w:vAlign w:val="center"/>
          </w:tcPr>
          <w:p>
            <w:pPr>
              <w:spacing w:before="41" w:after="18"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1" w:after="18"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9"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1" w:after="23" w:line="204"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Povodeň nebo záplava</w:t>
            </w:r>
          </w:p>
        </w:tc>
        <w:tc>
          <w:tcPr>
            <w:tcW w:w="188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735" w:type="dxa"/>
            <w:tcBorders>
              <w:top w:val="single" w:sz="9" w:color="000000"/>
              <w:left w:val="none"/>
              <w:bottom w:val="single" w:sz="9" w:color="000000"/>
              <w:right w:val="none"/>
            </w:tcBorders>
            <w:textDirection w:val="lrTb"/>
            <w:vAlign w:val="center"/>
          </w:tcPr>
          <w:p>
            <w:pPr>
              <w:spacing w:before="41" w:after="23" w:line="204" w:lineRule="exact"/>
              <w:ind w:right="48"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w:t>
            </w:r>
          </w:p>
        </w:tc>
        <w:tc>
          <w:tcPr>
            <w:tcW w:w="365" w:type="dxa"/>
            <w:tcBorders>
              <w:top w:val="single" w:sz="9" w:color="000000"/>
              <w:left w:val="none"/>
              <w:bottom w:val="single" w:sz="9" w:color="000000"/>
              <w:right w:val="none"/>
            </w:tcBorders>
            <w:textDirection w:val="lrTb"/>
            <w:vAlign w:val="center"/>
          </w:tcPr>
          <w:p>
            <w:pPr>
              <w:spacing w:before="41" w:after="23"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500</w:t>
            </w:r>
          </w:p>
        </w:tc>
        <w:tc>
          <w:tcPr>
            <w:tcW w:w="360" w:type="dxa"/>
            <w:tcBorders>
              <w:top w:val="single" w:sz="9" w:color="000000"/>
              <w:left w:val="none"/>
              <w:bottom w:val="single" w:sz="9" w:color="000000"/>
              <w:right w:val="single" w:sz="9" w:color="000000"/>
            </w:tcBorders>
            <w:textDirection w:val="lrTb"/>
            <w:vAlign w:val="center"/>
          </w:tcPr>
          <w:p>
            <w:pPr>
              <w:spacing w:before="41" w:after="23"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1" w:after="23"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4"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36" w:after="18" w:line="204"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Doplňková živelní nebezpečí</w:t>
            </w:r>
          </w:p>
        </w:tc>
        <w:tc>
          <w:tcPr>
            <w:tcW w:w="188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735" w:type="dxa"/>
            <w:tcBorders>
              <w:top w:val="single" w:sz="9" w:color="000000"/>
              <w:left w:val="none"/>
              <w:bottom w:val="single" w:sz="9" w:color="000000"/>
              <w:right w:val="none"/>
            </w:tcBorders>
            <w:textDirection w:val="lrTb"/>
            <w:vAlign w:val="center"/>
          </w:tcPr>
          <w:p>
            <w:pPr>
              <w:spacing w:before="36" w:after="18" w:line="204" w:lineRule="exact"/>
              <w:ind w:right="48"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w:t>
            </w:r>
          </w:p>
        </w:tc>
        <w:tc>
          <w:tcPr>
            <w:tcW w:w="365" w:type="dxa"/>
            <w:tcBorders>
              <w:top w:val="single" w:sz="9" w:color="000000"/>
              <w:left w:val="none"/>
              <w:bottom w:val="single" w:sz="9" w:color="000000"/>
              <w:right w:val="none"/>
            </w:tcBorders>
            <w:textDirection w:val="lrTb"/>
            <w:vAlign w:val="center"/>
          </w:tcPr>
          <w:p>
            <w:pPr>
              <w:spacing w:before="36" w:after="18"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500</w:t>
            </w:r>
          </w:p>
        </w:tc>
        <w:tc>
          <w:tcPr>
            <w:tcW w:w="360" w:type="dxa"/>
            <w:tcBorders>
              <w:top w:val="single" w:sz="9" w:color="000000"/>
              <w:left w:val="none"/>
              <w:bottom w:val="single" w:sz="9" w:color="000000"/>
              <w:right w:val="single" w:sz="9" w:color="000000"/>
            </w:tcBorders>
            <w:textDirection w:val="lrTb"/>
            <w:vAlign w:val="center"/>
          </w:tcPr>
          <w:p>
            <w:pPr>
              <w:spacing w:before="36" w:after="18"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36" w:after="18"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8"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1" w:after="23" w:line="204"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Vodovodní škoda</w:t>
            </w:r>
          </w:p>
        </w:tc>
        <w:tc>
          <w:tcPr>
            <w:tcW w:w="188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735" w:type="dxa"/>
            <w:tcBorders>
              <w:top w:val="single" w:sz="9" w:color="000000"/>
              <w:left w:val="none"/>
              <w:bottom w:val="single" w:sz="9" w:color="000000"/>
              <w:right w:val="none"/>
            </w:tcBorders>
            <w:textDirection w:val="lrTb"/>
            <w:vAlign w:val="center"/>
          </w:tcPr>
          <w:p>
            <w:pPr>
              <w:spacing w:before="41" w:after="23" w:line="204" w:lineRule="exact"/>
              <w:ind w:right="48"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w:t>
            </w:r>
          </w:p>
        </w:tc>
        <w:tc>
          <w:tcPr>
            <w:tcW w:w="365" w:type="dxa"/>
            <w:tcBorders>
              <w:top w:val="single" w:sz="9" w:color="000000"/>
              <w:left w:val="none"/>
              <w:bottom w:val="single" w:sz="9" w:color="000000"/>
              <w:right w:val="none"/>
            </w:tcBorders>
            <w:textDirection w:val="lrTb"/>
            <w:vAlign w:val="center"/>
          </w:tcPr>
          <w:p>
            <w:pPr>
              <w:spacing w:before="41" w:after="23"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500</w:t>
            </w:r>
          </w:p>
        </w:tc>
        <w:tc>
          <w:tcPr>
            <w:tcW w:w="360" w:type="dxa"/>
            <w:tcBorders>
              <w:top w:val="single" w:sz="9" w:color="000000"/>
              <w:left w:val="none"/>
              <w:bottom w:val="single" w:sz="9" w:color="000000"/>
              <w:right w:val="single" w:sz="9" w:color="000000"/>
            </w:tcBorders>
            <w:textDirection w:val="lrTb"/>
            <w:vAlign w:val="center"/>
          </w:tcPr>
          <w:p>
            <w:pPr>
              <w:spacing w:before="41" w:after="23"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1" w:after="23"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69"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42" w:after="13" w:line="204"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Odcizení</w:t>
            </w:r>
          </w:p>
        </w:tc>
        <w:tc>
          <w:tcPr>
            <w:tcW w:w="188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735" w:type="dxa"/>
            <w:tcBorders>
              <w:top w:val="single" w:sz="9" w:color="000000"/>
              <w:left w:val="none"/>
              <w:bottom w:val="single" w:sz="9" w:color="000000"/>
              <w:right w:val="none"/>
            </w:tcBorders>
            <w:textDirection w:val="lrTb"/>
            <w:vAlign w:val="center"/>
          </w:tcPr>
          <w:p>
            <w:pPr>
              <w:spacing w:before="42" w:after="13" w:line="204" w:lineRule="exact"/>
              <w:ind w:right="48"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w:t>
            </w:r>
          </w:p>
        </w:tc>
        <w:tc>
          <w:tcPr>
            <w:tcW w:w="365" w:type="dxa"/>
            <w:tcBorders>
              <w:top w:val="single" w:sz="9" w:color="000000"/>
              <w:left w:val="none"/>
              <w:bottom w:val="single" w:sz="9" w:color="000000"/>
              <w:right w:val="none"/>
            </w:tcBorders>
            <w:textDirection w:val="lrTb"/>
            <w:vAlign w:val="center"/>
          </w:tcPr>
          <w:p>
            <w:pPr>
              <w:spacing w:before="42" w:after="13"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500</w:t>
            </w:r>
          </w:p>
        </w:tc>
        <w:tc>
          <w:tcPr>
            <w:tcW w:w="360" w:type="dxa"/>
            <w:tcBorders>
              <w:top w:val="single" w:sz="9" w:color="000000"/>
              <w:left w:val="none"/>
              <w:bottom w:val="single" w:sz="9" w:color="000000"/>
              <w:right w:val="single" w:sz="9" w:color="000000"/>
            </w:tcBorders>
            <w:textDirection w:val="lrTb"/>
            <w:vAlign w:val="center"/>
          </w:tcPr>
          <w:p>
            <w:pPr>
              <w:spacing w:before="42" w:after="13"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42" w:after="13"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r>
        <w:trPr>
          <w:trHeight w:val="278" w:hRule="exact"/>
        </w:trPr>
        <w:tc>
          <w:tcPr>
            <w:tcW w:w="3269" w:type="dxa"/>
            <w:gridSpan w:val="2"/>
            <w:tcBorders>
              <w:top w:val="single" w:sz="9" w:color="000000"/>
              <w:left w:val="single" w:sz="9" w:color="000000"/>
              <w:bottom w:val="single" w:sz="9" w:color="000000"/>
              <w:right w:val="single" w:sz="9" w:color="000000"/>
            </w:tcBorders>
            <w:textDirection w:val="lrTb"/>
            <w:vAlign w:val="center"/>
          </w:tcPr>
          <w:p>
            <w:pPr>
              <w:spacing w:before="37" w:after="22" w:line="204" w:lineRule="exact"/>
              <w:ind w:right="0" w:left="5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Pojištění skel</w:t>
            </w:r>
          </w:p>
        </w:tc>
        <w:tc>
          <w:tcPr>
            <w:tcW w:w="188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735" w:type="dxa"/>
            <w:tcBorders>
              <w:top w:val="single" w:sz="9" w:color="000000"/>
              <w:left w:val="none"/>
              <w:bottom w:val="single" w:sz="9" w:color="000000"/>
              <w:right w:val="none"/>
            </w:tcBorders>
            <w:textDirection w:val="lrTb"/>
            <w:vAlign w:val="center"/>
          </w:tcPr>
          <w:p>
            <w:pPr>
              <w:spacing w:before="37" w:after="22" w:line="204" w:lineRule="exact"/>
              <w:ind w:right="48"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w:t>
            </w:r>
          </w:p>
        </w:tc>
        <w:tc>
          <w:tcPr>
            <w:tcW w:w="365" w:type="dxa"/>
            <w:tcBorders>
              <w:top w:val="single" w:sz="9" w:color="000000"/>
              <w:left w:val="none"/>
              <w:bottom w:val="single" w:sz="9" w:color="000000"/>
              <w:right w:val="none"/>
            </w:tcBorders>
            <w:textDirection w:val="lrTb"/>
            <w:vAlign w:val="center"/>
          </w:tcPr>
          <w:p>
            <w:pPr>
              <w:spacing w:before="37" w:after="22"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500</w:t>
            </w:r>
          </w:p>
        </w:tc>
        <w:tc>
          <w:tcPr>
            <w:tcW w:w="360" w:type="dxa"/>
            <w:tcBorders>
              <w:top w:val="single" w:sz="9" w:color="000000"/>
              <w:left w:val="none"/>
              <w:bottom w:val="single" w:sz="9" w:color="000000"/>
              <w:right w:val="single" w:sz="9" w:color="000000"/>
            </w:tcBorders>
            <w:textDirection w:val="lrTb"/>
            <w:vAlign w:val="center"/>
          </w:tcPr>
          <w:p>
            <w:pPr>
              <w:spacing w:before="37" w:after="22"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000</w:t>
            </w:r>
          </w:p>
        </w:tc>
        <w:tc>
          <w:tcPr>
            <w:tcW w:w="801" w:type="dxa"/>
            <w:tcBorders>
              <w:top w:val="single" w:sz="9" w:color="000000"/>
              <w:left w:val="single" w:sz="9" w:color="000000"/>
              <w:bottom w:val="single" w:sz="9"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1733" w:type="dxa"/>
            <w:tcBorders>
              <w:top w:val="single" w:sz="9" w:color="000000"/>
              <w:left w:val="none"/>
              <w:bottom w:val="single" w:sz="9" w:color="000000"/>
              <w:right w:val="single" w:sz="9" w:color="000000"/>
            </w:tcBorders>
            <w:textDirection w:val="lrTb"/>
            <w:vAlign w:val="center"/>
          </w:tcPr>
          <w:p>
            <w:pPr>
              <w:spacing w:before="37" w:after="22"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10 000 Kč</w:t>
            </w:r>
          </w:p>
        </w:tc>
      </w:tr>
    </w:tbl>
    <w:p>
      <w:pPr>
        <w:spacing w:before="0" w:after="369" w:line="20" w:lineRule="exact"/>
      </w:pPr>
    </w:p>
    <w:p>
      <w:pPr>
        <w:spacing w:before="0" w:after="0" w:line="226" w:lineRule="exact"/>
        <w:ind w:right="0" w:left="0" w:firstLine="0"/>
        <w:jc w:val="left"/>
        <w:textAlignment w:val="baseline"/>
        <w:rPr>
          <w:rFonts w:ascii="Arial" w:hAnsi="Arial" w:eastAsia="Arial"/>
          <w:b w:val="true"/>
          <w:color w:val="000000"/>
          <w:spacing w:val="-1"/>
          <w:w w:val="100"/>
          <w:sz w:val="20"/>
          <w:vertAlign w:val="baseline"/>
          <w:lang w:val="cs-CZ"/>
        </w:rPr>
      </w:pPr>
      <w:r>
        <w:rPr>
          <w:rFonts w:ascii="Arial" w:hAnsi="Arial" w:eastAsia="Arial"/>
          <w:b w:val="true"/>
          <w:color w:val="000000"/>
          <w:spacing w:val="-1"/>
          <w:w w:val="100"/>
          <w:sz w:val="20"/>
          <w:vertAlign w:val="baseline"/>
          <w:lang w:val="cs-CZ"/>
        </w:rPr>
        <w:t xml:space="preserve">VÝKLAD POJMŮ</w:t>
      </w:r>
    </w:p>
    <w:p>
      <w:pPr>
        <w:spacing w:before="188" w:after="0"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Základní pojištění </w:t>
      </w:r>
      <w:r>
        <w:rPr>
          <w:rFonts w:ascii="Arial" w:hAnsi="Arial" w:eastAsia="Arial"/>
          <w:color w:val="000000"/>
          <w:spacing w:val="0"/>
          <w:w w:val="100"/>
          <w:sz w:val="17"/>
          <w:vertAlign w:val="baseline"/>
          <w:lang w:val="cs-CZ"/>
        </w:rPr>
        <w:t xml:space="preserve">se pro účely této pojistné smlouvy rozumí pojištění strojů sjednané pro případ poškození, zničení nebo pohřešování předmětu pojištění, v rozsahu dle čl. II odst. 1. VPP STR 2014.</w:t>
      </w:r>
    </w:p>
    <w:p>
      <w:pPr>
        <w:spacing w:before="184" w:after="0"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FLEXA </w:t>
      </w:r>
      <w:r>
        <w:rPr>
          <w:rFonts w:ascii="Arial" w:hAnsi="Arial" w:eastAsia="Arial"/>
          <w:color w:val="000000"/>
          <w:spacing w:val="0"/>
          <w:w w:val="100"/>
          <w:sz w:val="17"/>
          <w:vertAlign w:val="baseline"/>
          <w:lang w:val="cs-CZ"/>
        </w:rPr>
        <w:t xml:space="preserve">se pro účely této pojistné smlouvy rozumí pojištění strojů sjednané touto pojistnou smlouvou odchylně od článku VI odst. 2. písm. a) VPP STR 2014 pro případ škodné události způsobené pojistným nebezpečím požár, chemický výbuch, úder blesku, náraz nebo zřícení pilotovaného letícího tělesa, jeho části nebo jeho nákladu.</w:t>
      </w:r>
    </w:p>
    <w:p>
      <w:pPr>
        <w:spacing w:before="175" w:after="0" w:line="209"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Povodeň nebo záplava </w:t>
      </w:r>
      <w:r>
        <w:rPr>
          <w:rFonts w:ascii="Arial" w:hAnsi="Arial" w:eastAsia="Arial"/>
          <w:color w:val="000000"/>
          <w:spacing w:val="0"/>
          <w:w w:val="100"/>
          <w:sz w:val="17"/>
          <w:vertAlign w:val="baseline"/>
          <w:lang w:val="cs-CZ"/>
        </w:rPr>
        <w:t xml:space="preserve">se pro účely této pojistné smlouvy rozumí pojištění strojů sjednané touto pojistnou smlouvou odchylně od článku VI odst. 2. písm. b) VPP STR 2014 pro případ škodné události způsobené pojistným nebezpečím povodeň nebo záplava.</w:t>
      </w:r>
    </w:p>
    <w:p>
      <w:pPr>
        <w:spacing w:before="176" w:after="0" w:line="208"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Doplňková živelní nebezpečí </w:t>
      </w:r>
      <w:r>
        <w:rPr>
          <w:rFonts w:ascii="Arial" w:hAnsi="Arial" w:eastAsia="Arial"/>
          <w:color w:val="000000"/>
          <w:spacing w:val="0"/>
          <w:w w:val="100"/>
          <w:sz w:val="17"/>
          <w:vertAlign w:val="baseline"/>
          <w:lang w:val="cs-CZ"/>
        </w:rPr>
        <w:t xml:space="preserve">se pro účely této pojistné smlouvy rozumí pojištění strojů sjednané touto pojistnou smlouvou odchylně od článku VI odst. 2. písm. c) VPP STR 2014 pro případ škodné události způsobené pojistným nebezpečím vichřice, krupobití, sesouvání půdy, zřícení skal nebo zemin, lavina, pád stromů, stožárů a jiných předmětů, zemětřesení, kouř nebo nadzvuková vlna (aerodynamický třesk).</w:t>
      </w:r>
    </w:p>
    <w:p>
      <w:pPr>
        <w:spacing w:before="177" w:after="0" w:line="208"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Vodovodní škoda </w:t>
      </w:r>
      <w:r>
        <w:rPr>
          <w:rFonts w:ascii="Arial" w:hAnsi="Arial" w:eastAsia="Arial"/>
          <w:color w:val="000000"/>
          <w:spacing w:val="0"/>
          <w:w w:val="100"/>
          <w:sz w:val="17"/>
          <w:vertAlign w:val="baseline"/>
          <w:lang w:val="cs-CZ"/>
        </w:rPr>
        <w:t xml:space="preserve">se pro účely této pojistné smlouvy rozumí pojištění strojů sjednané touto pojistnou smlouvou odchylně od článku VI odst. 2. písm. d) VPP STR 2014 pro případ škodné události způsobené pojistným nebezpečím vodovodní škoda.</w:t>
      </w:r>
    </w:p>
    <w:p>
      <w:pPr>
        <w:spacing w:before="179" w:after="0" w:line="206" w:lineRule="exact"/>
        <w:ind w:right="0" w:left="0" w:firstLine="0"/>
        <w:jc w:val="both"/>
        <w:textAlignment w:val="baseline"/>
        <w:rPr>
          <w:rFonts w:ascii="Arial" w:hAnsi="Arial" w:eastAsia="Arial"/>
          <w:color w:val="000000"/>
          <w:spacing w:val="2"/>
          <w:w w:val="100"/>
          <w:sz w:val="17"/>
          <w:vertAlign w:val="baseline"/>
          <w:lang w:val="cs-CZ"/>
        </w:rPr>
      </w:pPr>
      <w:r>
        <w:rPr>
          <w:rFonts w:ascii="Arial" w:hAnsi="Arial" w:eastAsia="Arial"/>
          <w:color w:val="000000"/>
          <w:spacing w:val="2"/>
          <w:w w:val="100"/>
          <w:sz w:val="17"/>
          <w:vertAlign w:val="baseline"/>
          <w:lang w:val="cs-CZ"/>
        </w:rPr>
        <w:t xml:space="preserve">Pojmem </w:t>
      </w:r>
      <w:r>
        <w:rPr>
          <w:rFonts w:ascii="Arial" w:hAnsi="Arial" w:eastAsia="Arial"/>
          <w:b w:val="true"/>
          <w:color w:val="000000"/>
          <w:spacing w:val="2"/>
          <w:w w:val="100"/>
          <w:sz w:val="18"/>
          <w:vertAlign w:val="baseline"/>
          <w:lang w:val="cs-CZ"/>
        </w:rPr>
        <w:t xml:space="preserve">Odcizení </w:t>
      </w:r>
      <w:r>
        <w:rPr>
          <w:rFonts w:ascii="Arial" w:hAnsi="Arial" w:eastAsia="Arial"/>
          <w:color w:val="000000"/>
          <w:spacing w:val="2"/>
          <w:w w:val="100"/>
          <w:sz w:val="17"/>
          <w:vertAlign w:val="baseline"/>
          <w:lang w:val="cs-CZ"/>
        </w:rPr>
        <w:t xml:space="preserve">se pro účely této pojistné smlouvy rozumí pojištění strojů sjednané touto pojistnou smlouvou odchylně od článku VI odst. 2. písm. e) VPP STR 2014 pro případ škodné události způsobené pojistným nebezpečím odcizení.</w:t>
      </w:r>
    </w:p>
    <w:p>
      <w:pPr>
        <w:spacing w:before="184" w:after="757"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Pojmem </w:t>
      </w:r>
      <w:r>
        <w:rPr>
          <w:rFonts w:ascii="Arial" w:hAnsi="Arial" w:eastAsia="Arial"/>
          <w:b w:val="true"/>
          <w:color w:val="000000"/>
          <w:spacing w:val="0"/>
          <w:w w:val="100"/>
          <w:sz w:val="18"/>
          <w:vertAlign w:val="baseline"/>
          <w:lang w:val="cs-CZ"/>
        </w:rPr>
        <w:t xml:space="preserve">Pojištění skel </w:t>
      </w:r>
      <w:r>
        <w:rPr>
          <w:rFonts w:ascii="Arial" w:hAnsi="Arial" w:eastAsia="Arial"/>
          <w:color w:val="000000"/>
          <w:spacing w:val="0"/>
          <w:w w:val="100"/>
          <w:sz w:val="17"/>
          <w:vertAlign w:val="baseline"/>
          <w:lang w:val="cs-CZ"/>
        </w:rPr>
        <w:t xml:space="preserve">se pro účely této pojistné smlouvy rozumí, že se pojištění sjednané touto pojistnou smlouvou odchylně od článku VI odst. 2. písm. f) VPP STR 2014 vztahuje i na škody způsobené na skleněných součástech předmětu pojištění.</w:t>
      </w:r>
    </w:p>
    <w:p>
      <w:pPr>
        <w:spacing w:before="35" w:after="0" w:line="218" w:lineRule="exact"/>
        <w:ind w:right="0" w:left="0" w:firstLine="0"/>
        <w:jc w:val="center"/>
        <w:textAlignment w:val="baseline"/>
        <w:rPr>
          <w:rFonts w:ascii="Arial" w:hAnsi="Arial" w:eastAsia="Arial"/>
          <w:b w:val="true"/>
          <w:color w:val="000000"/>
          <w:spacing w:val="0"/>
          <w:w w:val="100"/>
          <w:sz w:val="20"/>
          <w:vertAlign w:val="baseline"/>
          <w:lang w:val="cs-CZ"/>
        </w:rPr>
      </w:pPr>
      <w:r>
        <w:pict>
          <v:line strokeweight="1.2pt" strokecolor="#000000" from="68.75pt,643.9pt" to="527.2pt,643.9pt" style="position:absolute;mso-position-horizontal-relative:page;mso-position-vertical-relative:page;">
            <v:stroke dashstyle="solid"/>
          </v:line>
        </w:pict>
      </w:r>
      <w:r>
        <w:rPr>
          <w:rFonts w:ascii="Arial" w:hAnsi="Arial" w:eastAsia="Arial"/>
          <w:b w:val="true"/>
          <w:color w:val="000000"/>
          <w:spacing w:val="0"/>
          <w:w w:val="100"/>
          <w:sz w:val="20"/>
          <w:vertAlign w:val="baseline"/>
          <w:lang w:val="cs-CZ"/>
        </w:rPr>
        <w:t xml:space="preserve">Souhrnné limity pojistného plnění:</w:t>
      </w:r>
    </w:p>
    <w:p>
      <w:pPr>
        <w:spacing w:before="225" w:after="628" w:line="207" w:lineRule="exact"/>
        <w:ind w:right="0" w:left="0" w:firstLine="0"/>
        <w:jc w:val="both"/>
        <w:textAlignment w:val="baseline"/>
        <w:rPr>
          <w:rFonts w:ascii="Arial" w:hAnsi="Arial" w:eastAsia="Arial"/>
          <w:color w:val="000000"/>
          <w:spacing w:val="2"/>
          <w:w w:val="100"/>
          <w:sz w:val="17"/>
          <w:vertAlign w:val="baseline"/>
          <w:lang w:val="cs-CZ"/>
        </w:rPr>
      </w:pPr>
      <w:r>
        <w:pict>
          <v:line strokeweight="1.2pt" strokecolor="#000000" from="68.75pt,657.1pt" to="527.2pt,657.1pt" style="position:absolute;mso-position-horizontal-relative:page;mso-position-vertical-relative:page;">
            <v:stroke dashstyle="solid"/>
          </v:line>
        </w:pict>
      </w:r>
      <w:r>
        <w:rPr>
          <w:rFonts w:ascii="Arial" w:hAnsi="Arial" w:eastAsia="Arial"/>
          <w:color w:val="000000"/>
          <w:spacing w:val="2"/>
          <w:w w:val="100"/>
          <w:sz w:val="17"/>
          <w:vertAlign w:val="baseline"/>
          <w:lang w:val="cs-CZ"/>
        </w:rPr>
        <w:t xml:space="preserve">Bez ohledu na jakákoliv jiná ujednání smluvní strany pojistné smlouvy sjednávají, že limit pojistného plnění ve výši </w:t>
      </w:r>
      <w:r>
        <w:rPr>
          <w:rFonts w:ascii="Arial" w:hAnsi="Arial" w:eastAsia="Arial"/>
          <w:b w:val="true"/>
          <w:color w:val="000000"/>
          <w:spacing w:val="2"/>
          <w:w w:val="100"/>
          <w:sz w:val="18"/>
          <w:vertAlign w:val="baseline"/>
          <w:lang w:val="cs-CZ"/>
        </w:rPr>
        <w:t xml:space="preserve">1 500 000 Kč </w:t>
      </w:r>
      <w:r>
        <w:rPr>
          <w:rFonts w:ascii="Arial" w:hAnsi="Arial" w:eastAsia="Arial"/>
          <w:color w:val="000000"/>
          <w:spacing w:val="2"/>
          <w:w w:val="100"/>
          <w:sz w:val="17"/>
          <w:vertAlign w:val="baseline"/>
          <w:lang w:val="cs-CZ"/>
        </w:rPr>
        <w:t xml:space="preserve">je horní hranicí pojistného plnění pojistitele z pojištění sjednaných touto pojistnou smlouvou za pojistné události nastalé v každém jednom roce trvání účinnosti dle této pojistné smlouvy a způsobené pojistnými nebezpečími </w:t>
      </w:r>
      <w:r>
        <w:rPr>
          <w:rFonts w:ascii="Arial" w:hAnsi="Arial" w:eastAsia="Arial"/>
          <w:b w:val="true"/>
          <w:color w:val="000000"/>
          <w:spacing w:val="2"/>
          <w:w w:val="100"/>
          <w:sz w:val="18"/>
          <w:vertAlign w:val="baseline"/>
          <w:lang w:val="cs-CZ"/>
        </w:rPr>
        <w:t xml:space="preserve">sesuv půdy, zřícení skal nebo zemin, krupobití, zemětřesení, náraz vozidla, kouř, nadzvuková vlna, pád stromů, stožárů a jiných předmětů, lavina, vichřice</w:t>
      </w:r>
      <w:r>
        <w:rPr>
          <w:rFonts w:ascii="Arial" w:hAnsi="Arial" w:eastAsia="Arial"/>
          <w:color w:val="000000"/>
          <w:spacing w:val="2"/>
          <w:w w:val="100"/>
          <w:sz w:val="17"/>
          <w:vertAlign w:val="baseline"/>
          <w:lang w:val="cs-CZ"/>
        </w:rPr>
        <w:t xml:space="preserve">. Tento limit pojistného plnění se vztahuje i na pojištění přerušení nebo omezení provozu z důvodu věcné škody, došlo-li k věcné škodě z příčiny sesuv půdy, zřícení skal nebo zemin, krupobití, zemětřesení, náraz vozidla, kouř, nadzvuková vlna, pád stromů, stožárů a jiných předmětů, lavina, vichřice, je-li v pojistné smlouvě sjednáno. Pokud jsou pojištění s pojistnými nebezpečími</w:t>
      </w:r>
    </w:p>
    <w:p>
      <w:pPr>
        <w:spacing w:before="225" w:after="628" w:line="207" w:lineRule="exact"/>
        <w:sectPr>
          <w:type w:val="nextPage"/>
          <w:pgSz w:w="11899" w:h="16843" w:orient="portrait"/>
          <w:pgMar w:bottom="587" w:top="1000" w:right="1356" w:left="1375" w:header="720" w:footer="720"/>
          <w:titlePg w:val="false"/>
          <w:textDirection w:val="lrTb"/>
        </w:sectPr>
      </w:pPr>
    </w:p>
    <w:p>
      <w:pPr>
        <w:spacing w:before="0" w:after="0" w:line="198"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3 (z celkem stran 8)</w:t>
      </w:r>
    </w:p>
    <w:p>
      <w:pPr>
        <w:sectPr>
          <w:type w:val="continuous"/>
          <w:pgSz w:w="11899" w:h="16843" w:orient="portrait"/>
          <w:pgMar w:bottom="587" w:top="1000" w:right="1422" w:left="1437" w:header="720" w:footer="720"/>
          <w:titlePg w:val="false"/>
          <w:textDirection w:val="lrTb"/>
        </w:sectPr>
      </w:pPr>
    </w:p>
    <w:p>
      <w:pPr>
        <w:spacing w:before="8" w:after="0" w:line="207"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Číslo pojistné smlouvy: 8074554117</w:t>
      </w:r>
    </w:p>
    <w:p>
      <w:pPr>
        <w:spacing w:before="303" w:after="0" w:line="206"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vyjmenovanými tímto odstavcem sjednána v čl. II v samostatné části Pojištění vozidel nebo Pojištění přepravovaného nákladu, limit pojistného plnění se na ně nevztahuje.</w:t>
      </w:r>
    </w:p>
    <w:p>
      <w:pPr>
        <w:spacing w:before="179" w:after="0" w:line="207" w:lineRule="exact"/>
        <w:ind w:right="0" w:left="0" w:firstLine="0"/>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Bez ohledu na jakákoliv jiná ujednání smluvní strany pojistné smlouvy sjednávají, že limit pojistného plnění ve výši </w:t>
      </w:r>
      <w:r>
        <w:rPr>
          <w:rFonts w:ascii="Arial" w:hAnsi="Arial" w:eastAsia="Arial"/>
          <w:b w:val="true"/>
          <w:color w:val="000000"/>
          <w:spacing w:val="4"/>
          <w:w w:val="100"/>
          <w:sz w:val="18"/>
          <w:vertAlign w:val="baseline"/>
          <w:lang w:val="cs-CZ"/>
        </w:rPr>
        <w:t xml:space="preserve">1 500 000 Kč </w:t>
      </w:r>
      <w:r>
        <w:rPr>
          <w:rFonts w:ascii="Arial" w:hAnsi="Arial" w:eastAsia="Arial"/>
          <w:color w:val="000000"/>
          <w:spacing w:val="4"/>
          <w:w w:val="100"/>
          <w:sz w:val="17"/>
          <w:vertAlign w:val="baseline"/>
          <w:lang w:val="cs-CZ"/>
        </w:rPr>
        <w:t xml:space="preserve">je horní hranicí pojistného plnění pojistitele z pojištění sjednaných touto pojistnou smlouvou za pojistné události nastalé v každém jednom roce trvání účinnosti dle této pojistné smlouvy a způsobené pojistnými nebezpečími </w:t>
      </w:r>
      <w:r>
        <w:rPr>
          <w:rFonts w:ascii="Arial" w:hAnsi="Arial" w:eastAsia="Arial"/>
          <w:b w:val="true"/>
          <w:color w:val="000000"/>
          <w:spacing w:val="4"/>
          <w:w w:val="100"/>
          <w:sz w:val="18"/>
          <w:vertAlign w:val="baseline"/>
          <w:lang w:val="cs-CZ"/>
        </w:rPr>
        <w:t xml:space="preserve">povodeň nebo záplava</w:t>
      </w:r>
      <w:r>
        <w:rPr>
          <w:rFonts w:ascii="Arial" w:hAnsi="Arial" w:eastAsia="Arial"/>
          <w:color w:val="000000"/>
          <w:spacing w:val="4"/>
          <w:w w:val="100"/>
          <w:sz w:val="17"/>
          <w:vertAlign w:val="baseline"/>
          <w:lang w:val="cs-CZ"/>
        </w:rPr>
        <w:t xml:space="preserve">. Tento limit pojistného plnění se vztahuje i na pojištění přerušení nebo omezení provozu z důvodu věcné škody, došlo-li k věcné škodě z příčiny povodeň nebo záplava, je-li v pojistné smlouvě sjednáno. Pokud jsou pojištění s pojistným nebezpečím záplava, povodeň sjednána v čl. II v samostatné části Pojištění vozidel nebo Pojištění přepravovaného nákladu, limit pojistného plnění se na ně nevztahuje.</w:t>
      </w:r>
    </w:p>
    <w:p>
      <w:pPr>
        <w:spacing w:before="460" w:after="0" w:line="327" w:lineRule="exact"/>
        <w:ind w:right="0" w:left="0" w:firstLine="0"/>
        <w:jc w:val="center"/>
        <w:textAlignment w:val="baseline"/>
        <w:rPr>
          <w:rFonts w:ascii="Arial" w:hAnsi="Arial" w:eastAsia="Arial"/>
          <w:b w:val="true"/>
          <w:i w:val="true"/>
          <w:color w:val="000000"/>
          <w:spacing w:val="-3"/>
          <w:w w:val="100"/>
          <w:sz w:val="28"/>
          <w:vertAlign w:val="baseline"/>
          <w:lang w:val="cs-CZ"/>
        </w:rPr>
      </w:pPr>
      <w:r>
        <w:rPr>
          <w:rFonts w:ascii="Arial" w:hAnsi="Arial" w:eastAsia="Arial"/>
          <w:b w:val="true"/>
          <w:i w:val="true"/>
          <w:color w:val="000000"/>
          <w:spacing w:val="-3"/>
          <w:w w:val="100"/>
          <w:sz w:val="28"/>
          <w:vertAlign w:val="baseline"/>
          <w:lang w:val="cs-CZ"/>
        </w:rPr>
        <w:t xml:space="preserve">Článek III.</w:t>
      </w:r>
    </w:p>
    <w:p>
      <w:pPr>
        <w:spacing w:before="0" w:after="0" w:line="271" w:lineRule="exact"/>
        <w:ind w:right="0" w:left="0" w:firstLine="0"/>
        <w:jc w:val="center"/>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Hlášení škodných událostí</w:t>
      </w:r>
    </w:p>
    <w:p>
      <w:pPr>
        <w:spacing w:before="179" w:after="0" w:line="207"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Vznik škodné události je účastník pojištění podle ustanovení § 2796 občanského zákoníku povinen oznámit pojistiteli na tel.: </w:t>
      </w:r>
      <w:r>
        <w:rPr>
          <w:rFonts w:ascii="Arial" w:hAnsi="Arial" w:eastAsia="Arial"/>
          <w:b w:val="true"/>
          <w:color w:val="000000"/>
          <w:spacing w:val="0"/>
          <w:w w:val="100"/>
          <w:sz w:val="18"/>
          <w:vertAlign w:val="baseline"/>
          <w:lang w:val="cs-CZ"/>
        </w:rPr>
        <w:t xml:space="preserve">466 100 777 </w:t>
      </w:r>
      <w:r>
        <w:rPr>
          <w:rFonts w:ascii="Arial" w:hAnsi="Arial" w:eastAsia="Arial"/>
          <w:color w:val="000000"/>
          <w:spacing w:val="0"/>
          <w:w w:val="100"/>
          <w:sz w:val="17"/>
          <w:vertAlign w:val="baseline"/>
          <w:lang w:val="cs-CZ"/>
        </w:rPr>
        <w:t xml:space="preserve">nebo na </w:t>
      </w:r>
      <w:hyperlink r:id="dhId2">
        <w:r>
          <w:rPr>
            <w:rFonts w:ascii="Arial" w:hAnsi="Arial" w:eastAsia="Arial"/>
            <w:b w:val="true"/>
            <w:color w:val="0000FF"/>
            <w:spacing w:val="0"/>
            <w:w w:val="100"/>
            <w:sz w:val="18"/>
            <w:u w:val="single"/>
            <w:vertAlign w:val="baseline"/>
            <w:lang w:val="cs-CZ"/>
          </w:rPr>
          <w:t xml:space="preserve">http://www.csobpoj.cz</w:t>
        </w:r>
      </w:hyperlink>
      <w:r>
        <w:rPr>
          <w:rFonts w:ascii="Arial" w:hAnsi="Arial" w:eastAsia="Arial"/>
          <w:b w:val="true"/>
          <w:color w:val="000000"/>
          <w:spacing w:val="0"/>
          <w:w w:val="100"/>
          <w:sz w:val="18"/>
          <w:vertAlign w:val="baseline"/>
          <w:lang w:val="cs-CZ"/>
        </w:rPr>
        <w:t xml:space="preserve"> </w:t>
      </w:r>
      <w:r>
        <w:rPr>
          <w:rFonts w:ascii="Arial" w:hAnsi="Arial" w:eastAsia="Arial"/>
          <w:color w:val="000000"/>
          <w:spacing w:val="0"/>
          <w:w w:val="100"/>
          <w:sz w:val="17"/>
          <w:vertAlign w:val="baseline"/>
          <w:lang w:val="cs-CZ"/>
        </w:rPr>
        <w:t xml:space="preserve">nebo na adrese:</w:t>
      </w:r>
    </w:p>
    <w:p>
      <w:pPr>
        <w:tabs>
          <w:tab w:val="left" w:leader="none" w:pos="4896"/>
        </w:tabs>
        <w:spacing w:before="181" w:after="0" w:line="206"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ČSOB Pojišťovna, a. s., člen holdingu ČSOB	</w:t>
      </w:r>
      <w:r>
        <w:rPr>
          <w:rFonts w:ascii="Arial" w:hAnsi="Arial" w:eastAsia="Arial"/>
          <w:color w:val="000000"/>
          <w:spacing w:val="0"/>
          <w:w w:val="100"/>
          <w:sz w:val="17"/>
          <w:vertAlign w:val="baseline"/>
          <w:lang w:val="cs-CZ"/>
        </w:rPr>
        <w:t xml:space="preserve">ADORES centrum pojištění s.r.o.</w:t>
      </w:r>
    </w:p>
    <w:p>
      <w:pPr>
        <w:tabs>
          <w:tab w:val="left" w:leader="none" w:pos="4896"/>
        </w:tabs>
        <w:spacing w:before="0" w:after="0" w:line="204"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Odbor klientského centra	</w:t>
      </w:r>
      <w:r>
        <w:rPr>
          <w:rFonts w:ascii="Arial" w:hAnsi="Arial" w:eastAsia="Arial"/>
          <w:color w:val="000000"/>
          <w:spacing w:val="0"/>
          <w:w w:val="100"/>
          <w:sz w:val="17"/>
          <w:vertAlign w:val="baseline"/>
          <w:lang w:val="cs-CZ"/>
        </w:rPr>
        <w:t xml:space="preserve">Nerudova 185</w:t>
      </w:r>
    </w:p>
    <w:p>
      <w:pPr>
        <w:tabs>
          <w:tab w:val="left" w:leader="none" w:pos="4896"/>
        </w:tabs>
        <w:spacing w:before="3" w:after="0" w:line="204"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Masarykovo náměstí 1458, 53002 Pardubice	</w:t>
      </w:r>
      <w:r>
        <w:rPr>
          <w:rFonts w:ascii="Arial" w:hAnsi="Arial" w:eastAsia="Arial"/>
          <w:color w:val="000000"/>
          <w:spacing w:val="0"/>
          <w:w w:val="100"/>
          <w:sz w:val="17"/>
          <w:vertAlign w:val="baseline"/>
          <w:lang w:val="cs-CZ"/>
        </w:rPr>
        <w:t xml:space="preserve">39601 Humpolec</w:t>
      </w:r>
    </w:p>
    <w:p>
      <w:pPr>
        <w:spacing w:before="473" w:after="0" w:line="327" w:lineRule="exact"/>
        <w:ind w:right="0" w:left="0" w:firstLine="0"/>
        <w:jc w:val="center"/>
        <w:textAlignment w:val="baseline"/>
        <w:rPr>
          <w:rFonts w:ascii="Arial" w:hAnsi="Arial" w:eastAsia="Arial"/>
          <w:b w:val="true"/>
          <w:i w:val="true"/>
          <w:color w:val="000000"/>
          <w:spacing w:val="-3"/>
          <w:w w:val="100"/>
          <w:sz w:val="28"/>
          <w:vertAlign w:val="baseline"/>
          <w:lang w:val="cs-CZ"/>
        </w:rPr>
      </w:pPr>
      <w:r>
        <w:rPr>
          <w:rFonts w:ascii="Arial" w:hAnsi="Arial" w:eastAsia="Arial"/>
          <w:b w:val="true"/>
          <w:i w:val="true"/>
          <w:color w:val="000000"/>
          <w:spacing w:val="-3"/>
          <w:w w:val="100"/>
          <w:sz w:val="28"/>
          <w:vertAlign w:val="baseline"/>
          <w:lang w:val="cs-CZ"/>
        </w:rPr>
        <w:t xml:space="preserve">Článek IV.</w:t>
      </w:r>
    </w:p>
    <w:p>
      <w:pPr>
        <w:spacing w:before="5" w:after="0" w:line="271" w:lineRule="exact"/>
        <w:ind w:right="0" w:left="0" w:firstLine="0"/>
        <w:jc w:val="center"/>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Pojistné</w:t>
      </w:r>
    </w:p>
    <w:p>
      <w:pPr>
        <w:spacing w:before="181" w:after="0" w:line="206" w:lineRule="exact"/>
        <w:ind w:right="0" w:left="0" w:firstLine="0"/>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Pojistitel a pojistník sjednávají, že pojistné za všechna pojištění sjednaná touto pojistnou smlouvou je pojistným běžným.</w:t>
      </w:r>
    </w:p>
    <w:p>
      <w:pPr>
        <w:spacing w:before="180" w:after="148" w:line="204"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Výše pojistného za jednotlivá pojištění činí:</w:t>
      </w:r>
    </w:p>
    <w:p>
      <w:pPr>
        <w:spacing w:before="4" w:after="0" w:line="20" w:lineRule="exact"/>
      </w:pPr>
    </w:p>
    <w:tbl>
      <w:tblPr>
        <w:jc w:val="left"/>
        <w:tblInd w:w="12" w:type="dxa"/>
        <w:tblLayout w:type="fixed"/>
        <w:tblCellMar>
          <w:left w:w="0" w:type="dxa"/>
          <w:right w:w="0" w:type="dxa"/>
        </w:tblCellMar>
      </w:tblPr>
      <w:tblGrid>
        <w:gridCol w:w="509"/>
        <w:gridCol w:w="3504"/>
        <w:gridCol w:w="2597"/>
        <w:gridCol w:w="2534"/>
      </w:tblGrid>
      <w:tr>
        <w:trPr>
          <w:trHeight w:val="278" w:hRule="exact"/>
        </w:trPr>
        <w:tc>
          <w:tcPr>
            <w:tcW w:w="509" w:type="dxa"/>
            <w:tcBorders>
              <w:top w:val="single" w:sz="9" w:color="000000"/>
              <w:left w:val="single" w:sz="9" w:color="000000"/>
              <w:bottom w:val="single" w:sz="9" w:color="000000"/>
              <w:right w:val="single" w:sz="9" w:color="000000"/>
            </w:tcBorders>
            <w:shd w:val="clear" w:color="CCCCCC" w:fill="CCCCCC"/>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3504"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9" w:line="205" w:lineRule="exact"/>
              <w:ind w:right="0" w:left="48"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Pojištění</w:t>
            </w:r>
          </w:p>
        </w:tc>
        <w:tc>
          <w:tcPr>
            <w:tcW w:w="2597"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9" w:line="205" w:lineRule="exact"/>
              <w:ind w:right="39"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Pojistné</w:t>
            </w:r>
          </w:p>
        </w:tc>
        <w:tc>
          <w:tcPr>
            <w:tcW w:w="2534"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9" w:line="205" w:lineRule="exact"/>
              <w:ind w:right="53"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Roční pojistné</w:t>
            </w:r>
          </w:p>
        </w:tc>
      </w:tr>
      <w:tr>
        <w:trPr>
          <w:trHeight w:val="269" w:hRule="exact"/>
        </w:trPr>
        <w:tc>
          <w:tcPr>
            <w:tcW w:w="509" w:type="dxa"/>
            <w:tcBorders>
              <w:top w:val="single" w:sz="9" w:color="000000"/>
              <w:left w:val="single" w:sz="9" w:color="000000"/>
              <w:bottom w:val="single" w:sz="9" w:color="000000"/>
              <w:right w:val="single" w:sz="9" w:color="000000"/>
            </w:tcBorders>
            <w:textDirection w:val="lrTb"/>
            <w:vAlign w:val="center"/>
          </w:tcPr>
          <w:p>
            <w:pPr>
              <w:spacing w:before="41" w:after="13" w:line="205" w:lineRule="exact"/>
              <w:ind w:right="0"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1.</w:t>
            </w:r>
          </w:p>
        </w:tc>
        <w:tc>
          <w:tcPr>
            <w:tcW w:w="3504" w:type="dxa"/>
            <w:tcBorders>
              <w:top w:val="single" w:sz="9" w:color="000000"/>
              <w:left w:val="single" w:sz="9" w:color="000000"/>
              <w:bottom w:val="single" w:sz="9" w:color="000000"/>
              <w:right w:val="single" w:sz="9" w:color="000000"/>
            </w:tcBorders>
            <w:textDirection w:val="lrTb"/>
            <w:vAlign w:val="center"/>
          </w:tcPr>
          <w:p>
            <w:pPr>
              <w:spacing w:before="42" w:after="13" w:line="204" w:lineRule="exact"/>
              <w:ind w:right="0" w:left="48"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Pojištění strojů</w:t>
            </w:r>
          </w:p>
        </w:tc>
        <w:tc>
          <w:tcPr>
            <w:tcW w:w="2597" w:type="dxa"/>
            <w:tcBorders>
              <w:top w:val="single" w:sz="9" w:color="000000"/>
              <w:left w:val="single" w:sz="9" w:color="000000"/>
              <w:bottom w:val="single" w:sz="9" w:color="000000"/>
              <w:right w:val="single" w:sz="9" w:color="000000"/>
            </w:tcBorders>
            <w:textDirection w:val="lrTb"/>
            <w:vAlign w:val="center"/>
          </w:tcPr>
          <w:p>
            <w:pPr>
              <w:spacing w:before="42" w:after="13" w:line="204" w:lineRule="exact"/>
              <w:ind w:right="39"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13 629 Kč</w:t>
            </w:r>
          </w:p>
        </w:tc>
        <w:tc>
          <w:tcPr>
            <w:tcW w:w="2534" w:type="dxa"/>
            <w:tcBorders>
              <w:top w:val="single" w:sz="9" w:color="000000"/>
              <w:left w:val="single" w:sz="9" w:color="000000"/>
              <w:bottom w:val="single" w:sz="9" w:color="000000"/>
              <w:right w:val="single" w:sz="9" w:color="000000"/>
            </w:tcBorders>
            <w:textDirection w:val="lrTb"/>
            <w:vAlign w:val="center"/>
          </w:tcPr>
          <w:p>
            <w:pPr>
              <w:spacing w:before="42" w:after="13"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13 629 Kč</w:t>
            </w:r>
          </w:p>
        </w:tc>
      </w:tr>
      <w:tr>
        <w:trPr>
          <w:trHeight w:val="279" w:hRule="exact"/>
        </w:trPr>
        <w:tc>
          <w:tcPr>
            <w:tcW w:w="509" w:type="dxa"/>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cs-CZ"/>
              </w:rPr>
            </w:pPr>
            <w:r>
              <w:rPr>
                <w:rFonts w:ascii="Arial" w:hAnsi="Arial" w:eastAsia="Arial"/>
                <w:color w:val="000000"/>
                <w:w w:val="100"/>
                <w:sz w:val="24"/>
                <w:vertAlign w:val="baseline"/>
                <w:lang w:val="cs-CZ"/>
              </w:rPr>
              <w:t xml:space="preserve">
</w:t>
            </w:r>
          </w:p>
        </w:tc>
        <w:tc>
          <w:tcPr>
            <w:tcW w:w="3504" w:type="dxa"/>
            <w:tcBorders>
              <w:top w:val="single" w:sz="9" w:color="000000"/>
              <w:left w:val="single" w:sz="9" w:color="000000"/>
              <w:bottom w:val="single" w:sz="9" w:color="000000"/>
              <w:right w:val="single" w:sz="9" w:color="000000"/>
            </w:tcBorders>
            <w:textDirection w:val="lrTb"/>
            <w:vAlign w:val="center"/>
          </w:tcPr>
          <w:p>
            <w:pPr>
              <w:spacing w:before="41" w:after="32" w:line="205" w:lineRule="exact"/>
              <w:ind w:right="0" w:left="48"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Součet</w:t>
            </w:r>
          </w:p>
        </w:tc>
        <w:tc>
          <w:tcPr>
            <w:tcW w:w="2597" w:type="dxa"/>
            <w:tcBorders>
              <w:top w:val="single" w:sz="9" w:color="000000"/>
              <w:left w:val="single" w:sz="9" w:color="000000"/>
              <w:bottom w:val="single" w:sz="9" w:color="000000"/>
              <w:right w:val="single" w:sz="9" w:color="000000"/>
            </w:tcBorders>
            <w:textDirection w:val="lrTb"/>
            <w:vAlign w:val="center"/>
          </w:tcPr>
          <w:p>
            <w:pPr>
              <w:spacing w:before="41" w:after="32" w:line="205" w:lineRule="exact"/>
              <w:ind w:right="39"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13 629 Kč</w:t>
            </w:r>
          </w:p>
        </w:tc>
        <w:tc>
          <w:tcPr>
            <w:tcW w:w="2534" w:type="dxa"/>
            <w:tcBorders>
              <w:top w:val="single" w:sz="9" w:color="000000"/>
              <w:left w:val="single" w:sz="9" w:color="000000"/>
              <w:bottom w:val="single" w:sz="9" w:color="000000"/>
              <w:right w:val="single" w:sz="9" w:color="000000"/>
            </w:tcBorders>
            <w:textDirection w:val="lrTb"/>
            <w:vAlign w:val="center"/>
          </w:tcPr>
          <w:p>
            <w:pPr>
              <w:spacing w:before="41" w:after="32" w:line="205" w:lineRule="exact"/>
              <w:ind w:right="53"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13 629 Kč</w:t>
            </w:r>
          </w:p>
        </w:tc>
      </w:tr>
    </w:tbl>
    <w:p>
      <w:pPr>
        <w:spacing w:before="0" w:after="373" w:line="20" w:lineRule="exact"/>
      </w:pPr>
    </w:p>
    <w:p>
      <w:pPr>
        <w:spacing w:before="2" w:after="0" w:line="206" w:lineRule="exact"/>
        <w:ind w:right="0" w:left="0" w:firstLine="0"/>
        <w:jc w:val="both"/>
        <w:textAlignment w:val="baseline"/>
        <w:rPr>
          <w:rFonts w:ascii="Arial" w:hAnsi="Arial" w:eastAsia="Arial"/>
          <w:b w:val="true"/>
          <w:color w:val="000000"/>
          <w:spacing w:val="3"/>
          <w:w w:val="100"/>
          <w:sz w:val="18"/>
          <w:u w:val="single"/>
          <w:vertAlign w:val="baseline"/>
          <w:lang w:val="cs-CZ"/>
        </w:rPr>
      </w:pPr>
      <w:r>
        <w:rPr>
          <w:rFonts w:ascii="Arial" w:hAnsi="Arial" w:eastAsia="Arial"/>
          <w:b w:val="true"/>
          <w:color w:val="000000"/>
          <w:spacing w:val="3"/>
          <w:w w:val="100"/>
          <w:sz w:val="18"/>
          <w:u w:val="single"/>
          <w:vertAlign w:val="baseline"/>
          <w:lang w:val="cs-CZ"/>
        </w:rPr>
        <w:t xml:space="preserve">Pojistné</w:t>
      </w:r>
      <w:r>
        <w:rPr>
          <w:rFonts w:ascii="Arial" w:hAnsi="Arial" w:eastAsia="Arial"/>
          <w:color w:val="000000"/>
          <w:spacing w:val="3"/>
          <w:w w:val="100"/>
          <w:sz w:val="17"/>
          <w:vertAlign w:val="baseline"/>
          <w:lang w:val="cs-CZ"/>
        </w:rPr>
        <w:t xml:space="preserve"> = pojistné za všechna pojištění sjednaná touto pojistnou smlouvou za pojistné období v délce 1 pojistného roku nebo je-li pojištění sjednáno na dobu kratší, tak za pojistné období, které je u takového pojištění rovno pojistné době</w:t>
      </w:r>
    </w:p>
    <w:p>
      <w:pPr>
        <w:spacing w:before="361" w:after="157" w:line="206" w:lineRule="exact"/>
        <w:ind w:right="0" w:left="0" w:firstLine="0"/>
        <w:jc w:val="both"/>
        <w:textAlignment w:val="baseline"/>
        <w:rPr>
          <w:rFonts w:ascii="Arial" w:hAnsi="Arial" w:eastAsia="Arial"/>
          <w:b w:val="true"/>
          <w:color w:val="000000"/>
          <w:spacing w:val="0"/>
          <w:w w:val="100"/>
          <w:sz w:val="18"/>
          <w:u w:val="single"/>
          <w:vertAlign w:val="baseline"/>
          <w:lang w:val="cs-CZ"/>
        </w:rPr>
      </w:pPr>
      <w:r>
        <w:rPr>
          <w:rFonts w:ascii="Arial" w:hAnsi="Arial" w:eastAsia="Arial"/>
          <w:b w:val="true"/>
          <w:color w:val="000000"/>
          <w:spacing w:val="0"/>
          <w:w w:val="100"/>
          <w:sz w:val="18"/>
          <w:u w:val="single"/>
          <w:vertAlign w:val="baseline"/>
          <w:lang w:val="cs-CZ"/>
        </w:rPr>
        <w:t xml:space="preserve">Roční pojistné</w:t>
      </w:r>
      <w:r>
        <w:rPr>
          <w:rFonts w:ascii="Arial" w:hAnsi="Arial" w:eastAsia="Arial"/>
          <w:color w:val="000000"/>
          <w:spacing w:val="0"/>
          <w:w w:val="100"/>
          <w:sz w:val="17"/>
          <w:vertAlign w:val="baseline"/>
          <w:lang w:val="cs-CZ"/>
        </w:rPr>
        <w:t xml:space="preserve"> = pojistné za všechna pojištění sjednaná touto pojistnou smlouvou za pojistné období v délce 1 pojistného roku</w:t>
      </w:r>
    </w:p>
    <w:p>
      <w:pPr>
        <w:spacing w:before="165" w:after="0" w:line="225" w:lineRule="exact"/>
        <w:ind w:right="0" w:left="0" w:firstLine="0"/>
        <w:jc w:val="left"/>
        <w:textAlignment w:val="baseline"/>
        <w:rPr>
          <w:rFonts w:ascii="Arial" w:hAnsi="Arial" w:eastAsia="Arial"/>
          <w:b w:val="true"/>
          <w:color w:val="000000"/>
          <w:spacing w:val="0"/>
          <w:w w:val="100"/>
          <w:sz w:val="20"/>
          <w:vertAlign w:val="baseline"/>
          <w:lang w:val="cs-CZ"/>
        </w:rPr>
      </w:pPr>
      <w:r>
        <w:pict>
          <v:line strokeweight="2.15pt" strokecolor="#000000" from="68.75pt,551.75pt" to="527.2pt,551.75pt" style="position:absolute;mso-position-horizontal-relative:page;mso-position-vertical-relative:page;">
            <v:stroke dashstyle="solid"/>
          </v:line>
        </w:pict>
      </w:r>
      <w:r>
        <w:rPr>
          <w:rFonts w:ascii="Arial" w:hAnsi="Arial" w:eastAsia="Arial"/>
          <w:b w:val="true"/>
          <w:color w:val="000000"/>
          <w:spacing w:val="0"/>
          <w:w w:val="100"/>
          <w:sz w:val="20"/>
          <w:vertAlign w:val="baseline"/>
          <w:lang w:val="cs-CZ"/>
        </w:rPr>
        <w:t xml:space="preserve">Splátkový kalendář</w:t>
      </w:r>
    </w:p>
    <w:p>
      <w:pPr>
        <w:spacing w:before="105" w:after="0" w:line="206" w:lineRule="exact"/>
        <w:ind w:right="0" w:left="0" w:firstLine="0"/>
        <w:jc w:val="both"/>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Placení pojistného </w:t>
      </w:r>
      <w:r>
        <w:rPr>
          <w:rFonts w:ascii="Arial" w:hAnsi="Arial" w:eastAsia="Arial"/>
          <w:color w:val="000000"/>
          <w:spacing w:val="0"/>
          <w:w w:val="100"/>
          <w:sz w:val="17"/>
          <w:vertAlign w:val="baseline"/>
          <w:lang w:val="cs-CZ"/>
        </w:rPr>
        <w:t xml:space="preserve">za všechna pojištění sjednaná touto pojistnou smlouvou </w:t>
      </w:r>
      <w:r>
        <w:rPr>
          <w:rFonts w:ascii="Arial" w:hAnsi="Arial" w:eastAsia="Arial"/>
          <w:b w:val="true"/>
          <w:color w:val="000000"/>
          <w:spacing w:val="0"/>
          <w:w w:val="100"/>
          <w:sz w:val="18"/>
          <w:vertAlign w:val="baseline"/>
          <w:lang w:val="cs-CZ"/>
        </w:rPr>
        <w:t xml:space="preserve">se do 05.01.2022 </w:t>
      </w:r>
      <w:r>
        <w:rPr>
          <w:rFonts w:ascii="Arial" w:hAnsi="Arial" w:eastAsia="Arial"/>
          <w:color w:val="000000"/>
          <w:spacing w:val="0"/>
          <w:w w:val="100"/>
          <w:sz w:val="17"/>
          <w:vertAlign w:val="baseline"/>
          <w:lang w:val="cs-CZ"/>
        </w:rPr>
        <w:t xml:space="preserve">00:00 hodin </w:t>
      </w:r>
      <w:r>
        <w:rPr>
          <w:rFonts w:ascii="Arial" w:hAnsi="Arial" w:eastAsia="Arial"/>
          <w:b w:val="true"/>
          <w:color w:val="000000"/>
          <w:spacing w:val="0"/>
          <w:w w:val="100"/>
          <w:sz w:val="18"/>
          <w:vertAlign w:val="baseline"/>
          <w:lang w:val="cs-CZ"/>
        </w:rPr>
        <w:t xml:space="preserve">řídí následujícím splátkovým kalendářem:</w:t>
      </w:r>
    </w:p>
    <w:p>
      <w:pPr>
        <w:spacing w:before="363" w:after="142" w:line="204"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Pojistník je povinen platit pojistné v následujících termínech a splátkách:</w:t>
      </w:r>
    </w:p>
    <w:p>
      <w:pPr>
        <w:spacing w:before="4" w:after="0" w:line="20" w:lineRule="exact"/>
      </w:pPr>
    </w:p>
    <w:tbl>
      <w:tblPr>
        <w:jc w:val="left"/>
        <w:tblInd w:w="12" w:type="dxa"/>
        <w:tblLayout w:type="fixed"/>
        <w:tblCellMar>
          <w:left w:w="0" w:type="dxa"/>
          <w:right w:w="0" w:type="dxa"/>
        </w:tblCellMar>
      </w:tblPr>
      <w:tblGrid>
        <w:gridCol w:w="4152"/>
        <w:gridCol w:w="4992"/>
      </w:tblGrid>
      <w:tr>
        <w:trPr>
          <w:trHeight w:val="278" w:hRule="exact"/>
        </w:trPr>
        <w:tc>
          <w:tcPr>
            <w:tcW w:w="4152"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18" w:line="205" w:lineRule="exact"/>
              <w:ind w:right="0" w:left="67"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Datum splátky pojistného</w:t>
            </w:r>
          </w:p>
        </w:tc>
        <w:tc>
          <w:tcPr>
            <w:tcW w:w="4992"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18" w:line="205" w:lineRule="exact"/>
              <w:ind w:right="53"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Splátka pojistného</w:t>
            </w:r>
          </w:p>
        </w:tc>
      </w:tr>
      <w:tr>
        <w:trPr>
          <w:trHeight w:val="240" w:hRule="exact"/>
        </w:trPr>
        <w:tc>
          <w:tcPr>
            <w:tcW w:w="4152" w:type="dxa"/>
            <w:tcBorders>
              <w:top w:val="single" w:sz="9" w:color="000000"/>
              <w:left w:val="single" w:sz="9" w:color="000000"/>
              <w:bottom w:val="single" w:sz="9" w:color="000000"/>
              <w:right w:val="single" w:sz="9" w:color="000000"/>
            </w:tcBorders>
            <w:textDirection w:val="lrTb"/>
            <w:vAlign w:val="center"/>
          </w:tcPr>
          <w:p>
            <w:pPr>
              <w:spacing w:before="0" w:after="14" w:line="204" w:lineRule="exact"/>
              <w:ind w:right="0" w:left="67"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04.02.2021</w:t>
            </w:r>
          </w:p>
        </w:tc>
        <w:tc>
          <w:tcPr>
            <w:tcW w:w="4992" w:type="dxa"/>
            <w:tcBorders>
              <w:top w:val="single" w:sz="9" w:color="000000"/>
              <w:left w:val="single" w:sz="9" w:color="000000"/>
              <w:bottom w:val="single" w:sz="9" w:color="000000"/>
              <w:right w:val="single" w:sz="9" w:color="000000"/>
            </w:tcBorders>
            <w:textDirection w:val="lrTb"/>
            <w:vAlign w:val="center"/>
          </w:tcPr>
          <w:p>
            <w:pPr>
              <w:spacing w:before="0" w:after="14"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13 629 Kč</w:t>
            </w:r>
          </w:p>
        </w:tc>
      </w:tr>
    </w:tbl>
    <w:p>
      <w:pPr>
        <w:spacing w:before="0" w:after="383" w:line="20" w:lineRule="exact"/>
      </w:pPr>
    </w:p>
    <w:p>
      <w:pPr>
        <w:spacing w:before="0" w:after="0" w:line="198"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Pojistné poukáže pojistník na účet ADORES centrum pojištění s.r.o.</w:t>
      </w:r>
    </w:p>
    <w:p>
      <w:pPr>
        <w:spacing w:before="1" w:after="0" w:line="205"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číslo </w:t>
      </w:r>
      <w:r>
        <w:rPr>
          <w:rFonts w:ascii="Arial" w:hAnsi="Arial" w:eastAsia="Arial"/>
          <w:b w:val="true"/>
          <w:color w:val="000000"/>
          <w:spacing w:val="0"/>
          <w:w w:val="100"/>
          <w:sz w:val="18"/>
          <w:vertAlign w:val="baseline"/>
          <w:lang w:val="cs-CZ"/>
        </w:rPr>
        <w:t xml:space="preserve">2108114498/2700</w:t>
      </w:r>
    </w:p>
    <w:p>
      <w:pPr>
        <w:spacing w:before="3" w:after="0" w:line="204"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konstantní symbol 3558,</w:t>
      </w:r>
    </w:p>
    <w:p>
      <w:pPr>
        <w:spacing w:before="1" w:after="0" w:line="205"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variabilní symbol </w:t>
      </w:r>
      <w:r>
        <w:rPr>
          <w:rFonts w:ascii="Arial" w:hAnsi="Arial" w:eastAsia="Arial"/>
          <w:b w:val="true"/>
          <w:color w:val="000000"/>
          <w:spacing w:val="0"/>
          <w:w w:val="100"/>
          <w:sz w:val="18"/>
          <w:vertAlign w:val="baseline"/>
          <w:lang w:val="cs-CZ"/>
        </w:rPr>
        <w:t xml:space="preserve">8074554117</w:t>
      </w:r>
      <w:r>
        <w:rPr>
          <w:rFonts w:ascii="Arial" w:hAnsi="Arial" w:eastAsia="Arial"/>
          <w:color w:val="000000"/>
          <w:spacing w:val="0"/>
          <w:w w:val="100"/>
          <w:sz w:val="17"/>
          <w:vertAlign w:val="baseline"/>
          <w:lang w:val="cs-CZ"/>
        </w:rPr>
        <w:t xml:space="preserve">.</w:t>
      </w:r>
    </w:p>
    <w:p>
      <w:pPr>
        <w:spacing w:before="2" w:after="0" w:line="204"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Pojistné se považuje za uhrazené dnem připsání na účet ADORES centrum pojištění s.r.o.</w:t>
      </w:r>
    </w:p>
    <w:p>
      <w:pPr>
        <w:spacing w:before="8" w:after="0" w:line="202"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Případný rozdíl mezi součtem pojistného a sumou splátek pojistného je způsoben zaokrouhlováním a v celé výši</w:t>
      </w:r>
    </w:p>
    <w:p>
      <w:pPr>
        <w:spacing w:before="0" w:after="0" w:line="203"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jde na vrub pojistitele.</w:t>
      </w:r>
    </w:p>
    <w:p>
      <w:pPr>
        <w:spacing w:before="631" w:after="0" w:line="204"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4 (z celkem stran 8)</w:t>
      </w:r>
    </w:p>
    <w:p>
      <w:pPr>
        <w:sectPr>
          <w:type w:val="nextPage"/>
          <w:pgSz w:w="11899" w:h="16843" w:orient="portrait"/>
          <w:pgMar w:bottom="587" w:top="1000" w:right="1356" w:left="1375" w:header="720" w:footer="720"/>
          <w:titlePg w:val="false"/>
          <w:textDirection w:val="lrTb"/>
        </w:sectPr>
      </w:pPr>
    </w:p>
    <w:p>
      <w:pPr>
        <w:spacing w:before="8" w:after="0" w:line="206"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Číslo pojĺstné smlouvy: 8074554117</w:t>
      </w:r>
    </w:p>
    <w:p>
      <w:pPr>
        <w:spacing w:before="304" w:after="0" w:line="206" w:lineRule="exact"/>
        <w:ind w:right="0" w:left="0" w:firstLine="0"/>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V dalších pojĺstných obdobích je splatnost pojĺstného vždy v následujících dnech a měsících splatnostĺ (</w:t>
      </w:r>
      <w:hyperlink r:id="dhId3">
        <w:r>
          <w:rPr>
            <w:rFonts w:ascii="Arial" w:hAnsi="Arial" w:eastAsia="Arial"/>
            <w:color w:val="0000FF"/>
            <w:spacing w:val="3"/>
            <w:w w:val="100"/>
            <w:sz w:val="17"/>
            <w:u w:val="single"/>
            <w:vertAlign w:val="baseline"/>
            <w:lang w:val="cs-CZ"/>
          </w:rPr>
          <w:t xml:space="preserve">dd.mm</w:t>
        </w:r>
      </w:hyperlink>
      <w:r>
        <w:rPr>
          <w:rFonts w:ascii="Arial" w:hAnsi="Arial" w:eastAsia="Arial"/>
          <w:color w:val="000000"/>
          <w:spacing w:val="3"/>
          <w:w w:val="100"/>
          <w:sz w:val="17"/>
          <w:vertAlign w:val="baseline"/>
          <w:lang w:val="cs-CZ"/>
        </w:rPr>
        <w:t xml:space="preserve">.): </w:t>
      </w:r>
      <w:r>
        <w:rPr>
          <w:rFonts w:ascii="Arial" w:hAnsi="Arial" w:eastAsia="Arial"/>
          <w:b w:val="true"/>
          <w:color w:val="000000"/>
          <w:spacing w:val="3"/>
          <w:w w:val="100"/>
          <w:sz w:val="18"/>
          <w:vertAlign w:val="baseline"/>
          <w:lang w:val="cs-CZ"/>
        </w:rPr>
        <w:t xml:space="preserve">05.01.</w:t>
      </w:r>
    </w:p>
    <w:p>
      <w:pPr>
        <w:spacing w:before="171" w:after="0" w:line="212" w:lineRule="exact"/>
        <w:ind w:right="0" w:left="0"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Výše pojĺstného za další pojĺstné období se řídí splátkovým kalendářem zaslaným pojĺstníkovĺ na začátku dalšího pojĺstného období.</w:t>
      </w:r>
    </w:p>
    <w:p>
      <w:pPr>
        <w:spacing w:before="456" w:after="0" w:line="327" w:lineRule="exact"/>
        <w:ind w:right="0" w:left="0" w:firstLine="0"/>
        <w:jc w:val="center"/>
        <w:textAlignment w:val="baseline"/>
        <w:rPr>
          <w:rFonts w:ascii="Arial" w:hAnsi="Arial" w:eastAsia="Arial"/>
          <w:b w:val="true"/>
          <w:i w:val="true"/>
          <w:color w:val="000000"/>
          <w:spacing w:val="-4"/>
          <w:w w:val="100"/>
          <w:sz w:val="28"/>
          <w:vertAlign w:val="baseline"/>
          <w:lang w:val="cs-CZ"/>
        </w:rPr>
      </w:pPr>
      <w:r>
        <w:rPr>
          <w:rFonts w:ascii="Arial" w:hAnsi="Arial" w:eastAsia="Arial"/>
          <w:b w:val="true"/>
          <w:i w:val="true"/>
          <w:color w:val="000000"/>
          <w:spacing w:val="-4"/>
          <w:w w:val="100"/>
          <w:sz w:val="28"/>
          <w:vertAlign w:val="baseline"/>
          <w:lang w:val="cs-CZ"/>
        </w:rPr>
        <w:t xml:space="preserve">Článek V.</w:t>
      </w:r>
    </w:p>
    <w:p>
      <w:pPr>
        <w:spacing w:before="5" w:after="0" w:line="274" w:lineRule="exact"/>
        <w:ind w:right="0" w:left="0" w:firstLine="0"/>
        <w:jc w:val="center"/>
        <w:textAlignment w:val="baseline"/>
        <w:rPr>
          <w:rFonts w:ascii="Arial" w:hAnsi="Arial" w:eastAsia="Arial"/>
          <w:b w:val="true"/>
          <w:i w:val="true"/>
          <w:color w:val="000000"/>
          <w:spacing w:val="0"/>
          <w:w w:val="100"/>
          <w:sz w:val="24"/>
          <w:vertAlign w:val="baseline"/>
          <w:lang w:val="cs-CZ"/>
        </w:rPr>
      </w:pPr>
      <w:r>
        <w:rPr>
          <w:rFonts w:ascii="Arial" w:hAnsi="Arial" w:eastAsia="Arial"/>
          <w:b w:val="true"/>
          <w:i w:val="true"/>
          <w:color w:val="000000"/>
          <w:spacing w:val="0"/>
          <w:w w:val="100"/>
          <w:sz w:val="24"/>
          <w:vertAlign w:val="baseline"/>
          <w:lang w:val="cs-CZ"/>
        </w:rPr>
        <w:t xml:space="preserve">Závěrečná ustanovení</w:t>
      </w:r>
    </w:p>
    <w:p>
      <w:pPr>
        <w:spacing w:before="179" w:after="0" w:line="203"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Správce pojĺstné smlouvy: Bc. Marcela Dvořáková</w:t>
      </w:r>
    </w:p>
    <w:p>
      <w:pPr>
        <w:spacing w:before="180" w:after="0" w:line="205" w:lineRule="exact"/>
        <w:ind w:right="0" w:left="0" w:firstLine="0"/>
        <w:jc w:val="both"/>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1. Elektronická komunikace:</w:t>
      </w:r>
    </w:p>
    <w:p>
      <w:pPr>
        <w:spacing w:before="15" w:after="0" w:line="206" w:lineRule="exact"/>
        <w:ind w:right="0" w:left="432" w:hanging="432"/>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1.1. V souladu s ustanovenímĺ § 562, § 570 a násl. a § 2773 občanského zákoníku, pojĺstĺtel a pojĺstník výslovně deklarují, že veškerá písemná právní jednání týkající se pojĺštění mohou být učĺněna také elektronĺckýmĺ prostředky.</w:t>
      </w:r>
    </w:p>
    <w:p>
      <w:pPr>
        <w:spacing w:before="193" w:after="0" w:line="206" w:lineRule="exact"/>
        <w:ind w:right="0" w:left="432" w:hanging="432"/>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1.2. Na žádost pojĺstníka stvrzenou podpĺsem pojĺstné smlouvy, pojĺstĺtel a pojĺstník sjednávají, že právní jednání pojĺstĺtele adresovaná účastníkům pojĺštění a učĺněná elektronĺckou poštou se považují za doručená, bez ohledu na to, zda se s jejĺch obsahem adresát skutečně seznámĺl, okamžĺkem, kdy byla doručena:</w:t>
      </w:r>
    </w:p>
    <w:p>
      <w:pPr>
        <w:numPr>
          <w:ilvl w:val="0"/>
          <w:numId w:val="3"/>
        </w:numPr>
        <w:tabs>
          <w:tab w:val="clear" w:pos="216"/>
          <w:tab w:val="left" w:pos="648"/>
        </w:tabs>
        <w:spacing w:before="196" w:after="0" w:line="203" w:lineRule="exact"/>
        <w:ind w:right="0" w:left="648" w:hanging="216"/>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na e-maĺlovou adresu účastníka pojĺštění uvedenou v pojĺstné smlouvě,</w:t>
      </w:r>
    </w:p>
    <w:p>
      <w:pPr>
        <w:numPr>
          <w:ilvl w:val="0"/>
          <w:numId w:val="3"/>
        </w:numPr>
        <w:tabs>
          <w:tab w:val="clear" w:pos="216"/>
          <w:tab w:val="left" w:pos="648"/>
        </w:tabs>
        <w:spacing w:before="195" w:after="0" w:line="203" w:lineRule="exact"/>
        <w:ind w:right="0" w:left="648" w:hanging="216"/>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na e-maĺlovou adresu účastníka pojĺštění sdělenou prokazatelně pojĺstĺtelĺ kdykolĺv v době trvání pojĺštění,</w:t>
      </w:r>
    </w:p>
    <w:p>
      <w:pPr>
        <w:numPr>
          <w:ilvl w:val="0"/>
          <w:numId w:val="3"/>
        </w:numPr>
        <w:tabs>
          <w:tab w:val="clear" w:pos="216"/>
          <w:tab w:val="left" w:pos="648"/>
        </w:tabs>
        <w:spacing w:before="189" w:after="0" w:line="209" w:lineRule="exact"/>
        <w:ind w:right="0" w:left="648" w:hanging="216"/>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do datového prostoru v ĺnternetové aplĺkacĺ elektronĺckého bankovnĺctví Československé obchodní banky, a. s., přístupného účastníkovĺ pojĺštění z tĺtulu jeho smluvního vztahu s Československou obchodní bankou, a. s., nebo</w:t>
      </w:r>
    </w:p>
    <w:p>
      <w:pPr>
        <w:numPr>
          <w:ilvl w:val="0"/>
          <w:numId w:val="3"/>
        </w:numPr>
        <w:tabs>
          <w:tab w:val="clear" w:pos="216"/>
          <w:tab w:val="left" w:pos="648"/>
        </w:tabs>
        <w:spacing w:before="191" w:after="0" w:line="207" w:lineRule="exact"/>
        <w:ind w:right="648" w:left="648" w:hanging="216"/>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do datového prostoru v ĺnternetové aplĺkacĺ pojĺstĺtele "Onlĺne klĺentská zóna" přístupné účastníkovĺ</w:t>
        <w:br/>
      </w:r>
      <w:r>
        <w:rPr>
          <w:rFonts w:ascii="Arial" w:hAnsi="Arial" w:eastAsia="Arial"/>
          <w:color w:val="000000"/>
          <w:spacing w:val="0"/>
          <w:w w:val="100"/>
          <w:sz w:val="17"/>
          <w:vertAlign w:val="baseline"/>
          <w:lang w:val="cs-CZ"/>
        </w:rPr>
        <w:t xml:space="preserve">pojĺštění na ĺnternetové adrese pojĺstĺtele "</w:t>
      </w:r>
      <w:hyperlink r:id="dhId4">
        <w:r>
          <w:rPr>
            <w:rFonts w:ascii="Arial" w:hAnsi="Arial" w:eastAsia="Arial"/>
            <w:color w:val="0000FF"/>
            <w:spacing w:val="0"/>
            <w:w w:val="100"/>
            <w:sz w:val="17"/>
            <w:u w:val="single"/>
            <w:vertAlign w:val="baseline"/>
            <w:lang w:val="cs-CZ"/>
          </w:rPr>
          <w:t xml:space="preserve">www.csobpoj.cz</w:t>
        </w:r>
      </w:hyperlink>
      <w:r>
        <w:rPr>
          <w:rFonts w:ascii="Arial" w:hAnsi="Arial" w:eastAsia="Arial"/>
          <w:color w:val="000000"/>
          <w:spacing w:val="0"/>
          <w:w w:val="100"/>
          <w:sz w:val="17"/>
          <w:vertAlign w:val="baseline"/>
          <w:lang w:val="cs-CZ"/>
        </w:rPr>
        <w:t xml:space="preserve">" z tĺtulu uzavření pojĺstné smlouvy.</w:t>
      </w:r>
    </w:p>
    <w:p>
      <w:pPr>
        <w:spacing w:before="194" w:after="0" w:line="205" w:lineRule="exact"/>
        <w:ind w:right="0" w:left="0" w:firstLine="0"/>
        <w:jc w:val="both"/>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2. Speciální ujednání o formě právních jednání týkajících se pojištění:</w:t>
      </w:r>
    </w:p>
    <w:p>
      <w:pPr>
        <w:spacing w:before="11" w:after="0" w:line="207" w:lineRule="exact"/>
        <w:ind w:right="0" w:left="432" w:hanging="432"/>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2.1. V souladu s ustanovením § 1 odst. 2 občanského zákoníku pojĺstĺtel a pojĺstník výslovně sjednávají, že odchylně od ustanovení § 2773 občanského zákoníku mohou být zcela všechna právní jednání týkající se pojĺštění, bez ohledu na závažnost jejĺch obsahu a bez ohledu na právní důsledky s právním jednáním souvĺsející, učĺněná účastníky pojĺštění vedle písemné formy také v některé z následujících forem, respektĺve některým z následujících způsobů:</w:t>
      </w:r>
    </w:p>
    <w:p>
      <w:pPr>
        <w:numPr>
          <w:ilvl w:val="0"/>
          <w:numId w:val="4"/>
        </w:numPr>
        <w:tabs>
          <w:tab w:val="clear" w:pos="216"/>
          <w:tab w:val="left" w:pos="648"/>
        </w:tabs>
        <w:spacing w:before="192" w:after="0" w:line="206"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elektronĺckou poštou formou prostých e-maĺlových zpráv (tzn. e-maĺlových zpráv nevyžadujících opatření zaručeným elektronĺckým podpĺsem),</w:t>
      </w:r>
    </w:p>
    <w:p>
      <w:pPr>
        <w:numPr>
          <w:ilvl w:val="0"/>
          <w:numId w:val="4"/>
        </w:numPr>
        <w:tabs>
          <w:tab w:val="clear" w:pos="216"/>
          <w:tab w:val="left" w:pos="648"/>
        </w:tabs>
        <w:spacing w:before="196" w:after="0" w:line="203" w:lineRule="exact"/>
        <w:ind w:right="0" w:left="648" w:hanging="216"/>
        <w:jc w:val="both"/>
        <w:textAlignment w:val="baseline"/>
        <w:rPr>
          <w:rFonts w:ascii="Arial" w:hAnsi="Arial" w:eastAsia="Arial"/>
          <w:color w:val="000000"/>
          <w:spacing w:val="5"/>
          <w:w w:val="100"/>
          <w:sz w:val="17"/>
          <w:vertAlign w:val="baseline"/>
          <w:lang w:val="cs-CZ"/>
        </w:rPr>
      </w:pPr>
      <w:r>
        <w:rPr>
          <w:rFonts w:ascii="Arial" w:hAnsi="Arial" w:eastAsia="Arial"/>
          <w:color w:val="000000"/>
          <w:spacing w:val="5"/>
          <w:w w:val="100"/>
          <w:sz w:val="17"/>
          <w:vertAlign w:val="baseline"/>
          <w:lang w:val="cs-CZ"/>
        </w:rPr>
        <w:t xml:space="preserve">ústně prostřednĺctvím telefonu; v takovém případě však výhradně prostřednĺctvím</w:t>
      </w:r>
    </w:p>
    <w:p>
      <w:pPr>
        <w:numPr>
          <w:ilvl w:val="0"/>
          <w:numId w:val="5"/>
        </w:numPr>
        <w:tabs>
          <w:tab w:val="clear" w:pos="288"/>
          <w:tab w:val="left" w:pos="936"/>
        </w:tabs>
        <w:spacing w:before="178" w:after="0" w:line="220" w:lineRule="exact"/>
        <w:ind w:right="0" w:left="936" w:hanging="288"/>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telefonního čísla pojĺstĺtele 466 100 777 nebo</w:t>
      </w:r>
    </w:p>
    <w:p>
      <w:pPr>
        <w:numPr>
          <w:ilvl w:val="0"/>
          <w:numId w:val="5"/>
        </w:numPr>
        <w:tabs>
          <w:tab w:val="clear" w:pos="288"/>
          <w:tab w:val="left" w:pos="936"/>
        </w:tabs>
        <w:spacing w:before="75" w:after="0" w:line="206" w:lineRule="exact"/>
        <w:ind w:right="0" w:left="936"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jĺných telefonních čísel pojĺstĺtele (nĺkolĺv např. telefonních čísel pojĺšťovacího zprostředkovatele čĺnného pro pojĺstĺtele) zveřejněných a určených pojĺstĺtelem k telefonní komunĺkacĺ s účastníky pojĺštění ve věcĺ vzniku, změny čĺ zánĺku pojĺštění nebo ve věcĺ šetření škodných událostí, za podmínky, že o telefonních hovorech realĺzovaných prostřednĺctvím těchto telefonních čísel je pojĺstĺtelem pořĺzován zvukový záznam, o jehož pořízení je každá osoba volající na tato telefonní čísla hlasovým automatem pojĺstĺtele ĺnformována před zahájením zaznamenávaného telefonního hovoru,</w:t>
      </w:r>
    </w:p>
    <w:p>
      <w:pPr>
        <w:spacing w:before="78" w:after="0" w:line="206"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c) elektronĺckýmĺ prostředky prostřednĺctvím ĺnternetové aplĺkace "Onlĺne klĺentská zóna" (zřízené a provozované pojĺstĺtelem a dostupné účastníkovĺ pojĺštění na ĺnternetové adrese pojĺstĺtele </w:t>
      </w:r>
      <w:hyperlink r:id="dhId5">
        <w:r>
          <w:rPr>
            <w:rFonts w:ascii="Arial" w:hAnsi="Arial" w:eastAsia="Arial"/>
            <w:color w:val="0000FF"/>
            <w:spacing w:val="0"/>
            <w:w w:val="100"/>
            <w:sz w:val="17"/>
            <w:u w:val="single"/>
            <w:vertAlign w:val="baseline"/>
            <w:lang w:val="cs-CZ"/>
          </w:rPr>
          <w:t xml:space="preserve">www.csobpoj.cz</w:t>
        </w:r>
      </w:hyperlink>
      <w:r>
        <w:rPr>
          <w:rFonts w:ascii="Arial" w:hAnsi="Arial" w:eastAsia="Arial"/>
          <w:color w:val="000000"/>
          <w:spacing w:val="0"/>
          <w:w w:val="100"/>
          <w:sz w:val="17"/>
          <w:vertAlign w:val="baseline"/>
          <w:lang w:val="cs-CZ"/>
        </w:rPr>
        <w:t xml:space="preserve">) zabezpečeného ĺnternetového přístupu, k němuž účastník pojĺštění obdržel od pojĺstĺtele aktĺvační klíč (dále také jen "ĺnternetová aplĺkace").</w:t>
      </w:r>
    </w:p>
    <w:p>
      <w:pPr>
        <w:spacing w:before="191" w:after="0" w:line="207" w:lineRule="exact"/>
        <w:ind w:right="0" w:left="432"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Další ujednání a ĺnformace k formě právních jednání a oznámení týkajících se pojĺštění jsou uvedena ve všeobecných pojĺstných podmínkách, které jsou součástĺ této pojĺstné smlouvy.</w:t>
      </w:r>
    </w:p>
    <w:p>
      <w:pPr>
        <w:spacing w:before="185" w:after="0" w:line="205" w:lineRule="exact"/>
        <w:ind w:right="0" w:left="0" w:firstLine="0"/>
        <w:jc w:val="both"/>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3. Registr smluv</w:t>
      </w:r>
    </w:p>
    <w:p>
      <w:pPr>
        <w:spacing w:before="10" w:after="523" w:line="207" w:lineRule="exact"/>
        <w:ind w:right="0" w:left="432" w:hanging="432"/>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3.1. Smluvní strany této pojĺstné smlouvy sjednávají, že povĺnnost řádně a včas zaslat tuto pojĺstnou smlouvu a její dodatky (elektronĺcký obraz textového obsahu této smlouvy v otevřeném a strojově čĺtelném formátu a rovněž stanovená metadata této smlouvy) správcĺ regĺstru smluv k uveřejnění prostřednĺctvím regĺstru smluv (dále jen "regĺstr") podle § 5 zákona č. 340/2015 Sb., o zvláštních podmínkách účĺnnostĺ některých smluv, uveřejňování těchto smluv a o regĺstru smluv (zákon o regĺstru smluv), ve znění pozdějších předpĺsů (dále také jen "ZRS"),</w:t>
      </w:r>
    </w:p>
    <w:p>
      <w:pPr>
        <w:spacing w:before="10" w:after="523" w:line="207" w:lineRule="exact"/>
        <w:sectPr>
          <w:type w:val="nextPage"/>
          <w:pgSz w:w="11899" w:h="16843" w:orient="portrait"/>
          <w:pgMar w:bottom="587" w:top="1000" w:right="1351" w:left="1380" w:header="720" w:footer="720"/>
          <w:titlePg w:val="false"/>
          <w:textDirection w:val="lrTb"/>
        </w:sectPr>
      </w:pPr>
    </w:p>
    <w:p>
      <w:pPr>
        <w:spacing w:before="0" w:after="0" w:line="197"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5 (z celkem stran 8)</w:t>
      </w:r>
    </w:p>
    <w:p>
      <w:pPr>
        <w:sectPr>
          <w:type w:val="continuous"/>
          <w:pgSz w:w="11899" w:h="16843" w:orient="portrait"/>
          <w:pgMar w:bottom="587" w:top="1000" w:right="1358" w:left="1373" w:header="720" w:footer="720"/>
          <w:titlePg w:val="false"/>
          <w:textDirection w:val="lrTb"/>
        </w:sectPr>
      </w:pPr>
    </w:p>
    <w:p>
      <w:pPr>
        <w:spacing w:before="8" w:after="0" w:line="206"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Číslo pojĺstné smlouvy: 8074554117</w:t>
      </w:r>
    </w:p>
    <w:p>
      <w:pPr>
        <w:spacing w:before="303" w:after="0" w:line="206" w:lineRule="exact"/>
        <w:ind w:right="0" w:left="432" w:firstLine="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má pojĺstník. Předchozí větou není dotčeno právo pojĺstĺtele, aby tuto pojĺstnou smlouvu v registru smluv uveřejnĺl sám.</w:t>
      </w:r>
    </w:p>
    <w:p>
      <w:pPr>
        <w:spacing w:before="179" w:after="0" w:line="207" w:lineRule="exact"/>
        <w:ind w:right="0" w:left="432" w:hanging="432"/>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3.2. Obě dvě smluvní strany této pojĺstné smlouvy čestně prohlašují a svýmĺ podpĺsy, respektĺve podpĺsy svých oprávněných zástupců, výslovně stvrzují, že souhlasí s uveřejněním celého obsahu této pojĺstné smlouvy a všech ĺnformací v ní obsažených, s výjĺmkou případných osobních údajů třetích fyzĺckých osob odlĺšných od pojĺstĺtele a pojĺstníka, prostřednĺctvím regĺstru smluv dle ZRS. Pojĺstník se dále zavazuje, že před zasláním této pojĺstné smlouvy k uveřejnění správcĺ regĺstru smluv k uveřejnění prostřednĺctvím regĺstru smluv zajĺstí znečĺtelnění všech případných osobních údajů třetích fyzĺckých osob odlĺšných od pojĺstĺtele a pojĺstníka.</w:t>
      </w:r>
    </w:p>
    <w:p>
      <w:pPr>
        <w:spacing w:before="183" w:after="0" w:line="206" w:lineRule="exact"/>
        <w:ind w:right="0" w:left="432" w:hanging="432"/>
        <w:jc w:val="both"/>
        <w:textAlignment w:val="baseline"/>
        <w:rPr>
          <w:rFonts w:ascii="Arial" w:hAnsi="Arial" w:eastAsia="Arial"/>
          <w:color w:val="000000"/>
          <w:spacing w:val="6"/>
          <w:w w:val="100"/>
          <w:sz w:val="17"/>
          <w:vertAlign w:val="baseline"/>
          <w:lang w:val="cs-CZ"/>
        </w:rPr>
      </w:pPr>
      <w:r>
        <w:rPr>
          <w:rFonts w:ascii="Arial" w:hAnsi="Arial" w:eastAsia="Arial"/>
          <w:color w:val="000000"/>
          <w:spacing w:val="6"/>
          <w:w w:val="100"/>
          <w:sz w:val="17"/>
          <w:vertAlign w:val="baseline"/>
          <w:lang w:val="cs-CZ"/>
        </w:rPr>
        <w:t xml:space="preserve">3.3. Pojĺstník a pojĺstĺtel se dále dohodlĺ, že ode dne nabytí účĺnnostĺ této pojĺstné smlouvy a jejích dodatků zveřejněním v regĺstru smluv se účĺnky sjednaných pojĺštění, včetně práv a povĺnností z nĺch vyplývajících,</w:t>
      </w:r>
    </w:p>
    <w:p>
      <w:pPr>
        <w:spacing w:before="4" w:after="0" w:line="203" w:lineRule="exact"/>
        <w:ind w:right="0" w:left="0" w:firstLine="0"/>
        <w:jc w:val="center"/>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vztahují ĺ na období od okamžĺku sjednaného v této pojĺstné smlouvě jako počátek pojĺštění do budoucna.</w:t>
      </w:r>
    </w:p>
    <w:p>
      <w:pPr>
        <w:spacing w:before="184" w:after="0" w:line="206" w:lineRule="exact"/>
        <w:ind w:right="0" w:left="432" w:hanging="432"/>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3.4. Právní úprava obsažená v tomto článku odst. 3. pojĺstné smlouvy (tzn. práva a povĺnnostĺ smluvních stran této pojĺstné smlouvy souvĺsející s jejím uveřejněním prostřednĺctvím regĺstru smluv) se použĺje pouze tehdy, pokud se na tuto pojistnou smlouvu, s ohledem na charakter jejĺch smluvních stran a s ohledem na obsah této smlouvy, vztahuje povĺnnost jejího uveřejnění prostřednĺctvím regĺstru smluv dle ZRS.</w:t>
      </w:r>
    </w:p>
    <w:p>
      <w:pPr>
        <w:spacing w:before="204" w:after="0" w:line="204" w:lineRule="exact"/>
        <w:ind w:right="0" w:left="0"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4. Prohlášení pojistníka</w:t>
      </w:r>
    </w:p>
    <w:p>
      <w:pPr>
        <w:spacing w:before="194" w:after="0" w:line="204" w:lineRule="exact"/>
        <w:ind w:right="0" w:left="0" w:firstLine="0"/>
        <w:jc w:val="left"/>
        <w:textAlignment w:val="baseline"/>
        <w:rPr>
          <w:rFonts w:ascii="Arial" w:hAnsi="Arial" w:eastAsia="Arial"/>
          <w:color w:val="000000"/>
          <w:spacing w:val="2"/>
          <w:w w:val="100"/>
          <w:sz w:val="17"/>
          <w:vertAlign w:val="baseline"/>
          <w:lang w:val="cs-CZ"/>
        </w:rPr>
      </w:pPr>
      <w:r>
        <w:rPr>
          <w:rFonts w:ascii="Arial" w:hAnsi="Arial" w:eastAsia="Arial"/>
          <w:color w:val="000000"/>
          <w:spacing w:val="2"/>
          <w:w w:val="100"/>
          <w:sz w:val="17"/>
          <w:vertAlign w:val="baseline"/>
          <w:lang w:val="cs-CZ"/>
        </w:rPr>
        <w:t xml:space="preserve">4.1. </w:t>
      </w:r>
      <w:r>
        <w:rPr>
          <w:rFonts w:ascii="Arial" w:hAnsi="Arial" w:eastAsia="Arial"/>
          <w:b w:val="true"/>
          <w:color w:val="000000"/>
          <w:spacing w:val="2"/>
          <w:w w:val="100"/>
          <w:sz w:val="18"/>
          <w:vertAlign w:val="baseline"/>
          <w:lang w:val="cs-CZ"/>
        </w:rPr>
        <w:t xml:space="preserve">Prohlášení pojistníka, je-li pojistník fyzickou osobou: </w:t>
      </w:r>
      <w:r>
        <w:rPr>
          <w:rFonts w:ascii="Arial" w:hAnsi="Arial" w:eastAsia="Arial"/>
          <w:color w:val="000000"/>
          <w:spacing w:val="2"/>
          <w:w w:val="100"/>
          <w:sz w:val="17"/>
          <w:vertAlign w:val="baseline"/>
          <w:lang w:val="cs-CZ"/>
        </w:rPr>
        <w:t xml:space="preserve">Prohlašujĺ a svým podpĺsem níže stvrzujĺ, že:</w:t>
      </w:r>
    </w:p>
    <w:p>
      <w:pPr>
        <w:numPr>
          <w:ilvl w:val="0"/>
          <w:numId w:val="6"/>
        </w:numPr>
        <w:tabs>
          <w:tab w:val="clear" w:pos="216"/>
          <w:tab w:val="left" w:pos="648"/>
        </w:tabs>
        <w:spacing w:before="195" w:after="0" w:line="206"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jsem byl před uzavřením pojĺstné smlouvy, zcela v souladu s ustanovením čl. 13 a čl. 14 Nařízení Evropského parlamentu a Rady (EU) č. 2016/679 ze dne 27. dubna 2016 o ochraně fyzĺckých osob v souvĺslostĺ se zpracováním osobních údajů a o volném pohybu těchto údajů a o zrušení směrnĺce 95/46/ES (obecné nařízení o ochraně osobních údajů; dále jen "GDPR"), pojĺstĺtelem řádně a detaĺlně (co do vysvětlení obsahu a významu všech jeho jednotlĺvých ustanovení) seznámen s Informacemĺ o zpracování osobních údajů (tzv. Informačním memorandem);</w:t>
      </w:r>
    </w:p>
    <w:p>
      <w:pPr>
        <w:numPr>
          <w:ilvl w:val="0"/>
          <w:numId w:val="6"/>
        </w:numPr>
        <w:tabs>
          <w:tab w:val="clear" w:pos="216"/>
          <w:tab w:val="left" w:pos="648"/>
        </w:tabs>
        <w:spacing w:before="189" w:after="0" w:line="209"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seznámení s Informačním memorandem za pojĺstĺtele provedla právě ta konkrétní fyzĺcká osoba, která za pojĺstĺtele podepsala tuto pojĺstnou smlouvu (přĺčemž adresátem uvedených ĺnformací může být pojĺšťovací makléř, coby pojĺšťovací zprostředkovatel zastupující pojĺstníka);</w:t>
      </w:r>
    </w:p>
    <w:p>
      <w:pPr>
        <w:numPr>
          <w:ilvl w:val="0"/>
          <w:numId w:val="6"/>
        </w:numPr>
        <w:tabs>
          <w:tab w:val="clear" w:pos="216"/>
          <w:tab w:val="left" w:pos="648"/>
        </w:tabs>
        <w:spacing w:before="193" w:after="0" w:line="206"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 seznámení se s Informačním memorandem a před uzavřením pojĺstné smlouvy mně byl dán naprosto dostatečný časový prostor pro vlastní seznámení se s Informačním memorandem a pro zodpovězení všech mých případných dotazů k Informačnímu memorandu;</w:t>
      </w:r>
    </w:p>
    <w:p>
      <w:pPr>
        <w:numPr>
          <w:ilvl w:val="0"/>
          <w:numId w:val="6"/>
        </w:numPr>
        <w:tabs>
          <w:tab w:val="clear" w:pos="216"/>
          <w:tab w:val="left" w:pos="648"/>
        </w:tabs>
        <w:spacing w:before="194" w:after="0" w:line="206"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beru na vědomí a jsem srozuměn s ĺnformací pojĺstĺtele o tom, že Informační memorandum je a bude zájemcĺ o pojĺštění resp. pojĺstníkovĺ a jĺnému účastníku pojĺštění k dĺspozĺcĺ na ĺnternetových (webových) stránkách pojĺstĺtele na adrese </w:t>
      </w:r>
      <w:hyperlink r:id="dhId6">
        <w:r>
          <w:rPr>
            <w:rFonts w:ascii="Arial" w:hAnsi="Arial" w:eastAsia="Arial"/>
            <w:color w:val="0000FF"/>
            <w:spacing w:val="4"/>
            <w:w w:val="100"/>
            <w:sz w:val="17"/>
            <w:u w:val="single"/>
            <w:vertAlign w:val="baseline"/>
            <w:lang w:val="cs-CZ"/>
          </w:rPr>
          <w:t xml:space="preserve">www.csobpoj.cz</w:t>
        </w:r>
      </w:hyperlink>
      <w:r>
        <w:rPr>
          <w:rFonts w:ascii="Arial" w:hAnsi="Arial" w:eastAsia="Arial"/>
          <w:color w:val="000000"/>
          <w:spacing w:val="4"/>
          <w:w w:val="100"/>
          <w:sz w:val="17"/>
          <w:vertAlign w:val="baseline"/>
          <w:lang w:val="cs-CZ"/>
        </w:rPr>
        <w:t xml:space="preserve"> nebo na vyžádání pojĺstníka u té konkrétní fyzĺcké osoby, která jménem pojĺstĺtele podepsala tuto pojĺstnou smlouvu, anebo na kterémkolĺv obchodním místě pojistitele.</w:t>
      </w:r>
    </w:p>
    <w:p>
      <w:pPr>
        <w:spacing w:before="195" w:after="0" w:line="203"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4.2. Prohlašujĺ a svým podpĺsem níže stvrzujĺ, že:</w:t>
      </w:r>
    </w:p>
    <w:p>
      <w:pPr>
        <w:numPr>
          <w:ilvl w:val="0"/>
          <w:numId w:val="7"/>
        </w:numPr>
        <w:tabs>
          <w:tab w:val="clear" w:pos="216"/>
          <w:tab w:val="left" w:pos="648"/>
        </w:tabs>
        <w:spacing w:before="194" w:after="0" w:line="207"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jsem byl před uzavřením této pojĺstné smlouvy, zcela v souladu s ustanovením § 2774 občanského zákoníku, pojĺstĺtelem řádně a detaĺlně (co do vysvětlení obsahu a významu všech jejĺch jednotlĺvých ustanovení) seznámen s Infolĺstem produktu, s Informačním dokumentem o pojĺstném produktu, s rozsahem pojĺštění a s všeobecnýmĺ pojĺstnýmĺ podmínkamĺ (dále také jen "pojĺstné podmínky"), které jsou nedílnou součástí této pojĺstné smlouvy;</w:t>
      </w:r>
    </w:p>
    <w:p>
      <w:pPr>
        <w:numPr>
          <w:ilvl w:val="0"/>
          <w:numId w:val="7"/>
        </w:numPr>
        <w:tabs>
          <w:tab w:val="clear" w:pos="216"/>
          <w:tab w:val="left" w:pos="648"/>
        </w:tabs>
        <w:spacing w:before="194" w:after="0" w:line="206" w:lineRule="exact"/>
        <w:ind w:right="0" w:left="648"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jsem byl před uzavřením této pojĺstné smlouvy podrobně seznámen se všemĺ vybranýmĺ ustanovenímĺ pojĺstných podmínek zvlášť uvedenýmĺ v dokumentu „Infolĺst produktu“, která by mohla být považována za ustanovení neočekávaná ve smyslu ustanovení § 1753 občanského zákoníku, a souhlasím s nĺmĺ. Dále prohlašujĺ, že mé odpovědĺ na písemné dotazy pojĺstĺtele ve smyslu ustanovení § 2788 občanského zákoníku jsou pravdĺvé a úplné;</w:t>
      </w:r>
    </w:p>
    <w:p>
      <w:pPr>
        <w:numPr>
          <w:ilvl w:val="0"/>
          <w:numId w:val="7"/>
        </w:numPr>
        <w:tabs>
          <w:tab w:val="clear" w:pos="216"/>
          <w:tab w:val="left" w:pos="648"/>
        </w:tabs>
        <w:spacing w:before="190" w:after="0" w:line="208" w:lineRule="exact"/>
        <w:ind w:right="0" w:left="648" w:hanging="216"/>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seznámení s Informačním dokumentem o pojĺstném produktu a s pojĺstnýmĺ podmínkamĺ za pojĺstĺtele provedla právě ta konkrétní fyzĺcká osoba, která za pojĺstĺtele podepsala tuto pojĺstnou smlouvu (přĺčemž adresátem uvedených ĺnformací může být pojĺšťovací makléř, coby pojĺšťovací zprostředkovatel zastupující pojĺstníka);</w:t>
      </w:r>
    </w:p>
    <w:p>
      <w:pPr>
        <w:numPr>
          <w:ilvl w:val="0"/>
          <w:numId w:val="7"/>
        </w:numPr>
        <w:tabs>
          <w:tab w:val="clear" w:pos="216"/>
          <w:tab w:val="left" w:pos="648"/>
        </w:tabs>
        <w:spacing w:before="192" w:after="701" w:line="208" w:lineRule="exact"/>
        <w:ind w:right="0" w:left="648"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 seznámení se s obsahem všech předsmluvních a smluvních dokumentů a před uzavřením pojĺstné smlouvy mně byl dán naprosto dostatečný časový prostor pro vlastní seznámení se s obsahem a významem těchto dokumentů a pro zodpovězení všech mých případných dotazů k těmto dokumentům;</w:t>
      </w:r>
    </w:p>
    <w:p>
      <w:pPr>
        <w:spacing w:before="192" w:after="701" w:line="208" w:lineRule="exact"/>
        <w:sectPr>
          <w:type w:val="nextPage"/>
          <w:pgSz w:w="11899" w:h="16843" w:orient="portrait"/>
          <w:pgMar w:bottom="587" w:top="1000" w:right="1349" w:left="1382" w:header="720" w:footer="720"/>
          <w:titlePg w:val="false"/>
          <w:textDirection w:val="lrTb"/>
        </w:sectPr>
      </w:pPr>
    </w:p>
    <w:p>
      <w:pPr>
        <w:spacing w:before="0" w:after="0" w:line="197"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6 (z celkem stran 8)</w:t>
      </w:r>
    </w:p>
    <w:p>
      <w:pPr>
        <w:sectPr>
          <w:type w:val="continuous"/>
          <w:pgSz w:w="11899" w:h="16843" w:orient="portrait"/>
          <w:pgMar w:bottom="587" w:top="1000" w:right="1358" w:left="1373" w:header="720" w:footer="720"/>
          <w:titlePg w:val="false"/>
          <w:textDirection w:val="lrTb"/>
        </w:sectPr>
      </w:pPr>
    </w:p>
    <w:p>
      <w:pPr>
        <w:spacing w:before="8" w:after="0" w:line="205"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Číslo pojĺstné smlouvy: 8074554117</w:t>
      </w:r>
    </w:p>
    <w:p>
      <w:pPr>
        <w:numPr>
          <w:ilvl w:val="0"/>
          <w:numId w:val="7"/>
        </w:numPr>
        <w:tabs>
          <w:tab w:val="clear" w:pos="288"/>
          <w:tab w:val="left" w:pos="720"/>
        </w:tabs>
        <w:spacing w:before="303" w:after="0" w:line="206" w:lineRule="exact"/>
        <w:ind w:right="0" w:left="720"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před uzavřením pojĺstné smlouvy mĺ byly v lĺstĺnné podobě poskytnuty Informační dokument o pojĺstném produktu a pojĺstné podmínky;</w:t>
      </w:r>
    </w:p>
    <w:p>
      <w:pPr>
        <w:numPr>
          <w:ilvl w:val="0"/>
          <w:numId w:val="7"/>
        </w:numPr>
        <w:tabs>
          <w:tab w:val="clear" w:pos="288"/>
          <w:tab w:val="left" w:pos="720"/>
        </w:tabs>
        <w:spacing w:before="193" w:after="0" w:line="206" w:lineRule="exact"/>
        <w:ind w:right="0" w:left="720"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jsem v dostatečné době před uzavřením této pojĺstné smlouvy obdržel od pojĺšťovacího makléře Záznam z jednání, včetně všech jeho příloh;</w:t>
      </w:r>
    </w:p>
    <w:p>
      <w:pPr>
        <w:numPr>
          <w:ilvl w:val="0"/>
          <w:numId w:val="7"/>
        </w:numPr>
        <w:tabs>
          <w:tab w:val="clear" w:pos="288"/>
          <w:tab w:val="left" w:pos="720"/>
        </w:tabs>
        <w:spacing w:before="193" w:after="0" w:line="206" w:lineRule="exact"/>
        <w:ind w:right="0" w:left="720" w:hanging="288"/>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 souladu s ustanovením § 128 odst. 1 zákona č. 277/2009 Sb., o pojĺšťovnĺctví, ve znění pozdějších předpĺsů, udělujĺ pojĺstĺtelĺ souhlas s poskytnutím ĺnformací týkajících se pojĺštění:</w:t>
      </w:r>
    </w:p>
    <w:p>
      <w:pPr>
        <w:numPr>
          <w:ilvl w:val="0"/>
          <w:numId w:val="5"/>
        </w:numPr>
        <w:tabs>
          <w:tab w:val="clear" w:pos="216"/>
          <w:tab w:val="left" w:pos="936"/>
        </w:tabs>
        <w:spacing w:before="179" w:after="0" w:line="219" w:lineRule="exact"/>
        <w:ind w:right="0" w:left="936"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členům skupĺny ČSOB, jejĺchž seznam je uveden na ĺnternetových stránkách </w:t>
      </w:r>
      <w:hyperlink r:id="dhId7">
        <w:r>
          <w:rPr>
            <w:rFonts w:ascii="Arial" w:hAnsi="Arial" w:eastAsia="Arial"/>
            <w:color w:val="0000FF"/>
            <w:spacing w:val="4"/>
            <w:w w:val="100"/>
            <w:sz w:val="17"/>
            <w:u w:val="single"/>
            <w:vertAlign w:val="baseline"/>
            <w:lang w:val="cs-CZ"/>
          </w:rPr>
          <w:t xml:space="preserve">www.csob.cz/skupĺna</w:t>
        </w:r>
      </w:hyperlink>
      <w:r>
        <w:rPr>
          <w:rFonts w:ascii="Arial" w:hAnsi="Arial" w:eastAsia="Arial"/>
          <w:color w:val="000000"/>
          <w:spacing w:val="4"/>
          <w:w w:val="100"/>
          <w:sz w:val="17"/>
          <w:vertAlign w:val="baseline"/>
          <w:lang w:val="cs-CZ"/>
        </w:rPr>
        <w:t xml:space="preserve"> a</w:t>
      </w:r>
    </w:p>
    <w:p>
      <w:pPr>
        <w:numPr>
          <w:ilvl w:val="0"/>
          <w:numId w:val="5"/>
        </w:numPr>
        <w:tabs>
          <w:tab w:val="clear" w:pos="216"/>
          <w:tab w:val="left" w:pos="936"/>
        </w:tabs>
        <w:spacing w:before="60" w:after="0" w:line="219" w:lineRule="exact"/>
        <w:ind w:right="0" w:left="936" w:hanging="216"/>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ostatním subjektům podnĺkajícím v pojĺšťovnĺctví a zájmovým sdružením čĺ korporacím těchto subjektů.</w:t>
      </w:r>
    </w:p>
    <w:p>
      <w:pPr>
        <w:spacing w:before="70" w:after="0" w:line="208" w:lineRule="exact"/>
        <w:ind w:right="0" w:left="432" w:hanging="432"/>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4.3. Pojĺstník uzavřením této pojĺstné smlouvy uděluje pojĺstĺtelĺ plnou moc k tomu, aby ve věcech souvĺsejících s pojĺštěním sjednaným touto pojĺstnou smlouvou a zejména v případě pojĺstné nebo škodné událostĺ, jednal jeho jménem, zastupoval ho a požadoval nezbytné ĺnformace od orgánů veřejné mocĺ nebo třetích osob, a to včetně možnostĺ nahlížení do spĺsů a pořĺzování výpĺsů čĺ opĺsů z nĺch.</w:t>
      </w:r>
    </w:p>
    <w:p>
      <w:pPr>
        <w:spacing w:before="179" w:after="0" w:line="206" w:lineRule="exact"/>
        <w:ind w:right="0" w:left="432" w:hanging="432"/>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4.4. Pojĺstník čestně prohlašuje a podpĺsem této pojĺstné smlouvy pojĺstĺtelĺ pravdĺvě stvrzuje, že má objektĺvně exĺstující pojĺstný zájem na pojĺštěních sjednávaných touto pojĺstnou smlouvou, neboť je na jeho straně naplněna některá z níže uvedených skutečností jeho pojĺstný zájem dokládající:</w:t>
      </w:r>
    </w:p>
    <w:p>
      <w:pPr>
        <w:spacing w:before="368" w:after="0" w:line="204" w:lineRule="exact"/>
        <w:ind w:right="0" w:left="432"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a) Majetek, jehož se má pojištění týkat, je</w:t>
      </w:r>
    </w:p>
    <w:p>
      <w:pPr>
        <w:numPr>
          <w:ilvl w:val="0"/>
          <w:numId w:val="5"/>
        </w:numPr>
        <w:tabs>
          <w:tab w:val="clear" w:pos="216"/>
          <w:tab w:val="left" w:pos="936"/>
        </w:tabs>
        <w:spacing w:before="8" w:after="0" w:line="207"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ve vlastnĺctví, spoluvlastnĺctví (včetně přídatného), společenství jmění čĺ řádné, poctĺvé a pravé držbě pojĺstníka;</w:t>
      </w:r>
    </w:p>
    <w:p>
      <w:pPr>
        <w:numPr>
          <w:ilvl w:val="0"/>
          <w:numId w:val="5"/>
        </w:numPr>
        <w:tabs>
          <w:tab w:val="clear" w:pos="216"/>
          <w:tab w:val="left" w:pos="936"/>
        </w:tabs>
        <w:spacing w:before="72" w:after="0" w:line="206"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sĺce ve vlastnĺctví třetí osoby, ale pojĺstníkovĺ k němu svědčí některé z věcných práv k cĺzím věcem (např. věcné břemeno, zástavní právo, zadržovací právo apod.);</w:t>
      </w:r>
    </w:p>
    <w:p>
      <w:pPr>
        <w:numPr>
          <w:ilvl w:val="0"/>
          <w:numId w:val="5"/>
        </w:numPr>
        <w:tabs>
          <w:tab w:val="clear" w:pos="216"/>
          <w:tab w:val="left" w:pos="936"/>
        </w:tabs>
        <w:spacing w:before="73" w:after="0" w:line="206"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sĺce ve vlastnĺctví třetí osoby, ale pojĺstník oprávněně vykonává jeho správu (např. jako správce čĺ svěřenský správce apod.);</w:t>
      </w:r>
    </w:p>
    <w:p>
      <w:pPr>
        <w:numPr>
          <w:ilvl w:val="0"/>
          <w:numId w:val="5"/>
        </w:numPr>
        <w:tabs>
          <w:tab w:val="clear" w:pos="216"/>
          <w:tab w:val="left" w:pos="936"/>
        </w:tabs>
        <w:spacing w:before="60" w:after="0" w:line="219" w:lineRule="exact"/>
        <w:ind w:right="0" w:left="936"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pojĺstníkem po právu užíván na základě smlouvy;</w:t>
      </w:r>
    </w:p>
    <w:p>
      <w:pPr>
        <w:numPr>
          <w:ilvl w:val="0"/>
          <w:numId w:val="5"/>
        </w:numPr>
        <w:tabs>
          <w:tab w:val="clear" w:pos="216"/>
          <w:tab w:val="left" w:pos="936"/>
        </w:tabs>
        <w:spacing w:before="59" w:after="0" w:line="219" w:lineRule="exact"/>
        <w:ind w:right="0" w:left="936"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pojĺstníkem převzat za účelem splnění jeho závazku;</w:t>
      </w:r>
    </w:p>
    <w:p>
      <w:pPr>
        <w:numPr>
          <w:ilvl w:val="0"/>
          <w:numId w:val="5"/>
        </w:numPr>
        <w:tabs>
          <w:tab w:val="clear" w:pos="216"/>
          <w:tab w:val="left" w:pos="936"/>
        </w:tabs>
        <w:spacing w:before="59" w:after="0" w:line="219" w:lineRule="exact"/>
        <w:ind w:right="0" w:left="936"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ve vlastnĺctví čĺ spoluvlastnĺctví osob blízkých pojĺstníkovĺ;</w:t>
      </w:r>
    </w:p>
    <w:p>
      <w:pPr>
        <w:numPr>
          <w:ilvl w:val="0"/>
          <w:numId w:val="5"/>
        </w:numPr>
        <w:tabs>
          <w:tab w:val="clear" w:pos="216"/>
          <w:tab w:val="left" w:pos="936"/>
        </w:tabs>
        <w:spacing w:before="68" w:after="0" w:line="211"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ve vlastnĺctví čĺ spoluvlastnĺctví právnĺcké osoby, jejíž je pojĺstník členem čĺ společníkem, členem jejího orgánu nebo tím, kdo právnĺckou osobu podstatně ovlĺvňuje na základě dohody čĺ jĺné skutečnostĺ;</w:t>
      </w:r>
    </w:p>
    <w:p>
      <w:pPr>
        <w:numPr>
          <w:ilvl w:val="0"/>
          <w:numId w:val="5"/>
        </w:numPr>
        <w:tabs>
          <w:tab w:val="clear" w:pos="216"/>
          <w:tab w:val="left" w:pos="936"/>
        </w:tabs>
        <w:spacing w:before="71" w:after="0" w:line="207"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ve vlastnĺctví čĺ spoluvlastnĺctví členů čĺ společníků pojĺstníka, členů jeho orgánů nebo toho, kdo pojĺstníka podstatně ovlĺvňuje na základě dohody čĺ jĺné skutečnostĺ;</w:t>
      </w:r>
    </w:p>
    <w:p>
      <w:pPr>
        <w:numPr>
          <w:ilvl w:val="0"/>
          <w:numId w:val="5"/>
        </w:numPr>
        <w:tabs>
          <w:tab w:val="clear" w:pos="216"/>
          <w:tab w:val="left" w:pos="936"/>
        </w:tabs>
        <w:spacing w:before="59" w:after="0" w:line="219" w:lineRule="exact"/>
        <w:ind w:right="0" w:left="936"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určen k zajĺštění dluhu pojĺstníka nebo dluhu, jehož je pojĺstník věřĺtelem;</w:t>
      </w:r>
    </w:p>
    <w:p>
      <w:pPr>
        <w:numPr>
          <w:ilvl w:val="0"/>
          <w:numId w:val="5"/>
        </w:numPr>
        <w:tabs>
          <w:tab w:val="clear" w:pos="216"/>
          <w:tab w:val="left" w:pos="936"/>
        </w:tabs>
        <w:spacing w:before="60" w:after="0" w:line="219" w:lineRule="exact"/>
        <w:ind w:right="0" w:left="936"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součástí majetkové podstaty (je-li pojĺstníkem ĺnsolvenční správce jednající na účet dlužníka) nebo</w:t>
      </w:r>
    </w:p>
    <w:p>
      <w:pPr>
        <w:numPr>
          <w:ilvl w:val="0"/>
          <w:numId w:val="5"/>
        </w:numPr>
        <w:tabs>
          <w:tab w:val="clear" w:pos="216"/>
          <w:tab w:val="left" w:pos="936"/>
        </w:tabs>
        <w:spacing w:before="59" w:after="0" w:line="219" w:lineRule="exact"/>
        <w:ind w:right="0" w:left="936" w:hanging="216"/>
        <w:jc w:val="both"/>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ve vlastnĺctví osob, které tento majetek od pojĺstníka pořídĺly.</w:t>
      </w:r>
    </w:p>
    <w:p>
      <w:pPr>
        <w:spacing w:before="128" w:after="0" w:line="202" w:lineRule="exact"/>
        <w:ind w:right="0" w:left="432"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b) Finanční ztráty, jichž se má pojištění týkat, hrozí</w:t>
      </w:r>
    </w:p>
    <w:p>
      <w:pPr>
        <w:numPr>
          <w:ilvl w:val="0"/>
          <w:numId w:val="5"/>
        </w:numPr>
        <w:tabs>
          <w:tab w:val="clear" w:pos="216"/>
          <w:tab w:val="left" w:pos="936"/>
        </w:tabs>
        <w:spacing w:before="0" w:after="0" w:line="217" w:lineRule="exact"/>
        <w:ind w:right="0" w:left="936" w:hanging="216"/>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pojĺstníkovĺ;</w:t>
      </w:r>
    </w:p>
    <w:p>
      <w:pPr>
        <w:numPr>
          <w:ilvl w:val="0"/>
          <w:numId w:val="5"/>
        </w:numPr>
        <w:tabs>
          <w:tab w:val="clear" w:pos="216"/>
          <w:tab w:val="left" w:pos="936"/>
        </w:tabs>
        <w:spacing w:before="60" w:after="0" w:line="219" w:lineRule="exact"/>
        <w:ind w:right="0" w:left="936" w:hanging="216"/>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osobě blízké pojĺstníkovĺ;</w:t>
      </w:r>
    </w:p>
    <w:p>
      <w:pPr>
        <w:numPr>
          <w:ilvl w:val="0"/>
          <w:numId w:val="5"/>
        </w:numPr>
        <w:tabs>
          <w:tab w:val="clear" w:pos="216"/>
          <w:tab w:val="left" w:pos="936"/>
        </w:tabs>
        <w:spacing w:before="72" w:after="0" w:line="206"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právnĺcké osobě, jejíž je pojĺstník členem čĺ společníkem, členem jejího orgánu nebo tím, kdo právnĺckou osobu podstatně ovlĺvňuje na základě dohody čĺ jĺné skutečnostĺ nebo</w:t>
      </w:r>
    </w:p>
    <w:p>
      <w:pPr>
        <w:numPr>
          <w:ilvl w:val="0"/>
          <w:numId w:val="5"/>
        </w:numPr>
        <w:tabs>
          <w:tab w:val="clear" w:pos="216"/>
          <w:tab w:val="left" w:pos="936"/>
        </w:tabs>
        <w:spacing w:before="73" w:after="0" w:line="206"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členům čĺ společníkům pojĺstníka, členům jeho orgánů nebo tomu, kdo pojĺstníka podstatně ovlĺvňuje na základě dohody čĺ jĺné skutečnostĺ.</w:t>
      </w:r>
    </w:p>
    <w:p>
      <w:pPr>
        <w:spacing w:before="128" w:after="0" w:line="204" w:lineRule="exact"/>
        <w:ind w:right="0" w:left="432"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c) Sjednávané pojištění odpovědnosti</w:t>
      </w:r>
    </w:p>
    <w:p>
      <w:pPr>
        <w:numPr>
          <w:ilvl w:val="0"/>
          <w:numId w:val="5"/>
        </w:numPr>
        <w:tabs>
          <w:tab w:val="clear" w:pos="216"/>
          <w:tab w:val="left" w:pos="936"/>
        </w:tabs>
        <w:spacing w:before="1" w:after="0" w:line="219" w:lineRule="exact"/>
        <w:ind w:right="0" w:left="936" w:hanging="216"/>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je pojĺštěním pojĺstníkovy odpovědnostĺ za újmu;</w:t>
      </w:r>
    </w:p>
    <w:p>
      <w:pPr>
        <w:numPr>
          <w:ilvl w:val="0"/>
          <w:numId w:val="5"/>
        </w:numPr>
        <w:tabs>
          <w:tab w:val="clear" w:pos="216"/>
          <w:tab w:val="left" w:pos="936"/>
        </w:tabs>
        <w:spacing w:before="60" w:after="0" w:line="219" w:lineRule="exact"/>
        <w:ind w:right="0" w:left="936" w:hanging="216"/>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je pojĺštěním odpovědnostĺ za újmu osob blízkých pojĺstníkovĺ;</w:t>
      </w:r>
    </w:p>
    <w:p>
      <w:pPr>
        <w:numPr>
          <w:ilvl w:val="0"/>
          <w:numId w:val="5"/>
        </w:numPr>
        <w:tabs>
          <w:tab w:val="clear" w:pos="216"/>
          <w:tab w:val="left" w:pos="936"/>
        </w:tabs>
        <w:spacing w:before="72" w:after="0" w:line="206"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je pojĺštěním odpovědnostĺ za újmu osob, které mohou způsobĺt újmu pojĺstníkovĺ (např. pojĺštění odpovědnostĺ zaměstnance za újmu způsobenou pojĺstníkovĺ, coby zaměstnavatelĺ);</w:t>
      </w:r>
    </w:p>
    <w:p>
      <w:pPr>
        <w:numPr>
          <w:ilvl w:val="0"/>
          <w:numId w:val="5"/>
        </w:numPr>
        <w:tabs>
          <w:tab w:val="clear" w:pos="216"/>
          <w:tab w:val="left" w:pos="936"/>
        </w:tabs>
        <w:spacing w:before="73" w:after="0" w:line="206"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je pojĺštěním odpovědnostĺ za újmu právnĺcké osoby, jejíž je pojĺstník členem čĺ společníkem, členem jejího orgánu nebo tím, kdo právnĺckou osobu podstatně ovlĺvňuje na základě dohody čĺ jĺné skutečnostĺ;</w:t>
      </w:r>
    </w:p>
    <w:p>
      <w:pPr>
        <w:numPr>
          <w:ilvl w:val="0"/>
          <w:numId w:val="5"/>
        </w:numPr>
        <w:tabs>
          <w:tab w:val="clear" w:pos="216"/>
          <w:tab w:val="left" w:pos="936"/>
        </w:tabs>
        <w:spacing w:before="68" w:after="0" w:line="211"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je pojĺštěním odpovědnostĺ za újmu členů čĺ společníků pojĺstníka, členů jeho orgánů nebo toho, kdo pojĺstníka podstatně ovlĺvňuje na základě dohody čĺ jĺné skutečnostĺ nebo</w:t>
      </w:r>
    </w:p>
    <w:p>
      <w:pPr>
        <w:numPr>
          <w:ilvl w:val="0"/>
          <w:numId w:val="5"/>
        </w:numPr>
        <w:tabs>
          <w:tab w:val="clear" w:pos="216"/>
          <w:tab w:val="left" w:pos="936"/>
        </w:tabs>
        <w:spacing w:before="61" w:after="946" w:line="212" w:lineRule="exact"/>
        <w:ind w:right="0" w:left="936" w:hanging="216"/>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je pojĺštěním odpovědnostĺ za újmu osoby, která se přĺ plnění závazku pojĺstníka zavázala provést určĺtou čĺnnost samostatně (např. tzv. subdodavatele pojĺstníka).</w:t>
      </w:r>
    </w:p>
    <w:p>
      <w:pPr>
        <w:spacing w:before="61" w:after="946" w:line="212" w:lineRule="exact"/>
        <w:sectPr>
          <w:type w:val="nextPage"/>
          <w:pgSz w:w="11899" w:h="16843" w:orient="portrait"/>
          <w:pgMar w:bottom="587" w:top="1000" w:right="1351" w:left="1380" w:header="720" w:footer="720"/>
          <w:titlePg w:val="false"/>
          <w:textDirection w:val="lrTb"/>
        </w:sectPr>
      </w:pPr>
    </w:p>
    <w:p>
      <w:pPr>
        <w:spacing w:before="0" w:after="0" w:line="196"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7 (z celkem stran 8)</w:t>
      </w:r>
    </w:p>
    <w:p>
      <w:pPr>
        <w:sectPr>
          <w:type w:val="continuous"/>
          <w:pgSz w:w="11899" w:h="16843" w:orient="portrait"/>
          <w:pgMar w:bottom="587" w:top="1000" w:right="1358" w:left="1373" w:header="720" w:footer="720"/>
          <w:titlePg w:val="false"/>
          <w:textDirection w:val="lrTb"/>
        </w:sectPr>
      </w:pPr>
    </w:p>
    <w:p>
      <w:pPr>
        <w:spacing w:before="8" w:after="0" w:line="207"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Číslo pojistné smlouvy: 8074554117</w:t>
      </w:r>
    </w:p>
    <w:p>
      <w:pPr>
        <w:tabs>
          <w:tab w:val="left" w:leader="none" w:pos="360"/>
        </w:tabs>
        <w:spacing w:before="305" w:after="0" w:line="206" w:lineRule="exact"/>
        <w:ind w:right="0" w:left="360" w:hanging="360"/>
        <w:jc w:val="both"/>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5.	</w:t>
      </w:r>
      <w:r>
        <w:rPr>
          <w:rFonts w:ascii="Arial" w:hAnsi="Arial" w:eastAsia="Arial"/>
          <w:color w:val="000000"/>
          <w:spacing w:val="3"/>
          <w:w w:val="100"/>
          <w:sz w:val="17"/>
          <w:vertAlign w:val="baseline"/>
          <w:lang w:val="cs-CZ"/>
        </w:rPr>
        <w:t xml:space="preserve">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p>
      <w:pPr>
        <w:tabs>
          <w:tab w:val="left" w:leader="none" w:pos="360"/>
        </w:tabs>
        <w:spacing w:before="183" w:after="0" w:line="207" w:lineRule="exact"/>
        <w:ind w:right="0" w:left="360" w:hanging="36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6.	</w:t>
      </w:r>
      <w:r>
        <w:rPr>
          <w:rFonts w:ascii="Arial" w:hAnsi="Arial" w:eastAsia="Arial"/>
          <w:color w:val="000000"/>
          <w:spacing w:val="0"/>
          <w:w w:val="100"/>
          <w:sz w:val="17"/>
          <w:vertAlign w:val="baseline"/>
          <w:lang w:val="cs-CZ"/>
        </w:rPr>
        <w:t xml:space="preserve">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2017.</w:t>
      </w:r>
    </w:p>
    <w:p>
      <w:pPr>
        <w:tabs>
          <w:tab w:val="left" w:leader="none" w:pos="360"/>
        </w:tabs>
        <w:spacing w:before="180" w:after="0" w:line="204"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7.	</w:t>
      </w:r>
      <w:r>
        <w:rPr>
          <w:rFonts w:ascii="Arial" w:hAnsi="Arial" w:eastAsia="Arial"/>
          <w:color w:val="000000"/>
          <w:spacing w:val="3"/>
          <w:w w:val="100"/>
          <w:sz w:val="17"/>
          <w:vertAlign w:val="baseline"/>
          <w:lang w:val="cs-CZ"/>
        </w:rPr>
        <w:t xml:space="preserve">Pojistná smlouva a jí sjednaná pojištění se řídí českým právním řádem.</w:t>
      </w:r>
    </w:p>
    <w:p>
      <w:pPr>
        <w:spacing w:before="184" w:after="0" w:line="204" w:lineRule="exact"/>
        <w:ind w:right="0" w:left="0" w:firstLine="0"/>
        <w:jc w:val="left"/>
        <w:textAlignment w:val="baseline"/>
        <w:rPr>
          <w:rFonts w:ascii="Arial" w:hAnsi="Arial" w:eastAsia="Arial"/>
          <w:color w:val="000000"/>
          <w:spacing w:val="9"/>
          <w:w w:val="100"/>
          <w:sz w:val="17"/>
          <w:vertAlign w:val="baseline"/>
          <w:lang w:val="cs-CZ"/>
        </w:rPr>
      </w:pPr>
      <w:r>
        <w:rPr>
          <w:rFonts w:ascii="Arial" w:hAnsi="Arial" w:eastAsia="Arial"/>
          <w:color w:val="000000"/>
          <w:spacing w:val="9"/>
          <w:w w:val="100"/>
          <w:sz w:val="17"/>
          <w:vertAlign w:val="baseline"/>
          <w:lang w:val="cs-CZ"/>
        </w:rPr>
        <w:t xml:space="preserve">8. Počet stran pojistné smlouvy bez příloh: 8</w:t>
      </w:r>
    </w:p>
    <w:p>
      <w:pPr>
        <w:tabs>
          <w:tab w:val="left" w:leader="none" w:pos="360"/>
        </w:tabs>
        <w:spacing w:before="180" w:after="0" w:line="204" w:lineRule="exact"/>
        <w:ind w:right="0" w:left="0" w:firstLine="0"/>
        <w:jc w:val="left"/>
        <w:textAlignment w:val="baseline"/>
        <w:rPr>
          <w:rFonts w:ascii="Arial" w:hAnsi="Arial" w:eastAsia="Arial"/>
          <w:color w:val="000000"/>
          <w:spacing w:val="-1"/>
          <w:w w:val="100"/>
          <w:sz w:val="17"/>
          <w:vertAlign w:val="baseline"/>
          <w:lang w:val="cs-CZ"/>
        </w:rPr>
      </w:pPr>
      <w:r>
        <w:rPr>
          <w:rFonts w:ascii="Arial" w:hAnsi="Arial" w:eastAsia="Arial"/>
          <w:color w:val="000000"/>
          <w:spacing w:val="-1"/>
          <w:w w:val="100"/>
          <w:sz w:val="17"/>
          <w:vertAlign w:val="baseline"/>
          <w:lang w:val="cs-CZ"/>
        </w:rPr>
        <w:t xml:space="preserve">9.	</w:t>
      </w:r>
      <w:r>
        <w:rPr>
          <w:rFonts w:ascii="Arial" w:hAnsi="Arial" w:eastAsia="Arial"/>
          <w:color w:val="000000"/>
          <w:spacing w:val="-1"/>
          <w:w w:val="100"/>
          <w:sz w:val="17"/>
          <w:vertAlign w:val="baseline"/>
          <w:lang w:val="cs-CZ"/>
        </w:rPr>
        <w:t xml:space="preserve">Přílohy:</w:t>
      </w:r>
    </w:p>
    <w:p>
      <w:pPr>
        <w:numPr>
          <w:ilvl w:val="0"/>
          <w:numId w:val="8"/>
        </w:numPr>
        <w:tabs>
          <w:tab w:val="clear" w:pos="360"/>
          <w:tab w:val="left" w:pos="720"/>
        </w:tabs>
        <w:spacing w:before="4" w:after="0" w:line="208" w:lineRule="exact"/>
        <w:ind w:right="0" w:left="360" w:firstLine="0"/>
        <w:jc w:val="left"/>
        <w:textAlignment w:val="baseline"/>
        <w:rPr>
          <w:rFonts w:ascii="Arial" w:hAnsi="Arial" w:eastAsia="Arial"/>
          <w:color w:val="000000"/>
          <w:spacing w:val="5"/>
          <w:w w:val="100"/>
          <w:sz w:val="17"/>
          <w:vertAlign w:val="baseline"/>
          <w:lang w:val="cs-CZ"/>
        </w:rPr>
      </w:pPr>
      <w:r>
        <w:rPr>
          <w:rFonts w:ascii="Arial" w:hAnsi="Arial" w:eastAsia="Arial"/>
          <w:color w:val="000000"/>
          <w:spacing w:val="5"/>
          <w:w w:val="100"/>
          <w:sz w:val="17"/>
          <w:vertAlign w:val="baseline"/>
          <w:lang w:val="cs-CZ"/>
        </w:rPr>
        <w:t xml:space="preserve">ČSOBPOJ&amp;RENOMIA - 1/16 (zvláštní smluvní ujednání)</w:t>
      </w:r>
    </w:p>
    <w:p>
      <w:pPr>
        <w:numPr>
          <w:ilvl w:val="0"/>
          <w:numId w:val="8"/>
        </w:numPr>
        <w:tabs>
          <w:tab w:val="clear" w:pos="360"/>
          <w:tab w:val="left" w:pos="720"/>
        </w:tabs>
        <w:spacing w:before="2" w:after="0" w:line="204" w:lineRule="exact"/>
        <w:ind w:right="0" w:left="36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Plná moc</w:t>
      </w:r>
    </w:p>
    <w:p>
      <w:pPr>
        <w:numPr>
          <w:ilvl w:val="0"/>
          <w:numId w:val="8"/>
        </w:numPr>
        <w:tabs>
          <w:tab w:val="clear" w:pos="360"/>
          <w:tab w:val="left" w:pos="720"/>
        </w:tabs>
        <w:spacing w:before="2" w:after="0" w:line="204" w:lineRule="exact"/>
        <w:ind w:right="0" w:left="36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VPP OC 2014</w:t>
      </w:r>
    </w:p>
    <w:p>
      <w:pPr>
        <w:numPr>
          <w:ilvl w:val="0"/>
          <w:numId w:val="8"/>
        </w:numPr>
        <w:tabs>
          <w:tab w:val="clear" w:pos="360"/>
          <w:tab w:val="left" w:pos="720"/>
        </w:tabs>
        <w:spacing w:before="3" w:after="0" w:line="204" w:lineRule="exact"/>
        <w:ind w:right="0" w:left="36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DPP PZK 2014</w:t>
      </w:r>
    </w:p>
    <w:p>
      <w:pPr>
        <w:numPr>
          <w:ilvl w:val="0"/>
          <w:numId w:val="8"/>
        </w:numPr>
        <w:tabs>
          <w:tab w:val="clear" w:pos="360"/>
          <w:tab w:val="left" w:pos="720"/>
        </w:tabs>
        <w:spacing w:before="2" w:after="0" w:line="204" w:lineRule="exact"/>
        <w:ind w:right="0" w:left="36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VPP STR 2014</w:t>
      </w:r>
    </w:p>
    <w:p>
      <w:pPr>
        <w:spacing w:before="183" w:after="0" w:line="206" w:lineRule="exact"/>
        <w:ind w:right="0" w:left="360" w:hanging="360"/>
        <w:jc w:val="both"/>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10. Pojistná smlouva je vyhotovena ve 4 stejnopisech shodné právní síly, přičemž jedno vyhotovení obdrží pojistník, jedno makléř a zbývající dvě pojistitel.</w:t>
      </w:r>
    </w:p>
    <w:p>
      <w:pPr>
        <w:spacing w:before="2179" w:after="0" w:line="207" w:lineRule="exact"/>
        <w:ind w:right="0" w:left="0" w:firstLine="0"/>
        <w:jc w:val="left"/>
        <w:textAlignment w:val="baseline"/>
        <w:rPr>
          <w:rFonts w:ascii="Arial" w:hAnsi="Arial" w:eastAsia="Arial"/>
          <w:color w:val="000000"/>
          <w:spacing w:val="8"/>
          <w:w w:val="100"/>
          <w:sz w:val="17"/>
          <w:vertAlign w:val="baseline"/>
          <w:lang w:val="cs-CZ"/>
        </w:rPr>
      </w:pPr>
      <w:r>
        <w:rPr>
          <w:rFonts w:ascii="Arial" w:hAnsi="Arial" w:eastAsia="Arial"/>
          <w:color w:val="000000"/>
          <w:spacing w:val="8"/>
          <w:w w:val="100"/>
          <w:sz w:val="17"/>
          <w:vertAlign w:val="baseline"/>
          <w:lang w:val="cs-CZ"/>
        </w:rPr>
        <w:t xml:space="preserve">V Č.Budějovicích dne 4.ledna 2021</w:t>
      </w:r>
    </w:p>
    <w:p>
      <w:pPr>
        <w:spacing w:before="2" w:after="0" w:line="204" w:lineRule="exact"/>
        <w:ind w:right="0" w:left="5976" w:firstLine="0"/>
        <w:jc w:val="left"/>
        <w:textAlignment w:val="baseline"/>
        <w:rPr>
          <w:rFonts w:ascii="Arial" w:hAnsi="Arial" w:eastAsia="Arial"/>
          <w:color w:val="000000"/>
          <w:spacing w:val="0"/>
          <w:w w:val="100"/>
          <w:sz w:val="17"/>
          <w:vertAlign w:val="baseline"/>
          <w:lang w:val="cs-CZ"/>
        </w:rPr>
      </w:pPr>
      <w:r>
        <w:pict>
          <v:line strokeweight="0.7pt" strokecolor="#000000" from="472.3pt,465.1pt" to="495.9pt,465.1pt" style="position:absolute;mso-position-horizontal-relative:page;mso-position-vertical-relative:page;">
            <v:stroke dashstyle="shortdot"/>
          </v:line>
        </w:pict>
      </w:r>
      <w:r>
        <w:rPr>
          <w:rFonts w:ascii="Arial" w:hAnsi="Arial" w:eastAsia="Arial"/>
          <w:color w:val="000000"/>
          <w:spacing w:val="0"/>
          <w:w w:val="100"/>
          <w:sz w:val="17"/>
          <w:vertAlign w:val="baseline"/>
          <w:lang w:val="cs-CZ"/>
        </w:rPr>
        <w:t xml:space="preserve">razítko a podpis pojistníka</w:t>
      </w:r>
    </w:p>
    <w:p>
      <w:pPr>
        <w:spacing w:before="1824" w:after="0" w:line="207" w:lineRule="exact"/>
        <w:ind w:right="0" w:left="0" w:firstLine="0"/>
        <w:jc w:val="left"/>
        <w:textAlignment w:val="baseline"/>
        <w:rPr>
          <w:rFonts w:ascii="Arial" w:hAnsi="Arial" w:eastAsia="Arial"/>
          <w:color w:val="000000"/>
          <w:spacing w:val="8"/>
          <w:w w:val="100"/>
          <w:sz w:val="17"/>
          <w:vertAlign w:val="baseline"/>
          <w:lang w:val="cs-CZ"/>
        </w:rPr>
      </w:pPr>
      <w:r>
        <w:rPr>
          <w:rFonts w:ascii="Arial" w:hAnsi="Arial" w:eastAsia="Arial"/>
          <w:color w:val="000000"/>
          <w:spacing w:val="8"/>
          <w:w w:val="100"/>
          <w:sz w:val="17"/>
          <w:vertAlign w:val="baseline"/>
          <w:lang w:val="cs-CZ"/>
        </w:rPr>
        <w:t xml:space="preserve">V Č.Budějovicích dne 4.ledna 2021</w:t>
      </w:r>
    </w:p>
    <w:p>
      <w:pPr>
        <w:spacing w:before="2" w:after="3839" w:line="204" w:lineRule="exact"/>
        <w:ind w:right="0" w:left="5976" w:firstLine="0"/>
        <w:jc w:val="left"/>
        <w:textAlignment w:val="baseline"/>
        <w:rPr>
          <w:rFonts w:ascii="Arial" w:hAnsi="Arial" w:eastAsia="Arial"/>
          <w:color w:val="000000"/>
          <w:spacing w:val="0"/>
          <w:w w:val="100"/>
          <w:sz w:val="17"/>
          <w:vertAlign w:val="baseline"/>
          <w:lang w:val="cs-CZ"/>
        </w:rPr>
      </w:pPr>
      <w:r>
        <w:pict>
          <v:line strokeweight="0.7pt" strokecolor="#000000" from="472.1pt,576.95pt" to="494.7pt,576.95pt" style="position:absolute;mso-position-horizontal-relative:page;mso-position-vertical-relative:page;">
            <v:stroke dashstyle="shortdot"/>
          </v:line>
        </w:pict>
      </w:r>
      <w:r>
        <w:rPr>
          <w:rFonts w:ascii="Arial" w:hAnsi="Arial" w:eastAsia="Arial"/>
          <w:color w:val="000000"/>
          <w:spacing w:val="0"/>
          <w:w w:val="100"/>
          <w:sz w:val="17"/>
          <w:vertAlign w:val="baseline"/>
          <w:lang w:val="cs-CZ"/>
        </w:rPr>
        <w:t xml:space="preserve">razítko a podpis pojistitele</w:t>
      </w:r>
    </w:p>
    <w:p>
      <w:pPr>
        <w:spacing w:before="2" w:after="3839" w:line="204" w:lineRule="exact"/>
        <w:sectPr>
          <w:type w:val="nextPage"/>
          <w:pgSz w:w="11899" w:h="16843" w:orient="portrait"/>
          <w:pgMar w:bottom="587" w:top="1000" w:right="1349" w:left="1382" w:header="720" w:footer="720"/>
          <w:titlePg w:val="false"/>
          <w:textDirection w:val="lrTb"/>
        </w:sectPr>
      </w:pPr>
    </w:p>
    <w:p>
      <w:pPr>
        <w:spacing w:before="0" w:after="0" w:line="198" w:lineRule="exact"/>
        <w:ind w:right="0" w:left="0" w:firstLine="0"/>
        <w:jc w:val="center"/>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Strana 8 (z celkem stran 8)</w:t>
      </w:r>
    </w:p>
    <w:p>
      <w:pPr>
        <w:sectPr>
          <w:type w:val="continuous"/>
          <w:pgSz w:w="11899" w:h="16843" w:orient="portrait"/>
          <w:pgMar w:bottom="587" w:top="1000" w:right="1358" w:left="1373" w:header="720" w:footer="720"/>
          <w:titlePg w:val="false"/>
          <w:textDirection w:val="lrTb"/>
        </w:sectPr>
      </w:pPr>
    </w:p>
    <w:p>
      <w:pPr>
        <w:spacing w:before="3" w:after="0" w:line="319" w:lineRule="exact"/>
        <w:ind w:right="0" w:left="0" w:firstLine="0"/>
        <w:jc w:val="center"/>
        <w:textAlignment w:val="baseline"/>
        <w:rPr>
          <w:rFonts w:ascii="Arial" w:hAnsi="Arial" w:eastAsia="Arial"/>
          <w:b w:val="true"/>
          <w:color w:val="000000"/>
          <w:spacing w:val="0"/>
          <w:w w:val="100"/>
          <w:sz w:val="28"/>
          <w:vertAlign w:val="baseline"/>
          <w:lang w:val="cs-CZ"/>
        </w:rPr>
      </w:pPr>
      <w:r>
        <w:rPr>
          <w:rFonts w:ascii="Arial" w:hAnsi="Arial" w:eastAsia="Arial"/>
          <w:b w:val="true"/>
          <w:color w:val="000000"/>
          <w:spacing w:val="0"/>
          <w:w w:val="100"/>
          <w:sz w:val="28"/>
          <w:vertAlign w:val="baseline"/>
          <w:lang w:val="cs-CZ"/>
        </w:rPr>
        <w:t xml:space="preserve">Splátkový kalendář k pojistné smlouvě</w:t>
      </w:r>
    </w:p>
    <w:p>
      <w:pPr>
        <w:spacing w:before="60" w:after="0" w:line="319" w:lineRule="exact"/>
        <w:ind w:right="0" w:left="0" w:firstLine="0"/>
        <w:jc w:val="center"/>
        <w:textAlignment w:val="baseline"/>
        <w:rPr>
          <w:rFonts w:ascii="Arial" w:hAnsi="Arial" w:eastAsia="Arial"/>
          <w:b w:val="true"/>
          <w:color w:val="000000"/>
          <w:spacing w:val="-1"/>
          <w:w w:val="100"/>
          <w:sz w:val="28"/>
          <w:vertAlign w:val="baseline"/>
          <w:lang w:val="cs-CZ"/>
        </w:rPr>
      </w:pPr>
      <w:r>
        <w:rPr>
          <w:rFonts w:ascii="Arial" w:hAnsi="Arial" w:eastAsia="Arial"/>
          <w:b w:val="true"/>
          <w:color w:val="000000"/>
          <w:spacing w:val="-1"/>
          <w:w w:val="100"/>
          <w:sz w:val="28"/>
          <w:vertAlign w:val="baseline"/>
          <w:lang w:val="cs-CZ"/>
        </w:rPr>
        <w:t xml:space="preserve">č. 8074554117</w:t>
      </w:r>
    </w:p>
    <w:p>
      <w:pPr>
        <w:spacing w:before="11" w:after="0" w:line="206" w:lineRule="exact"/>
        <w:ind w:right="432" w:left="0" w:firstLine="432"/>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Tento splátkový kalendář upravuje splátky pojĺstného za pojĺštění dle výše uvedené pojĺstné smlouvy na pojĺstné období nebo na pojĺstnou dobu </w:t>
      </w:r>
      <w:r>
        <w:rPr>
          <w:rFonts w:ascii="Arial" w:hAnsi="Arial" w:eastAsia="Arial"/>
          <w:b w:val="true"/>
          <w:color w:val="000000"/>
          <w:spacing w:val="0"/>
          <w:w w:val="100"/>
          <w:sz w:val="18"/>
          <w:vertAlign w:val="baseline"/>
          <w:lang w:val="cs-CZ"/>
        </w:rPr>
        <w:t xml:space="preserve">od 05.01.2021 </w:t>
      </w:r>
      <w:r>
        <w:rPr>
          <w:rFonts w:ascii="Arial" w:hAnsi="Arial" w:eastAsia="Arial"/>
          <w:color w:val="000000"/>
          <w:spacing w:val="0"/>
          <w:w w:val="100"/>
          <w:sz w:val="17"/>
          <w:vertAlign w:val="baseline"/>
          <w:lang w:val="cs-CZ"/>
        </w:rPr>
        <w:t xml:space="preserve">00:00 hodin </w:t>
      </w:r>
      <w:r>
        <w:rPr>
          <w:rFonts w:ascii="Arial" w:hAnsi="Arial" w:eastAsia="Arial"/>
          <w:b w:val="true"/>
          <w:color w:val="000000"/>
          <w:spacing w:val="0"/>
          <w:w w:val="100"/>
          <w:sz w:val="18"/>
          <w:vertAlign w:val="baseline"/>
          <w:lang w:val="cs-CZ"/>
        </w:rPr>
        <w:t xml:space="preserve">do 05.01.2022 </w:t>
      </w:r>
      <w:r>
        <w:rPr>
          <w:rFonts w:ascii="Arial" w:hAnsi="Arial" w:eastAsia="Arial"/>
          <w:color w:val="000000"/>
          <w:spacing w:val="0"/>
          <w:w w:val="100"/>
          <w:sz w:val="17"/>
          <w:vertAlign w:val="baseline"/>
          <w:lang w:val="cs-CZ"/>
        </w:rPr>
        <w:t xml:space="preserve">00:00 hodin.</w:t>
      </w:r>
    </w:p>
    <w:p>
      <w:pPr>
        <w:spacing w:before="184" w:after="148" w:line="204" w:lineRule="exact"/>
        <w:ind w:right="0" w:left="0" w:firstLine="0"/>
        <w:jc w:val="left"/>
        <w:textAlignment w:val="baseline"/>
        <w:rPr>
          <w:rFonts w:ascii="Arial" w:hAnsi="Arial" w:eastAsia="Arial"/>
          <w:color w:val="000000"/>
          <w:spacing w:val="3"/>
          <w:w w:val="100"/>
          <w:sz w:val="17"/>
          <w:vertAlign w:val="baseline"/>
          <w:lang w:val="cs-CZ"/>
        </w:rPr>
      </w:pPr>
      <w:r>
        <w:rPr>
          <w:rFonts w:ascii="Arial" w:hAnsi="Arial" w:eastAsia="Arial"/>
          <w:color w:val="000000"/>
          <w:spacing w:val="3"/>
          <w:w w:val="100"/>
          <w:sz w:val="17"/>
          <w:vertAlign w:val="baseline"/>
          <w:lang w:val="cs-CZ"/>
        </w:rPr>
        <w:t xml:space="preserve">Pojĺstník je povĺnen platĺt pojĺstné v následujících termínech a splátkách:</w:t>
      </w:r>
    </w:p>
    <w:p>
      <w:pPr>
        <w:spacing w:before="4" w:after="0" w:line="20" w:lineRule="exact"/>
      </w:pPr>
    </w:p>
    <w:tbl>
      <w:tblPr>
        <w:jc w:val="left"/>
        <w:tblInd w:w="21" w:type="dxa"/>
        <w:tblLayout w:type="fixed"/>
        <w:tblCellMar>
          <w:left w:w="0" w:type="dxa"/>
          <w:right w:w="0" w:type="dxa"/>
        </w:tblCellMar>
      </w:tblPr>
      <w:tblGrid>
        <w:gridCol w:w="4152"/>
        <w:gridCol w:w="4973"/>
      </w:tblGrid>
      <w:tr>
        <w:trPr>
          <w:trHeight w:val="278" w:hRule="exact"/>
        </w:trPr>
        <w:tc>
          <w:tcPr>
            <w:tcW w:w="4152"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8" w:line="206" w:lineRule="exact"/>
              <w:ind w:right="0" w:left="67" w:firstLine="0"/>
              <w:jc w:val="lef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Datum splátky pojistného</w:t>
            </w:r>
          </w:p>
        </w:tc>
        <w:tc>
          <w:tcPr>
            <w:tcW w:w="4973" w:type="dxa"/>
            <w:tcBorders>
              <w:top w:val="single" w:sz="9" w:color="000000"/>
              <w:left w:val="single" w:sz="9" w:color="000000"/>
              <w:bottom w:val="single" w:sz="9" w:color="000000"/>
              <w:right w:val="single" w:sz="9" w:color="000000"/>
            </w:tcBorders>
            <w:shd w:val="clear" w:color="CCCCCC" w:fill="CCCCCC"/>
            <w:textDirection w:val="lrTb"/>
            <w:vAlign w:val="center"/>
          </w:tcPr>
          <w:p>
            <w:pPr>
              <w:spacing w:before="50" w:after="8" w:line="206" w:lineRule="exact"/>
              <w:ind w:right="53" w:left="0" w:firstLine="0"/>
              <w:jc w:val="right"/>
              <w:textAlignment w:val="baseline"/>
              <w:rPr>
                <w:rFonts w:ascii="Arial" w:hAnsi="Arial" w:eastAsia="Arial"/>
                <w:b w:val="true"/>
                <w:color w:val="000000"/>
                <w:spacing w:val="0"/>
                <w:w w:val="100"/>
                <w:sz w:val="18"/>
                <w:vertAlign w:val="baseline"/>
                <w:lang w:val="cs-CZ"/>
              </w:rPr>
            </w:pPr>
            <w:r>
              <w:rPr>
                <w:rFonts w:ascii="Arial" w:hAnsi="Arial" w:eastAsia="Arial"/>
                <w:b w:val="true"/>
                <w:color w:val="000000"/>
                <w:spacing w:val="0"/>
                <w:w w:val="100"/>
                <w:sz w:val="18"/>
                <w:vertAlign w:val="baseline"/>
                <w:lang w:val="cs-CZ"/>
              </w:rPr>
              <w:t xml:space="preserve">Splátka pojistného</w:t>
            </w:r>
          </w:p>
        </w:tc>
      </w:tr>
      <w:tr>
        <w:trPr>
          <w:trHeight w:val="240" w:hRule="exact"/>
        </w:trPr>
        <w:tc>
          <w:tcPr>
            <w:tcW w:w="4152" w:type="dxa"/>
            <w:tcBorders>
              <w:top w:val="single" w:sz="9" w:color="000000"/>
              <w:left w:val="single" w:sz="9" w:color="000000"/>
              <w:bottom w:val="single" w:sz="9" w:color="000000"/>
              <w:right w:val="single" w:sz="9" w:color="000000"/>
            </w:tcBorders>
            <w:textDirection w:val="lrTb"/>
            <w:vAlign w:val="center"/>
          </w:tcPr>
          <w:p>
            <w:pPr>
              <w:spacing w:before="0" w:after="8" w:line="204" w:lineRule="exact"/>
              <w:ind w:right="0" w:left="67"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04.02.2021</w:t>
            </w:r>
          </w:p>
        </w:tc>
        <w:tc>
          <w:tcPr>
            <w:tcW w:w="4973" w:type="dxa"/>
            <w:tcBorders>
              <w:top w:val="single" w:sz="9" w:color="000000"/>
              <w:left w:val="single" w:sz="9" w:color="000000"/>
              <w:bottom w:val="single" w:sz="9" w:color="000000"/>
              <w:right w:val="single" w:sz="9" w:color="000000"/>
            </w:tcBorders>
            <w:textDirection w:val="lrTb"/>
            <w:vAlign w:val="center"/>
          </w:tcPr>
          <w:p>
            <w:pPr>
              <w:spacing w:before="0" w:after="8" w:line="204" w:lineRule="exact"/>
              <w:ind w:right="53" w:left="0" w:firstLine="0"/>
              <w:jc w:val="righ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13 629 Kč</w:t>
            </w:r>
          </w:p>
        </w:tc>
      </w:tr>
    </w:tbl>
    <w:p>
      <w:pPr>
        <w:spacing w:before="0" w:after="378" w:line="20" w:lineRule="exact"/>
      </w:pPr>
    </w:p>
    <w:p>
      <w:pPr>
        <w:spacing w:before="0" w:after="0" w:line="198"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Pojĺstné poukáže pojĺstník na účet ADORES centrum pojĺštění s.r.o.</w:t>
      </w:r>
    </w:p>
    <w:p>
      <w:pPr>
        <w:spacing w:before="2" w:after="0" w:line="206"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číslo </w:t>
      </w:r>
      <w:r>
        <w:rPr>
          <w:rFonts w:ascii="Arial" w:hAnsi="Arial" w:eastAsia="Arial"/>
          <w:b w:val="true"/>
          <w:color w:val="000000"/>
          <w:spacing w:val="0"/>
          <w:w w:val="100"/>
          <w:sz w:val="18"/>
          <w:vertAlign w:val="baseline"/>
          <w:lang w:val="cs-CZ"/>
        </w:rPr>
        <w:t xml:space="preserve">2108114498/2700</w:t>
      </w:r>
    </w:p>
    <w:p>
      <w:pPr>
        <w:spacing w:before="6" w:after="0" w:line="204"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konstantní symbol 3558,</w:t>
      </w:r>
    </w:p>
    <w:p>
      <w:pPr>
        <w:spacing w:before="1" w:after="0" w:line="206"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varĺabĺlní symbol </w:t>
      </w:r>
      <w:r>
        <w:rPr>
          <w:rFonts w:ascii="Arial" w:hAnsi="Arial" w:eastAsia="Arial"/>
          <w:b w:val="true"/>
          <w:color w:val="000000"/>
          <w:spacing w:val="0"/>
          <w:w w:val="100"/>
          <w:sz w:val="18"/>
          <w:vertAlign w:val="baseline"/>
          <w:lang w:val="cs-CZ"/>
        </w:rPr>
        <w:t xml:space="preserve">8074554117</w:t>
      </w:r>
      <w:r>
        <w:rPr>
          <w:rFonts w:ascii="Arial" w:hAnsi="Arial" w:eastAsia="Arial"/>
          <w:color w:val="000000"/>
          <w:spacing w:val="0"/>
          <w:w w:val="100"/>
          <w:sz w:val="17"/>
          <w:vertAlign w:val="baseline"/>
          <w:lang w:val="cs-CZ"/>
        </w:rPr>
        <w:t xml:space="preserve">.</w:t>
      </w:r>
    </w:p>
    <w:p>
      <w:pPr>
        <w:spacing w:before="2" w:after="0" w:line="204" w:lineRule="exact"/>
        <w:ind w:right="0" w:left="0" w:firstLine="0"/>
        <w:jc w:val="left"/>
        <w:textAlignment w:val="baseline"/>
        <w:rPr>
          <w:rFonts w:ascii="Arial" w:hAnsi="Arial" w:eastAsia="Arial"/>
          <w:color w:val="000000"/>
          <w:spacing w:val="4"/>
          <w:w w:val="100"/>
          <w:sz w:val="17"/>
          <w:vertAlign w:val="baseline"/>
          <w:lang w:val="cs-CZ"/>
        </w:rPr>
      </w:pPr>
      <w:r>
        <w:rPr>
          <w:rFonts w:ascii="Arial" w:hAnsi="Arial" w:eastAsia="Arial"/>
          <w:color w:val="000000"/>
          <w:spacing w:val="4"/>
          <w:w w:val="100"/>
          <w:sz w:val="17"/>
          <w:vertAlign w:val="baseline"/>
          <w:lang w:val="cs-CZ"/>
        </w:rPr>
        <w:t xml:space="preserve">Pojĺstné se považuje za uhrazené dnem přĺpsání na účet ADORES centrum pojĺštění s.r.o.</w:t>
      </w:r>
    </w:p>
    <w:p>
      <w:pPr>
        <w:spacing w:before="1357" w:after="0" w:line="208" w:lineRule="exact"/>
        <w:ind w:right="0" w:left="0" w:firstLine="0"/>
        <w:jc w:val="left"/>
        <w:textAlignment w:val="baseline"/>
        <w:rPr>
          <w:rFonts w:ascii="Arial" w:hAnsi="Arial" w:eastAsia="Arial"/>
          <w:color w:val="000000"/>
          <w:spacing w:val="8"/>
          <w:w w:val="100"/>
          <w:sz w:val="17"/>
          <w:vertAlign w:val="baseline"/>
          <w:lang w:val="cs-CZ"/>
        </w:rPr>
      </w:pPr>
      <w:r>
        <w:rPr>
          <w:rFonts w:ascii="Arial" w:hAnsi="Arial" w:eastAsia="Arial"/>
          <w:color w:val="000000"/>
          <w:spacing w:val="8"/>
          <w:w w:val="100"/>
          <w:sz w:val="17"/>
          <w:vertAlign w:val="baseline"/>
          <w:lang w:val="cs-CZ"/>
        </w:rPr>
        <w:t xml:space="preserve">V Č.Budějovĺcích dne 4.ledna 2021</w:t>
      </w:r>
    </w:p>
    <w:p>
      <w:pPr>
        <w:spacing w:before="2" w:after="0" w:line="204" w:lineRule="exact"/>
        <w:ind w:right="0" w:left="6192" w:firstLine="0"/>
        <w:jc w:val="left"/>
        <w:textAlignment w:val="baseline"/>
        <w:rPr>
          <w:rFonts w:ascii="Arial" w:hAnsi="Arial" w:eastAsia="Arial"/>
          <w:color w:val="000000"/>
          <w:spacing w:val="0"/>
          <w:w w:val="100"/>
          <w:sz w:val="17"/>
          <w:vertAlign w:val="baseline"/>
          <w:lang w:val="cs-CZ"/>
        </w:rPr>
      </w:pPr>
      <w:r>
        <w:pict>
          <v:line strokeweight="0.7pt" strokecolor="#000000" from="482.65pt,336pt" to="505pt,336pt" style="position:absolute;mso-position-horizontal-relative:page;mso-position-vertical-relative:page;">
            <v:stroke dashstyle="shortdot"/>
          </v:line>
        </w:pict>
      </w:r>
      <w:r>
        <w:rPr>
          <w:rFonts w:ascii="Arial" w:hAnsi="Arial" w:eastAsia="Arial"/>
          <w:color w:val="000000"/>
          <w:spacing w:val="0"/>
          <w:w w:val="100"/>
          <w:sz w:val="17"/>
          <w:vertAlign w:val="baseline"/>
          <w:lang w:val="cs-CZ"/>
        </w:rPr>
        <w:t xml:space="preserve">razítko a podpĺs pojĺstĺtele</w:t>
      </w:r>
    </w:p>
    <w:sectPr>
      <w:type w:val="nextPage"/>
      <w:pgSz w:w="11899" w:h="16843" w:orient="portrait"/>
      <w:pgMar w:bottom="9447" w:top="1580" w:right="1365" w:left="136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360"/>
        </w:tabs>
      </w:pPr>
      <w:rPr>
        <w:rFonts w:ascii="Arial" w:hAnsi="Arial" w:eastAsia="Arial"/>
        <w:color w:val="000000"/>
        <w:spacing w:val="0"/>
        <w:w w:val="100"/>
        <w:sz w:val="17"/>
        <w:vertAlign w:val="baseline"/>
        <w:lang w:val="cs-CZ"/>
      </w:rPr>
    </w:lvl>
  </w:abstractNum>
  <w:abstractNum w:abstractNumId="2">
    <w:lvl w:ilvl="0">
      <w:start w:val="1"/>
      <w:numFmt w:val="lowerLetter"/>
      <w:lvlText w:val="%1)"/>
      <w:pPr>
        <w:tabs>
          <w:tab w:val="left" w:pos="360"/>
        </w:tabs>
      </w:pPr>
      <w:rPr>
        <w:rFonts w:ascii="Arial" w:hAnsi="Arial" w:eastAsia="Arial"/>
        <w:color w:val="000000"/>
        <w:spacing w:val="0"/>
        <w:w w:val="100"/>
        <w:sz w:val="17"/>
        <w:vertAlign w:val="baseline"/>
        <w:lang w:val="cs-CZ"/>
      </w:rPr>
    </w:lvl>
  </w:abstractNum>
  <w:abstractNum w:abstractNumId="3">
    <w:lvl w:ilvl="0">
      <w:start w:val="1"/>
      <w:numFmt w:val="lowerLetter"/>
      <w:lvlText w:val="%1)"/>
      <w:pPr>
        <w:tabs>
          <w:tab w:val="left" w:pos="216"/>
        </w:tabs>
      </w:pPr>
      <w:rPr>
        <w:rFonts w:ascii="Arial" w:hAnsi="Arial" w:eastAsia="Arial"/>
        <w:color w:val="000000"/>
        <w:spacing w:val="4"/>
        <w:w w:val="100"/>
        <w:sz w:val="17"/>
        <w:vertAlign w:val="baseline"/>
        <w:lang w:val="cs-CZ"/>
      </w:rPr>
    </w:lvl>
  </w:abstractNum>
  <w:abstractNum w:abstractNumId="4">
    <w:lvl w:ilvl="0">
      <w:start w:val="1"/>
      <w:numFmt w:val="lowerLetter"/>
      <w:lvlText w:val="%1)"/>
      <w:pPr>
        <w:tabs>
          <w:tab w:val="left" w:pos="216"/>
        </w:tabs>
      </w:pPr>
      <w:rPr>
        <w:rFonts w:ascii="Arial" w:hAnsi="Arial" w:eastAsia="Arial"/>
        <w:color w:val="000000"/>
        <w:spacing w:val="0"/>
        <w:w w:val="100"/>
        <w:sz w:val="17"/>
        <w:vertAlign w:val="baseline"/>
        <w:lang w:val="cs-CZ"/>
      </w:rPr>
    </w:lvl>
  </w:abstractNum>
  <w:abstractNum w:abstractNumId="5">
    <w:lvl w:ilvl="0">
      <w:start w:val="0"/>
      <w:numFmt w:val="bullet"/>
      <w:lvlText w:val="·"/>
      <w:pPr>
        <w:tabs>
          <w:tab w:val="left" w:pos="288"/>
        </w:tabs>
      </w:pPr>
      <w:rPr>
        <w:rFonts w:ascii="Symbol" w:hAnsi="Symbol" w:eastAsia="Symbol"/>
        <w:color w:val="000000"/>
        <w:spacing w:val="4"/>
        <w:w w:val="100"/>
        <w:sz w:val="17"/>
        <w:vertAlign w:val="baseline"/>
        <w:lang w:val="cs-CZ"/>
      </w:rPr>
    </w:lvl>
  </w:abstractNum>
  <w:abstractNum w:abstractNumId="6">
    <w:lvl w:ilvl="0">
      <w:start w:val="1"/>
      <w:numFmt w:val="lowerLetter"/>
      <w:lvlText w:val="%1)"/>
      <w:pPr>
        <w:tabs>
          <w:tab w:val="left" w:pos="216"/>
        </w:tabs>
      </w:pPr>
      <w:rPr>
        <w:rFonts w:ascii="Arial" w:hAnsi="Arial" w:eastAsia="Arial"/>
        <w:color w:val="000000"/>
        <w:spacing w:val="4"/>
        <w:w w:val="100"/>
        <w:sz w:val="17"/>
        <w:vertAlign w:val="baseline"/>
        <w:lang w:val="cs-CZ"/>
      </w:rPr>
    </w:lvl>
  </w:abstractNum>
  <w:abstractNum w:abstractNumId="7">
    <w:lvl w:ilvl="0">
      <w:start w:val="1"/>
      <w:numFmt w:val="lowerLetter"/>
      <w:lvlText w:val="%1)"/>
      <w:pPr>
        <w:tabs>
          <w:tab w:val="left" w:pos="216"/>
        </w:tabs>
      </w:pPr>
      <w:rPr>
        <w:rFonts w:ascii="Arial" w:hAnsi="Arial" w:eastAsia="Arial"/>
        <w:color w:val="000000"/>
        <w:spacing w:val="4"/>
        <w:w w:val="100"/>
        <w:sz w:val="17"/>
        <w:vertAlign w:val="baseline"/>
        <w:lang w:val="cs-CZ"/>
      </w:rPr>
    </w:lvl>
  </w:abstractNum>
  <w:abstractNum w:abstractNumId="8">
    <w:lvl w:ilvl="0">
      <w:start w:val="1"/>
      <w:numFmt w:val="decimal"/>
      <w:lvlText w:val="%1)"/>
      <w:pPr>
        <w:tabs>
          <w:tab w:val="left" w:pos="360"/>
        </w:tabs>
      </w:pPr>
      <w:rPr>
        <w:rFonts w:ascii="Arial" w:hAnsi="Arial" w:eastAsia="Arial"/>
        <w:color w:val="000000"/>
        <w:spacing w:val="5"/>
        <w:w w:val="100"/>
        <w:sz w:val="17"/>
        <w:vertAlign w:val="baseline"/>
        <w:lang w:val="cs-CZ"/>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file:///C:/Users/JE21429/AppData/Local/Microsoft/Windows/INetCache/Content.Outlook/TAFLMQMX/www.csobpoj.cz"/><Relationship Id="dhId2" Type="http://schemas.openxmlformats.org/officeDocument/2006/relationships/hyperlink" TargetMode="External" Target="http://www.csobpoj.cz"/><Relationship Id="dhId3" Type="http://schemas.openxmlformats.org/officeDocument/2006/relationships/hyperlink" TargetMode="External" Target="http://dd.mm"/><Relationship Id="dhId4" Type="http://schemas.openxmlformats.org/officeDocument/2006/relationships/hyperlink" TargetMode="External" Target="http://www.csobpoj.cz"/><Relationship Id="dhId5" Type="http://schemas.openxmlformats.org/officeDocument/2006/relationships/hyperlink" TargetMode="External" Target="http://www.csobpoj.cz"/><Relationship Id="dhId6" Type="http://schemas.openxmlformats.org/officeDocument/2006/relationships/hyperlink" TargetMode="External" Target="http://www.csobpoj.cz"/><Relationship Id="dhId7" Type="http://schemas.openxmlformats.org/officeDocument/2006/relationships/hyperlink" TargetMode="External" Target="http://www.csob.cz/skup&#314;na"/><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DVOŘÁKOVÁ Marcela</dc:creator>
  <dcterms:created xsi:type="dcterms:W3CDTF">2025-06-26T07:07:54Z</dcterms:created>
  <dcterms:modified xsi:type="dcterms:W3CDTF">2025-06-26T07:07:54Z</dcterms:modified>
</cp:coreProperties>
</file>