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1E1A" w14:textId="77777777" w:rsidR="001C7ECF" w:rsidRDefault="004A4FE0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Smlouva o spolupráci</w:t>
      </w:r>
    </w:p>
    <w:p w14:paraId="32529FF7" w14:textId="7A63222E" w:rsidR="001C7ECF" w:rsidRDefault="001D52A8">
      <w:pPr>
        <w:pStyle w:val="Zkladntext2"/>
        <w:spacing w:after="120"/>
        <w:jc w:val="center"/>
        <w:rPr>
          <w:rFonts w:ascii="Helvetica" w:eastAsia="Helvetica" w:hAnsi="Helvetica" w:cs="Helvetica"/>
          <w:b/>
          <w:bCs/>
          <w:caps/>
          <w:kern w:val="2"/>
          <w:sz w:val="20"/>
          <w:szCs w:val="20"/>
        </w:rPr>
      </w:pPr>
      <w:r>
        <w:rPr>
          <w:rFonts w:ascii="Helvetica" w:eastAsia="Helvetica" w:hAnsi="Helvetica" w:cs="Helvetica"/>
          <w:b/>
          <w:bCs/>
          <w:caps/>
          <w:kern w:val="2"/>
          <w:sz w:val="20"/>
          <w:szCs w:val="20"/>
        </w:rPr>
        <w:t>č.II-114/2025</w:t>
      </w:r>
    </w:p>
    <w:p w14:paraId="26CF9C60" w14:textId="77777777" w:rsidR="001C7ECF" w:rsidRDefault="004A4FE0">
      <w:pPr>
        <w:pStyle w:val="Zkladntext2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Dnešního dne, měsíce a roku se dohodli, dle sv</w:t>
      </w:r>
      <w:r>
        <w:rPr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Fonts w:ascii="Helvetica" w:hAnsi="Helvetica"/>
          <w:kern w:val="2"/>
          <w:sz w:val="20"/>
          <w:szCs w:val="20"/>
        </w:rPr>
        <w:t>ho prohlášení zcela sv</w:t>
      </w:r>
      <w:r>
        <w:rPr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Fonts w:ascii="Helvetica" w:hAnsi="Helvetica"/>
          <w:kern w:val="2"/>
          <w:sz w:val="20"/>
          <w:szCs w:val="20"/>
        </w:rPr>
        <w:t>právní</w:t>
      </w:r>
      <w:r>
        <w:rPr>
          <w:rFonts w:ascii="Helvetica" w:hAnsi="Helvetica"/>
          <w:kern w:val="2"/>
          <w:sz w:val="20"/>
          <w:szCs w:val="20"/>
          <w:lang w:val="it-IT"/>
        </w:rPr>
        <w:t>, a to:</w:t>
      </w:r>
    </w:p>
    <w:p w14:paraId="05AED9F5" w14:textId="77777777" w:rsidR="001C7ECF" w:rsidRDefault="001C7ECF">
      <w:pPr>
        <w:pStyle w:val="Zkladntext2"/>
        <w:rPr>
          <w:rFonts w:ascii="Helvetica" w:eastAsia="Helvetica" w:hAnsi="Helvetica" w:cs="Helvetica"/>
          <w:kern w:val="2"/>
          <w:sz w:val="20"/>
          <w:szCs w:val="20"/>
        </w:rPr>
      </w:pPr>
    </w:p>
    <w:p w14:paraId="1FEC3FA2" w14:textId="77777777" w:rsidR="001C7ECF" w:rsidRDefault="004A4FE0">
      <w:pPr>
        <w:pStyle w:val="Normal0"/>
        <w:numPr>
          <w:ilvl w:val="0"/>
          <w:numId w:val="2"/>
        </w:numPr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kern w:val="2"/>
          <w:sz w:val="20"/>
          <w:szCs w:val="20"/>
        </w:rPr>
        <w:t>Muzeum města Brna, příspěvkov</w:t>
      </w:r>
      <w:r>
        <w:rPr>
          <w:rFonts w:ascii="Helvetica" w:hAnsi="Helvetica"/>
          <w:b/>
          <w:bCs/>
          <w:kern w:val="2"/>
          <w:sz w:val="20"/>
          <w:szCs w:val="20"/>
          <w:lang w:val="pt-PT"/>
        </w:rPr>
        <w:t xml:space="preserve">á </w:t>
      </w:r>
      <w:r>
        <w:rPr>
          <w:rFonts w:ascii="Helvetica" w:hAnsi="Helvetica"/>
          <w:b/>
          <w:bCs/>
          <w:kern w:val="2"/>
          <w:sz w:val="20"/>
          <w:szCs w:val="20"/>
        </w:rPr>
        <w:t>organizace</w:t>
      </w:r>
    </w:p>
    <w:p w14:paraId="4551E319" w14:textId="77777777" w:rsidR="001C7ECF" w:rsidRDefault="004A4FE0">
      <w:pPr>
        <w:pStyle w:val="Normal0"/>
        <w:ind w:left="348"/>
        <w:jc w:val="both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se sídlem: Špilberk 210/1, 662 24 Brno</w:t>
      </w:r>
    </w:p>
    <w:p w14:paraId="7182073A" w14:textId="77777777" w:rsidR="001C7ECF" w:rsidRDefault="004A4FE0">
      <w:pPr>
        <w:pStyle w:val="Normal0"/>
        <w:ind w:left="348"/>
        <w:jc w:val="both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 xml:space="preserve">IČO: 00101427 </w:t>
      </w:r>
    </w:p>
    <w:p w14:paraId="245C3169" w14:textId="77777777" w:rsidR="001C7ECF" w:rsidRDefault="004A4FE0">
      <w:pPr>
        <w:pStyle w:val="Normal0"/>
        <w:ind w:left="348"/>
        <w:jc w:val="both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DIČ: CZ00101427</w:t>
      </w:r>
    </w:p>
    <w:p w14:paraId="7FE04E00" w14:textId="77777777" w:rsidR="001C7ECF" w:rsidRDefault="004A4FE0">
      <w:pPr>
        <w:pStyle w:val="Normal0"/>
        <w:ind w:left="348"/>
        <w:jc w:val="both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zapsan</w:t>
      </w:r>
      <w:r>
        <w:rPr>
          <w:rFonts w:ascii="Helvetica" w:hAnsi="Helvetica"/>
          <w:kern w:val="2"/>
          <w:sz w:val="20"/>
          <w:szCs w:val="20"/>
          <w:lang w:val="pt-PT"/>
        </w:rPr>
        <w:t xml:space="preserve">á </w:t>
      </w:r>
      <w:r>
        <w:rPr>
          <w:rFonts w:ascii="Helvetica" w:hAnsi="Helvetica"/>
          <w:kern w:val="2"/>
          <w:sz w:val="20"/>
          <w:szCs w:val="20"/>
        </w:rPr>
        <w:t>v obchodní</w:t>
      </w:r>
      <w:r>
        <w:rPr>
          <w:rFonts w:ascii="Helvetica" w:hAnsi="Helvetica"/>
          <w:kern w:val="2"/>
          <w:sz w:val="20"/>
          <w:szCs w:val="20"/>
          <w:lang w:val="da-DK"/>
        </w:rPr>
        <w:t>m rejst</w:t>
      </w:r>
      <w:r>
        <w:rPr>
          <w:rFonts w:ascii="Helvetica" w:hAnsi="Helvetica"/>
          <w:kern w:val="2"/>
          <w:sz w:val="20"/>
          <w:szCs w:val="20"/>
        </w:rPr>
        <w:t>říku veden</w:t>
      </w:r>
      <w:r>
        <w:rPr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Fonts w:ascii="Helvetica" w:hAnsi="Helvetica"/>
          <w:kern w:val="2"/>
          <w:sz w:val="20"/>
          <w:szCs w:val="20"/>
        </w:rPr>
        <w:t>m Krajským soudem v Brně, sp. zn. Pr 34</w:t>
      </w:r>
      <w:r>
        <w:rPr>
          <w:rFonts w:ascii="Helvetica" w:hAnsi="Helvetica"/>
          <w:b/>
          <w:bCs/>
          <w:kern w:val="2"/>
          <w:sz w:val="20"/>
          <w:szCs w:val="20"/>
        </w:rPr>
        <w:t xml:space="preserve"> </w:t>
      </w:r>
    </w:p>
    <w:p w14:paraId="5B1D536E" w14:textId="445E3225" w:rsidR="001C7ECF" w:rsidRDefault="004A4FE0">
      <w:pPr>
        <w:pStyle w:val="Normal0"/>
        <w:ind w:left="348"/>
        <w:jc w:val="both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 xml:space="preserve">bankovní spojení: </w:t>
      </w:r>
      <w:r w:rsidR="001D52A8">
        <w:rPr>
          <w:rFonts w:ascii="Helvetica" w:hAnsi="Helvetica"/>
          <w:kern w:val="2"/>
          <w:sz w:val="20"/>
          <w:szCs w:val="20"/>
        </w:rPr>
        <w:t>xxx</w:t>
      </w:r>
      <w:r>
        <w:rPr>
          <w:rFonts w:ascii="Helvetica" w:hAnsi="Helvetica"/>
          <w:kern w:val="2"/>
          <w:sz w:val="20"/>
          <w:szCs w:val="20"/>
        </w:rPr>
        <w:t xml:space="preserve"> č. ú.: </w:t>
      </w:r>
      <w:r w:rsidR="001D52A8">
        <w:rPr>
          <w:rFonts w:ascii="Helvetica" w:hAnsi="Helvetica"/>
          <w:kern w:val="2"/>
          <w:sz w:val="20"/>
          <w:szCs w:val="20"/>
        </w:rPr>
        <w:t>xxx</w:t>
      </w:r>
      <w:r>
        <w:rPr>
          <w:rFonts w:ascii="Helvetica" w:hAnsi="Helvetica"/>
          <w:kern w:val="2"/>
          <w:sz w:val="20"/>
          <w:szCs w:val="20"/>
        </w:rPr>
        <w:t xml:space="preserve"> </w:t>
      </w:r>
      <w:r>
        <w:rPr>
          <w:rFonts w:ascii="Helvetica" w:hAnsi="Helvetica"/>
          <w:kern w:val="2"/>
          <w:sz w:val="20"/>
          <w:szCs w:val="20"/>
          <w:lang w:val="en-US"/>
        </w:rPr>
        <w:t xml:space="preserve">          </w:t>
      </w:r>
    </w:p>
    <w:p w14:paraId="0F167F80" w14:textId="77777777" w:rsidR="001C7ECF" w:rsidRDefault="004A4FE0">
      <w:pPr>
        <w:pStyle w:val="Normal0"/>
        <w:ind w:left="349"/>
        <w:jc w:val="both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zastoupen</w:t>
      </w:r>
      <w:r>
        <w:rPr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Fonts w:ascii="Helvetica" w:hAnsi="Helvetica"/>
          <w:kern w:val="2"/>
          <w:sz w:val="20"/>
          <w:szCs w:val="20"/>
        </w:rPr>
        <w:t>: Mgr. Zbyňkem Šolcem, ředitelem</w:t>
      </w:r>
    </w:p>
    <w:p w14:paraId="6D26117D" w14:textId="77777777" w:rsidR="001C7ECF" w:rsidRDefault="001C7ECF">
      <w:pPr>
        <w:pStyle w:val="Normal0"/>
        <w:spacing w:after="120"/>
        <w:ind w:firstLine="340"/>
        <w:jc w:val="both"/>
        <w:rPr>
          <w:rFonts w:ascii="Helvetica" w:eastAsia="Helvetica" w:hAnsi="Helvetica" w:cs="Helvetica"/>
          <w:kern w:val="2"/>
          <w:sz w:val="20"/>
          <w:szCs w:val="20"/>
        </w:rPr>
      </w:pPr>
    </w:p>
    <w:p w14:paraId="6879C6E5" w14:textId="77777777" w:rsidR="001C7ECF" w:rsidRDefault="004A4FE0">
      <w:pPr>
        <w:pStyle w:val="Normal0"/>
        <w:spacing w:after="120"/>
        <w:ind w:firstLine="340"/>
        <w:jc w:val="both"/>
        <w:rPr>
          <w:rFonts w:ascii="Helvetica" w:eastAsia="Helvetica" w:hAnsi="Helvetica" w:cs="Helvetica"/>
          <w:i/>
          <w:iCs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(dále jen jako „</w:t>
      </w:r>
      <w:r>
        <w:rPr>
          <w:rFonts w:ascii="Helvetica" w:hAnsi="Helvetica"/>
          <w:b/>
          <w:bCs/>
          <w:kern w:val="2"/>
          <w:sz w:val="20"/>
          <w:szCs w:val="20"/>
        </w:rPr>
        <w:t>MuMB</w:t>
      </w:r>
      <w:r>
        <w:rPr>
          <w:rFonts w:ascii="Helvetica" w:hAnsi="Helvetica"/>
          <w:kern w:val="2"/>
          <w:sz w:val="20"/>
          <w:szCs w:val="20"/>
          <w:rtl/>
          <w:lang w:val="ar-SA"/>
        </w:rPr>
        <w:t>“</w:t>
      </w:r>
      <w:r>
        <w:rPr>
          <w:rFonts w:ascii="Helvetica" w:hAnsi="Helvetica"/>
          <w:kern w:val="2"/>
          <w:sz w:val="20"/>
          <w:szCs w:val="20"/>
        </w:rPr>
        <w:t>)</w:t>
      </w:r>
    </w:p>
    <w:p w14:paraId="22D01AFB" w14:textId="77777777" w:rsidR="001C7ECF" w:rsidRDefault="004A4FE0">
      <w:pPr>
        <w:pStyle w:val="Normal0"/>
        <w:spacing w:after="120"/>
        <w:ind w:left="349"/>
        <w:jc w:val="both"/>
        <w:rPr>
          <w:rFonts w:ascii="Helvetica" w:eastAsia="Helvetica" w:hAnsi="Helvetica" w:cs="Helvetica"/>
          <w:i/>
          <w:iCs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a</w:t>
      </w:r>
    </w:p>
    <w:p w14:paraId="24A7D638" w14:textId="77777777" w:rsidR="001C7ECF" w:rsidRDefault="004A4FE0">
      <w:pPr>
        <w:pStyle w:val="Normal0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Asociace PCC, spol. s r. o.</w:t>
      </w:r>
    </w:p>
    <w:p w14:paraId="55D1DD50" w14:textId="77777777" w:rsidR="001C7ECF" w:rsidRDefault="004A4FE0">
      <w:pPr>
        <w:pStyle w:val="Normal0"/>
        <w:ind w:left="348"/>
        <w:jc w:val="both"/>
      </w:pPr>
      <w:r>
        <w:rPr>
          <w:rFonts w:ascii="Helvetica" w:hAnsi="Helvetica"/>
          <w:kern w:val="2"/>
          <w:sz w:val="20"/>
          <w:szCs w:val="20"/>
        </w:rPr>
        <w:t>se sídlem: Okružní 580/19, 638 00 Brno</w:t>
      </w:r>
    </w:p>
    <w:p w14:paraId="6F241E07" w14:textId="77777777" w:rsidR="001C7ECF" w:rsidRDefault="004A4FE0">
      <w:pPr>
        <w:pStyle w:val="Normal0"/>
        <w:ind w:left="348"/>
        <w:jc w:val="both"/>
      </w:pPr>
      <w:r>
        <w:rPr>
          <w:rFonts w:ascii="Helvetica" w:hAnsi="Helvetica"/>
          <w:kern w:val="2"/>
          <w:sz w:val="20"/>
          <w:szCs w:val="20"/>
        </w:rPr>
        <w:t>IČO: 46980776</w:t>
      </w:r>
    </w:p>
    <w:p w14:paraId="57A0D5D2" w14:textId="77777777" w:rsidR="001C7ECF" w:rsidRDefault="004A4FE0">
      <w:pPr>
        <w:pStyle w:val="Normal0"/>
        <w:ind w:left="348"/>
        <w:jc w:val="both"/>
      </w:pPr>
      <w:r>
        <w:rPr>
          <w:rFonts w:ascii="Helvetica" w:hAnsi="Helvetica"/>
          <w:kern w:val="2"/>
          <w:sz w:val="20"/>
          <w:szCs w:val="20"/>
        </w:rPr>
        <w:t>DIČ: CZ46980776</w:t>
      </w:r>
    </w:p>
    <w:p w14:paraId="5037CD0D" w14:textId="77777777" w:rsidR="001C7ECF" w:rsidRDefault="004A4FE0">
      <w:pPr>
        <w:pStyle w:val="Normal0"/>
        <w:ind w:left="348"/>
        <w:jc w:val="both"/>
      </w:pPr>
      <w:r>
        <w:rPr>
          <w:rFonts w:ascii="Helvetica" w:hAnsi="Helvetica"/>
          <w:kern w:val="2"/>
          <w:sz w:val="20"/>
          <w:szCs w:val="20"/>
        </w:rPr>
        <w:t>zapsan</w:t>
      </w:r>
      <w:r>
        <w:rPr>
          <w:rFonts w:ascii="Helvetica" w:hAnsi="Helvetica"/>
          <w:kern w:val="2"/>
          <w:sz w:val="20"/>
          <w:szCs w:val="20"/>
          <w:lang w:val="pt-PT"/>
        </w:rPr>
        <w:t xml:space="preserve">á </w:t>
      </w:r>
      <w:r>
        <w:rPr>
          <w:rFonts w:ascii="Helvetica" w:hAnsi="Helvetica"/>
          <w:kern w:val="2"/>
          <w:sz w:val="20"/>
          <w:szCs w:val="20"/>
        </w:rPr>
        <w:t>v obchodní</w:t>
      </w:r>
      <w:r>
        <w:rPr>
          <w:rFonts w:ascii="Helvetica" w:hAnsi="Helvetica"/>
          <w:kern w:val="2"/>
          <w:sz w:val="20"/>
          <w:szCs w:val="20"/>
          <w:lang w:val="da-DK"/>
        </w:rPr>
        <w:t>m rejst</w:t>
      </w:r>
      <w:r>
        <w:rPr>
          <w:rFonts w:ascii="Helvetica" w:hAnsi="Helvetica"/>
          <w:kern w:val="2"/>
          <w:sz w:val="20"/>
          <w:szCs w:val="20"/>
        </w:rPr>
        <w:t>říku vedeném Krajským soudem v Brně, C 8113</w:t>
      </w:r>
    </w:p>
    <w:p w14:paraId="07C25DEB" w14:textId="2681EC4B" w:rsidR="001C7ECF" w:rsidRDefault="004A4FE0">
      <w:pPr>
        <w:pStyle w:val="Normal0"/>
        <w:ind w:firstLine="348"/>
      </w:pPr>
      <w:r>
        <w:rPr>
          <w:rFonts w:ascii="Helvetica" w:hAnsi="Helvetica"/>
          <w:sz w:val="20"/>
          <w:szCs w:val="20"/>
        </w:rPr>
        <w:t xml:space="preserve">bankovní spojení: </w:t>
      </w:r>
      <w:r w:rsidR="001D52A8">
        <w:rPr>
          <w:rFonts w:ascii="Helvetica" w:hAnsi="Helvetica"/>
          <w:sz w:val="20"/>
          <w:szCs w:val="20"/>
        </w:rPr>
        <w:t>xxx</w:t>
      </w:r>
      <w:r>
        <w:rPr>
          <w:rFonts w:ascii="Helvetica" w:hAnsi="Helvetica"/>
          <w:sz w:val="20"/>
          <w:szCs w:val="20"/>
        </w:rPr>
        <w:t xml:space="preserve">, </w:t>
      </w:r>
      <w:r>
        <w:rPr>
          <w:rFonts w:ascii="Helvetica" w:hAnsi="Helvetica"/>
          <w:kern w:val="2"/>
          <w:sz w:val="20"/>
          <w:szCs w:val="20"/>
        </w:rPr>
        <w:t xml:space="preserve">č. ú. </w:t>
      </w:r>
      <w:r w:rsidR="001D52A8">
        <w:rPr>
          <w:rFonts w:ascii="Helvetica" w:hAnsi="Helvetica"/>
          <w:kern w:val="2"/>
          <w:sz w:val="20"/>
          <w:szCs w:val="20"/>
        </w:rPr>
        <w:t>xxx</w:t>
      </w:r>
    </w:p>
    <w:p w14:paraId="4699ACF4" w14:textId="77777777" w:rsidR="001C7ECF" w:rsidRDefault="004A4FE0">
      <w:pPr>
        <w:pStyle w:val="Normal0"/>
        <w:ind w:left="348"/>
        <w:jc w:val="both"/>
      </w:pPr>
      <w:r>
        <w:rPr>
          <w:rFonts w:ascii="Helvetica" w:hAnsi="Helvetica"/>
          <w:kern w:val="2"/>
          <w:sz w:val="20"/>
          <w:szCs w:val="20"/>
        </w:rPr>
        <w:t>zastoupená: PhDr. Jurajem Grochem, jednatelem</w:t>
      </w:r>
    </w:p>
    <w:p w14:paraId="108CE968" w14:textId="77777777" w:rsidR="001C7ECF" w:rsidRDefault="001C7ECF">
      <w:pPr>
        <w:pStyle w:val="Normal0"/>
        <w:spacing w:after="120"/>
        <w:ind w:left="346"/>
        <w:jc w:val="both"/>
        <w:rPr>
          <w:rFonts w:ascii="Helvetica" w:eastAsia="Helvetica" w:hAnsi="Helvetica" w:cs="Helvetica"/>
          <w:kern w:val="2"/>
          <w:sz w:val="20"/>
          <w:szCs w:val="20"/>
        </w:rPr>
      </w:pPr>
    </w:p>
    <w:p w14:paraId="08E2E951" w14:textId="77777777" w:rsidR="001C7ECF" w:rsidRDefault="004A4FE0">
      <w:pPr>
        <w:pStyle w:val="Normal0"/>
        <w:spacing w:after="120"/>
        <w:ind w:left="346"/>
        <w:jc w:val="both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(dále jen jako „</w:t>
      </w:r>
      <w:r>
        <w:rPr>
          <w:rFonts w:ascii="Helvetica" w:hAnsi="Helvetica"/>
          <w:b/>
          <w:bCs/>
          <w:kern w:val="2"/>
          <w:sz w:val="20"/>
          <w:szCs w:val="20"/>
        </w:rPr>
        <w:t>Partner</w:t>
      </w:r>
      <w:r>
        <w:rPr>
          <w:rFonts w:ascii="Helvetica" w:hAnsi="Helvetica"/>
          <w:kern w:val="2"/>
          <w:sz w:val="20"/>
          <w:szCs w:val="20"/>
          <w:rtl/>
          <w:lang w:val="ar-SA"/>
        </w:rPr>
        <w:t>“</w:t>
      </w:r>
      <w:r>
        <w:rPr>
          <w:rFonts w:ascii="Helvetica" w:hAnsi="Helvetica"/>
          <w:kern w:val="2"/>
          <w:sz w:val="20"/>
          <w:szCs w:val="20"/>
        </w:rPr>
        <w:t>)</w:t>
      </w:r>
    </w:p>
    <w:p w14:paraId="041D7430" w14:textId="77777777" w:rsidR="001C7ECF" w:rsidRDefault="001C7ECF">
      <w:pPr>
        <w:pStyle w:val="Normal0"/>
        <w:spacing w:after="120"/>
        <w:ind w:left="346"/>
        <w:jc w:val="both"/>
        <w:rPr>
          <w:rFonts w:ascii="Helvetica" w:eastAsia="Helvetica" w:hAnsi="Helvetica" w:cs="Helvetica"/>
          <w:kern w:val="2"/>
          <w:sz w:val="20"/>
          <w:szCs w:val="20"/>
        </w:rPr>
      </w:pPr>
    </w:p>
    <w:p w14:paraId="78FF0BE8" w14:textId="77777777" w:rsidR="001C7ECF" w:rsidRDefault="004A4FE0">
      <w:pPr>
        <w:pStyle w:val="Normal0"/>
        <w:spacing w:after="120"/>
        <w:ind w:left="346"/>
        <w:jc w:val="both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MuMB a Partner dále též společně jako „</w:t>
      </w:r>
      <w:r>
        <w:rPr>
          <w:rFonts w:ascii="Helvetica" w:hAnsi="Helvetica"/>
          <w:b/>
          <w:bCs/>
          <w:kern w:val="2"/>
          <w:sz w:val="20"/>
          <w:szCs w:val="20"/>
        </w:rPr>
        <w:t>smluvní strany</w:t>
      </w:r>
      <w:r>
        <w:rPr>
          <w:rFonts w:ascii="Helvetica" w:hAnsi="Helvetica"/>
          <w:kern w:val="2"/>
          <w:sz w:val="20"/>
          <w:szCs w:val="20"/>
          <w:rtl/>
          <w:lang w:val="ar-SA"/>
        </w:rPr>
        <w:t>“</w:t>
      </w:r>
    </w:p>
    <w:p w14:paraId="6B78C581" w14:textId="77777777" w:rsidR="001C7ECF" w:rsidRDefault="001C7ECF">
      <w:pPr>
        <w:pStyle w:val="Normal0"/>
        <w:rPr>
          <w:rFonts w:ascii="Helvetica" w:eastAsia="Helvetica" w:hAnsi="Helvetica" w:cs="Helvetica"/>
          <w:sz w:val="20"/>
          <w:szCs w:val="20"/>
        </w:rPr>
      </w:pPr>
    </w:p>
    <w:p w14:paraId="133DDA61" w14:textId="77777777" w:rsidR="001C7ECF" w:rsidRDefault="004A4FE0">
      <w:pPr>
        <w:pStyle w:val="Normal0"/>
        <w:spacing w:after="120"/>
        <w:jc w:val="center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a uzavř</w:t>
      </w:r>
      <w:r>
        <w:rPr>
          <w:rFonts w:ascii="Helvetica" w:hAnsi="Helvetica"/>
          <w:kern w:val="2"/>
          <w:sz w:val="20"/>
          <w:szCs w:val="20"/>
          <w:lang w:val="en-US"/>
        </w:rPr>
        <w:t>ely tuto</w:t>
      </w:r>
    </w:p>
    <w:p w14:paraId="46EF8019" w14:textId="77777777" w:rsidR="001C7ECF" w:rsidRDefault="004A4FE0">
      <w:pPr>
        <w:pStyle w:val="Normal0"/>
        <w:spacing w:after="120"/>
        <w:jc w:val="center"/>
        <w:rPr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Fonts w:ascii="Helvetica" w:hAnsi="Helvetica"/>
          <w:b/>
          <w:bCs/>
          <w:kern w:val="2"/>
          <w:sz w:val="20"/>
          <w:szCs w:val="20"/>
        </w:rPr>
        <w:t>smlouvu o spolupráci</w:t>
      </w:r>
    </w:p>
    <w:p w14:paraId="6D121625" w14:textId="77777777" w:rsidR="001C7ECF" w:rsidRDefault="004A4FE0">
      <w:pPr>
        <w:pStyle w:val="Normal0"/>
        <w:spacing w:after="120"/>
        <w:jc w:val="center"/>
        <w:rPr>
          <w:rFonts w:ascii="Helvetica" w:eastAsia="Helvetica" w:hAnsi="Helvetica" w:cs="Helvetica"/>
          <w:kern w:val="2"/>
          <w:sz w:val="20"/>
          <w:szCs w:val="20"/>
        </w:rPr>
      </w:pPr>
      <w:r>
        <w:rPr>
          <w:rFonts w:ascii="Helvetica" w:hAnsi="Helvetica"/>
          <w:kern w:val="2"/>
          <w:sz w:val="20"/>
          <w:szCs w:val="20"/>
        </w:rPr>
        <w:t>dle ustanovení § 1746 odst. 2 zákona č. 89/2012 Sb. (dále též jen „</w:t>
      </w:r>
      <w:r>
        <w:rPr>
          <w:rFonts w:ascii="Helvetica" w:hAnsi="Helvetica"/>
          <w:b/>
          <w:bCs/>
          <w:kern w:val="2"/>
          <w:sz w:val="20"/>
          <w:szCs w:val="20"/>
          <w:lang w:val="fr-FR"/>
        </w:rPr>
        <w:t>smlouva</w:t>
      </w:r>
      <w:r>
        <w:rPr>
          <w:rFonts w:ascii="Helvetica" w:hAnsi="Helvetica"/>
          <w:kern w:val="2"/>
          <w:sz w:val="20"/>
          <w:szCs w:val="20"/>
          <w:rtl/>
          <w:lang w:val="ar-SA"/>
        </w:rPr>
        <w:t>“</w:t>
      </w:r>
      <w:r>
        <w:rPr>
          <w:rFonts w:ascii="Helvetica" w:hAnsi="Helvetica"/>
          <w:kern w:val="2"/>
          <w:sz w:val="20"/>
          <w:szCs w:val="20"/>
        </w:rPr>
        <w:t>):</w:t>
      </w:r>
    </w:p>
    <w:p w14:paraId="69E88C30" w14:textId="77777777" w:rsidR="001C7ECF" w:rsidRDefault="001C7ECF">
      <w:pPr>
        <w:pStyle w:val="Normal0"/>
        <w:spacing w:after="120"/>
        <w:jc w:val="center"/>
        <w:rPr>
          <w:rFonts w:ascii="Helvetica" w:eastAsia="Helvetica" w:hAnsi="Helvetica" w:cs="Helvetica"/>
          <w:kern w:val="2"/>
          <w:sz w:val="20"/>
          <w:szCs w:val="20"/>
        </w:rPr>
      </w:pPr>
    </w:p>
    <w:p w14:paraId="19570C4B" w14:textId="77777777" w:rsidR="001C7ECF" w:rsidRDefault="004A4FE0">
      <w:pPr>
        <w:pStyle w:val="Normal0"/>
        <w:jc w:val="center"/>
        <w:rPr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Fonts w:ascii="Helvetica" w:hAnsi="Helvetica"/>
          <w:b/>
          <w:bCs/>
          <w:kern w:val="2"/>
          <w:sz w:val="20"/>
          <w:szCs w:val="20"/>
        </w:rPr>
        <w:t>I.</w:t>
      </w:r>
    </w:p>
    <w:p w14:paraId="3B7F6094" w14:textId="77777777" w:rsidR="001C7ECF" w:rsidRDefault="004A4FE0">
      <w:pPr>
        <w:pStyle w:val="Nadpis4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Předmět smlouvy</w:t>
      </w:r>
    </w:p>
    <w:p w14:paraId="20A8E49C" w14:textId="77777777" w:rsidR="001C7ECF" w:rsidRDefault="004A4FE0">
      <w:pPr>
        <w:pStyle w:val="Zkladntext"/>
        <w:numPr>
          <w:ilvl w:val="0"/>
          <w:numId w:val="4"/>
        </w:num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Smluvní strany se dohodly na vzájemn</w:t>
      </w:r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>spolupráci, kter</w:t>
      </w:r>
      <w:r>
        <w:rPr>
          <w:rFonts w:ascii="Helvetica" w:hAnsi="Helvetica"/>
          <w:sz w:val="20"/>
          <w:szCs w:val="20"/>
          <w:lang w:val="pt-PT"/>
        </w:rPr>
        <w:t xml:space="preserve">á </w:t>
      </w:r>
      <w:r>
        <w:rPr>
          <w:rFonts w:ascii="Helvetica" w:hAnsi="Helvetica"/>
          <w:sz w:val="20"/>
          <w:szCs w:val="20"/>
        </w:rPr>
        <w:t>bude uskutečňová</w:t>
      </w:r>
      <w:r>
        <w:rPr>
          <w:rFonts w:ascii="Helvetica" w:hAnsi="Helvetica"/>
          <w:sz w:val="20"/>
          <w:szCs w:val="20"/>
          <w:lang w:val="pt-PT"/>
        </w:rPr>
        <w:t xml:space="preserve">na formou </w:t>
      </w:r>
      <w:r>
        <w:rPr>
          <w:rFonts w:ascii="Helvetica" w:hAnsi="Helvetica"/>
          <w:sz w:val="20"/>
          <w:szCs w:val="20"/>
        </w:rPr>
        <w:t>částečných vzájemných plnění dle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smlouvy, jež budou spočívat ze strany Partnera zejm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 xml:space="preserve">na v zajišťování </w:t>
      </w:r>
      <w:r>
        <w:rPr>
          <w:rFonts w:ascii="Helvetica" w:hAnsi="Helvetica"/>
          <w:sz w:val="20"/>
          <w:szCs w:val="20"/>
          <w:lang w:val="es-ES_tradnl"/>
        </w:rPr>
        <w:t>propagace MuMB dle čl. II. 1 smlouvy, p</w:t>
      </w:r>
      <w:r>
        <w:rPr>
          <w:rFonts w:ascii="Helvetica" w:hAnsi="Helvetica"/>
          <w:sz w:val="20"/>
          <w:szCs w:val="20"/>
        </w:rPr>
        <w:t>řičemž MuMB poskytne Partnerovi adekvátní protiplnění dle čl.  II. 2 t</w:t>
      </w:r>
      <w:r>
        <w:rPr>
          <w:rFonts w:ascii="Helvetica" w:hAnsi="Helvetica"/>
          <w:sz w:val="20"/>
          <w:szCs w:val="20"/>
          <w:lang w:val="fr-FR"/>
        </w:rPr>
        <w:t>é</w:t>
      </w:r>
      <w:r>
        <w:rPr>
          <w:rFonts w:ascii="Helvetica" w:hAnsi="Helvetica"/>
          <w:sz w:val="20"/>
          <w:szCs w:val="20"/>
        </w:rPr>
        <w:t>to smlouvy.</w:t>
      </w:r>
    </w:p>
    <w:p w14:paraId="0A56FC28" w14:textId="77777777" w:rsidR="001C7ECF" w:rsidRDefault="001C7ECF">
      <w:pPr>
        <w:pStyle w:val="Zkladntext"/>
        <w:tabs>
          <w:tab w:val="left" w:pos="426"/>
        </w:tabs>
        <w:spacing w:after="120"/>
        <w:rPr>
          <w:rFonts w:ascii="Helvetica" w:eastAsia="Helvetica" w:hAnsi="Helvetica" w:cs="Helvetica"/>
          <w:sz w:val="20"/>
          <w:szCs w:val="20"/>
        </w:rPr>
      </w:pPr>
    </w:p>
    <w:p w14:paraId="461448F2" w14:textId="77777777" w:rsidR="001C7ECF" w:rsidRDefault="004A4FE0">
      <w:pPr>
        <w:pStyle w:val="Normal0"/>
        <w:jc w:val="center"/>
        <w:rPr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Fonts w:ascii="Helvetica" w:hAnsi="Helvetica"/>
          <w:b/>
          <w:bCs/>
          <w:kern w:val="2"/>
          <w:sz w:val="20"/>
          <w:szCs w:val="20"/>
        </w:rPr>
        <w:t>II.</w:t>
      </w:r>
    </w:p>
    <w:p w14:paraId="133F5185" w14:textId="77777777" w:rsidR="001C7ECF" w:rsidRDefault="004A4FE0">
      <w:pPr>
        <w:pStyle w:val="Nadpis3"/>
        <w:spacing w:after="12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Práva a povinnosti smluvních stran</w:t>
      </w:r>
    </w:p>
    <w:p w14:paraId="7F271A7A" w14:textId="77777777" w:rsidR="001C7ECF" w:rsidRDefault="004A4FE0">
      <w:pPr>
        <w:pStyle w:val="Normal0"/>
        <w:numPr>
          <w:ilvl w:val="0"/>
          <w:numId w:val="6"/>
        </w:numPr>
        <w:spacing w:after="60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Plnění ze strany Partnera:</w:t>
      </w:r>
    </w:p>
    <w:p w14:paraId="1A2FBF3F" w14:textId="77777777" w:rsidR="001C7ECF" w:rsidRDefault="004A4FE0">
      <w:pPr>
        <w:pStyle w:val="Normal0"/>
        <w:tabs>
          <w:tab w:val="left" w:pos="426"/>
        </w:tabs>
        <w:spacing w:after="60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Partner se zavazuje poskytnout reklamní plnění formou uveřejnění inzerce:</w:t>
      </w:r>
    </w:p>
    <w:p w14:paraId="34C8905B" w14:textId="77777777" w:rsidR="001C7ECF" w:rsidRDefault="004A4FE0">
      <w:pPr>
        <w:pStyle w:val="Normal0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Plnění </w:t>
      </w:r>
      <w:r>
        <w:rPr>
          <w:rFonts w:ascii="Helvetica" w:hAnsi="Helvetica"/>
          <w:sz w:val="20"/>
          <w:szCs w:val="20"/>
          <w:lang w:val="pt-PT"/>
        </w:rPr>
        <w:t>formou</w:t>
      </w:r>
    </w:p>
    <w:p w14:paraId="0D56BCF1" w14:textId="77777777" w:rsidR="001C7ECF" w:rsidRDefault="004A4FE0">
      <w:pPr>
        <w:pStyle w:val="Normal0"/>
        <w:numPr>
          <w:ilvl w:val="2"/>
          <w:numId w:val="6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Článků, upoutávek, soutěží v tištěném časopisu Šalina za cenu </w:t>
      </w:r>
      <w:r>
        <w:rPr>
          <w:rFonts w:ascii="Helvetica" w:hAnsi="Helvetica"/>
          <w:kern w:val="2"/>
          <w:sz w:val="20"/>
          <w:szCs w:val="20"/>
        </w:rPr>
        <w:t>46 000,-</w:t>
      </w:r>
      <w:r>
        <w:rPr>
          <w:rFonts w:ascii="Helvetica" w:hAnsi="Helvetica"/>
          <w:sz w:val="20"/>
          <w:szCs w:val="20"/>
        </w:rPr>
        <w:t xml:space="preserve"> Kč bez DPH.</w:t>
      </w:r>
    </w:p>
    <w:p w14:paraId="539B20C6" w14:textId="77777777" w:rsidR="001C7ECF" w:rsidRDefault="004A4FE0">
      <w:pPr>
        <w:pStyle w:val="Normal0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Plnění </w:t>
      </w:r>
      <w:r>
        <w:rPr>
          <w:rFonts w:ascii="Helvetica" w:hAnsi="Helvetica"/>
          <w:sz w:val="20"/>
          <w:szCs w:val="20"/>
          <w:lang w:val="pt-PT"/>
        </w:rPr>
        <w:t>formou</w:t>
      </w:r>
    </w:p>
    <w:p w14:paraId="014520C1" w14:textId="77777777" w:rsidR="001C7ECF" w:rsidRDefault="004A4FE0">
      <w:pPr>
        <w:pStyle w:val="Normal0"/>
        <w:numPr>
          <w:ilvl w:val="2"/>
          <w:numId w:val="6"/>
        </w:numPr>
        <w:spacing w:after="60"/>
        <w:jc w:val="both"/>
        <w:rPr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Zveřejnění banneru s proklikem, článku Projekt měsíce a zveřejnění loga MuMB na webu Partnera – </w:t>
      </w:r>
      <w:hyperlink r:id="rId7" w:history="1">
        <w:r>
          <w:rPr>
            <w:rStyle w:val="Hyperlink0"/>
          </w:rPr>
          <w:t>www.salina-</w:t>
        </w:r>
      </w:hyperlink>
      <w:r>
        <w:rPr>
          <w:rStyle w:val="dn"/>
          <w:rFonts w:ascii="Helvetica" w:hAnsi="Helvetica"/>
          <w:sz w:val="20"/>
          <w:szCs w:val="20"/>
        </w:rPr>
        <w:t xml:space="preserve">brno.cz za cenu </w:t>
      </w:r>
      <w:r>
        <w:rPr>
          <w:rStyle w:val="dn"/>
          <w:rFonts w:ascii="Helvetica" w:hAnsi="Helvetica"/>
          <w:kern w:val="2"/>
          <w:sz w:val="20"/>
          <w:szCs w:val="20"/>
        </w:rPr>
        <w:t>26 000,-</w:t>
      </w:r>
      <w:r>
        <w:rPr>
          <w:rStyle w:val="dn"/>
          <w:rFonts w:ascii="Helvetica" w:hAnsi="Helvetica"/>
          <w:sz w:val="20"/>
          <w:szCs w:val="20"/>
        </w:rPr>
        <w:t xml:space="preserve"> Kč bez DPH. </w:t>
      </w:r>
    </w:p>
    <w:p w14:paraId="540630E7" w14:textId="77777777" w:rsidR="001C7ECF" w:rsidRDefault="001C7ECF">
      <w:pPr>
        <w:pStyle w:val="Normal0"/>
        <w:tabs>
          <w:tab w:val="left" w:pos="426"/>
          <w:tab w:val="left" w:pos="1080"/>
        </w:tabs>
        <w:spacing w:after="60"/>
        <w:ind w:left="1869"/>
        <w:jc w:val="both"/>
        <w:rPr>
          <w:rFonts w:ascii="Helvetica" w:eastAsia="Helvetica" w:hAnsi="Helvetica" w:cs="Helvetica"/>
          <w:sz w:val="20"/>
          <w:szCs w:val="20"/>
        </w:rPr>
      </w:pPr>
    </w:p>
    <w:p w14:paraId="0C8EEEE1" w14:textId="77777777" w:rsidR="001C7ECF" w:rsidRDefault="004A4FE0">
      <w:pPr>
        <w:pStyle w:val="Normal0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Souhrnná hodnota reklamního plnění je stanovena na </w:t>
      </w:r>
      <w:r>
        <w:rPr>
          <w:rStyle w:val="dn"/>
          <w:rFonts w:ascii="Helvetica" w:hAnsi="Helvetica"/>
          <w:kern w:val="2"/>
          <w:sz w:val="20"/>
          <w:szCs w:val="20"/>
        </w:rPr>
        <w:t>72 000,-</w:t>
      </w:r>
      <w:r>
        <w:rPr>
          <w:rStyle w:val="dn"/>
          <w:rFonts w:ascii="Helvetica" w:hAnsi="Helvetica"/>
          <w:sz w:val="20"/>
          <w:szCs w:val="20"/>
        </w:rPr>
        <w:t xml:space="preserve"> Kč bez DPH.</w:t>
      </w:r>
    </w:p>
    <w:p w14:paraId="626EEE53" w14:textId="77777777" w:rsidR="001C7ECF" w:rsidRDefault="004A4FE0">
      <w:pPr>
        <w:pStyle w:val="Normal0"/>
        <w:numPr>
          <w:ilvl w:val="1"/>
          <w:numId w:val="6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Konkrétní podoba reklamního plnění bude smluvními stranami následně dohodnuta.</w:t>
      </w:r>
    </w:p>
    <w:p w14:paraId="54B9D605" w14:textId="77777777" w:rsidR="001C7ECF" w:rsidRDefault="001C7ECF">
      <w:pPr>
        <w:pStyle w:val="Normal0"/>
        <w:tabs>
          <w:tab w:val="left" w:pos="426"/>
        </w:tabs>
        <w:spacing w:after="60"/>
        <w:jc w:val="both"/>
        <w:rPr>
          <w:rFonts w:ascii="Helvetica" w:eastAsia="Helvetica" w:hAnsi="Helvetica" w:cs="Helvetica"/>
          <w:sz w:val="20"/>
          <w:szCs w:val="20"/>
        </w:rPr>
      </w:pPr>
    </w:p>
    <w:p w14:paraId="78545EEC" w14:textId="77777777" w:rsidR="001C7ECF" w:rsidRDefault="004A4FE0">
      <w:pPr>
        <w:pStyle w:val="Normal0"/>
        <w:numPr>
          <w:ilvl w:val="0"/>
          <w:numId w:val="6"/>
        </w:numPr>
        <w:spacing w:after="60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Plnění ze strany MuMB:</w:t>
      </w:r>
    </w:p>
    <w:p w14:paraId="57CA6D28" w14:textId="77777777" w:rsidR="001C7ECF" w:rsidRDefault="004A4FE0">
      <w:pPr>
        <w:pStyle w:val="Normal0"/>
        <w:numPr>
          <w:ilvl w:val="1"/>
          <w:numId w:val="6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lastRenderedPageBreak/>
        <w:t xml:space="preserve">Plnění </w:t>
      </w:r>
      <w:r>
        <w:rPr>
          <w:rStyle w:val="dn"/>
          <w:rFonts w:ascii="Helvetica" w:hAnsi="Helvetica"/>
          <w:sz w:val="20"/>
          <w:szCs w:val="20"/>
          <w:lang w:val="pt-PT"/>
        </w:rPr>
        <w:t>formou</w:t>
      </w:r>
    </w:p>
    <w:p w14:paraId="0BCA8741" w14:textId="77777777" w:rsidR="001C7ECF" w:rsidRDefault="004A4FE0">
      <w:pPr>
        <w:pStyle w:val="Normal0"/>
        <w:numPr>
          <w:ilvl w:val="2"/>
          <w:numId w:val="7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Vstupenek na kombinovaný okruh Příběh hradu + Muzeum v počtu 50 ks (260,- Kč/ks) a okruh Kasematy + Muzeum v počtu 50 ks (260,- Kč/ks) ve finanční výši: </w:t>
      </w:r>
      <w:r>
        <w:rPr>
          <w:rStyle w:val="dn"/>
          <w:rFonts w:ascii="Helvetica" w:hAnsi="Helvetica"/>
          <w:kern w:val="2"/>
          <w:sz w:val="20"/>
          <w:szCs w:val="20"/>
        </w:rPr>
        <w:t>26 000,-</w:t>
      </w:r>
      <w:r>
        <w:rPr>
          <w:rStyle w:val="dn"/>
          <w:rFonts w:ascii="Helvetica" w:hAnsi="Helvetica"/>
          <w:sz w:val="20"/>
          <w:szCs w:val="20"/>
        </w:rPr>
        <w:t xml:space="preserve"> Kč bez DPH př</w:t>
      </w:r>
      <w:r>
        <w:rPr>
          <w:rStyle w:val="dn"/>
          <w:rFonts w:ascii="Helvetica" w:hAnsi="Helvetica"/>
          <w:sz w:val="20"/>
          <w:szCs w:val="20"/>
          <w:lang w:val="sv-SE"/>
        </w:rPr>
        <w:t>edan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do jednoho týdne od podpisu smlouvy elektronicky na email určený Partnerem.</w:t>
      </w:r>
    </w:p>
    <w:p w14:paraId="73B3756B" w14:textId="77777777" w:rsidR="001C7ECF" w:rsidRDefault="004A4FE0">
      <w:pPr>
        <w:pStyle w:val="Normal0"/>
        <w:numPr>
          <w:ilvl w:val="1"/>
          <w:numId w:val="6"/>
        </w:numPr>
        <w:spacing w:after="60"/>
        <w:jc w:val="both"/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Plnění jednorázovou platbou ve výši 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46 000,- </w:t>
      </w:r>
      <w:r>
        <w:rPr>
          <w:rStyle w:val="dn"/>
          <w:rFonts w:ascii="Helvetica" w:hAnsi="Helvetica"/>
          <w:sz w:val="20"/>
          <w:szCs w:val="20"/>
        </w:rPr>
        <w:t>Kč bez DPH na základě doručen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faktury ze strany Partnera</w:t>
      </w:r>
    </w:p>
    <w:p w14:paraId="46AC7B8A" w14:textId="77777777" w:rsidR="001C7ECF" w:rsidRDefault="004A4FE0">
      <w:pPr>
        <w:pStyle w:val="Normal0"/>
        <w:numPr>
          <w:ilvl w:val="1"/>
          <w:numId w:val="6"/>
        </w:numPr>
        <w:rPr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Souhrnná hodnota plnění ze strany MuMB je stanovena na 72 000,- Kč bez DPH.</w:t>
      </w:r>
    </w:p>
    <w:p w14:paraId="620C25BD" w14:textId="77777777" w:rsidR="001C7ECF" w:rsidRDefault="001C7ECF">
      <w:pPr>
        <w:pStyle w:val="Normal0"/>
      </w:pPr>
    </w:p>
    <w:p w14:paraId="07109DE1" w14:textId="77777777" w:rsidR="001C7ECF" w:rsidRDefault="004A4FE0">
      <w:pPr>
        <w:pStyle w:val="Zkladntext"/>
        <w:tabs>
          <w:tab w:val="left" w:pos="357"/>
        </w:tabs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III.</w:t>
      </w:r>
    </w:p>
    <w:p w14:paraId="23856887" w14:textId="77777777" w:rsidR="001C7ECF" w:rsidRDefault="004A4FE0">
      <w:pPr>
        <w:pStyle w:val="Nadpis3"/>
        <w:tabs>
          <w:tab w:val="left" w:pos="357"/>
        </w:tabs>
        <w:spacing w:after="120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Doba trvání smlouvy</w:t>
      </w:r>
    </w:p>
    <w:p w14:paraId="5007C7D4" w14:textId="77777777" w:rsidR="001C7ECF" w:rsidRDefault="004A4FE0">
      <w:pPr>
        <w:pStyle w:val="Zkladntext"/>
        <w:numPr>
          <w:ilvl w:val="0"/>
          <w:numId w:val="9"/>
        </w:numPr>
        <w:spacing w:after="120"/>
        <w:rPr>
          <w:rFonts w:ascii="Helvetica" w:hAnsi="Helvetica"/>
          <w:sz w:val="20"/>
          <w:szCs w:val="20"/>
          <w:lang w:val="en-US"/>
        </w:rPr>
      </w:pPr>
      <w:r>
        <w:rPr>
          <w:rStyle w:val="dn"/>
          <w:rFonts w:ascii="Helvetica" w:hAnsi="Helvetica"/>
          <w:sz w:val="20"/>
          <w:szCs w:val="20"/>
          <w:lang w:val="en-US"/>
        </w:rPr>
        <w:t>Tato smlouva je uzavřena na</w:t>
      </w:r>
    </w:p>
    <w:p w14:paraId="5589E01D" w14:textId="77777777" w:rsidR="001C7ECF" w:rsidRDefault="004A4FE0">
      <w:pPr>
        <w:pStyle w:val="Zkladntext"/>
        <w:numPr>
          <w:ilvl w:val="1"/>
          <w:numId w:val="9"/>
        </w:numPr>
        <w:spacing w:after="120"/>
        <w:rPr>
          <w:rFonts w:ascii="Helvetica" w:hAnsi="Helvetica"/>
          <w:sz w:val="20"/>
          <w:szCs w:val="20"/>
          <w:lang w:val="en-US"/>
        </w:rPr>
      </w:pPr>
      <w:r>
        <w:rPr>
          <w:rStyle w:val="dn"/>
          <w:rFonts w:ascii="Helvetica" w:hAnsi="Helvetica"/>
          <w:sz w:val="20"/>
          <w:szCs w:val="20"/>
          <w:lang w:val="en-US"/>
        </w:rPr>
        <w:t xml:space="preserve"> dobu určitou, a to od data podpisu smlouvy do 31.12.2025.</w:t>
      </w:r>
    </w:p>
    <w:p w14:paraId="2567990B" w14:textId="77777777" w:rsidR="001C7ECF" w:rsidRDefault="001C7ECF">
      <w:pPr>
        <w:pStyle w:val="Zkladntext"/>
        <w:tabs>
          <w:tab w:val="left" w:pos="426"/>
        </w:tabs>
        <w:spacing w:after="120"/>
        <w:ind w:left="426"/>
        <w:rPr>
          <w:rFonts w:ascii="Helvetica" w:eastAsia="Helvetica" w:hAnsi="Helvetica" w:cs="Helvetica"/>
          <w:sz w:val="20"/>
          <w:szCs w:val="20"/>
        </w:rPr>
      </w:pPr>
    </w:p>
    <w:p w14:paraId="1267130A" w14:textId="77777777" w:rsidR="001C7ECF" w:rsidRDefault="004A4FE0">
      <w:pPr>
        <w:pStyle w:val="Normal0"/>
        <w:jc w:val="center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IV.</w:t>
      </w:r>
    </w:p>
    <w:p w14:paraId="17522A85" w14:textId="77777777" w:rsidR="001C7ECF" w:rsidRDefault="004A4FE0">
      <w:pPr>
        <w:pStyle w:val="Nadpis3"/>
        <w:spacing w:after="120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Platební podmínky</w:t>
      </w:r>
    </w:p>
    <w:p w14:paraId="4635F985" w14:textId="77777777" w:rsidR="001C7ECF" w:rsidRDefault="004A4FE0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</w:pPr>
      <w:r>
        <w:rPr>
          <w:rStyle w:val="dn"/>
          <w:rFonts w:ascii="Helvetica" w:hAnsi="Helvetica"/>
          <w:sz w:val="20"/>
          <w:szCs w:val="20"/>
        </w:rPr>
        <w:t>1. MuMB vystaví Partnerovi fakturu na částku ve výši 26 000,- Kč bez DPH za plnění poskytnut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v </w:t>
      </w:r>
      <w:r>
        <w:rPr>
          <w:rStyle w:val="dn"/>
          <w:rFonts w:ascii="Helvetica" w:hAnsi="Helvetica"/>
          <w:sz w:val="20"/>
          <w:szCs w:val="20"/>
          <w:lang w:val="fr-FR"/>
        </w:rPr>
        <w:t>souladu s</w:t>
      </w:r>
      <w:r>
        <w:rPr>
          <w:rStyle w:val="dn"/>
          <w:rFonts w:ascii="Helvetica" w:hAnsi="Helvetica"/>
          <w:sz w:val="20"/>
          <w:szCs w:val="20"/>
        </w:rPr>
        <w:t> touto smlouvou nejpozději do 14 dnů ode dne uskutečnění zdaniteln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ho plnění. Na faktuře bude uvedeno </w:t>
      </w:r>
      <w:r>
        <w:rPr>
          <w:rStyle w:val="Hyperlink0"/>
        </w:rPr>
        <w:t>neproplá</w:t>
      </w:r>
      <w:r>
        <w:rPr>
          <w:rStyle w:val="dn"/>
          <w:rFonts w:ascii="Helvetica" w:hAnsi="Helvetica"/>
          <w:sz w:val="20"/>
          <w:szCs w:val="20"/>
          <w:u w:val="single"/>
          <w:lang w:val="fr-FR"/>
        </w:rPr>
        <w:t xml:space="preserve">cet </w:t>
      </w:r>
      <w:r>
        <w:rPr>
          <w:rStyle w:val="Hyperlink0"/>
        </w:rPr>
        <w:t>– zápočet</w:t>
      </w:r>
      <w:r>
        <w:rPr>
          <w:rStyle w:val="dn"/>
          <w:rFonts w:ascii="Helvetica" w:hAnsi="Helvetica"/>
          <w:sz w:val="20"/>
          <w:szCs w:val="20"/>
        </w:rPr>
        <w:t>, splatnost faktury bude 31.12.2025.</w:t>
      </w:r>
    </w:p>
    <w:p w14:paraId="1FB24EEA" w14:textId="77777777" w:rsidR="001C7ECF" w:rsidRDefault="004A4FE0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ind w:left="560" w:hanging="560"/>
        <w:jc w:val="both"/>
      </w:pPr>
      <w:r>
        <w:rPr>
          <w:rStyle w:val="dn"/>
          <w:rFonts w:ascii="Helvetica" w:hAnsi="Helvetica"/>
          <w:sz w:val="20"/>
          <w:szCs w:val="20"/>
        </w:rPr>
        <w:t> </w:t>
      </w:r>
    </w:p>
    <w:p w14:paraId="168A3A8E" w14:textId="77777777" w:rsidR="001C7ECF" w:rsidRDefault="004A4FE0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</w:pPr>
      <w:r>
        <w:rPr>
          <w:rStyle w:val="dn"/>
          <w:rFonts w:ascii="Helvetica" w:hAnsi="Helvetica"/>
          <w:sz w:val="20"/>
          <w:szCs w:val="20"/>
          <w:lang w:val="en-US"/>
        </w:rPr>
        <w:t>2. Partner vystaví MuMB faktury</w:t>
      </w:r>
    </w:p>
    <w:p w14:paraId="4FF5215E" w14:textId="77777777" w:rsidR="001C7ECF" w:rsidRDefault="004A4FE0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  <w:t xml:space="preserve">a. na </w:t>
      </w:r>
      <w:r>
        <w:rPr>
          <w:rStyle w:val="dn"/>
          <w:rFonts w:ascii="Helvetica" w:hAnsi="Helvetica"/>
          <w:sz w:val="20"/>
          <w:szCs w:val="20"/>
        </w:rPr>
        <w:t>částku ve výši 46 000,- Kč bez DPH za plnění poskytnut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v </w:t>
      </w:r>
      <w:r>
        <w:rPr>
          <w:rStyle w:val="dn"/>
          <w:rFonts w:ascii="Helvetica" w:hAnsi="Helvetica"/>
          <w:sz w:val="20"/>
          <w:szCs w:val="20"/>
          <w:lang w:val="fr-FR"/>
        </w:rPr>
        <w:t>souladu s</w:t>
      </w:r>
      <w:r>
        <w:rPr>
          <w:rStyle w:val="dn"/>
          <w:rFonts w:ascii="Helvetica" w:hAnsi="Helvetica"/>
          <w:sz w:val="20"/>
          <w:szCs w:val="20"/>
        </w:rPr>
        <w:t xml:space="preserve"> čl. II ods. 2 a. 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 smlouv</w:t>
      </w:r>
      <w:r>
        <w:rPr>
          <w:rStyle w:val="dn"/>
          <w:rFonts w:ascii="Helvetica" w:hAnsi="Helvetica"/>
          <w:sz w:val="20"/>
          <w:szCs w:val="20"/>
        </w:rPr>
        <w:t>y nejpozději do 14 dnů ode dne uskutečnění zdaniteln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ho plnění. Splatnost faktury bude 31.8.2025.</w:t>
      </w:r>
    </w:p>
    <w:p w14:paraId="0A0DED71" w14:textId="77777777" w:rsidR="001C7ECF" w:rsidRDefault="001C7ECF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Helvetica" w:eastAsia="Helvetica" w:hAnsi="Helvetica" w:cs="Helvetica"/>
          <w:sz w:val="20"/>
          <w:szCs w:val="20"/>
        </w:rPr>
      </w:pPr>
    </w:p>
    <w:p w14:paraId="535AB6CE" w14:textId="77777777" w:rsidR="001C7ECF" w:rsidRDefault="004A4FE0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  <w:t xml:space="preserve">b. na </w:t>
      </w:r>
      <w:r>
        <w:rPr>
          <w:rStyle w:val="dn"/>
          <w:rFonts w:ascii="Helvetica" w:hAnsi="Helvetica"/>
          <w:sz w:val="20"/>
          <w:szCs w:val="20"/>
        </w:rPr>
        <w:t xml:space="preserve">částku ve výši </w:t>
      </w:r>
      <w:r>
        <w:rPr>
          <w:rStyle w:val="dn"/>
          <w:rFonts w:ascii="Helvetica" w:hAnsi="Helvetica"/>
          <w:kern w:val="2"/>
          <w:sz w:val="20"/>
          <w:szCs w:val="20"/>
        </w:rPr>
        <w:t>26 000,-</w:t>
      </w:r>
      <w:r>
        <w:rPr>
          <w:rStyle w:val="dn"/>
          <w:rFonts w:ascii="Helvetica" w:hAnsi="Helvetica"/>
          <w:sz w:val="20"/>
          <w:szCs w:val="20"/>
        </w:rPr>
        <w:t xml:space="preserve"> Kč bez DPH za plnění poskytnut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v </w:t>
      </w:r>
      <w:r>
        <w:rPr>
          <w:rStyle w:val="dn"/>
          <w:rFonts w:ascii="Helvetica" w:hAnsi="Helvetica"/>
          <w:sz w:val="20"/>
          <w:szCs w:val="20"/>
          <w:lang w:val="fr-FR"/>
        </w:rPr>
        <w:t>souladu s</w:t>
      </w:r>
      <w:r>
        <w:rPr>
          <w:rStyle w:val="dn"/>
          <w:rFonts w:ascii="Helvetica" w:hAnsi="Helvetica"/>
          <w:sz w:val="20"/>
          <w:szCs w:val="20"/>
        </w:rPr>
        <w:t xml:space="preserve"> čl. II ods. 2 b) 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 smlouv</w:t>
      </w:r>
      <w:r>
        <w:rPr>
          <w:rStyle w:val="dn"/>
          <w:rFonts w:ascii="Helvetica" w:hAnsi="Helvetica"/>
          <w:sz w:val="20"/>
          <w:szCs w:val="20"/>
        </w:rPr>
        <w:t>y nejpozději do 14 dnů ode dne uskutečnění zdaniteln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ho plnění. Na faktuře bude uvedeno </w:t>
      </w:r>
      <w:r>
        <w:rPr>
          <w:rStyle w:val="Hyperlink0"/>
        </w:rPr>
        <w:t>neproplá</w:t>
      </w:r>
      <w:r>
        <w:rPr>
          <w:rStyle w:val="dn"/>
          <w:rFonts w:ascii="Helvetica" w:hAnsi="Helvetica"/>
          <w:sz w:val="20"/>
          <w:szCs w:val="20"/>
          <w:u w:val="single"/>
          <w:lang w:val="fr-FR"/>
        </w:rPr>
        <w:t xml:space="preserve">cet </w:t>
      </w:r>
      <w:r>
        <w:rPr>
          <w:rStyle w:val="Hyperlink0"/>
        </w:rPr>
        <w:t>– zápočet</w:t>
      </w:r>
      <w:r>
        <w:rPr>
          <w:rStyle w:val="dn"/>
          <w:rFonts w:ascii="Helvetica" w:hAnsi="Helvetica"/>
          <w:sz w:val="20"/>
          <w:szCs w:val="20"/>
        </w:rPr>
        <w:t>, splatnost faktury bude 31.12.2025.</w:t>
      </w:r>
    </w:p>
    <w:p w14:paraId="5A23E3DC" w14:textId="77777777" w:rsidR="001C7ECF" w:rsidRDefault="001C7ECF">
      <w:pPr>
        <w:pStyle w:val="Normal0"/>
        <w:spacing w:after="60"/>
        <w:jc w:val="both"/>
        <w:rPr>
          <w:rFonts w:ascii="Helvetica" w:eastAsia="Helvetica" w:hAnsi="Helvetica" w:cs="Helvetica"/>
          <w:kern w:val="2"/>
          <w:sz w:val="20"/>
          <w:szCs w:val="20"/>
        </w:rPr>
      </w:pPr>
    </w:p>
    <w:p w14:paraId="2DE965C2" w14:textId="77777777" w:rsidR="001C7ECF" w:rsidRDefault="004A4FE0">
      <w:pPr>
        <w:pStyle w:val="Normal0"/>
        <w:spacing w:after="60"/>
        <w:jc w:val="both"/>
        <w:rPr>
          <w:rStyle w:val="dn"/>
          <w:rFonts w:ascii="Helvetica" w:eastAsia="Helvetica" w:hAnsi="Helvetica" w:cs="Helvetica"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3. Faktury dle čl. IV. 1 a IV. 2.b budou k 31. 12. 2025 vzájemně započteny.</w:t>
      </w:r>
    </w:p>
    <w:p w14:paraId="6DF1A076" w14:textId="77777777" w:rsidR="001C7ECF" w:rsidRDefault="001C7ECF">
      <w:pPr>
        <w:pStyle w:val="Normal0"/>
        <w:spacing w:after="60"/>
        <w:jc w:val="both"/>
        <w:rPr>
          <w:rFonts w:ascii="Helvetica" w:eastAsia="Helvetica" w:hAnsi="Helvetica" w:cs="Helvetica"/>
          <w:b/>
          <w:bCs/>
          <w:kern w:val="2"/>
          <w:sz w:val="20"/>
          <w:szCs w:val="20"/>
        </w:rPr>
      </w:pPr>
    </w:p>
    <w:p w14:paraId="69A5B8AA" w14:textId="77777777" w:rsidR="001C7ECF" w:rsidRDefault="004A4FE0">
      <w:pPr>
        <w:pStyle w:val="Normal0"/>
        <w:tabs>
          <w:tab w:val="left" w:pos="360"/>
        </w:tabs>
        <w:jc w:val="center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V.</w:t>
      </w:r>
    </w:p>
    <w:p w14:paraId="15AA3DE2" w14:textId="77777777" w:rsidR="001C7ECF" w:rsidRDefault="004A4FE0">
      <w:pPr>
        <w:pStyle w:val="Nadpis3"/>
        <w:spacing w:after="120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Ukončení smlouvy</w:t>
      </w:r>
    </w:p>
    <w:p w14:paraId="3F14BEB3" w14:textId="77777777" w:rsidR="001C7ECF" w:rsidRDefault="004A4FE0">
      <w:pPr>
        <w:pStyle w:val="Normal0"/>
        <w:numPr>
          <w:ilvl w:val="0"/>
          <w:numId w:val="11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Tato smlouva zanik</w:t>
      </w:r>
      <w:r>
        <w:rPr>
          <w:rStyle w:val="dn"/>
          <w:rFonts w:ascii="Helvetica" w:hAnsi="Helvetica"/>
          <w:kern w:val="2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kern w:val="2"/>
          <w:sz w:val="20"/>
          <w:szCs w:val="20"/>
        </w:rPr>
        <w:t>krom uplynutí doby, na kterou byla sjednána v následujících případech:</w:t>
      </w:r>
    </w:p>
    <w:p w14:paraId="19E4AA54" w14:textId="77777777" w:rsidR="001C7ECF" w:rsidRDefault="004A4FE0">
      <w:pPr>
        <w:pStyle w:val="Normal0"/>
        <w:numPr>
          <w:ilvl w:val="1"/>
          <w:numId w:val="11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písemnou dohodou smluvních stran;</w:t>
      </w:r>
    </w:p>
    <w:p w14:paraId="74670F10" w14:textId="77777777" w:rsidR="001C7ECF" w:rsidRDefault="004A4FE0">
      <w:pPr>
        <w:pStyle w:val="Normal0"/>
        <w:numPr>
          <w:ilvl w:val="1"/>
          <w:numId w:val="11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odstoupením.</w:t>
      </w:r>
    </w:p>
    <w:p w14:paraId="30B9BBA5" w14:textId="77777777" w:rsidR="001C7ECF" w:rsidRDefault="004A4FE0">
      <w:pPr>
        <w:pStyle w:val="Normal0"/>
        <w:numPr>
          <w:ilvl w:val="0"/>
          <w:numId w:val="11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Smluvní strany mohou od t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>to smlouvy písemně odstoupit z níže uvedených důvodů</w:t>
      </w:r>
      <w:r>
        <w:rPr>
          <w:rStyle w:val="dn"/>
          <w:rFonts w:ascii="Helvetica" w:hAnsi="Helvetica"/>
          <w:kern w:val="2"/>
          <w:sz w:val="20"/>
          <w:szCs w:val="20"/>
          <w:lang w:val="it-IT"/>
        </w:rPr>
        <w:t>, a to:</w:t>
      </w:r>
    </w:p>
    <w:p w14:paraId="606072E5" w14:textId="77777777" w:rsidR="001C7ECF" w:rsidRDefault="004A4FE0">
      <w:pPr>
        <w:pStyle w:val="Normal0"/>
        <w:numPr>
          <w:ilvl w:val="1"/>
          <w:numId w:val="11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>z důvodů stanovených v zákoně č. 89/2012 Sb.,</w:t>
      </w:r>
    </w:p>
    <w:p w14:paraId="6F249FBE" w14:textId="77777777" w:rsidR="001C7ECF" w:rsidRDefault="004A4FE0">
      <w:pPr>
        <w:pStyle w:val="Normal0"/>
        <w:numPr>
          <w:ilvl w:val="1"/>
          <w:numId w:val="11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t xml:space="preserve">ze strany MuMB v případě, kdy bude rozhodnuto o úpadku </w:t>
      </w:r>
      <w:r>
        <w:rPr>
          <w:rStyle w:val="dn"/>
          <w:rFonts w:ascii="Helvetica" w:hAnsi="Helvetica"/>
          <w:sz w:val="20"/>
          <w:szCs w:val="20"/>
        </w:rPr>
        <w:t>Partnera</w:t>
      </w:r>
      <w:r>
        <w:rPr>
          <w:rStyle w:val="dn"/>
          <w:rFonts w:ascii="Helvetica" w:hAnsi="Helvetica"/>
          <w:kern w:val="2"/>
          <w:sz w:val="20"/>
          <w:szCs w:val="20"/>
        </w:rPr>
        <w:t>, popř. v případě, kdy insolvenční řízení veden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s Partnerem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 bude zastaveno proto, že majetek </w:t>
      </w:r>
      <w:r>
        <w:rPr>
          <w:rStyle w:val="dn"/>
          <w:rFonts w:ascii="Helvetica" w:hAnsi="Helvetica"/>
          <w:sz w:val="20"/>
          <w:szCs w:val="20"/>
        </w:rPr>
        <w:t>Partnera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 nepostačuje k úhradě nákladů insolvenčního řízení.</w:t>
      </w:r>
    </w:p>
    <w:p w14:paraId="6B113315" w14:textId="77777777" w:rsidR="001C7ECF" w:rsidRDefault="001C7ECF">
      <w:pPr>
        <w:pStyle w:val="Normal0"/>
        <w:tabs>
          <w:tab w:val="left" w:pos="360"/>
        </w:tabs>
        <w:jc w:val="center"/>
        <w:rPr>
          <w:rFonts w:ascii="Helvetica" w:eastAsia="Helvetica" w:hAnsi="Helvetica" w:cs="Helvetica"/>
          <w:b/>
          <w:bCs/>
          <w:kern w:val="2"/>
          <w:sz w:val="20"/>
          <w:szCs w:val="20"/>
        </w:rPr>
      </w:pPr>
    </w:p>
    <w:p w14:paraId="0DE19E99" w14:textId="77777777" w:rsidR="001C7ECF" w:rsidRDefault="004A4FE0">
      <w:pPr>
        <w:pStyle w:val="Normal0"/>
        <w:tabs>
          <w:tab w:val="left" w:pos="360"/>
        </w:tabs>
        <w:jc w:val="center"/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2"/>
          <w:sz w:val="20"/>
          <w:szCs w:val="20"/>
        </w:rPr>
        <w:t>VI.</w:t>
      </w:r>
    </w:p>
    <w:p w14:paraId="238E11B3" w14:textId="77777777" w:rsidR="001C7ECF" w:rsidRDefault="004A4FE0">
      <w:pPr>
        <w:pStyle w:val="Nadpis3"/>
        <w:spacing w:after="120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Závěrečná ustanovení</w:t>
      </w:r>
    </w:p>
    <w:p w14:paraId="1C49C9C2" w14:textId="77777777" w:rsidR="001C7ECF" w:rsidRDefault="004A4FE0">
      <w:pPr>
        <w:pStyle w:val="Normal0"/>
        <w:numPr>
          <w:ilvl w:val="0"/>
          <w:numId w:val="13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Pro všechny úkony z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si dohodly smluvní 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písemnou formu. Tato smlouva může být měněna a doplňována pouze písemně, a to formou číslovaných dodatků a podpisy smluvních stran umístěnými společně na jedn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listině</w:t>
      </w:r>
      <w:r>
        <w:rPr>
          <w:rStyle w:val="dn"/>
          <w:rFonts w:ascii="Helvetica" w:hAnsi="Helvetica"/>
          <w:kern w:val="2"/>
          <w:sz w:val="20"/>
          <w:szCs w:val="20"/>
        </w:rPr>
        <w:t>.</w:t>
      </w:r>
    </w:p>
    <w:p w14:paraId="55CDE720" w14:textId="77777777" w:rsidR="001C7ECF" w:rsidRDefault="004A4FE0">
      <w:pPr>
        <w:pStyle w:val="Normal0"/>
        <w:numPr>
          <w:ilvl w:val="0"/>
          <w:numId w:val="13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Smluvní 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prohlašují, že tato listina zachycuje obsah jejich ujednání a smluvní 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tak určují obsah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smlouvy. Smluvní 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považují podpisem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tuto za uzavřenou. Pokud smluvní 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ve skutečnosti neujednaly jakoukoliv náležitost, již měly ve smlouvě ujednat, hledí se na projev jejich vůle jako na uzavřenou smlouvu, neboť smluvní 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výslovně prohlašují, že by tuto smlouvu uzavřely i bez ujednání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náležitosti. Dosažení shody o jak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koliv náležitosti, kter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není obsahem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smlouvy, není pro žádnou smluvní stranu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předpokladem uzavření smlouvy</w:t>
      </w:r>
      <w:r>
        <w:rPr>
          <w:rStyle w:val="dn"/>
          <w:rFonts w:ascii="Helvetica" w:hAnsi="Helvetica"/>
          <w:kern w:val="2"/>
          <w:sz w:val="20"/>
          <w:szCs w:val="20"/>
        </w:rPr>
        <w:t>.</w:t>
      </w:r>
    </w:p>
    <w:p w14:paraId="572893AF" w14:textId="77777777" w:rsidR="001C7ECF" w:rsidRDefault="004A4FE0">
      <w:pPr>
        <w:pStyle w:val="Normal0"/>
        <w:numPr>
          <w:ilvl w:val="0"/>
          <w:numId w:val="13"/>
        </w:numPr>
        <w:spacing w:after="60"/>
        <w:jc w:val="both"/>
        <w:rPr>
          <w:rFonts w:ascii="Helvetica" w:hAnsi="Helvetica"/>
          <w:sz w:val="20"/>
          <w:szCs w:val="20"/>
          <w:lang w:val="it-IT"/>
        </w:rPr>
      </w:pPr>
      <w:r>
        <w:rPr>
          <w:rStyle w:val="dn"/>
          <w:rFonts w:ascii="Helvetica" w:hAnsi="Helvetica"/>
          <w:kern w:val="2"/>
          <w:sz w:val="20"/>
          <w:szCs w:val="20"/>
          <w:lang w:val="it-IT"/>
        </w:rPr>
        <w:t>Tato smlouva nab</w:t>
      </w:r>
      <w:r>
        <w:rPr>
          <w:rStyle w:val="dn"/>
          <w:rFonts w:ascii="Helvetica" w:hAnsi="Helvetica"/>
          <w:kern w:val="2"/>
          <w:sz w:val="20"/>
          <w:szCs w:val="20"/>
        </w:rPr>
        <w:t>ýv</w:t>
      </w:r>
      <w:r>
        <w:rPr>
          <w:rStyle w:val="dn"/>
          <w:rFonts w:ascii="Helvetica" w:hAnsi="Helvetica"/>
          <w:kern w:val="2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kern w:val="2"/>
          <w:sz w:val="20"/>
          <w:szCs w:val="20"/>
        </w:rPr>
        <w:t>platnosti dnem jejího uzavření, účinnosti tato smlouva nabýv</w:t>
      </w:r>
      <w:r>
        <w:rPr>
          <w:rStyle w:val="dn"/>
          <w:rFonts w:ascii="Helvetica" w:hAnsi="Helvetica"/>
          <w:kern w:val="2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uve</w:t>
      </w:r>
      <w:r>
        <w:rPr>
          <w:rStyle w:val="dn"/>
          <w:rFonts w:ascii="Helvetica" w:hAnsi="Helvetica"/>
          <w:kern w:val="2"/>
          <w:sz w:val="20"/>
          <w:szCs w:val="20"/>
        </w:rPr>
        <w:t xml:space="preserve">řejněním v registru smluv dle zákona č. 340/2015 Sb., kdy uveřejnění v registru smluv provede MuMB. </w:t>
      </w:r>
    </w:p>
    <w:p w14:paraId="4AB69157" w14:textId="77777777" w:rsidR="001C7ECF" w:rsidRDefault="004A4FE0">
      <w:pPr>
        <w:pStyle w:val="Normal0"/>
        <w:numPr>
          <w:ilvl w:val="0"/>
          <w:numId w:val="13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</w:rPr>
        <w:lastRenderedPageBreak/>
        <w:t>MuMB je oprávněno jednostranně započíst jak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>koli sv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kern w:val="2"/>
          <w:sz w:val="20"/>
          <w:szCs w:val="20"/>
        </w:rPr>
        <w:t>nároky (splatn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kern w:val="2"/>
          <w:sz w:val="20"/>
          <w:szCs w:val="20"/>
        </w:rPr>
        <w:t>i nesplatn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kern w:val="2"/>
          <w:sz w:val="20"/>
          <w:szCs w:val="20"/>
        </w:rPr>
        <w:t>) vůči Partnerovi vznikl</w:t>
      </w:r>
      <w:r>
        <w:rPr>
          <w:rStyle w:val="dn"/>
          <w:rFonts w:ascii="Helvetica" w:hAnsi="Helvetica"/>
          <w:kern w:val="2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kern w:val="2"/>
          <w:sz w:val="20"/>
          <w:szCs w:val="20"/>
        </w:rPr>
        <w:t>v souvislosti s touto smlouvou či v důsledku jejího porušení.</w:t>
      </w:r>
    </w:p>
    <w:p w14:paraId="58F29E9B" w14:textId="77777777" w:rsidR="001C7ECF" w:rsidRDefault="004A4FE0">
      <w:pPr>
        <w:pStyle w:val="Normal0"/>
        <w:numPr>
          <w:ilvl w:val="0"/>
          <w:numId w:val="13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V případě neplatnosti jak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hokoliv ujednání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zůstávají ostatní ujednání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v platnosti a smluvní strany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se zavazují tuto neplatnost odstranit platným ujednáním, kter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zachová účel a význam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</w:t>
      </w:r>
      <w:r>
        <w:rPr>
          <w:rStyle w:val="dn"/>
          <w:rFonts w:ascii="Helvetica" w:hAnsi="Helvetica"/>
          <w:kern w:val="2"/>
          <w:sz w:val="20"/>
          <w:szCs w:val="20"/>
        </w:rPr>
        <w:t>.</w:t>
      </w:r>
    </w:p>
    <w:p w14:paraId="6EBB7EA4" w14:textId="77777777" w:rsidR="001C7ECF" w:rsidRDefault="004A4FE0">
      <w:pPr>
        <w:pStyle w:val="Normal0"/>
        <w:numPr>
          <w:ilvl w:val="0"/>
          <w:numId w:val="13"/>
        </w:numPr>
        <w:spacing w:after="60"/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Tato smlouva je sepsána ve </w:t>
      </w:r>
      <w:r>
        <w:rPr>
          <w:rStyle w:val="dn"/>
          <w:rFonts w:ascii="Helvetica" w:hAnsi="Helvetica"/>
          <w:b/>
          <w:bCs/>
          <w:sz w:val="20"/>
          <w:szCs w:val="20"/>
        </w:rPr>
        <w:t>dvou (2) vyhotoveních</w:t>
      </w:r>
      <w:r>
        <w:rPr>
          <w:rStyle w:val="dn"/>
          <w:rFonts w:ascii="Helvetica" w:hAnsi="Helvetica"/>
          <w:sz w:val="20"/>
          <w:szCs w:val="20"/>
        </w:rPr>
        <w:t>. Každý z účastníků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obdržel po jejím podpisu jedno vyhotovení smlouvy. Toto smluvní strany výslovně potvrzují</w:t>
      </w:r>
      <w:r>
        <w:rPr>
          <w:rStyle w:val="dn"/>
          <w:rFonts w:ascii="Helvetica" w:hAnsi="Helvetica"/>
          <w:kern w:val="2"/>
          <w:sz w:val="20"/>
          <w:szCs w:val="20"/>
        </w:rPr>
        <w:t>.</w:t>
      </w:r>
    </w:p>
    <w:p w14:paraId="29F64DB8" w14:textId="77777777" w:rsidR="001C7ECF" w:rsidRDefault="001C7ECF">
      <w:pPr>
        <w:pStyle w:val="Zhlav"/>
        <w:tabs>
          <w:tab w:val="clear" w:pos="4536"/>
          <w:tab w:val="clear" w:pos="9072"/>
        </w:tabs>
        <w:rPr>
          <w:rFonts w:ascii="Helvetica" w:eastAsia="Helvetica" w:hAnsi="Helvetica" w:cs="Helvetica"/>
          <w:kern w:val="2"/>
          <w:sz w:val="20"/>
          <w:szCs w:val="20"/>
        </w:rPr>
      </w:pPr>
    </w:p>
    <w:p w14:paraId="6910544C" w14:textId="77777777" w:rsidR="001C7ECF" w:rsidRDefault="001C7ECF">
      <w:pPr>
        <w:pStyle w:val="Zhlav"/>
        <w:tabs>
          <w:tab w:val="clear" w:pos="4536"/>
          <w:tab w:val="clear" w:pos="9072"/>
        </w:tabs>
        <w:rPr>
          <w:rFonts w:ascii="Helvetica" w:eastAsia="Helvetica" w:hAnsi="Helvetica" w:cs="Helvetica"/>
          <w:kern w:val="2"/>
          <w:sz w:val="20"/>
          <w:szCs w:val="20"/>
        </w:rPr>
      </w:pPr>
    </w:p>
    <w:p w14:paraId="327EDA40" w14:textId="77777777" w:rsidR="001C7ECF" w:rsidRDefault="004A4FE0">
      <w:pPr>
        <w:pStyle w:val="Zhlav"/>
        <w:tabs>
          <w:tab w:val="clear" w:pos="4536"/>
          <w:tab w:val="clear" w:pos="9072"/>
        </w:tabs>
        <w:rPr>
          <w:rStyle w:val="dn"/>
          <w:rFonts w:ascii="Helvetica" w:eastAsia="Helvetica" w:hAnsi="Helvetica" w:cs="Helvetica"/>
          <w:b/>
          <w:bCs/>
          <w:kern w:val="2"/>
          <w:sz w:val="20"/>
          <w:szCs w:val="20"/>
        </w:rPr>
      </w:pPr>
      <w:r>
        <w:rPr>
          <w:rStyle w:val="dn"/>
          <w:rFonts w:ascii="Helvetica" w:hAnsi="Helvetica"/>
          <w:kern w:val="2"/>
          <w:sz w:val="20"/>
          <w:szCs w:val="20"/>
          <w:lang w:val="en-US"/>
        </w:rPr>
        <w:t xml:space="preserve">V Brně dne              </w:t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hAnsi="Helvetica"/>
          <w:kern w:val="2"/>
          <w:sz w:val="20"/>
          <w:szCs w:val="20"/>
          <w:lang w:val="en-US"/>
        </w:rPr>
        <w:t>V Brně dne 20. 5. 2025</w:t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kern w:val="2"/>
          <w:sz w:val="20"/>
          <w:szCs w:val="20"/>
        </w:rPr>
        <w:tab/>
      </w:r>
      <w:r>
        <w:rPr>
          <w:rStyle w:val="dn"/>
          <w:rFonts w:ascii="Helvetica" w:hAnsi="Helvetica"/>
          <w:kern w:val="2"/>
          <w:sz w:val="20"/>
          <w:szCs w:val="20"/>
          <w:lang w:val="en-US"/>
        </w:rPr>
        <w:t xml:space="preserve"> </w:t>
      </w:r>
    </w:p>
    <w:p w14:paraId="47879FA4" w14:textId="77777777" w:rsidR="001C7ECF" w:rsidRDefault="001C7ECF">
      <w:pPr>
        <w:pStyle w:val="Zkladntext21"/>
        <w:jc w:val="both"/>
        <w:rPr>
          <w:rFonts w:ascii="Helvetica" w:eastAsia="Helvetica" w:hAnsi="Helvetica" w:cs="Helvetica"/>
          <w:sz w:val="20"/>
          <w:szCs w:val="20"/>
        </w:rPr>
      </w:pPr>
    </w:p>
    <w:p w14:paraId="390440FA" w14:textId="77777777" w:rsidR="001C7ECF" w:rsidRDefault="001C7ECF">
      <w:pPr>
        <w:pStyle w:val="Zkladntext21"/>
        <w:jc w:val="both"/>
        <w:rPr>
          <w:rFonts w:ascii="Helvetica" w:eastAsia="Helvetica" w:hAnsi="Helvetica" w:cs="Helvetica"/>
          <w:sz w:val="20"/>
          <w:szCs w:val="20"/>
        </w:rPr>
      </w:pPr>
    </w:p>
    <w:p w14:paraId="733D8DF6" w14:textId="77777777" w:rsidR="001C7ECF" w:rsidRDefault="001C7ECF">
      <w:pPr>
        <w:pStyle w:val="Zkladntext21"/>
        <w:jc w:val="both"/>
        <w:rPr>
          <w:rFonts w:ascii="Helvetica" w:eastAsia="Helvetica" w:hAnsi="Helvetica" w:cs="Helvetica"/>
          <w:sz w:val="20"/>
          <w:szCs w:val="20"/>
        </w:rPr>
      </w:pPr>
    </w:p>
    <w:p w14:paraId="1B7BF9BA" w14:textId="77777777" w:rsidR="001C7ECF" w:rsidRDefault="001C7ECF">
      <w:pPr>
        <w:pStyle w:val="Zkladntext21"/>
        <w:ind w:firstLine="709"/>
        <w:jc w:val="both"/>
        <w:rPr>
          <w:rFonts w:ascii="Helvetica" w:eastAsia="Helvetica" w:hAnsi="Helvetica" w:cs="Helvetica"/>
          <w:sz w:val="20"/>
          <w:szCs w:val="20"/>
        </w:rPr>
      </w:pPr>
    </w:p>
    <w:p w14:paraId="7E2802A6" w14:textId="77777777" w:rsidR="001C7ECF" w:rsidRDefault="004A4FE0">
      <w:pPr>
        <w:pStyle w:val="Zkladntext21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……………………………………….                         …………………………………</w:t>
      </w:r>
      <w:r>
        <w:rPr>
          <w:rStyle w:val="dn"/>
          <w:rFonts w:ascii="Helvetica" w:hAnsi="Helvetica"/>
          <w:sz w:val="20"/>
          <w:szCs w:val="20"/>
        </w:rPr>
        <w:tab/>
        <w:t xml:space="preserve">     </w:t>
      </w:r>
      <w:r>
        <w:rPr>
          <w:rStyle w:val="dn"/>
          <w:rFonts w:ascii="Helvetica" w:hAnsi="Helvetica"/>
          <w:sz w:val="20"/>
          <w:szCs w:val="20"/>
        </w:rPr>
        <w:tab/>
        <w:t xml:space="preserve">         </w:t>
      </w:r>
      <w:r>
        <w:rPr>
          <w:rStyle w:val="dn"/>
          <w:rFonts w:ascii="Helvetica" w:hAnsi="Helvetica"/>
          <w:sz w:val="20"/>
          <w:szCs w:val="20"/>
        </w:rPr>
        <w:tab/>
        <w:t xml:space="preserve">         </w:t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  <w:t xml:space="preserve">   </w:t>
      </w:r>
    </w:p>
    <w:p w14:paraId="5FFA8F57" w14:textId="77777777" w:rsidR="001C7ECF" w:rsidRDefault="004A4FE0">
      <w:pPr>
        <w:pStyle w:val="Zkladntext21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  <w:lang w:val="en-US"/>
        </w:rPr>
        <w:t>za MuMB</w:t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  <w:lang w:val="en-US"/>
        </w:rPr>
        <w:t xml:space="preserve">         </w:t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  <w:lang w:val="en-US"/>
        </w:rPr>
        <w:t xml:space="preserve">   </w:t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  <w:lang w:val="en-US"/>
        </w:rPr>
        <w:t xml:space="preserve">       </w:t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hAnsi="Helvetica"/>
          <w:kern w:val="2"/>
          <w:sz w:val="20"/>
          <w:szCs w:val="20"/>
          <w:lang w:val="en-US"/>
        </w:rPr>
        <w:t>za Partnera</w:t>
      </w:r>
    </w:p>
    <w:p w14:paraId="2A59F252" w14:textId="77777777" w:rsidR="001C7ECF" w:rsidRDefault="004A4FE0">
      <w:pPr>
        <w:pStyle w:val="Normal0"/>
      </w:pPr>
      <w:r>
        <w:rPr>
          <w:rStyle w:val="dn"/>
          <w:rFonts w:ascii="Helvetica" w:hAnsi="Helvetica"/>
          <w:sz w:val="20"/>
          <w:szCs w:val="20"/>
        </w:rPr>
        <w:t xml:space="preserve">Mgr. Zbyněk Šolc </w:t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kern w:val="2"/>
          <w:sz w:val="20"/>
          <w:szCs w:val="20"/>
        </w:rPr>
        <w:t>PhDr. Juraj Groch</w:t>
      </w:r>
    </w:p>
    <w:p w14:paraId="57B1F4FA" w14:textId="77777777" w:rsidR="001C7ECF" w:rsidRDefault="004A4FE0">
      <w:pPr>
        <w:pStyle w:val="Normal0"/>
      </w:pPr>
      <w:r>
        <w:rPr>
          <w:rStyle w:val="dn"/>
          <w:rFonts w:ascii="Helvetica" w:hAnsi="Helvetica"/>
          <w:sz w:val="20"/>
          <w:szCs w:val="20"/>
        </w:rPr>
        <w:t>ředitel</w:t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kern w:val="2"/>
          <w:sz w:val="20"/>
          <w:szCs w:val="20"/>
        </w:rPr>
        <w:t>jednatel</w:t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ab/>
      </w:r>
    </w:p>
    <w:sectPr w:rsidR="001C7ECF">
      <w:headerReference w:type="default" r:id="rId8"/>
      <w:footerReference w:type="default" r:id="rId9"/>
      <w:pgSz w:w="11900" w:h="16840"/>
      <w:pgMar w:top="1134" w:right="1134" w:bottom="1077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FC64" w14:textId="77777777" w:rsidR="00754951" w:rsidRDefault="00754951">
      <w:r>
        <w:separator/>
      </w:r>
    </w:p>
  </w:endnote>
  <w:endnote w:type="continuationSeparator" w:id="0">
    <w:p w14:paraId="7B20BD38" w14:textId="77777777" w:rsidR="00754951" w:rsidRDefault="0075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DD60" w14:textId="77777777" w:rsidR="001C7ECF" w:rsidRDefault="004A4FE0">
    <w:pPr>
      <w:pStyle w:val="Zpat"/>
      <w:jc w:val="center"/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18AB9" w14:textId="77777777" w:rsidR="00754951" w:rsidRDefault="00754951">
      <w:r>
        <w:separator/>
      </w:r>
    </w:p>
  </w:footnote>
  <w:footnote w:type="continuationSeparator" w:id="0">
    <w:p w14:paraId="0A18FB99" w14:textId="77777777" w:rsidR="00754951" w:rsidRDefault="0075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2939" w14:textId="3F1C6C9B" w:rsidR="001C7ECF" w:rsidRDefault="00397920" w:rsidP="001D52A8">
    <w:pPr>
      <w:pStyle w:val="Zhlavazpat"/>
      <w:jc w:val="right"/>
    </w:pPr>
    <w:r>
      <w:t>MuMB-01491</w:t>
    </w:r>
    <w:r w:rsidR="001D52A8">
      <w:t>/2025/ISN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742"/>
    <w:multiLevelType w:val="hybridMultilevel"/>
    <w:tmpl w:val="350A1088"/>
    <w:styleLink w:val="Importovanstyl5"/>
    <w:lvl w:ilvl="0" w:tplc="A1721A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2E231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9054DE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A346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89E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C73E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684A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45D6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AC9B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434D3D"/>
    <w:multiLevelType w:val="hybridMultilevel"/>
    <w:tmpl w:val="DF544500"/>
    <w:styleLink w:val="Importovanstyl6"/>
    <w:lvl w:ilvl="0" w:tplc="63505BF0">
      <w:start w:val="1"/>
      <w:numFmt w:val="decimal"/>
      <w:lvlText w:val="%1."/>
      <w:lvlJc w:val="left"/>
      <w:pPr>
        <w:tabs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A88A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A9D3C">
      <w:start w:val="1"/>
      <w:numFmt w:val="lowerRoman"/>
      <w:lvlText w:val="%3."/>
      <w:lvlJc w:val="left"/>
      <w:pPr>
        <w:tabs>
          <w:tab w:val="left" w:pos="426"/>
        </w:tabs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E275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03F2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0E18C2">
      <w:start w:val="1"/>
      <w:numFmt w:val="lowerRoman"/>
      <w:lvlText w:val="%6."/>
      <w:lvlJc w:val="left"/>
      <w:pPr>
        <w:tabs>
          <w:tab w:val="left" w:pos="426"/>
        </w:tabs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AB7C6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20E58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94A370">
      <w:start w:val="1"/>
      <w:numFmt w:val="lowerRoman"/>
      <w:lvlText w:val="%9."/>
      <w:lvlJc w:val="left"/>
      <w:pPr>
        <w:tabs>
          <w:tab w:val="left" w:pos="426"/>
        </w:tabs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830CC4"/>
    <w:multiLevelType w:val="hybridMultilevel"/>
    <w:tmpl w:val="F6888B24"/>
    <w:styleLink w:val="Importovanstyl1"/>
    <w:lvl w:ilvl="0" w:tplc="58CAAA7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2A3B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4318E">
      <w:start w:val="1"/>
      <w:numFmt w:val="lowerRoman"/>
      <w:lvlText w:val="%3."/>
      <w:lvlJc w:val="left"/>
      <w:pPr>
        <w:ind w:left="18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CC4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20AD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8E2D94">
      <w:start w:val="1"/>
      <w:numFmt w:val="lowerRoman"/>
      <w:lvlText w:val="%6."/>
      <w:lvlJc w:val="left"/>
      <w:pPr>
        <w:ind w:left="39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2187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76100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8A67D6">
      <w:start w:val="1"/>
      <w:numFmt w:val="lowerRoman"/>
      <w:lvlText w:val="%9."/>
      <w:lvlJc w:val="left"/>
      <w:pPr>
        <w:ind w:left="61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324BB7"/>
    <w:multiLevelType w:val="hybridMultilevel"/>
    <w:tmpl w:val="DCEC07D4"/>
    <w:styleLink w:val="Importovanstyl2"/>
    <w:lvl w:ilvl="0" w:tplc="BA3E58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6C72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8C8474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28C3E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A874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58E66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00218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28EFC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60BDE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E4628C"/>
    <w:multiLevelType w:val="hybridMultilevel"/>
    <w:tmpl w:val="B0B45C70"/>
    <w:styleLink w:val="Importovanstyl3"/>
    <w:lvl w:ilvl="0" w:tplc="C2084F3C">
      <w:start w:val="1"/>
      <w:numFmt w:val="decimal"/>
      <w:lvlText w:val="%1."/>
      <w:lvlJc w:val="left"/>
      <w:pPr>
        <w:tabs>
          <w:tab w:val="left" w:pos="426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24C5F4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ECF53A">
      <w:start w:val="1"/>
      <w:numFmt w:val="lowerRoman"/>
      <w:lvlText w:val="%3."/>
      <w:lvlJc w:val="left"/>
      <w:pPr>
        <w:tabs>
          <w:tab w:val="left" w:pos="1080"/>
        </w:tabs>
        <w:ind w:left="1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FE9D84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C2D4C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824B34">
      <w:start w:val="1"/>
      <w:numFmt w:val="lowerRoman"/>
      <w:lvlText w:val="%6."/>
      <w:lvlJc w:val="left"/>
      <w:pPr>
        <w:tabs>
          <w:tab w:val="left" w:pos="1080"/>
        </w:tabs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8EB24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C756A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EC9E06">
      <w:start w:val="1"/>
      <w:numFmt w:val="lowerRoman"/>
      <w:lvlText w:val="%9."/>
      <w:lvlJc w:val="left"/>
      <w:pPr>
        <w:tabs>
          <w:tab w:val="left" w:pos="1080"/>
        </w:tabs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0B492C"/>
    <w:multiLevelType w:val="hybridMultilevel"/>
    <w:tmpl w:val="350A1088"/>
    <w:numStyleLink w:val="Importovanstyl5"/>
  </w:abstractNum>
  <w:abstractNum w:abstractNumId="6" w15:restartNumberingAfterBreak="0">
    <w:nsid w:val="4FE97175"/>
    <w:multiLevelType w:val="hybridMultilevel"/>
    <w:tmpl w:val="DF544500"/>
    <w:numStyleLink w:val="Importovanstyl6"/>
  </w:abstractNum>
  <w:abstractNum w:abstractNumId="7" w15:restartNumberingAfterBreak="0">
    <w:nsid w:val="641700AF"/>
    <w:multiLevelType w:val="hybridMultilevel"/>
    <w:tmpl w:val="DBE683EA"/>
    <w:styleLink w:val="Importovanstyl4"/>
    <w:lvl w:ilvl="0" w:tplc="51BCF60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0E588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FE63E6">
      <w:start w:val="1"/>
      <w:numFmt w:val="lowerRoman"/>
      <w:lvlText w:val="%3."/>
      <w:lvlJc w:val="left"/>
      <w:pPr>
        <w:tabs>
          <w:tab w:val="left" w:pos="426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2133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6A5F2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6600F4">
      <w:start w:val="1"/>
      <w:numFmt w:val="lowerRoman"/>
      <w:lvlText w:val="%6."/>
      <w:lvlJc w:val="left"/>
      <w:pPr>
        <w:tabs>
          <w:tab w:val="left" w:pos="426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4A14C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88FDC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E4B57E">
      <w:start w:val="1"/>
      <w:numFmt w:val="lowerRoman"/>
      <w:lvlText w:val="%9."/>
      <w:lvlJc w:val="left"/>
      <w:pPr>
        <w:tabs>
          <w:tab w:val="left" w:pos="426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8E5063"/>
    <w:multiLevelType w:val="hybridMultilevel"/>
    <w:tmpl w:val="DBE683EA"/>
    <w:numStyleLink w:val="Importovanstyl4"/>
  </w:abstractNum>
  <w:abstractNum w:abstractNumId="9" w15:restartNumberingAfterBreak="0">
    <w:nsid w:val="6CFC4629"/>
    <w:multiLevelType w:val="hybridMultilevel"/>
    <w:tmpl w:val="DCEC07D4"/>
    <w:numStyleLink w:val="Importovanstyl2"/>
  </w:abstractNum>
  <w:abstractNum w:abstractNumId="10" w15:restartNumberingAfterBreak="0">
    <w:nsid w:val="723935C2"/>
    <w:multiLevelType w:val="hybridMultilevel"/>
    <w:tmpl w:val="F6888B24"/>
    <w:numStyleLink w:val="Importovanstyl1"/>
  </w:abstractNum>
  <w:abstractNum w:abstractNumId="11" w15:restartNumberingAfterBreak="0">
    <w:nsid w:val="78686DF6"/>
    <w:multiLevelType w:val="hybridMultilevel"/>
    <w:tmpl w:val="B0B45C70"/>
    <w:numStyleLink w:val="Importovanstyl3"/>
  </w:abstractNum>
  <w:num w:numId="1" w16cid:durableId="606936001">
    <w:abstractNumId w:val="2"/>
  </w:num>
  <w:num w:numId="2" w16cid:durableId="215551764">
    <w:abstractNumId w:val="10"/>
  </w:num>
  <w:num w:numId="3" w16cid:durableId="1333874696">
    <w:abstractNumId w:val="3"/>
  </w:num>
  <w:num w:numId="4" w16cid:durableId="1124612883">
    <w:abstractNumId w:val="9"/>
  </w:num>
  <w:num w:numId="5" w16cid:durableId="892351358">
    <w:abstractNumId w:val="4"/>
  </w:num>
  <w:num w:numId="6" w16cid:durableId="898829471">
    <w:abstractNumId w:val="11"/>
  </w:num>
  <w:num w:numId="7" w16cid:durableId="599529897">
    <w:abstractNumId w:val="11"/>
    <w:lvlOverride w:ilvl="0">
      <w:lvl w:ilvl="0" w:tplc="F5E05B7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7643B4">
        <w:start w:val="1"/>
        <w:numFmt w:val="lowerLetter"/>
        <w:lvlText w:val="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BA5228">
        <w:start w:val="1"/>
        <w:numFmt w:val="lowerRoman"/>
        <w:lvlText w:val="%3."/>
        <w:lvlJc w:val="left"/>
        <w:pPr>
          <w:tabs>
            <w:tab w:val="left" w:pos="426"/>
          </w:tabs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A8FDBC">
        <w:start w:val="1"/>
        <w:numFmt w:val="decimal"/>
        <w:lvlText w:val="%4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BAF90C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1AD87A">
        <w:start w:val="1"/>
        <w:numFmt w:val="lowerRoman"/>
        <w:lvlText w:val="%6."/>
        <w:lvlJc w:val="left"/>
        <w:pPr>
          <w:tabs>
            <w:tab w:val="left" w:pos="426"/>
          </w:tabs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0E6918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62791A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E4F3D8">
        <w:start w:val="1"/>
        <w:numFmt w:val="lowerRoman"/>
        <w:lvlText w:val="%9."/>
        <w:lvlJc w:val="left"/>
        <w:pPr>
          <w:tabs>
            <w:tab w:val="left" w:pos="426"/>
          </w:tabs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17841697">
    <w:abstractNumId w:val="7"/>
  </w:num>
  <w:num w:numId="9" w16cid:durableId="6562895">
    <w:abstractNumId w:val="8"/>
  </w:num>
  <w:num w:numId="10" w16cid:durableId="293412763">
    <w:abstractNumId w:val="0"/>
  </w:num>
  <w:num w:numId="11" w16cid:durableId="1832865921">
    <w:abstractNumId w:val="5"/>
  </w:num>
  <w:num w:numId="12" w16cid:durableId="1122115265">
    <w:abstractNumId w:val="1"/>
  </w:num>
  <w:num w:numId="13" w16cid:durableId="1870876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CF"/>
    <w:rsid w:val="001C7ECF"/>
    <w:rsid w:val="001D52A8"/>
    <w:rsid w:val="00397920"/>
    <w:rsid w:val="004A4FE0"/>
    <w:rsid w:val="00754951"/>
    <w:rsid w:val="007F3802"/>
    <w:rsid w:val="0098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4255"/>
  <w15:docId w15:val="{AF0FCE82-093B-47F9-835C-4CC2334F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2">
    <w:name w:val="heading 2"/>
    <w:uiPriority w:val="9"/>
    <w:unhideWhenUsed/>
    <w:qFormat/>
    <w:pPr>
      <w:keepNext/>
      <w:suppressAutoHyphens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3">
    <w:name w:val="heading 3"/>
    <w:next w:val="Normal0"/>
    <w:uiPriority w:val="9"/>
    <w:unhideWhenUsed/>
    <w:qFormat/>
    <w:pPr>
      <w:keepNext/>
      <w:suppressAutoHyphens/>
      <w:jc w:val="center"/>
      <w:outlineLvl w:val="2"/>
    </w:pPr>
    <w:rPr>
      <w:rFonts w:cs="Arial Unicode MS"/>
      <w:b/>
      <w:bCs/>
      <w:color w:val="000000"/>
      <w:kern w:val="2"/>
      <w:sz w:val="24"/>
      <w:szCs w:val="24"/>
      <w:u w:color="000000"/>
      <w:lang w:val="en-US"/>
    </w:rPr>
  </w:style>
  <w:style w:type="paragraph" w:styleId="Nadpis4">
    <w:name w:val="heading 4"/>
    <w:next w:val="Normal0"/>
    <w:uiPriority w:val="9"/>
    <w:unhideWhenUsed/>
    <w:qFormat/>
    <w:pPr>
      <w:keepNext/>
      <w:suppressAutoHyphens/>
      <w:spacing w:after="120"/>
      <w:ind w:left="357" w:hanging="357"/>
      <w:jc w:val="center"/>
      <w:outlineLvl w:val="3"/>
    </w:pPr>
    <w:rPr>
      <w:rFonts w:cs="Arial Unicode MS"/>
      <w:b/>
      <w:bCs/>
      <w:color w:val="000000"/>
      <w:kern w:val="2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uppressAutoHyphens/>
      <w:jc w:val="both"/>
    </w:pPr>
    <w:rPr>
      <w:rFonts w:eastAsia="Times New Roman"/>
      <w:color w:val="000000"/>
      <w:sz w:val="26"/>
      <w:szCs w:val="26"/>
      <w:u w:color="000000"/>
    </w:rPr>
  </w:style>
  <w:style w:type="paragraph" w:customStyle="1" w:styleId="Normal0">
    <w:name w:val="Normal0"/>
    <w:pPr>
      <w:suppressAutoHyphens/>
    </w:pPr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">
    <w:name w:val="Body Text"/>
    <w:pPr>
      <w:suppressAutoHyphens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20"/>
      <w:szCs w:val="20"/>
      <w:u w:val="single"/>
    </w:rPr>
  </w:style>
  <w:style w:type="numbering" w:customStyle="1" w:styleId="Importovanstyl4">
    <w:name w:val="Importovaný styl 4"/>
    <w:pPr>
      <w:numPr>
        <w:numId w:val="8"/>
      </w:numPr>
    </w:pPr>
  </w:style>
  <w:style w:type="paragraph" w:customStyle="1" w:styleId="VchozA">
    <w:name w:val="Výchozí A"/>
    <w:pP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Zkladntext21">
    <w:name w:val="Základní text 21"/>
    <w:pPr>
      <w:suppressAutoHyphens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lin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Burianová, Dagmar</dc:creator>
  <cp:lastModifiedBy>Burianová, Dagmar</cp:lastModifiedBy>
  <cp:revision>4</cp:revision>
  <dcterms:created xsi:type="dcterms:W3CDTF">2025-06-26T07:04:00Z</dcterms:created>
  <dcterms:modified xsi:type="dcterms:W3CDTF">2025-06-26T07:07:00Z</dcterms:modified>
</cp:coreProperties>
</file>