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C3419F" w14:textId="0B36AB70" w:rsidR="00886426" w:rsidRDefault="007471C6" w:rsidP="007471C6">
      <w:pPr>
        <w:jc w:val="right"/>
        <w:rPr>
          <w:rFonts w:ascii="Arial" w:hAnsi="Arial" w:cs="Arial"/>
        </w:rPr>
      </w:pPr>
      <w:proofErr w:type="spellStart"/>
      <w:r>
        <w:rPr>
          <w:rFonts w:ascii="Arial" w:hAnsi="Arial" w:cs="Arial"/>
        </w:rPr>
        <w:t>sml.ev.č</w:t>
      </w:r>
      <w:proofErr w:type="spellEnd"/>
      <w:r>
        <w:rPr>
          <w:rFonts w:ascii="Arial" w:hAnsi="Arial" w:cs="Arial"/>
        </w:rPr>
        <w:t>. 52/2024/ZP/BVB</w:t>
      </w:r>
    </w:p>
    <w:p w14:paraId="4B5B9F36" w14:textId="7B7FB8F1" w:rsidR="007471C6" w:rsidRDefault="007471C6" w:rsidP="007471C6">
      <w:pPr>
        <w:jc w:val="right"/>
        <w:rPr>
          <w:rFonts w:ascii="Arial" w:hAnsi="Arial" w:cs="Arial"/>
        </w:rPr>
      </w:pPr>
      <w:r>
        <w:rPr>
          <w:rFonts w:ascii="Arial" w:hAnsi="Arial" w:cs="Arial"/>
        </w:rPr>
        <w:t>7700105574</w:t>
      </w:r>
    </w:p>
    <w:p w14:paraId="022E9F1F" w14:textId="77777777" w:rsidR="00FE2D0F" w:rsidRPr="00390C7A" w:rsidRDefault="00FE2D0F" w:rsidP="00FE2D0F">
      <w:pPr>
        <w:keepNext/>
        <w:spacing w:before="120"/>
        <w:jc w:val="center"/>
        <w:outlineLvl w:val="0"/>
        <w:rPr>
          <w:rFonts w:ascii="Arial" w:hAnsi="Arial" w:cs="Arial"/>
          <w:b/>
          <w:snapToGrid w:val="0"/>
          <w:sz w:val="32"/>
          <w:szCs w:val="32"/>
        </w:rPr>
      </w:pPr>
      <w:r w:rsidRPr="00390C7A">
        <w:rPr>
          <w:rFonts w:ascii="Arial" w:hAnsi="Arial" w:cs="Arial"/>
          <w:b/>
          <w:snapToGrid w:val="0"/>
          <w:sz w:val="32"/>
          <w:szCs w:val="32"/>
        </w:rPr>
        <w:t>SMLOUVA</w:t>
      </w:r>
    </w:p>
    <w:p w14:paraId="519B2122" w14:textId="77777777" w:rsidR="00FE2D0F" w:rsidRPr="00390C7A" w:rsidRDefault="00FE2D0F" w:rsidP="00FE2D0F">
      <w:pPr>
        <w:keepNext/>
        <w:spacing w:before="120"/>
        <w:jc w:val="center"/>
        <w:outlineLvl w:val="0"/>
        <w:rPr>
          <w:rFonts w:ascii="Arial" w:hAnsi="Arial" w:cs="Arial"/>
          <w:b/>
          <w:snapToGrid w:val="0"/>
          <w:sz w:val="22"/>
          <w:szCs w:val="22"/>
        </w:rPr>
      </w:pPr>
      <w:r w:rsidRPr="00390C7A">
        <w:rPr>
          <w:rFonts w:ascii="Arial" w:hAnsi="Arial" w:cs="Arial"/>
          <w:b/>
          <w:snapToGrid w:val="0"/>
          <w:sz w:val="22"/>
          <w:szCs w:val="22"/>
        </w:rPr>
        <w:t xml:space="preserve">o budoucí smlouvě o zřízení věcného břemene </w:t>
      </w:r>
    </w:p>
    <w:p w14:paraId="4752EA06" w14:textId="77777777" w:rsidR="00FE2D0F" w:rsidRPr="00390C7A" w:rsidRDefault="00FE2D0F" w:rsidP="00FE2D0F">
      <w:pPr>
        <w:jc w:val="both"/>
        <w:rPr>
          <w:rFonts w:ascii="Arial" w:hAnsi="Arial" w:cs="Arial"/>
        </w:rPr>
      </w:pPr>
      <w:r w:rsidRPr="00390C7A">
        <w:rPr>
          <w:rFonts w:ascii="Arial" w:hAnsi="Arial" w:cs="Arial"/>
        </w:rPr>
        <w:t>uzavřená v souladu s ustanovením § 59 zákona č. 458/2000 Sb., o podmínkách podnikání a o výkonu státní správy v energetických odvětvích a o změně některých zákonů (energetický zákon), ve znění pozdějších předpisů a v souladu s ustanoveními § 1785 - 1788 zákona č. 89/2012 Sb., občanský zákoník, ve znění pozdějších předpisů</w:t>
      </w:r>
    </w:p>
    <w:p w14:paraId="52E8BC66" w14:textId="77777777" w:rsidR="00FE2D0F" w:rsidRPr="00390C7A" w:rsidRDefault="00FE2D0F" w:rsidP="00FE2D0F">
      <w:pPr>
        <w:shd w:val="clear" w:color="auto" w:fill="FFFFFF"/>
        <w:jc w:val="both"/>
        <w:rPr>
          <w:rFonts w:ascii="Arial" w:hAnsi="Arial" w:cs="Arial"/>
          <w:b/>
          <w:bCs/>
        </w:rPr>
      </w:pPr>
    </w:p>
    <w:p w14:paraId="45907530" w14:textId="77777777" w:rsidR="00FE2D0F" w:rsidRPr="00390C7A" w:rsidRDefault="00FE2D0F" w:rsidP="00FE2D0F">
      <w:pPr>
        <w:shd w:val="clear" w:color="auto" w:fill="FFFFFF"/>
        <w:jc w:val="both"/>
        <w:rPr>
          <w:rFonts w:ascii="Arial" w:hAnsi="Arial" w:cs="Arial"/>
          <w:b/>
          <w:bCs/>
        </w:rPr>
      </w:pPr>
      <w:r w:rsidRPr="00390C7A">
        <w:rPr>
          <w:rFonts w:ascii="Arial" w:hAnsi="Arial" w:cs="Arial"/>
          <w:b/>
          <w:bCs/>
        </w:rPr>
        <w:t>mezi smluvními stranami:</w:t>
      </w:r>
    </w:p>
    <w:p w14:paraId="51EC8E00" w14:textId="77777777" w:rsidR="00FE2D0F" w:rsidRPr="00390C7A" w:rsidRDefault="00FE2D0F" w:rsidP="00FE2D0F">
      <w:pPr>
        <w:shd w:val="clear" w:color="auto" w:fill="FFFFFF"/>
        <w:jc w:val="both"/>
        <w:rPr>
          <w:rFonts w:ascii="Arial" w:hAnsi="Arial" w:cs="Arial"/>
          <w:b/>
          <w:bCs/>
        </w:rPr>
      </w:pPr>
    </w:p>
    <w:p w14:paraId="7B106E7D" w14:textId="77777777" w:rsidR="00FE2D0F" w:rsidRPr="00390C7A" w:rsidRDefault="00FE2D0F" w:rsidP="00FE2D0F">
      <w:pPr>
        <w:keepNext/>
        <w:shd w:val="clear" w:color="auto" w:fill="FFFFFF"/>
        <w:jc w:val="both"/>
        <w:rPr>
          <w:rFonts w:ascii="Arial" w:hAnsi="Arial" w:cs="Arial"/>
          <w:b/>
          <w:noProof/>
        </w:rPr>
      </w:pPr>
      <w:r w:rsidRPr="00390C7A">
        <w:rPr>
          <w:rFonts w:ascii="Arial" w:hAnsi="Arial" w:cs="Arial"/>
          <w:b/>
          <w:noProof/>
        </w:rPr>
        <w:t>Město Vyškov</w:t>
      </w:r>
    </w:p>
    <w:p w14:paraId="406B9F1B" w14:textId="77777777" w:rsidR="00FE2D0F" w:rsidRPr="00390C7A" w:rsidRDefault="00FE2D0F" w:rsidP="00FE2D0F">
      <w:pPr>
        <w:keepNext/>
        <w:shd w:val="clear" w:color="auto" w:fill="FFFFFF"/>
        <w:tabs>
          <w:tab w:val="left" w:pos="2127"/>
        </w:tabs>
        <w:jc w:val="both"/>
        <w:rPr>
          <w:rFonts w:ascii="Arial" w:hAnsi="Arial" w:cs="Arial"/>
          <w:noProof/>
        </w:rPr>
      </w:pPr>
      <w:r w:rsidRPr="00390C7A">
        <w:rPr>
          <w:rFonts w:ascii="Arial" w:hAnsi="Arial" w:cs="Arial"/>
          <w:noProof/>
        </w:rPr>
        <w:t>Sídlo:</w:t>
      </w:r>
      <w:r w:rsidRPr="00390C7A">
        <w:rPr>
          <w:rFonts w:ascii="Arial" w:hAnsi="Arial" w:cs="Arial"/>
          <w:noProof/>
        </w:rPr>
        <w:tab/>
        <w:t>Masarykovo náměstí 108/1, 68201 Vyškov</w:t>
      </w:r>
      <w:r>
        <w:rPr>
          <w:rFonts w:ascii="Arial" w:hAnsi="Arial" w:cs="Arial"/>
          <w:noProof/>
        </w:rPr>
        <w:t>,</w:t>
      </w:r>
      <w:r w:rsidRPr="00390C7A">
        <w:rPr>
          <w:rFonts w:ascii="Arial" w:hAnsi="Arial" w:cs="Arial"/>
          <w:noProof/>
        </w:rPr>
        <w:t xml:space="preserve"> Vyškov-Město </w:t>
      </w:r>
    </w:p>
    <w:p w14:paraId="7BC3A5A6" w14:textId="77777777" w:rsidR="00FE2D0F" w:rsidRPr="00390C7A" w:rsidRDefault="00FE2D0F" w:rsidP="00FE2D0F">
      <w:pPr>
        <w:keepNext/>
        <w:shd w:val="clear" w:color="auto" w:fill="FFFFFF"/>
        <w:tabs>
          <w:tab w:val="left" w:pos="2127"/>
        </w:tabs>
        <w:jc w:val="both"/>
        <w:rPr>
          <w:rFonts w:ascii="Arial" w:hAnsi="Arial" w:cs="Arial"/>
          <w:noProof/>
        </w:rPr>
      </w:pPr>
      <w:r w:rsidRPr="00390C7A">
        <w:rPr>
          <w:rFonts w:ascii="Arial" w:hAnsi="Arial" w:cs="Arial"/>
          <w:noProof/>
        </w:rPr>
        <w:t>IČO:</w:t>
      </w:r>
      <w:r w:rsidRPr="00390C7A">
        <w:rPr>
          <w:rFonts w:ascii="Arial" w:hAnsi="Arial" w:cs="Arial"/>
          <w:noProof/>
        </w:rPr>
        <w:tab/>
        <w:t>00292427</w:t>
      </w:r>
    </w:p>
    <w:p w14:paraId="1BB6BF27" w14:textId="77777777" w:rsidR="00FE2D0F" w:rsidRPr="00390C7A" w:rsidRDefault="00FE2D0F" w:rsidP="00FE2D0F">
      <w:pPr>
        <w:keepNext/>
        <w:shd w:val="clear" w:color="auto" w:fill="FFFFFF"/>
        <w:tabs>
          <w:tab w:val="left" w:pos="2127"/>
        </w:tabs>
        <w:jc w:val="both"/>
        <w:rPr>
          <w:rFonts w:ascii="Arial" w:hAnsi="Arial" w:cs="Arial"/>
          <w:noProof/>
        </w:rPr>
      </w:pPr>
      <w:r w:rsidRPr="00390C7A">
        <w:rPr>
          <w:rFonts w:ascii="Arial" w:hAnsi="Arial" w:cs="Arial"/>
          <w:noProof/>
        </w:rPr>
        <w:t>DIČ:</w:t>
      </w:r>
      <w:r w:rsidRPr="00390C7A">
        <w:rPr>
          <w:rFonts w:ascii="Arial" w:hAnsi="Arial" w:cs="Arial"/>
          <w:noProof/>
        </w:rPr>
        <w:tab/>
        <w:t>CZ00292427</w:t>
      </w:r>
    </w:p>
    <w:p w14:paraId="4CCFF9BC" w14:textId="77777777" w:rsidR="00FE2D0F" w:rsidRPr="00390C7A" w:rsidRDefault="00FE2D0F" w:rsidP="00FE2D0F">
      <w:pPr>
        <w:keepNext/>
        <w:shd w:val="clear" w:color="auto" w:fill="FFFFFF"/>
        <w:tabs>
          <w:tab w:val="left" w:pos="2127"/>
        </w:tabs>
        <w:jc w:val="both"/>
        <w:rPr>
          <w:rFonts w:ascii="Arial" w:hAnsi="Arial" w:cs="Arial"/>
          <w:noProof/>
        </w:rPr>
      </w:pPr>
      <w:r>
        <w:rPr>
          <w:rFonts w:ascii="Arial" w:hAnsi="Arial" w:cs="Arial"/>
          <w:noProof/>
        </w:rPr>
        <w:t>Zastoupeno</w:t>
      </w:r>
      <w:r w:rsidRPr="00390C7A">
        <w:rPr>
          <w:rFonts w:ascii="Arial" w:hAnsi="Arial" w:cs="Arial"/>
          <w:noProof/>
        </w:rPr>
        <w:t>:</w:t>
      </w:r>
      <w:r w:rsidRPr="00390C7A">
        <w:rPr>
          <w:rFonts w:ascii="Arial" w:hAnsi="Arial" w:cs="Arial"/>
          <w:noProof/>
        </w:rPr>
        <w:tab/>
        <w:t>Karlem Jurkou, starostou města</w:t>
      </w:r>
    </w:p>
    <w:p w14:paraId="61AC6E79" w14:textId="0ED68235" w:rsidR="00FE2D0F" w:rsidRPr="00390C7A" w:rsidRDefault="00FE2D0F" w:rsidP="00FE2D0F">
      <w:pPr>
        <w:keepNext/>
        <w:shd w:val="clear" w:color="auto" w:fill="FFFFFF"/>
        <w:tabs>
          <w:tab w:val="left" w:pos="2127"/>
        </w:tabs>
        <w:jc w:val="both"/>
        <w:rPr>
          <w:rFonts w:ascii="Arial" w:hAnsi="Arial" w:cs="Arial"/>
          <w:noProof/>
        </w:rPr>
      </w:pPr>
      <w:r w:rsidRPr="00390C7A">
        <w:rPr>
          <w:rFonts w:ascii="Arial" w:hAnsi="Arial" w:cs="Arial"/>
          <w:noProof/>
        </w:rPr>
        <w:t>Bankovní spojení:</w:t>
      </w:r>
      <w:r w:rsidRPr="00390C7A">
        <w:rPr>
          <w:rFonts w:ascii="Arial" w:hAnsi="Arial" w:cs="Arial"/>
          <w:noProof/>
        </w:rPr>
        <w:tab/>
      </w:r>
      <w:r w:rsidR="002751C5">
        <w:rPr>
          <w:rFonts w:ascii="Arial" w:hAnsi="Arial" w:cs="Arial"/>
          <w:noProof/>
        </w:rPr>
        <w:t>XXX</w:t>
      </w:r>
    </w:p>
    <w:p w14:paraId="2F16F53E" w14:textId="7A2D78A9" w:rsidR="00FE2D0F" w:rsidRPr="00390C7A" w:rsidRDefault="00FE2D0F" w:rsidP="00FE2D0F">
      <w:pPr>
        <w:keepNext/>
        <w:shd w:val="clear" w:color="auto" w:fill="FFFFFF"/>
        <w:tabs>
          <w:tab w:val="left" w:pos="2127"/>
        </w:tabs>
        <w:jc w:val="both"/>
        <w:rPr>
          <w:rFonts w:ascii="Arial" w:hAnsi="Arial" w:cs="Arial"/>
          <w:noProof/>
        </w:rPr>
      </w:pPr>
      <w:r w:rsidRPr="00390C7A">
        <w:rPr>
          <w:rFonts w:ascii="Arial" w:hAnsi="Arial" w:cs="Arial"/>
          <w:noProof/>
        </w:rPr>
        <w:t>Číslo účtu:</w:t>
      </w:r>
      <w:r w:rsidRPr="00390C7A">
        <w:rPr>
          <w:rFonts w:ascii="Arial" w:hAnsi="Arial" w:cs="Arial"/>
          <w:noProof/>
        </w:rPr>
        <w:tab/>
      </w:r>
      <w:r w:rsidR="002751C5">
        <w:rPr>
          <w:rFonts w:ascii="Arial" w:hAnsi="Arial" w:cs="Arial"/>
          <w:noProof/>
        </w:rPr>
        <w:t>XXX</w:t>
      </w:r>
    </w:p>
    <w:p w14:paraId="1ECB2AD6" w14:textId="77777777" w:rsidR="00FE2D0F" w:rsidRPr="00390C7A" w:rsidRDefault="00FE2D0F" w:rsidP="00FE2D0F">
      <w:pPr>
        <w:jc w:val="both"/>
        <w:rPr>
          <w:rFonts w:ascii="Arial" w:hAnsi="Arial" w:cs="Arial"/>
          <w:b/>
          <w:bCs/>
          <w:noProof/>
        </w:rPr>
      </w:pPr>
    </w:p>
    <w:p w14:paraId="73370903" w14:textId="77777777" w:rsidR="00FE2D0F" w:rsidRPr="00390C7A" w:rsidRDefault="00FE2D0F" w:rsidP="00FE2D0F">
      <w:pPr>
        <w:jc w:val="both"/>
        <w:rPr>
          <w:rFonts w:ascii="Arial" w:hAnsi="Arial" w:cs="Arial"/>
          <w:b/>
          <w:bCs/>
          <w:noProof/>
        </w:rPr>
      </w:pPr>
    </w:p>
    <w:p w14:paraId="2161BDEA" w14:textId="77777777" w:rsidR="00FE2D0F" w:rsidRPr="00390C7A" w:rsidRDefault="00FE2D0F" w:rsidP="00FE2D0F">
      <w:pPr>
        <w:jc w:val="both"/>
        <w:rPr>
          <w:rFonts w:ascii="Arial" w:hAnsi="Arial" w:cs="Arial"/>
        </w:rPr>
      </w:pPr>
      <w:r w:rsidRPr="00390C7A">
        <w:rPr>
          <w:rFonts w:ascii="Arial" w:hAnsi="Arial" w:cs="Arial"/>
        </w:rPr>
        <w:t xml:space="preserve">dále jen </w:t>
      </w:r>
      <w:r w:rsidRPr="00390C7A">
        <w:rPr>
          <w:rFonts w:ascii="Arial" w:hAnsi="Arial" w:cs="Arial"/>
          <w:b/>
          <w:i/>
        </w:rPr>
        <w:t>„budoucí povinný“</w:t>
      </w:r>
    </w:p>
    <w:p w14:paraId="3DBF7D5E" w14:textId="77777777" w:rsidR="00FE2D0F" w:rsidRPr="00390C7A" w:rsidRDefault="00FE2D0F" w:rsidP="00FE2D0F">
      <w:pPr>
        <w:tabs>
          <w:tab w:val="left" w:pos="426"/>
        </w:tabs>
        <w:jc w:val="both"/>
        <w:rPr>
          <w:rFonts w:ascii="Arial" w:hAnsi="Arial" w:cs="Arial"/>
          <w:b/>
          <w:bCs/>
        </w:rPr>
      </w:pPr>
    </w:p>
    <w:p w14:paraId="7639644C" w14:textId="77777777" w:rsidR="00FE2D0F" w:rsidRPr="00390C7A" w:rsidRDefault="00FE2D0F" w:rsidP="00FE2D0F">
      <w:pPr>
        <w:jc w:val="both"/>
        <w:rPr>
          <w:rFonts w:ascii="Arial" w:hAnsi="Arial" w:cs="Arial"/>
        </w:rPr>
      </w:pPr>
      <w:r w:rsidRPr="00390C7A">
        <w:rPr>
          <w:rFonts w:ascii="Arial" w:hAnsi="Arial" w:cs="Arial"/>
        </w:rPr>
        <w:t>a</w:t>
      </w:r>
    </w:p>
    <w:p w14:paraId="12C9C00F" w14:textId="77777777" w:rsidR="00FE2D0F" w:rsidRPr="00390C7A" w:rsidRDefault="00FE2D0F" w:rsidP="00FE2D0F">
      <w:pPr>
        <w:jc w:val="both"/>
        <w:rPr>
          <w:rFonts w:ascii="Arial" w:hAnsi="Arial" w:cs="Arial"/>
        </w:rPr>
      </w:pPr>
    </w:p>
    <w:p w14:paraId="60D9AA15" w14:textId="77777777" w:rsidR="00FE2D0F" w:rsidRPr="00390C7A" w:rsidRDefault="00FE2D0F" w:rsidP="00FE2D0F">
      <w:pPr>
        <w:rPr>
          <w:rFonts w:ascii="Arial" w:hAnsi="Arial" w:cs="Arial"/>
          <w:b/>
          <w:bCs/>
        </w:rPr>
      </w:pPr>
      <w:proofErr w:type="spellStart"/>
      <w:r w:rsidRPr="00390C7A">
        <w:rPr>
          <w:rFonts w:ascii="Arial" w:hAnsi="Arial" w:cs="Arial"/>
          <w:b/>
          <w:bCs/>
        </w:rPr>
        <w:t>GasNet</w:t>
      </w:r>
      <w:proofErr w:type="spellEnd"/>
      <w:r w:rsidRPr="00390C7A">
        <w:rPr>
          <w:rFonts w:ascii="Arial" w:hAnsi="Arial" w:cs="Arial"/>
          <w:b/>
          <w:bCs/>
        </w:rPr>
        <w:t>, s.r.o.</w:t>
      </w:r>
    </w:p>
    <w:p w14:paraId="195ECF08" w14:textId="77777777" w:rsidR="00FE2D0F" w:rsidRPr="00390C7A" w:rsidRDefault="00FE2D0F" w:rsidP="00FE2D0F">
      <w:pPr>
        <w:jc w:val="both"/>
        <w:rPr>
          <w:rFonts w:ascii="Arial" w:hAnsi="Arial" w:cs="Arial"/>
        </w:rPr>
      </w:pPr>
      <w:r w:rsidRPr="00390C7A">
        <w:rPr>
          <w:rFonts w:ascii="Arial" w:hAnsi="Arial" w:cs="Arial"/>
        </w:rPr>
        <w:t xml:space="preserve">Sídlo:                            Klíšská 940/96, </w:t>
      </w:r>
      <w:proofErr w:type="spellStart"/>
      <w:r w:rsidRPr="00390C7A">
        <w:rPr>
          <w:rFonts w:ascii="Arial" w:hAnsi="Arial" w:cs="Arial"/>
        </w:rPr>
        <w:t>Klíše</w:t>
      </w:r>
      <w:proofErr w:type="spellEnd"/>
      <w:r w:rsidRPr="00390C7A">
        <w:rPr>
          <w:rFonts w:ascii="Arial" w:hAnsi="Arial" w:cs="Arial"/>
        </w:rPr>
        <w:t>, 400 01 Ústí nad Labem</w:t>
      </w:r>
    </w:p>
    <w:p w14:paraId="653932DB" w14:textId="77777777" w:rsidR="00FE2D0F" w:rsidRPr="00390C7A" w:rsidRDefault="00FE2D0F" w:rsidP="00FE2D0F">
      <w:pPr>
        <w:ind w:left="2124" w:hanging="2124"/>
        <w:jc w:val="both"/>
        <w:rPr>
          <w:rFonts w:ascii="Arial" w:hAnsi="Arial" w:cs="Arial"/>
        </w:rPr>
      </w:pPr>
      <w:r w:rsidRPr="00390C7A">
        <w:rPr>
          <w:rFonts w:ascii="Arial" w:hAnsi="Arial" w:cs="Arial"/>
        </w:rPr>
        <w:t>Spisová značka:           C 23083 vedená u Krajského soudu v Ústí nad Labem</w:t>
      </w:r>
    </w:p>
    <w:p w14:paraId="5E60EA4D" w14:textId="77777777" w:rsidR="00FE2D0F" w:rsidRPr="00390C7A" w:rsidRDefault="00FE2D0F" w:rsidP="00FE2D0F">
      <w:pPr>
        <w:jc w:val="both"/>
        <w:rPr>
          <w:rFonts w:ascii="Arial" w:hAnsi="Arial" w:cs="Arial"/>
        </w:rPr>
      </w:pPr>
      <w:r w:rsidRPr="00390C7A">
        <w:rPr>
          <w:rFonts w:ascii="Arial" w:hAnsi="Arial" w:cs="Arial"/>
        </w:rPr>
        <w:t>IČO:                              27295567</w:t>
      </w:r>
    </w:p>
    <w:p w14:paraId="470977A5" w14:textId="77777777" w:rsidR="00FE2D0F" w:rsidRPr="00390C7A" w:rsidRDefault="00FE2D0F" w:rsidP="00FE2D0F">
      <w:pPr>
        <w:jc w:val="both"/>
        <w:rPr>
          <w:rFonts w:ascii="Arial" w:hAnsi="Arial" w:cs="Arial"/>
        </w:rPr>
      </w:pPr>
      <w:r w:rsidRPr="00390C7A">
        <w:rPr>
          <w:rFonts w:ascii="Arial" w:hAnsi="Arial" w:cs="Arial"/>
        </w:rPr>
        <w:t>DIČ:                              CZ27295567</w:t>
      </w:r>
    </w:p>
    <w:p w14:paraId="513FCF74" w14:textId="77777777" w:rsidR="00FE2D0F" w:rsidRPr="00390C7A" w:rsidRDefault="00FE2D0F" w:rsidP="00FE2D0F">
      <w:pPr>
        <w:rPr>
          <w:rFonts w:ascii="Arial" w:hAnsi="Arial" w:cs="Arial"/>
          <w:b/>
          <w:bCs/>
        </w:rPr>
      </w:pPr>
      <w:r w:rsidRPr="00390C7A">
        <w:rPr>
          <w:rFonts w:ascii="Arial" w:hAnsi="Arial" w:cs="Arial"/>
          <w:b/>
        </w:rPr>
        <w:t>Z</w:t>
      </w:r>
      <w:r w:rsidRPr="00390C7A">
        <w:rPr>
          <w:rFonts w:ascii="Arial" w:hAnsi="Arial" w:cs="Arial"/>
          <w:b/>
          <w:bCs/>
        </w:rPr>
        <w:t xml:space="preserve">astoupena na základě plné moci společností </w:t>
      </w:r>
    </w:p>
    <w:p w14:paraId="18067F2B" w14:textId="77777777" w:rsidR="00FE2D0F" w:rsidRPr="00390C7A" w:rsidRDefault="00FE2D0F" w:rsidP="00FE2D0F">
      <w:pPr>
        <w:rPr>
          <w:rFonts w:ascii="Arial" w:hAnsi="Arial" w:cs="Arial"/>
          <w:b/>
          <w:bCs/>
        </w:rPr>
      </w:pPr>
    </w:p>
    <w:p w14:paraId="4C4948EC" w14:textId="77777777" w:rsidR="00FE2D0F" w:rsidRPr="00390C7A" w:rsidRDefault="00FE2D0F" w:rsidP="00FE2D0F">
      <w:pPr>
        <w:rPr>
          <w:rFonts w:ascii="Arial" w:hAnsi="Arial" w:cs="Arial"/>
        </w:rPr>
      </w:pPr>
      <w:proofErr w:type="spellStart"/>
      <w:r w:rsidRPr="00390C7A">
        <w:rPr>
          <w:rFonts w:ascii="Arial" w:hAnsi="Arial" w:cs="Arial"/>
          <w:b/>
          <w:bCs/>
        </w:rPr>
        <w:t>G</w:t>
      </w:r>
      <w:r>
        <w:rPr>
          <w:rFonts w:ascii="Arial" w:hAnsi="Arial" w:cs="Arial"/>
          <w:b/>
          <w:bCs/>
        </w:rPr>
        <w:t>asNet</w:t>
      </w:r>
      <w:proofErr w:type="spellEnd"/>
      <w:r>
        <w:rPr>
          <w:rFonts w:ascii="Arial" w:hAnsi="Arial" w:cs="Arial"/>
          <w:b/>
          <w:bCs/>
        </w:rPr>
        <w:t xml:space="preserve"> Služby</w:t>
      </w:r>
      <w:r w:rsidRPr="00390C7A">
        <w:rPr>
          <w:rFonts w:ascii="Arial" w:hAnsi="Arial" w:cs="Arial"/>
          <w:b/>
          <w:bCs/>
        </w:rPr>
        <w:t>, s.r.o.</w:t>
      </w:r>
    </w:p>
    <w:p w14:paraId="327F5755" w14:textId="77777777" w:rsidR="00FE2D0F" w:rsidRPr="00390C7A" w:rsidRDefault="00FE2D0F" w:rsidP="00FE2D0F">
      <w:pPr>
        <w:rPr>
          <w:rFonts w:ascii="Arial" w:hAnsi="Arial" w:cs="Arial"/>
        </w:rPr>
      </w:pPr>
      <w:r w:rsidRPr="00390C7A">
        <w:rPr>
          <w:rFonts w:ascii="Arial" w:hAnsi="Arial" w:cs="Arial"/>
        </w:rPr>
        <w:t>Sídlo:                            Plynárenská 499/1, Zábrdovice, 602 00 Brno</w:t>
      </w:r>
    </w:p>
    <w:p w14:paraId="5A462A4C" w14:textId="77777777" w:rsidR="00FE2D0F" w:rsidRPr="00390C7A" w:rsidRDefault="00FE2D0F" w:rsidP="00FE2D0F">
      <w:pPr>
        <w:rPr>
          <w:rFonts w:ascii="Arial" w:hAnsi="Arial" w:cs="Arial"/>
        </w:rPr>
      </w:pPr>
      <w:r w:rsidRPr="00390C7A">
        <w:rPr>
          <w:rFonts w:ascii="Arial" w:hAnsi="Arial" w:cs="Arial"/>
        </w:rPr>
        <w:t>Spisová značka:           C 57165 vedená u Krajského soudu v Brně</w:t>
      </w:r>
    </w:p>
    <w:p w14:paraId="50D19E51" w14:textId="77777777" w:rsidR="00FE2D0F" w:rsidRPr="00390C7A" w:rsidRDefault="00FE2D0F" w:rsidP="00FE2D0F">
      <w:pPr>
        <w:rPr>
          <w:rFonts w:ascii="Arial" w:hAnsi="Arial" w:cs="Arial"/>
        </w:rPr>
      </w:pPr>
      <w:r w:rsidRPr="00390C7A">
        <w:rPr>
          <w:rFonts w:ascii="Arial" w:hAnsi="Arial" w:cs="Arial"/>
        </w:rPr>
        <w:t>IČO:                              27935311</w:t>
      </w:r>
    </w:p>
    <w:p w14:paraId="14B37B2B" w14:textId="77777777" w:rsidR="00FE2D0F" w:rsidRPr="00390C7A" w:rsidRDefault="00FE2D0F" w:rsidP="00FE2D0F">
      <w:pPr>
        <w:rPr>
          <w:rFonts w:ascii="Arial" w:hAnsi="Arial" w:cs="Arial"/>
        </w:rPr>
      </w:pPr>
      <w:r w:rsidRPr="00390C7A">
        <w:rPr>
          <w:rFonts w:ascii="Arial" w:hAnsi="Arial" w:cs="Arial"/>
        </w:rPr>
        <w:t>DIČ:                              CZ27935311</w:t>
      </w:r>
    </w:p>
    <w:p w14:paraId="4488F01F" w14:textId="7F8B9D05" w:rsidR="00923DB5" w:rsidRDefault="00FE2D0F" w:rsidP="00923DB5">
      <w:pPr>
        <w:shd w:val="clear" w:color="auto" w:fill="FFFFFF"/>
        <w:tabs>
          <w:tab w:val="left" w:pos="3465"/>
        </w:tabs>
        <w:ind w:left="16"/>
        <w:jc w:val="both"/>
        <w:rPr>
          <w:rFonts w:ascii="Arial" w:hAnsi="Arial" w:cs="Arial"/>
        </w:rPr>
      </w:pPr>
      <w:r w:rsidRPr="00390C7A">
        <w:rPr>
          <w:rFonts w:ascii="Arial" w:hAnsi="Arial" w:cs="Arial"/>
        </w:rPr>
        <w:t>Zastoupena na základě plné moci:</w:t>
      </w:r>
    </w:p>
    <w:p w14:paraId="41498645" w14:textId="2F801237" w:rsidR="003E1BA4" w:rsidRPr="003E1BA4" w:rsidRDefault="002751C5" w:rsidP="003E1BA4">
      <w:pPr>
        <w:shd w:val="clear" w:color="auto" w:fill="FFFFFF"/>
        <w:tabs>
          <w:tab w:val="left" w:pos="3465"/>
        </w:tabs>
        <w:ind w:left="16" w:firstLine="1118"/>
        <w:jc w:val="both"/>
        <w:rPr>
          <w:rFonts w:ascii="Arial" w:hAnsi="Arial" w:cs="Arial"/>
        </w:rPr>
      </w:pPr>
      <w:r>
        <w:rPr>
          <w:rFonts w:ascii="Arial" w:hAnsi="Arial" w:cs="Arial"/>
        </w:rPr>
        <w:t>XXX</w:t>
      </w:r>
    </w:p>
    <w:p w14:paraId="3CB0DAEF" w14:textId="0F41D78B" w:rsidR="003E1BA4" w:rsidRPr="003E1BA4" w:rsidRDefault="002751C5" w:rsidP="003E1BA4">
      <w:pPr>
        <w:shd w:val="clear" w:color="auto" w:fill="FFFFFF"/>
        <w:tabs>
          <w:tab w:val="left" w:pos="3465"/>
        </w:tabs>
        <w:ind w:left="16" w:firstLine="1118"/>
        <w:jc w:val="both"/>
        <w:rPr>
          <w:rFonts w:ascii="Arial" w:hAnsi="Arial" w:cs="Arial"/>
        </w:rPr>
      </w:pPr>
      <w:r>
        <w:rPr>
          <w:rFonts w:ascii="Arial" w:hAnsi="Arial" w:cs="Arial"/>
        </w:rPr>
        <w:t>XXX</w:t>
      </w:r>
    </w:p>
    <w:p w14:paraId="31DB84A1" w14:textId="6B9BB6A1" w:rsidR="004717F7" w:rsidRDefault="002751C5" w:rsidP="004717F7">
      <w:pPr>
        <w:shd w:val="clear" w:color="auto" w:fill="FFFFFF"/>
        <w:tabs>
          <w:tab w:val="left" w:pos="3465"/>
        </w:tabs>
        <w:ind w:left="16" w:firstLine="1118"/>
        <w:jc w:val="both"/>
        <w:rPr>
          <w:rFonts w:ascii="Arial" w:hAnsi="Arial" w:cs="Arial"/>
        </w:rPr>
      </w:pPr>
      <w:r>
        <w:rPr>
          <w:rFonts w:ascii="Arial" w:hAnsi="Arial" w:cs="Arial"/>
        </w:rPr>
        <w:t>XXX</w:t>
      </w:r>
    </w:p>
    <w:p w14:paraId="5470A463" w14:textId="729A8D3D" w:rsidR="00FE2D0F" w:rsidRPr="00390C7A" w:rsidRDefault="00FE2D0F" w:rsidP="00FE2D0F">
      <w:pPr>
        <w:shd w:val="clear" w:color="auto" w:fill="FFFFFF"/>
        <w:tabs>
          <w:tab w:val="left" w:pos="3465"/>
        </w:tabs>
        <w:ind w:left="16"/>
        <w:jc w:val="both"/>
        <w:rPr>
          <w:rFonts w:ascii="Arial" w:hAnsi="Arial" w:cs="Arial"/>
        </w:rPr>
      </w:pPr>
      <w:r w:rsidRPr="00390C7A">
        <w:rPr>
          <w:rFonts w:ascii="Arial" w:hAnsi="Arial" w:cs="Arial"/>
        </w:rPr>
        <w:tab/>
      </w:r>
    </w:p>
    <w:p w14:paraId="005F3C9D" w14:textId="77777777" w:rsidR="00FE2D0F" w:rsidRPr="00390C7A" w:rsidRDefault="00FE2D0F" w:rsidP="00FE2D0F">
      <w:pPr>
        <w:shd w:val="clear" w:color="auto" w:fill="FFFFFF"/>
        <w:tabs>
          <w:tab w:val="left" w:pos="3465"/>
        </w:tabs>
        <w:ind w:left="16"/>
        <w:jc w:val="both"/>
        <w:rPr>
          <w:rFonts w:ascii="Arial" w:hAnsi="Arial" w:cs="Arial"/>
        </w:rPr>
      </w:pPr>
    </w:p>
    <w:p w14:paraId="37FA2A1D" w14:textId="0C99A007" w:rsidR="00FE2D0F" w:rsidRPr="00390C7A" w:rsidRDefault="00FE2D0F" w:rsidP="00FE2D0F">
      <w:pPr>
        <w:jc w:val="both"/>
        <w:rPr>
          <w:rFonts w:ascii="Arial" w:hAnsi="Arial" w:cs="Arial"/>
          <w:b/>
          <w:i/>
        </w:rPr>
      </w:pPr>
      <w:r w:rsidRPr="00390C7A">
        <w:rPr>
          <w:rFonts w:ascii="Arial" w:hAnsi="Arial" w:cs="Arial"/>
        </w:rPr>
        <w:t xml:space="preserve">dále jen </w:t>
      </w:r>
      <w:r w:rsidRPr="00390C7A">
        <w:rPr>
          <w:rFonts w:ascii="Arial" w:hAnsi="Arial" w:cs="Arial"/>
          <w:b/>
          <w:i/>
        </w:rPr>
        <w:t>„budoucí oprávněný“</w:t>
      </w:r>
    </w:p>
    <w:p w14:paraId="132E798C" w14:textId="77777777" w:rsidR="00FE2D0F" w:rsidRPr="00390C7A" w:rsidRDefault="00FE2D0F" w:rsidP="00FE2D0F">
      <w:pPr>
        <w:jc w:val="both"/>
        <w:rPr>
          <w:rFonts w:ascii="Arial" w:hAnsi="Arial" w:cs="Arial"/>
        </w:rPr>
      </w:pPr>
    </w:p>
    <w:p w14:paraId="78F9AF9F" w14:textId="77777777" w:rsidR="00FE2D0F" w:rsidRPr="00390C7A" w:rsidRDefault="00FE2D0F" w:rsidP="00FE2D0F">
      <w:pPr>
        <w:keepNext/>
        <w:jc w:val="center"/>
        <w:outlineLvl w:val="3"/>
        <w:rPr>
          <w:rFonts w:ascii="Arial" w:hAnsi="Arial" w:cs="Arial"/>
          <w:b/>
          <w:bCs/>
          <w:sz w:val="22"/>
          <w:szCs w:val="22"/>
        </w:rPr>
      </w:pPr>
      <w:r w:rsidRPr="00390C7A">
        <w:rPr>
          <w:rFonts w:ascii="Arial" w:hAnsi="Arial" w:cs="Arial"/>
          <w:b/>
          <w:bCs/>
        </w:rPr>
        <w:t>I</w:t>
      </w:r>
      <w:r w:rsidRPr="00390C7A">
        <w:rPr>
          <w:rFonts w:ascii="Arial" w:hAnsi="Arial" w:cs="Arial"/>
          <w:b/>
          <w:bCs/>
          <w:sz w:val="22"/>
          <w:szCs w:val="22"/>
        </w:rPr>
        <w:t>.</w:t>
      </w:r>
    </w:p>
    <w:p w14:paraId="4FB21F9E" w14:textId="699E9D9C" w:rsidR="00FE2D0F" w:rsidRPr="003F09F6" w:rsidRDefault="00FE2D0F" w:rsidP="00860E59">
      <w:pPr>
        <w:pStyle w:val="Odstavecseseznamem"/>
        <w:numPr>
          <w:ilvl w:val="0"/>
          <w:numId w:val="13"/>
        </w:numPr>
        <w:spacing w:before="120"/>
        <w:ind w:left="284" w:hanging="284"/>
        <w:contextualSpacing w:val="0"/>
        <w:jc w:val="both"/>
        <w:rPr>
          <w:rFonts w:ascii="Arial" w:hAnsi="Arial" w:cs="Arial"/>
          <w:iCs/>
          <w:snapToGrid w:val="0"/>
        </w:rPr>
      </w:pPr>
      <w:r w:rsidRPr="003F09F6">
        <w:rPr>
          <w:rFonts w:ascii="Arial" w:hAnsi="Arial" w:cs="Arial"/>
          <w:bCs/>
        </w:rPr>
        <w:t xml:space="preserve">Budoucí povinný prohlašuje, že </w:t>
      </w:r>
      <w:r w:rsidRPr="003F09F6">
        <w:rPr>
          <w:rFonts w:ascii="Arial" w:hAnsi="Arial" w:cs="Arial"/>
        </w:rPr>
        <w:t xml:space="preserve">je výlučným vlastníkem pozemků dle katastru nemovitostí </w:t>
      </w:r>
      <w:proofErr w:type="spellStart"/>
      <w:r w:rsidRPr="003F09F6">
        <w:rPr>
          <w:rFonts w:ascii="Arial" w:hAnsi="Arial" w:cs="Arial"/>
        </w:rPr>
        <w:t>p</w:t>
      </w:r>
      <w:r w:rsidR="00F60692">
        <w:rPr>
          <w:rFonts w:ascii="Arial" w:hAnsi="Arial" w:cs="Arial"/>
        </w:rPr>
        <w:t>arc</w:t>
      </w:r>
      <w:proofErr w:type="spellEnd"/>
      <w:r w:rsidRPr="003F09F6">
        <w:rPr>
          <w:rFonts w:ascii="Arial" w:hAnsi="Arial" w:cs="Arial"/>
        </w:rPr>
        <w:t xml:space="preserve">. č. </w:t>
      </w:r>
      <w:r w:rsidR="00860E59" w:rsidRPr="00860E59">
        <w:rPr>
          <w:rFonts w:ascii="Arial" w:hAnsi="Arial" w:cs="Arial"/>
        </w:rPr>
        <w:t xml:space="preserve">514/2, 702/15, 3695/1 </w:t>
      </w:r>
      <w:r w:rsidRPr="003F09F6">
        <w:rPr>
          <w:rFonts w:ascii="Arial" w:hAnsi="Arial" w:cs="Arial"/>
        </w:rPr>
        <w:t>zapsaných na LV č. 10001, pro </w:t>
      </w:r>
      <w:proofErr w:type="spellStart"/>
      <w:r w:rsidRPr="003F09F6">
        <w:rPr>
          <w:rFonts w:ascii="Arial" w:hAnsi="Arial" w:cs="Arial"/>
        </w:rPr>
        <w:t>k.ú</w:t>
      </w:r>
      <w:proofErr w:type="spellEnd"/>
      <w:r w:rsidRPr="003F09F6">
        <w:rPr>
          <w:rFonts w:ascii="Arial" w:hAnsi="Arial" w:cs="Arial"/>
        </w:rPr>
        <w:t>. Vyškov, obec Vyškov u Katastrálního úřadu pro Jihomoravský kraj, Katastrální pracoviště Vyškov</w:t>
      </w:r>
      <w:r w:rsidRPr="003F09F6">
        <w:rPr>
          <w:rFonts w:ascii="Arial" w:hAnsi="Arial" w:cs="Arial"/>
          <w:iCs/>
          <w:snapToGrid w:val="0"/>
        </w:rPr>
        <w:t xml:space="preserve"> (dále jen </w:t>
      </w:r>
      <w:r w:rsidRPr="003F09F6">
        <w:rPr>
          <w:rFonts w:ascii="Arial" w:hAnsi="Arial" w:cs="Arial"/>
          <w:b/>
          <w:iCs/>
          <w:snapToGrid w:val="0"/>
        </w:rPr>
        <w:t>„budoucí služebný pozemek“</w:t>
      </w:r>
      <w:r w:rsidRPr="003F09F6">
        <w:rPr>
          <w:rFonts w:ascii="Arial" w:hAnsi="Arial" w:cs="Arial"/>
          <w:iCs/>
          <w:snapToGrid w:val="0"/>
        </w:rPr>
        <w:t>).</w:t>
      </w:r>
    </w:p>
    <w:p w14:paraId="3A03FD4B" w14:textId="15199FEB" w:rsidR="00B9241E" w:rsidRPr="003F09F6" w:rsidRDefault="00FE2D0F" w:rsidP="0070083D">
      <w:pPr>
        <w:pStyle w:val="Odstavecseseznamem"/>
        <w:numPr>
          <w:ilvl w:val="0"/>
          <w:numId w:val="13"/>
        </w:numPr>
        <w:spacing w:before="120"/>
        <w:ind w:left="284" w:hanging="284"/>
        <w:contextualSpacing w:val="0"/>
        <w:jc w:val="both"/>
        <w:rPr>
          <w:rFonts w:ascii="Arial" w:hAnsi="Arial" w:cs="Arial"/>
          <w:bCs/>
        </w:rPr>
      </w:pPr>
      <w:r w:rsidRPr="003F09F6">
        <w:rPr>
          <w:rFonts w:ascii="Arial" w:hAnsi="Arial" w:cs="Arial"/>
        </w:rPr>
        <w:t>Uzavřením této smlouvy budoucí povinný uděluje budoucímu oprávněnému, investorovi a jimi pověřeným osobám právo provést stavbu plynárenského zařízení</w:t>
      </w:r>
      <w:r w:rsidRPr="003F09F6">
        <w:rPr>
          <w:rFonts w:ascii="Arial" w:hAnsi="Arial" w:cs="Arial"/>
          <w:bCs/>
        </w:rPr>
        <w:t xml:space="preserve"> </w:t>
      </w:r>
      <w:r w:rsidRPr="003F09F6">
        <w:rPr>
          <w:rFonts w:ascii="Arial" w:hAnsi="Arial" w:cs="Arial"/>
          <w:b/>
          <w:bCs/>
        </w:rPr>
        <w:t>„</w:t>
      </w:r>
      <w:r w:rsidR="003E1BA4">
        <w:rPr>
          <w:rFonts w:ascii="Arial" w:hAnsi="Arial" w:cs="Arial"/>
          <w:b/>
          <w:bCs/>
        </w:rPr>
        <w:t>Z-</w:t>
      </w:r>
      <w:r w:rsidRPr="003F09F6">
        <w:rPr>
          <w:rFonts w:ascii="Arial" w:hAnsi="Arial" w:cs="Arial"/>
          <w:b/>
          <w:bCs/>
        </w:rPr>
        <w:t>REKO</w:t>
      </w:r>
      <w:r w:rsidR="00B9241E" w:rsidRPr="003F09F6">
        <w:rPr>
          <w:rFonts w:ascii="Arial" w:hAnsi="Arial" w:cs="Arial"/>
          <w:b/>
          <w:bCs/>
        </w:rPr>
        <w:t xml:space="preserve"> MS Vyškov </w:t>
      </w:r>
      <w:r w:rsidR="00860E59">
        <w:rPr>
          <w:rFonts w:ascii="Arial" w:hAnsi="Arial" w:cs="Arial"/>
          <w:b/>
          <w:bCs/>
        </w:rPr>
        <w:t>–</w:t>
      </w:r>
      <w:r w:rsidR="00B9241E" w:rsidRPr="003F09F6">
        <w:rPr>
          <w:rFonts w:ascii="Arial" w:hAnsi="Arial" w:cs="Arial"/>
          <w:b/>
          <w:bCs/>
        </w:rPr>
        <w:t xml:space="preserve"> </w:t>
      </w:r>
      <w:r w:rsidR="00860E59">
        <w:rPr>
          <w:rFonts w:ascii="Arial" w:hAnsi="Arial" w:cs="Arial"/>
          <w:b/>
          <w:bCs/>
        </w:rPr>
        <w:t>Na Vyhlídce</w:t>
      </w:r>
      <w:r w:rsidR="0049410D">
        <w:rPr>
          <w:rFonts w:ascii="Arial" w:hAnsi="Arial" w:cs="Arial"/>
          <w:b/>
          <w:bCs/>
        </w:rPr>
        <w:t>+1</w:t>
      </w:r>
      <w:r w:rsidRPr="003F09F6">
        <w:rPr>
          <w:rFonts w:ascii="Arial" w:hAnsi="Arial" w:cs="Arial"/>
          <w:b/>
          <w:bCs/>
        </w:rPr>
        <w:t>“</w:t>
      </w:r>
      <w:r w:rsidRPr="003F09F6">
        <w:rPr>
          <w:rFonts w:ascii="Arial" w:hAnsi="Arial" w:cs="Arial"/>
          <w:bCs/>
        </w:rPr>
        <w:t>, číslo stavby 770010</w:t>
      </w:r>
      <w:r w:rsidR="00860E59">
        <w:rPr>
          <w:rFonts w:ascii="Arial" w:hAnsi="Arial" w:cs="Arial"/>
          <w:bCs/>
        </w:rPr>
        <w:t>5574</w:t>
      </w:r>
      <w:r w:rsidRPr="003F09F6">
        <w:rPr>
          <w:rFonts w:ascii="Arial" w:hAnsi="Arial" w:cs="Arial"/>
          <w:bCs/>
        </w:rPr>
        <w:t xml:space="preserve"> včetně </w:t>
      </w:r>
      <w:r w:rsidRPr="003F09F6">
        <w:rPr>
          <w:rFonts w:ascii="Arial" w:hAnsi="Arial" w:cs="Arial"/>
        </w:rPr>
        <w:t>jeho součástí, příslušenství, opěrných a vytyčovacích bodů</w:t>
      </w:r>
      <w:r w:rsidRPr="003F09F6">
        <w:rPr>
          <w:rFonts w:ascii="Arial" w:hAnsi="Arial" w:cs="Arial"/>
          <w:bCs/>
        </w:rPr>
        <w:t xml:space="preserve"> (dále jen </w:t>
      </w:r>
      <w:r w:rsidRPr="003F09F6">
        <w:rPr>
          <w:rFonts w:ascii="Arial" w:hAnsi="Arial" w:cs="Arial"/>
          <w:b/>
          <w:bCs/>
          <w:i/>
        </w:rPr>
        <w:t>„plynárenské zařízení“</w:t>
      </w:r>
      <w:r w:rsidRPr="003F09F6">
        <w:rPr>
          <w:rFonts w:ascii="Arial" w:hAnsi="Arial" w:cs="Arial"/>
          <w:bCs/>
        </w:rPr>
        <w:t>) na budoucím služebném pozemku</w:t>
      </w:r>
      <w:r w:rsidRPr="003F09F6">
        <w:rPr>
          <w:rFonts w:ascii="Arial" w:hAnsi="Arial" w:cs="Arial"/>
        </w:rPr>
        <w:t xml:space="preserve"> dle podmínek stanovených ve vyjádření Města Vyškova čj. MV </w:t>
      </w:r>
      <w:r w:rsidR="00860E59">
        <w:rPr>
          <w:rFonts w:ascii="Arial" w:hAnsi="Arial" w:cs="Arial"/>
        </w:rPr>
        <w:t>35167</w:t>
      </w:r>
      <w:r w:rsidR="005B199D">
        <w:rPr>
          <w:rFonts w:ascii="Arial" w:hAnsi="Arial" w:cs="Arial"/>
        </w:rPr>
        <w:t>/2024</w:t>
      </w:r>
      <w:r w:rsidRPr="003F09F6">
        <w:rPr>
          <w:rFonts w:ascii="Arial" w:hAnsi="Arial" w:cs="Arial"/>
        </w:rPr>
        <w:t xml:space="preserve"> ze dne </w:t>
      </w:r>
      <w:r w:rsidR="005B199D">
        <w:rPr>
          <w:rFonts w:ascii="Arial" w:hAnsi="Arial" w:cs="Arial"/>
        </w:rPr>
        <w:t>2</w:t>
      </w:r>
      <w:r w:rsidR="00860E59">
        <w:rPr>
          <w:rFonts w:ascii="Arial" w:hAnsi="Arial" w:cs="Arial"/>
        </w:rPr>
        <w:t>6.4</w:t>
      </w:r>
      <w:r w:rsidR="005B199D">
        <w:rPr>
          <w:rFonts w:ascii="Arial" w:hAnsi="Arial" w:cs="Arial"/>
        </w:rPr>
        <w:t>.2024</w:t>
      </w:r>
      <w:r w:rsidRPr="003F09F6">
        <w:rPr>
          <w:rFonts w:ascii="Arial" w:hAnsi="Arial" w:cs="Arial"/>
          <w:bCs/>
        </w:rPr>
        <w:t>. T</w:t>
      </w:r>
      <w:r w:rsidRPr="003F09F6">
        <w:rPr>
          <w:rFonts w:ascii="Arial" w:hAnsi="Arial" w:cs="Arial"/>
        </w:rPr>
        <w:t>rasa plynárenského zařízení je vyznačena v situaci, jež tvoří nedílnou součást této smlouvy.</w:t>
      </w:r>
    </w:p>
    <w:p w14:paraId="55EFD48D" w14:textId="709B3023" w:rsidR="00FE2D0F" w:rsidRPr="00390C7A" w:rsidRDefault="00FE2D0F" w:rsidP="0070083D">
      <w:pPr>
        <w:spacing w:before="120"/>
        <w:ind w:left="284" w:hanging="284"/>
        <w:jc w:val="center"/>
        <w:rPr>
          <w:rFonts w:ascii="Arial" w:hAnsi="Arial"/>
          <w:b/>
          <w:sz w:val="22"/>
          <w:szCs w:val="22"/>
        </w:rPr>
      </w:pPr>
      <w:r w:rsidRPr="00390C7A">
        <w:rPr>
          <w:rFonts w:ascii="Arial" w:hAnsi="Arial"/>
          <w:b/>
        </w:rPr>
        <w:t>II</w:t>
      </w:r>
      <w:r w:rsidRPr="00390C7A">
        <w:rPr>
          <w:rFonts w:ascii="Arial" w:hAnsi="Arial"/>
          <w:b/>
          <w:sz w:val="22"/>
          <w:szCs w:val="22"/>
        </w:rPr>
        <w:t>.</w:t>
      </w:r>
    </w:p>
    <w:p w14:paraId="6CBA14DD" w14:textId="6CD17014" w:rsidR="00FE2D0F" w:rsidRPr="00390C7A" w:rsidRDefault="00FE2D0F" w:rsidP="003F09F6">
      <w:pPr>
        <w:spacing w:before="120"/>
        <w:ind w:left="284" w:hanging="284"/>
        <w:jc w:val="both"/>
        <w:rPr>
          <w:rFonts w:ascii="Arial" w:hAnsi="Arial" w:cs="Arial"/>
        </w:rPr>
      </w:pPr>
      <w:r>
        <w:rPr>
          <w:rFonts w:ascii="Arial" w:hAnsi="Arial" w:cs="Arial"/>
        </w:rPr>
        <w:t xml:space="preserve">1. </w:t>
      </w:r>
      <w:r w:rsidRPr="00390C7A">
        <w:rPr>
          <w:rFonts w:ascii="Arial" w:hAnsi="Arial" w:cs="Arial"/>
        </w:rPr>
        <w:t xml:space="preserve">Budoucí </w:t>
      </w:r>
      <w:r>
        <w:rPr>
          <w:rFonts w:ascii="Arial" w:hAnsi="Arial" w:cs="Arial"/>
        </w:rPr>
        <w:t>povinný a budoucí oprávněný</w:t>
      </w:r>
      <w:r w:rsidRPr="0024053C">
        <w:rPr>
          <w:rFonts w:ascii="Arial" w:hAnsi="Arial" w:cs="Arial"/>
        </w:rPr>
        <w:t xml:space="preserve"> se </w:t>
      </w:r>
      <w:r>
        <w:rPr>
          <w:rFonts w:ascii="Arial" w:hAnsi="Arial" w:cs="Arial"/>
        </w:rPr>
        <w:t>dohodli</w:t>
      </w:r>
      <w:r w:rsidRPr="0024053C">
        <w:rPr>
          <w:rFonts w:ascii="Arial" w:hAnsi="Arial" w:cs="Arial"/>
        </w:rPr>
        <w:t>, že do 2</w:t>
      </w:r>
      <w:r w:rsidR="008E4EA2">
        <w:rPr>
          <w:rFonts w:ascii="Arial" w:hAnsi="Arial" w:cs="Arial"/>
        </w:rPr>
        <w:t>4</w:t>
      </w:r>
      <w:r w:rsidRPr="0024053C">
        <w:rPr>
          <w:rFonts w:ascii="Arial" w:hAnsi="Arial" w:cs="Arial"/>
        </w:rPr>
        <w:t xml:space="preserve"> měsíců po doručení kolaudačního </w:t>
      </w:r>
      <w:r w:rsidR="0049410D">
        <w:rPr>
          <w:rFonts w:ascii="Arial" w:hAnsi="Arial" w:cs="Arial"/>
        </w:rPr>
        <w:t>rozhodnutí</w:t>
      </w:r>
      <w:r w:rsidRPr="0024053C">
        <w:rPr>
          <w:rFonts w:ascii="Arial" w:hAnsi="Arial" w:cs="Arial"/>
        </w:rPr>
        <w:t xml:space="preserve"> k plynárenskému zařízení nebo jiného dokladu vydaného (potvrzeného) stavebním úřadem, kterým se prokáže, že lze stavbu plynárenského zařízení užívat, nejpozději však do</w:t>
      </w:r>
      <w:r>
        <w:rPr>
          <w:rFonts w:ascii="Arial" w:hAnsi="Arial" w:cs="Arial"/>
        </w:rPr>
        <w:t xml:space="preserve"> </w:t>
      </w:r>
      <w:r w:rsidRPr="00DF679F">
        <w:rPr>
          <w:rFonts w:ascii="Arial" w:hAnsi="Arial" w:cs="Arial"/>
        </w:rPr>
        <w:t>31. 12. 2028</w:t>
      </w:r>
      <w:r>
        <w:rPr>
          <w:rFonts w:ascii="Arial" w:hAnsi="Arial" w:cs="Arial"/>
        </w:rPr>
        <w:t>,</w:t>
      </w:r>
      <w:r w:rsidRPr="0024053C">
        <w:rPr>
          <w:rFonts w:ascii="Arial" w:hAnsi="Arial" w:cs="Arial"/>
        </w:rPr>
        <w:t xml:space="preserve"> uzavřou </w:t>
      </w:r>
      <w:r>
        <w:rPr>
          <w:rFonts w:ascii="Arial" w:hAnsi="Arial" w:cs="Arial"/>
        </w:rPr>
        <w:t xml:space="preserve">v celém rozsahu trasy plynárenského zařízení, </w:t>
      </w:r>
      <w:r w:rsidRPr="0024053C">
        <w:rPr>
          <w:rFonts w:ascii="Arial" w:hAnsi="Arial" w:cs="Arial"/>
        </w:rPr>
        <w:t xml:space="preserve">v souladu s příslušnými ustanoveními § 59 zákona č. 458/2000 Sb., o podmínkách podnikání a o výkonu státní správy v energetických </w:t>
      </w:r>
      <w:r w:rsidRPr="0024053C">
        <w:rPr>
          <w:rFonts w:ascii="Arial" w:hAnsi="Arial" w:cs="Arial"/>
        </w:rPr>
        <w:lastRenderedPageBreak/>
        <w:t xml:space="preserve">odvětvích a o změně některých zákonů (energetický zákon), ve znění pozdějších předpisů a v souladu s ustanoveními § 1257 - 1266 a 1299 – 1302 zákona č. 89/2012 Sb., občanský zákoník, ve znění pozdějších předpisů smlouvu o zřízení věcného břemene (dále jen </w:t>
      </w:r>
      <w:r w:rsidRPr="0024053C">
        <w:rPr>
          <w:rFonts w:ascii="Arial" w:hAnsi="Arial" w:cs="Arial"/>
          <w:b/>
          <w:i/>
        </w:rPr>
        <w:t>„smlouva o VB“</w:t>
      </w:r>
      <w:r w:rsidRPr="0024053C">
        <w:rPr>
          <w:rFonts w:ascii="Arial" w:hAnsi="Arial" w:cs="Arial"/>
        </w:rPr>
        <w:t>), jejímž předmětem bude k budoucímu služebnému pozemku na dobu neurčitou úplatně zřízeno věcné břemeno ve smyslu služebnosti</w:t>
      </w:r>
      <w:r w:rsidRPr="00390C7A">
        <w:rPr>
          <w:rFonts w:ascii="Arial" w:hAnsi="Arial" w:cs="Arial"/>
        </w:rPr>
        <w:t xml:space="preserve"> spočívající v:</w:t>
      </w:r>
    </w:p>
    <w:p w14:paraId="39BF54DA" w14:textId="77777777" w:rsidR="00FE2D0F" w:rsidRPr="00390C7A" w:rsidRDefault="00FE2D0F" w:rsidP="003F09F6">
      <w:pPr>
        <w:numPr>
          <w:ilvl w:val="1"/>
          <w:numId w:val="11"/>
        </w:numPr>
        <w:tabs>
          <w:tab w:val="left" w:pos="284"/>
          <w:tab w:val="num" w:pos="900"/>
        </w:tabs>
        <w:spacing w:before="120"/>
        <w:ind w:left="284" w:hanging="284"/>
        <w:jc w:val="both"/>
        <w:rPr>
          <w:rFonts w:ascii="Arial" w:hAnsi="Arial" w:cs="Arial"/>
          <w:bCs/>
        </w:rPr>
      </w:pPr>
      <w:r w:rsidRPr="00390C7A">
        <w:rPr>
          <w:rFonts w:ascii="Arial" w:hAnsi="Arial" w:cs="Arial"/>
        </w:rPr>
        <w:t>právu zřídit a provozovat na budoucím služebném pozemku plynárenské zařízení,</w:t>
      </w:r>
    </w:p>
    <w:p w14:paraId="7C26FEB1" w14:textId="77777777" w:rsidR="00FE2D0F" w:rsidRPr="00390C7A" w:rsidRDefault="00FE2D0F" w:rsidP="003F09F6">
      <w:pPr>
        <w:numPr>
          <w:ilvl w:val="1"/>
          <w:numId w:val="11"/>
        </w:numPr>
        <w:tabs>
          <w:tab w:val="left" w:pos="284"/>
          <w:tab w:val="num" w:pos="900"/>
        </w:tabs>
        <w:spacing w:before="120"/>
        <w:ind w:left="284" w:hanging="284"/>
        <w:jc w:val="both"/>
        <w:rPr>
          <w:rFonts w:ascii="Arial" w:hAnsi="Arial" w:cs="Arial"/>
          <w:bCs/>
        </w:rPr>
      </w:pPr>
      <w:r w:rsidRPr="00390C7A">
        <w:rPr>
          <w:rFonts w:ascii="Arial" w:hAnsi="Arial" w:cs="Arial"/>
        </w:rPr>
        <w:t>právu vstupovat a vjíždět na budoucí služebný pozemek v souvislosti se zřizováním, stavebními úpravami,</w:t>
      </w:r>
      <w:r w:rsidRPr="00390C7A">
        <w:rPr>
          <w:rFonts w:ascii="Arial" w:hAnsi="Arial" w:cs="Arial"/>
          <w:bCs/>
        </w:rPr>
        <w:t xml:space="preserve"> opravami, provozováním a odstraněním plynárenského zařízení</w:t>
      </w:r>
    </w:p>
    <w:p w14:paraId="7F05C1C9" w14:textId="77777777" w:rsidR="00FE2D0F" w:rsidRPr="00390C7A" w:rsidRDefault="00FE2D0F" w:rsidP="003F09F6">
      <w:pPr>
        <w:tabs>
          <w:tab w:val="left" w:pos="284"/>
          <w:tab w:val="num" w:pos="900"/>
        </w:tabs>
        <w:spacing w:before="120"/>
        <w:ind w:left="284" w:hanging="284"/>
        <w:jc w:val="both"/>
        <w:rPr>
          <w:rFonts w:ascii="Arial" w:hAnsi="Arial" w:cs="Arial"/>
          <w:bCs/>
        </w:rPr>
      </w:pPr>
      <w:r w:rsidRPr="00390C7A">
        <w:rPr>
          <w:rFonts w:ascii="Arial" w:hAnsi="Arial" w:cs="Arial"/>
          <w:bCs/>
        </w:rPr>
        <w:t xml:space="preserve"> </w:t>
      </w:r>
      <w:r w:rsidRPr="00390C7A">
        <w:rPr>
          <w:rFonts w:ascii="Arial" w:hAnsi="Arial" w:cs="Arial"/>
          <w:bCs/>
        </w:rPr>
        <w:tab/>
      </w:r>
      <w:r w:rsidRPr="00390C7A">
        <w:rPr>
          <w:rFonts w:ascii="Arial" w:hAnsi="Arial" w:cs="Arial"/>
          <w:bCs/>
        </w:rPr>
        <w:tab/>
        <w:t xml:space="preserve">(dále jen </w:t>
      </w:r>
      <w:r w:rsidRPr="00390C7A">
        <w:rPr>
          <w:rFonts w:ascii="Arial" w:hAnsi="Arial" w:cs="Arial"/>
          <w:b/>
          <w:bCs/>
          <w:i/>
        </w:rPr>
        <w:t>„věcné břemeno“</w:t>
      </w:r>
      <w:r w:rsidRPr="00390C7A">
        <w:rPr>
          <w:rFonts w:ascii="Arial" w:hAnsi="Arial" w:cs="Arial"/>
          <w:bCs/>
        </w:rPr>
        <w:t>).</w:t>
      </w:r>
    </w:p>
    <w:p w14:paraId="594734DE" w14:textId="00DF8C1D" w:rsidR="00FE2D0F" w:rsidRPr="00390C7A" w:rsidRDefault="00FE2D0F" w:rsidP="003F09F6">
      <w:pPr>
        <w:tabs>
          <w:tab w:val="left" w:pos="284"/>
          <w:tab w:val="num" w:pos="681"/>
        </w:tabs>
        <w:spacing w:before="120"/>
        <w:ind w:left="284" w:hanging="284"/>
        <w:jc w:val="both"/>
        <w:rPr>
          <w:rFonts w:ascii="Arial" w:hAnsi="Arial" w:cs="Arial"/>
          <w:bCs/>
        </w:rPr>
      </w:pPr>
      <w:r>
        <w:rPr>
          <w:rFonts w:ascii="Arial" w:hAnsi="Arial" w:cs="Arial"/>
          <w:bCs/>
        </w:rPr>
        <w:t xml:space="preserve">2. </w:t>
      </w:r>
      <w:r w:rsidRPr="00390C7A">
        <w:rPr>
          <w:rFonts w:ascii="Arial" w:hAnsi="Arial" w:cs="Arial"/>
          <w:bCs/>
        </w:rPr>
        <w:t xml:space="preserve">Budoucí oprávněný se zavazuje vyzvat budoucího povinného písemně k uzavření smlouvy o zřízení věcného břemene na </w:t>
      </w:r>
      <w:r>
        <w:rPr>
          <w:rFonts w:ascii="Arial" w:hAnsi="Arial" w:cs="Arial"/>
          <w:bCs/>
        </w:rPr>
        <w:t xml:space="preserve">budoucí služebný </w:t>
      </w:r>
      <w:r w:rsidRPr="00390C7A">
        <w:rPr>
          <w:rFonts w:ascii="Arial" w:hAnsi="Arial" w:cs="Arial"/>
          <w:bCs/>
        </w:rPr>
        <w:t>pozem</w:t>
      </w:r>
      <w:r>
        <w:rPr>
          <w:rFonts w:ascii="Arial" w:hAnsi="Arial" w:cs="Arial"/>
          <w:bCs/>
        </w:rPr>
        <w:t>e</w:t>
      </w:r>
      <w:r w:rsidRPr="00390C7A">
        <w:rPr>
          <w:rFonts w:ascii="Arial" w:hAnsi="Arial" w:cs="Arial"/>
          <w:bCs/>
        </w:rPr>
        <w:t xml:space="preserve">k </w:t>
      </w:r>
      <w:r>
        <w:rPr>
          <w:rFonts w:ascii="Arial" w:hAnsi="Arial" w:cs="Arial"/>
          <w:bCs/>
        </w:rPr>
        <w:t>v </w:t>
      </w:r>
      <w:proofErr w:type="spellStart"/>
      <w:r>
        <w:rPr>
          <w:rFonts w:ascii="Arial" w:hAnsi="Arial" w:cs="Arial"/>
          <w:bCs/>
        </w:rPr>
        <w:t>k.ú</w:t>
      </w:r>
      <w:proofErr w:type="spellEnd"/>
      <w:r>
        <w:rPr>
          <w:rFonts w:ascii="Arial" w:hAnsi="Arial" w:cs="Arial"/>
          <w:bCs/>
        </w:rPr>
        <w:t>. Vyškov</w:t>
      </w:r>
      <w:r w:rsidRPr="00390C7A">
        <w:rPr>
          <w:rFonts w:ascii="Arial" w:hAnsi="Arial" w:cs="Arial"/>
          <w:bCs/>
        </w:rPr>
        <w:t xml:space="preserve">, a to nejpozději 6 měsíců před uplynutím lhůty </w:t>
      </w:r>
      <w:r w:rsidR="008E4EA2">
        <w:rPr>
          <w:rFonts w:ascii="Arial" w:hAnsi="Arial" w:cs="Arial"/>
          <w:bCs/>
        </w:rPr>
        <w:t>24</w:t>
      </w:r>
      <w:r w:rsidRPr="00390C7A">
        <w:rPr>
          <w:rFonts w:ascii="Arial" w:hAnsi="Arial" w:cs="Arial"/>
          <w:bCs/>
        </w:rPr>
        <w:t xml:space="preserve"> měsíců k uzavření smlouvy.</w:t>
      </w:r>
      <w:r>
        <w:rPr>
          <w:rFonts w:ascii="Arial" w:hAnsi="Arial" w:cs="Arial"/>
          <w:bCs/>
        </w:rPr>
        <w:t xml:space="preserve"> </w:t>
      </w:r>
    </w:p>
    <w:p w14:paraId="30FD7591" w14:textId="77777777" w:rsidR="00DA367D" w:rsidRDefault="00FE2D0F" w:rsidP="00DA367D">
      <w:pPr>
        <w:tabs>
          <w:tab w:val="left" w:pos="284"/>
          <w:tab w:val="num" w:pos="681"/>
        </w:tabs>
        <w:spacing w:before="120"/>
        <w:ind w:left="284" w:hanging="284"/>
        <w:jc w:val="both"/>
        <w:rPr>
          <w:rFonts w:ascii="Arial" w:hAnsi="Arial" w:cs="Arial"/>
          <w:bCs/>
        </w:rPr>
      </w:pPr>
      <w:r>
        <w:rPr>
          <w:rFonts w:ascii="Arial" w:hAnsi="Arial" w:cs="Arial"/>
          <w:bCs/>
        </w:rPr>
        <w:t xml:space="preserve">3. </w:t>
      </w:r>
      <w:r w:rsidRPr="00390C7A">
        <w:rPr>
          <w:rFonts w:ascii="Arial" w:hAnsi="Arial" w:cs="Arial"/>
          <w:bCs/>
        </w:rPr>
        <w:t>Věcné břemeno bude zřízeno na dobu neurčitou.</w:t>
      </w:r>
    </w:p>
    <w:p w14:paraId="1A9B5221" w14:textId="41F96A10" w:rsidR="00FE2D0F" w:rsidRDefault="00DA367D" w:rsidP="00DA367D">
      <w:pPr>
        <w:spacing w:before="120"/>
        <w:ind w:left="284" w:hanging="284"/>
        <w:jc w:val="both"/>
        <w:rPr>
          <w:rFonts w:ascii="Arial" w:hAnsi="Arial" w:cs="Arial"/>
          <w:iCs/>
        </w:rPr>
      </w:pPr>
      <w:r>
        <w:rPr>
          <w:rFonts w:ascii="Arial" w:hAnsi="Arial" w:cs="Arial"/>
          <w:bCs/>
        </w:rPr>
        <w:t xml:space="preserve">4. </w:t>
      </w:r>
      <w:r w:rsidRPr="00DA367D">
        <w:rPr>
          <w:rFonts w:ascii="Arial" w:hAnsi="Arial" w:cs="Arial"/>
          <w:iCs/>
        </w:rPr>
        <w:t>Budoucí oprávněný se zavazuje předem projednat a odsouhlasit s Budoucím povinným</w:t>
      </w:r>
      <w:r w:rsidR="0049410D">
        <w:rPr>
          <w:rFonts w:ascii="Arial" w:hAnsi="Arial" w:cs="Arial"/>
          <w:iCs/>
        </w:rPr>
        <w:t>,</w:t>
      </w:r>
      <w:r w:rsidRPr="00DA367D">
        <w:rPr>
          <w:rFonts w:ascii="Arial" w:hAnsi="Arial" w:cs="Arial"/>
          <w:iCs/>
        </w:rPr>
        <w:t xml:space="preserve"> </w:t>
      </w:r>
      <w:r w:rsidR="0049410D">
        <w:rPr>
          <w:rFonts w:ascii="Arial" w:hAnsi="Arial" w:cs="Arial"/>
          <w:iCs/>
        </w:rPr>
        <w:t>p</w:t>
      </w:r>
      <w:r w:rsidRPr="00DA367D">
        <w:rPr>
          <w:rFonts w:ascii="Arial" w:hAnsi="Arial" w:cs="Arial"/>
          <w:iCs/>
        </w:rPr>
        <w:t xml:space="preserve">řípadné změny oproti schválené projektové dokumentaci v počtu a rozsahu dotčení budoucího služebného pozemku ve vlastnictví Budoucího povinného. Jedná se o změny trasy stavby nad </w:t>
      </w:r>
      <w:r w:rsidR="0049410D">
        <w:rPr>
          <w:rFonts w:ascii="Arial" w:hAnsi="Arial" w:cs="Arial"/>
          <w:iCs/>
        </w:rPr>
        <w:t>0,5</w:t>
      </w:r>
      <w:r w:rsidRPr="00DA367D">
        <w:rPr>
          <w:rFonts w:ascii="Arial" w:hAnsi="Arial" w:cs="Arial"/>
          <w:iCs/>
        </w:rPr>
        <w:t xml:space="preserve"> m oproti schválené projektové dokumentaci, které mohou vzniknout při provádění stavby plynárenského zařízení z technických důvodů, tedy pro nepředvídatelné technické překážky včetně neočekávaných inženýrských sítí v trase stavby. Tyto případné změny musí budoucí oprávněný projednat a předložit k odsouhlasení budoucímu povinnému ještě před jejich provedením. Budoucí povinný tyto změny projedná a vydá vyjádření. </w:t>
      </w:r>
    </w:p>
    <w:p w14:paraId="3A4F49DF" w14:textId="6DED2A47" w:rsidR="004E651A" w:rsidRPr="004E651A" w:rsidRDefault="004E651A" w:rsidP="004E651A">
      <w:pPr>
        <w:spacing w:before="120"/>
        <w:ind w:left="284" w:hanging="284"/>
        <w:jc w:val="both"/>
        <w:rPr>
          <w:rFonts w:ascii="Arial" w:hAnsi="Arial" w:cs="Arial"/>
          <w:iCs/>
        </w:rPr>
      </w:pPr>
      <w:r>
        <w:rPr>
          <w:rFonts w:ascii="Arial" w:hAnsi="Arial" w:cs="Arial"/>
          <w:iCs/>
        </w:rPr>
        <w:t xml:space="preserve">5. </w:t>
      </w:r>
      <w:r w:rsidRPr="009331FF">
        <w:rPr>
          <w:rFonts w:ascii="Arial" w:hAnsi="Arial" w:cs="Arial"/>
          <w:iCs/>
        </w:rPr>
        <w:t xml:space="preserve">Budoucí oprávněný se zavazuje provést předláždění chodníků </w:t>
      </w:r>
      <w:r>
        <w:rPr>
          <w:rFonts w:ascii="Arial" w:hAnsi="Arial" w:cs="Arial"/>
          <w:iCs/>
        </w:rPr>
        <w:t xml:space="preserve">na budoucím služebném pozemku </w:t>
      </w:r>
      <w:r w:rsidRPr="009331FF">
        <w:rPr>
          <w:rFonts w:ascii="Arial" w:hAnsi="Arial" w:cs="Arial"/>
          <w:iCs/>
        </w:rPr>
        <w:t>v celé šíři, při podélném uložení v komunikaci bude obnoven povrch v min. rozsahu jízdního pruhu.</w:t>
      </w:r>
    </w:p>
    <w:p w14:paraId="4C469C9E" w14:textId="3072CD8F" w:rsidR="00FE2D0F" w:rsidRPr="00FA7041" w:rsidRDefault="004E651A" w:rsidP="003F09F6">
      <w:pPr>
        <w:spacing w:before="120"/>
        <w:ind w:left="284" w:hanging="284"/>
        <w:jc w:val="both"/>
        <w:rPr>
          <w:rFonts w:ascii="Arial" w:hAnsi="Arial" w:cs="Arial"/>
        </w:rPr>
      </w:pPr>
      <w:r>
        <w:rPr>
          <w:rFonts w:ascii="Arial" w:hAnsi="Arial" w:cs="Arial"/>
          <w:bCs/>
        </w:rPr>
        <w:t>6</w:t>
      </w:r>
      <w:r w:rsidR="00FE2D0F">
        <w:rPr>
          <w:rFonts w:ascii="Arial" w:hAnsi="Arial" w:cs="Arial"/>
          <w:bCs/>
        </w:rPr>
        <w:t xml:space="preserve">. </w:t>
      </w:r>
      <w:r w:rsidR="00FE2D0F" w:rsidRPr="00FA7041">
        <w:rPr>
          <w:rFonts w:ascii="Arial" w:hAnsi="Arial" w:cs="Arial"/>
          <w:bCs/>
        </w:rPr>
        <w:t xml:space="preserve">Do </w:t>
      </w:r>
      <w:r w:rsidR="00923DB5">
        <w:rPr>
          <w:rFonts w:ascii="Arial" w:hAnsi="Arial" w:cs="Arial"/>
          <w:bCs/>
        </w:rPr>
        <w:t>12</w:t>
      </w:r>
      <w:r w:rsidR="00FE2D0F" w:rsidRPr="00FA7041">
        <w:rPr>
          <w:rFonts w:ascii="Arial" w:hAnsi="Arial" w:cs="Arial"/>
          <w:bCs/>
        </w:rPr>
        <w:t xml:space="preserve"> měsíců po provedení stavby předá budoucí oprávněný budoucímu povin</w:t>
      </w:r>
      <w:r w:rsidR="0049410D">
        <w:rPr>
          <w:rFonts w:ascii="Arial" w:hAnsi="Arial" w:cs="Arial"/>
          <w:bCs/>
        </w:rPr>
        <w:t xml:space="preserve">nému </w:t>
      </w:r>
      <w:r w:rsidR="00FE2D0F" w:rsidRPr="00FA7041">
        <w:rPr>
          <w:rFonts w:ascii="Arial" w:hAnsi="Arial" w:cs="Arial"/>
          <w:bCs/>
        </w:rPr>
        <w:t>geodetické zaměření trasy plynovodu ve formátu *.</w:t>
      </w:r>
      <w:proofErr w:type="spellStart"/>
      <w:r w:rsidR="00FE2D0F" w:rsidRPr="00FA7041">
        <w:rPr>
          <w:rFonts w:ascii="Arial" w:hAnsi="Arial" w:cs="Arial"/>
          <w:bCs/>
        </w:rPr>
        <w:t>dgn</w:t>
      </w:r>
      <w:proofErr w:type="spellEnd"/>
      <w:r w:rsidR="00FE2D0F" w:rsidRPr="00FA7041">
        <w:rPr>
          <w:rFonts w:ascii="Arial" w:hAnsi="Arial" w:cs="Arial"/>
        </w:rPr>
        <w:t xml:space="preserve"> a v souřadnicovém systému JTSK vypracované na náklady budoucího oprávněného.</w:t>
      </w:r>
    </w:p>
    <w:p w14:paraId="4BF33C9A" w14:textId="4B3A7BD7" w:rsidR="00FE2D0F" w:rsidRPr="00390C7A" w:rsidRDefault="004E651A" w:rsidP="003F09F6">
      <w:pPr>
        <w:tabs>
          <w:tab w:val="left" w:pos="284"/>
          <w:tab w:val="num" w:pos="681"/>
        </w:tabs>
        <w:spacing w:before="120"/>
        <w:ind w:left="284" w:hanging="284"/>
        <w:jc w:val="both"/>
        <w:rPr>
          <w:rFonts w:ascii="Arial" w:hAnsi="Arial" w:cs="Arial"/>
        </w:rPr>
      </w:pPr>
      <w:r>
        <w:rPr>
          <w:rFonts w:ascii="Arial" w:hAnsi="Arial" w:cs="Arial"/>
        </w:rPr>
        <w:t>7</w:t>
      </w:r>
      <w:r w:rsidR="00FE2D0F">
        <w:rPr>
          <w:rFonts w:ascii="Arial" w:hAnsi="Arial" w:cs="Arial"/>
        </w:rPr>
        <w:t xml:space="preserve">. </w:t>
      </w:r>
      <w:r w:rsidR="00FE2D0F" w:rsidRPr="00390C7A">
        <w:rPr>
          <w:rFonts w:ascii="Arial" w:hAnsi="Arial" w:cs="Arial"/>
        </w:rPr>
        <w:t>Smluvní strany se dále dohodly na šíři věcného břemene 1,0m na obě strany od půdorysu plynárenského zařízení</w:t>
      </w:r>
      <w:r w:rsidR="00FE2D0F" w:rsidRPr="00390C7A">
        <w:rPr>
          <w:rFonts w:ascii="Arial" w:hAnsi="Arial" w:cs="Arial"/>
          <w:color w:val="FF0000"/>
        </w:rPr>
        <w:t>.</w:t>
      </w:r>
      <w:r w:rsidR="00FE2D0F" w:rsidRPr="00390C7A">
        <w:rPr>
          <w:rFonts w:ascii="Arial" w:hAnsi="Arial" w:cs="Arial"/>
        </w:rPr>
        <w:t xml:space="preserve"> Geometrický plán, kterým se vyznačí části budoucích služebných pozemků dotčených věcným břemenem, nechá na své náklady vyhotovit </w:t>
      </w:r>
      <w:r w:rsidR="00FE2D0F">
        <w:rPr>
          <w:rFonts w:ascii="Arial" w:hAnsi="Arial" w:cs="Arial"/>
        </w:rPr>
        <w:t>budoucí oprávněný</w:t>
      </w:r>
      <w:r w:rsidR="00FE2D0F" w:rsidRPr="00390C7A">
        <w:rPr>
          <w:rFonts w:ascii="Arial" w:hAnsi="Arial" w:cs="Arial"/>
        </w:rPr>
        <w:t>.</w:t>
      </w:r>
    </w:p>
    <w:p w14:paraId="4D68CCAA" w14:textId="2D99380B" w:rsidR="00FE2D0F" w:rsidRPr="00390C7A" w:rsidRDefault="004E651A" w:rsidP="003F09F6">
      <w:pPr>
        <w:tabs>
          <w:tab w:val="left" w:pos="284"/>
          <w:tab w:val="num" w:pos="681"/>
        </w:tabs>
        <w:spacing w:before="120"/>
        <w:ind w:left="284" w:hanging="284"/>
        <w:jc w:val="both"/>
        <w:rPr>
          <w:rFonts w:ascii="Arial" w:hAnsi="Arial" w:cs="Arial"/>
        </w:rPr>
      </w:pPr>
      <w:r>
        <w:rPr>
          <w:rFonts w:ascii="Arial" w:hAnsi="Arial" w:cs="Arial"/>
        </w:rPr>
        <w:t>8</w:t>
      </w:r>
      <w:r w:rsidR="00FE2D0F">
        <w:rPr>
          <w:rFonts w:ascii="Arial" w:hAnsi="Arial" w:cs="Arial"/>
        </w:rPr>
        <w:t xml:space="preserve">. </w:t>
      </w:r>
      <w:r w:rsidR="00FE2D0F" w:rsidRPr="00390C7A">
        <w:rPr>
          <w:rFonts w:ascii="Arial" w:hAnsi="Arial" w:cs="Arial"/>
        </w:rPr>
        <w:t>Věcné břemeno bude zřízeno úplatně, a to za jednorázovou úplatu stanovenou dle usnesení Rady města Vyškova č. 2694-0</w:t>
      </w:r>
      <w:r w:rsidR="0095358D">
        <w:rPr>
          <w:rFonts w:ascii="Arial" w:hAnsi="Arial" w:cs="Arial"/>
        </w:rPr>
        <w:t>2 bod b</w:t>
      </w:r>
      <w:r w:rsidR="00DD7555">
        <w:rPr>
          <w:rFonts w:ascii="Arial" w:hAnsi="Arial" w:cs="Arial"/>
        </w:rPr>
        <w:t>) ze dne 25. února 2013</w:t>
      </w:r>
      <w:r w:rsidR="00FE2D0F" w:rsidRPr="00390C7A">
        <w:rPr>
          <w:rFonts w:ascii="Arial" w:hAnsi="Arial" w:cs="Arial"/>
        </w:rPr>
        <w:t xml:space="preserve">. K této jednorázové úplatě bude připočtena platná výše DPH. </w:t>
      </w:r>
    </w:p>
    <w:p w14:paraId="4880851A" w14:textId="0D203643" w:rsidR="00FE2D0F" w:rsidRPr="00390C7A" w:rsidRDefault="004E651A" w:rsidP="003F09F6">
      <w:pPr>
        <w:tabs>
          <w:tab w:val="left" w:pos="284"/>
          <w:tab w:val="num" w:pos="681"/>
        </w:tabs>
        <w:spacing w:before="120"/>
        <w:ind w:left="284" w:hanging="284"/>
        <w:jc w:val="both"/>
        <w:rPr>
          <w:rFonts w:ascii="Arial" w:hAnsi="Arial" w:cs="Arial"/>
          <w:color w:val="000000" w:themeColor="text1"/>
        </w:rPr>
      </w:pPr>
      <w:r>
        <w:rPr>
          <w:rFonts w:ascii="Arial" w:hAnsi="Arial" w:cs="Arial"/>
        </w:rPr>
        <w:t>9.</w:t>
      </w:r>
      <w:r w:rsidR="00FE2D0F">
        <w:rPr>
          <w:rFonts w:ascii="Arial" w:hAnsi="Arial" w:cs="Arial"/>
        </w:rPr>
        <w:t xml:space="preserve"> </w:t>
      </w:r>
      <w:r w:rsidR="00FE2D0F" w:rsidRPr="00390C7A">
        <w:rPr>
          <w:rFonts w:ascii="Arial" w:hAnsi="Arial" w:cs="Arial"/>
        </w:rPr>
        <w:t xml:space="preserve">Budoucí oprávněný se zavazuje vyhotovit a zkompletovat příslušný počet výtisků smlouvy o VB včetně příslušného počtu geometrických plánů a prokazatelně je doručit budoucímu povinnému včetně znaleckého posudku ve smyslu usnesení </w:t>
      </w:r>
      <w:r w:rsidR="00FE2D0F" w:rsidRPr="00390C7A">
        <w:rPr>
          <w:rFonts w:ascii="Arial" w:hAnsi="Arial" w:cs="Arial"/>
          <w:color w:val="000000" w:themeColor="text1"/>
        </w:rPr>
        <w:t>Rady města Vyškova č. 2694-0</w:t>
      </w:r>
      <w:r w:rsidR="0095358D">
        <w:rPr>
          <w:rFonts w:ascii="Arial" w:hAnsi="Arial" w:cs="Arial"/>
          <w:color w:val="000000" w:themeColor="text1"/>
        </w:rPr>
        <w:t>2 bod b</w:t>
      </w:r>
      <w:r w:rsidR="00FE2D0F" w:rsidRPr="00390C7A">
        <w:rPr>
          <w:rFonts w:ascii="Arial" w:hAnsi="Arial" w:cs="Arial"/>
          <w:color w:val="000000" w:themeColor="text1"/>
        </w:rPr>
        <w:t>) ze dne 25. února 2013.</w:t>
      </w:r>
    </w:p>
    <w:p w14:paraId="057F0D24" w14:textId="1091D9B9" w:rsidR="00FE2D0F" w:rsidRPr="00390C7A" w:rsidRDefault="004E651A" w:rsidP="003F09F6">
      <w:pPr>
        <w:tabs>
          <w:tab w:val="left" w:pos="284"/>
          <w:tab w:val="num" w:pos="681"/>
        </w:tabs>
        <w:spacing w:before="120"/>
        <w:ind w:left="284" w:hanging="284"/>
        <w:jc w:val="both"/>
        <w:rPr>
          <w:rFonts w:ascii="Arial" w:hAnsi="Arial" w:cs="Arial"/>
        </w:rPr>
      </w:pPr>
      <w:r>
        <w:rPr>
          <w:rFonts w:ascii="Arial" w:hAnsi="Arial" w:cs="Arial"/>
        </w:rPr>
        <w:t>10</w:t>
      </w:r>
      <w:r w:rsidR="00FE2D0F">
        <w:rPr>
          <w:rFonts w:ascii="Arial" w:hAnsi="Arial" w:cs="Arial"/>
        </w:rPr>
        <w:t xml:space="preserve">. </w:t>
      </w:r>
      <w:r w:rsidR="00FE2D0F" w:rsidRPr="00390C7A">
        <w:rPr>
          <w:rFonts w:ascii="Arial" w:hAnsi="Arial" w:cs="Arial"/>
        </w:rPr>
        <w:t>Budoucí povinný se zavazuje nejpozději do 30 dnů od doručení oběma stranami odsouhlaseného textu smlouvy o VB podepsaného budoucím oprávněným smlouvu o VB podepsat.</w:t>
      </w:r>
    </w:p>
    <w:p w14:paraId="7627D79F" w14:textId="0F1B0DCF" w:rsidR="00FE2D0F" w:rsidRPr="00390C7A" w:rsidRDefault="00FE2D0F" w:rsidP="003F09F6">
      <w:pPr>
        <w:tabs>
          <w:tab w:val="left" w:pos="284"/>
          <w:tab w:val="num" w:pos="681"/>
        </w:tabs>
        <w:spacing w:before="120"/>
        <w:ind w:left="284" w:hanging="284"/>
        <w:jc w:val="both"/>
        <w:rPr>
          <w:rFonts w:ascii="Arial" w:hAnsi="Arial" w:cs="Arial"/>
        </w:rPr>
      </w:pPr>
      <w:r>
        <w:rPr>
          <w:rFonts w:ascii="Arial" w:hAnsi="Arial" w:cs="Arial"/>
        </w:rPr>
        <w:t>1</w:t>
      </w:r>
      <w:r w:rsidR="004E651A">
        <w:rPr>
          <w:rFonts w:ascii="Arial" w:hAnsi="Arial" w:cs="Arial"/>
        </w:rPr>
        <w:t>1</w:t>
      </w:r>
      <w:r>
        <w:rPr>
          <w:rFonts w:ascii="Arial" w:hAnsi="Arial" w:cs="Arial"/>
        </w:rPr>
        <w:t xml:space="preserve">. </w:t>
      </w:r>
      <w:r w:rsidRPr="00390C7A">
        <w:rPr>
          <w:rFonts w:ascii="Arial" w:hAnsi="Arial" w:cs="Arial"/>
        </w:rPr>
        <w:t xml:space="preserve">Jednorázová úplata včetně DPH bude budoucímu povinnému uhrazena budoucím oprávněným po podpisu smlouvy o VB před podáním návrhu na vklad do katastru nemovitostí na základě faktury vystavené budoucím povinným s odkazem na číslo příslušné smlouvy o VB a prokazatelně doručené budoucímu oprávněnému společně s kopií podepsané smlouvy o VB. Fakturu se budoucí povinný zavazuje vystavit a doručit do 15 dnů ode dne podpisu smlouvy o VB, splatnost faktury 21 dnů. Dnem uskutečnění zdanitelného plnění je den vystavení daňového dokladu ve smyslu ustanovení § 21 odst. 3 zákona č. 235/2004 </w:t>
      </w:r>
      <w:proofErr w:type="spellStart"/>
      <w:r w:rsidRPr="00390C7A">
        <w:rPr>
          <w:rFonts w:ascii="Arial" w:hAnsi="Arial" w:cs="Arial"/>
        </w:rPr>
        <w:t>Sb</w:t>
      </w:r>
      <w:proofErr w:type="spellEnd"/>
      <w:r w:rsidRPr="00390C7A">
        <w:rPr>
          <w:rFonts w:ascii="Arial" w:hAnsi="Arial" w:cs="Arial"/>
        </w:rPr>
        <w:t>, o dani z přidané hodnoty.</w:t>
      </w:r>
    </w:p>
    <w:p w14:paraId="7187DBC8" w14:textId="02ACC34E" w:rsidR="00FE2D0F" w:rsidRPr="00390C7A" w:rsidRDefault="00FE2D0F" w:rsidP="003F09F6">
      <w:pPr>
        <w:tabs>
          <w:tab w:val="left" w:pos="284"/>
        </w:tabs>
        <w:spacing w:before="120"/>
        <w:ind w:left="284" w:hanging="284"/>
        <w:jc w:val="both"/>
        <w:rPr>
          <w:rFonts w:ascii="Arial" w:hAnsi="Arial" w:cs="Arial"/>
        </w:rPr>
      </w:pPr>
      <w:r>
        <w:rPr>
          <w:rFonts w:ascii="Arial" w:hAnsi="Arial" w:cs="Arial"/>
        </w:rPr>
        <w:t>1</w:t>
      </w:r>
      <w:r w:rsidR="004E651A">
        <w:rPr>
          <w:rFonts w:ascii="Arial" w:hAnsi="Arial" w:cs="Arial"/>
        </w:rPr>
        <w:t>2</w:t>
      </w:r>
      <w:r>
        <w:rPr>
          <w:rFonts w:ascii="Arial" w:hAnsi="Arial" w:cs="Arial"/>
        </w:rPr>
        <w:t xml:space="preserve">. </w:t>
      </w:r>
      <w:r w:rsidRPr="00390C7A">
        <w:rPr>
          <w:rFonts w:ascii="Arial" w:hAnsi="Arial" w:cs="Arial"/>
        </w:rPr>
        <w:t>Budoucí oprávněný zmocní ve smlouvě o VB budoucího povinného k podání návrhu na vklad práva odpovídajícího věcnému břemenu do katastru nemovitostí. Budoucí povinný podá návrh u příslušného katastrálního úřadu nejpozději 20 dnů ode dne připsání jednorázové úplaty včetně DPH na příslušný zveřejněný bankovní účet budoucího povinného. Do jednoho týdne od podání návrhu u příslušného katastrálního úřadu zašle budoucí povinný elektronicky budoucímu oprávněnému kopii návrhu s vyznačeným podacím razítkem katastrálního úřadu.</w:t>
      </w:r>
    </w:p>
    <w:p w14:paraId="04076C97" w14:textId="31EC0B0B" w:rsidR="00FE2D0F" w:rsidRPr="00390C7A" w:rsidRDefault="00FE2D0F" w:rsidP="003F09F6">
      <w:pPr>
        <w:tabs>
          <w:tab w:val="left" w:pos="284"/>
        </w:tabs>
        <w:spacing w:before="120"/>
        <w:ind w:left="284" w:hanging="284"/>
        <w:jc w:val="both"/>
        <w:rPr>
          <w:rFonts w:ascii="Arial" w:hAnsi="Arial" w:cs="Arial"/>
        </w:rPr>
      </w:pPr>
      <w:r>
        <w:rPr>
          <w:rFonts w:ascii="Arial" w:hAnsi="Arial" w:cs="Arial"/>
        </w:rPr>
        <w:t>1</w:t>
      </w:r>
      <w:r w:rsidR="004E651A">
        <w:rPr>
          <w:rFonts w:ascii="Arial" w:hAnsi="Arial" w:cs="Arial"/>
        </w:rPr>
        <w:t>3</w:t>
      </w:r>
      <w:r>
        <w:rPr>
          <w:rFonts w:ascii="Arial" w:hAnsi="Arial" w:cs="Arial"/>
        </w:rPr>
        <w:t xml:space="preserve">. </w:t>
      </w:r>
      <w:r w:rsidRPr="00390C7A">
        <w:rPr>
          <w:rFonts w:ascii="Arial" w:hAnsi="Arial" w:cs="Arial"/>
        </w:rPr>
        <w:t>Budoucí povinný se zavazuje, že nebude-li smlouva o VB naplněna, vrátí budoucímu oprávněnému nejpozději do 30 dnů ode dne, kdy ho budoucí oprávněný prokazatelně vyzve, jednorázovou úplatu za zřízení VB včetně DPH, která mu byla na základě smlouvy o VB budoucím oprávněným zaplacena a doručí budoucímu oprávněnému do 15 dnů od data zjištění opravný daňový doklad.</w:t>
      </w:r>
    </w:p>
    <w:p w14:paraId="6C13F446" w14:textId="3FECFE5D" w:rsidR="00FE2D0F" w:rsidRPr="00390C7A" w:rsidRDefault="00FE2D0F" w:rsidP="003F09F6">
      <w:pPr>
        <w:tabs>
          <w:tab w:val="left" w:pos="284"/>
        </w:tabs>
        <w:spacing w:before="120"/>
        <w:ind w:left="284" w:hanging="284"/>
        <w:jc w:val="both"/>
        <w:rPr>
          <w:rFonts w:ascii="Arial" w:hAnsi="Arial" w:cs="Arial"/>
        </w:rPr>
      </w:pPr>
      <w:r>
        <w:rPr>
          <w:rFonts w:ascii="Arial" w:hAnsi="Arial" w:cs="Arial"/>
        </w:rPr>
        <w:lastRenderedPageBreak/>
        <w:t>1</w:t>
      </w:r>
      <w:r w:rsidR="004E651A">
        <w:rPr>
          <w:rFonts w:ascii="Arial" w:hAnsi="Arial" w:cs="Arial"/>
        </w:rPr>
        <w:t>4</w:t>
      </w:r>
      <w:r>
        <w:rPr>
          <w:rFonts w:ascii="Arial" w:hAnsi="Arial" w:cs="Arial"/>
        </w:rPr>
        <w:t xml:space="preserve">. </w:t>
      </w:r>
      <w:r w:rsidRPr="00390C7A">
        <w:rPr>
          <w:rFonts w:ascii="Arial" w:hAnsi="Arial" w:cs="Arial"/>
        </w:rPr>
        <w:t>Pokud k datu uskutečnění zdanitelného plnění budou u budoucího povinného naplněny podmínky ustanovení § 106a zákona č. 235/2004 Sb., o dani z přidané hodnoty, ve znění pozdějších předpisů (dále jen „</w:t>
      </w:r>
      <w:proofErr w:type="spellStart"/>
      <w:r w:rsidRPr="00390C7A">
        <w:rPr>
          <w:rFonts w:ascii="Arial" w:hAnsi="Arial" w:cs="Arial"/>
        </w:rPr>
        <w:t>ZoDPH</w:t>
      </w:r>
      <w:proofErr w:type="spellEnd"/>
      <w:r w:rsidRPr="00390C7A">
        <w:rPr>
          <w:rFonts w:ascii="Arial" w:hAnsi="Arial" w:cs="Arial"/>
        </w:rPr>
        <w:t xml:space="preserve">“), je budoucí oprávněný oprávněn postupovat podle ustanovení § 109a </w:t>
      </w:r>
      <w:proofErr w:type="spellStart"/>
      <w:r w:rsidRPr="00390C7A">
        <w:rPr>
          <w:rFonts w:ascii="Arial" w:hAnsi="Arial" w:cs="Arial"/>
        </w:rPr>
        <w:t>ZoDPH</w:t>
      </w:r>
      <w:proofErr w:type="spellEnd"/>
      <w:r w:rsidRPr="00390C7A">
        <w:rPr>
          <w:rFonts w:ascii="Arial" w:hAnsi="Arial" w:cs="Arial"/>
        </w:rPr>
        <w:t>, tj. zvláštním způsobem zajištění daně. V takovém případě je budoucí oprávněný oprávněn uhradit část svého finančního závazku, tedy část sjednané úplaty za zřízení věcného břemene, ve výši vypočtené daně z přidané hodnoty nikoliv na bankovní účet budoucího povinného, ale přímo na bankovní účet příslušného správce daně. Tímto bude finanční závazek budoucího oprávněného vůči budoucímu povinnému v části vypočtené výše daně z přidané hodnoty vyrovnaný.</w:t>
      </w:r>
    </w:p>
    <w:p w14:paraId="548F22FB" w14:textId="1A8E24EF" w:rsidR="00FE2D0F" w:rsidRPr="00390C7A" w:rsidRDefault="00FE2D0F" w:rsidP="003F09F6">
      <w:pPr>
        <w:tabs>
          <w:tab w:val="left" w:pos="284"/>
          <w:tab w:val="num" w:pos="681"/>
        </w:tabs>
        <w:spacing w:before="120"/>
        <w:ind w:left="284" w:hanging="284"/>
        <w:jc w:val="both"/>
        <w:rPr>
          <w:rFonts w:ascii="Arial" w:hAnsi="Arial" w:cs="Arial"/>
        </w:rPr>
      </w:pPr>
      <w:r>
        <w:rPr>
          <w:rFonts w:ascii="Arial" w:hAnsi="Arial" w:cs="Arial"/>
        </w:rPr>
        <w:t>1</w:t>
      </w:r>
      <w:r w:rsidR="004E651A">
        <w:rPr>
          <w:rFonts w:ascii="Arial" w:hAnsi="Arial" w:cs="Arial"/>
        </w:rPr>
        <w:t>5</w:t>
      </w:r>
      <w:r>
        <w:rPr>
          <w:rFonts w:ascii="Arial" w:hAnsi="Arial" w:cs="Arial"/>
        </w:rPr>
        <w:t xml:space="preserve">. </w:t>
      </w:r>
      <w:r w:rsidRPr="00390C7A">
        <w:rPr>
          <w:rFonts w:ascii="Arial" w:hAnsi="Arial" w:cs="Arial"/>
        </w:rPr>
        <w:t>Budoucí oprávněný se zavazuje věcné břemeno přijmout a budoucí povinný se zavazuje výkon těchto práv strpět.</w:t>
      </w:r>
    </w:p>
    <w:p w14:paraId="68DEE0F8" w14:textId="1DD33DE6" w:rsidR="00FE2D0F" w:rsidRPr="00390C7A" w:rsidRDefault="00FE2D0F" w:rsidP="00AE489E">
      <w:pPr>
        <w:spacing w:before="120"/>
        <w:ind w:left="284" w:hanging="284"/>
        <w:jc w:val="center"/>
        <w:rPr>
          <w:rFonts w:ascii="Arial" w:hAnsi="Arial"/>
          <w:b/>
          <w:sz w:val="22"/>
          <w:szCs w:val="22"/>
        </w:rPr>
      </w:pPr>
      <w:r w:rsidRPr="00390C7A">
        <w:rPr>
          <w:rFonts w:ascii="Arial" w:hAnsi="Arial"/>
          <w:b/>
        </w:rPr>
        <w:t>III</w:t>
      </w:r>
      <w:r w:rsidRPr="00390C7A">
        <w:rPr>
          <w:rFonts w:ascii="Arial" w:hAnsi="Arial"/>
          <w:b/>
          <w:sz w:val="22"/>
          <w:szCs w:val="22"/>
        </w:rPr>
        <w:t>.</w:t>
      </w:r>
    </w:p>
    <w:p w14:paraId="6F9266CC" w14:textId="3D853DC6" w:rsidR="00FE2D0F" w:rsidRPr="003F09F6" w:rsidRDefault="00FE2D0F" w:rsidP="003F09F6">
      <w:pPr>
        <w:pStyle w:val="Odstavecseseznamem"/>
        <w:numPr>
          <w:ilvl w:val="0"/>
          <w:numId w:val="14"/>
        </w:numPr>
        <w:tabs>
          <w:tab w:val="left" w:pos="284"/>
        </w:tabs>
        <w:spacing w:before="120"/>
        <w:ind w:left="284" w:hanging="284"/>
        <w:jc w:val="both"/>
        <w:rPr>
          <w:rFonts w:ascii="Arial" w:hAnsi="Arial" w:cs="Arial"/>
        </w:rPr>
      </w:pPr>
      <w:r w:rsidRPr="003F09F6">
        <w:rPr>
          <w:rFonts w:ascii="Arial" w:hAnsi="Arial" w:cs="Arial"/>
        </w:rPr>
        <w:t>Náklady spojené s běžným udržováním budoucího služebného pozemku ponese budoucí povinný. Náklady spojené se zřízením věcného břemene ponese budoucí oprávněný.</w:t>
      </w:r>
    </w:p>
    <w:p w14:paraId="3A26B6D4" w14:textId="77777777" w:rsidR="00FE2D0F" w:rsidRPr="00390C7A" w:rsidRDefault="00FE2D0F" w:rsidP="003F09F6">
      <w:pPr>
        <w:spacing w:before="120"/>
        <w:ind w:left="284" w:hanging="284"/>
        <w:jc w:val="center"/>
        <w:rPr>
          <w:rFonts w:ascii="Arial" w:hAnsi="Arial"/>
          <w:b/>
          <w:sz w:val="22"/>
          <w:szCs w:val="22"/>
        </w:rPr>
      </w:pPr>
      <w:r w:rsidRPr="00390C7A">
        <w:rPr>
          <w:rFonts w:ascii="Arial" w:hAnsi="Arial"/>
          <w:b/>
        </w:rPr>
        <w:t>IV</w:t>
      </w:r>
      <w:r w:rsidRPr="00390C7A">
        <w:rPr>
          <w:rFonts w:ascii="Arial" w:hAnsi="Arial"/>
          <w:b/>
          <w:sz w:val="22"/>
          <w:szCs w:val="22"/>
        </w:rPr>
        <w:t>.</w:t>
      </w:r>
    </w:p>
    <w:p w14:paraId="7A40B655" w14:textId="75740A98" w:rsidR="00FE2D0F" w:rsidRDefault="00FE2D0F" w:rsidP="00AE489E">
      <w:pPr>
        <w:pStyle w:val="Odstavecseseznamem"/>
        <w:numPr>
          <w:ilvl w:val="0"/>
          <w:numId w:val="15"/>
        </w:numPr>
        <w:tabs>
          <w:tab w:val="left" w:pos="284"/>
          <w:tab w:val="num" w:pos="360"/>
        </w:tabs>
        <w:spacing w:before="120"/>
        <w:ind w:left="284" w:hanging="284"/>
        <w:contextualSpacing w:val="0"/>
        <w:jc w:val="both"/>
        <w:rPr>
          <w:rFonts w:ascii="Arial" w:hAnsi="Arial" w:cs="Arial"/>
        </w:rPr>
      </w:pPr>
      <w:r w:rsidRPr="003F09F6">
        <w:rPr>
          <w:rFonts w:ascii="Arial" w:hAnsi="Arial" w:cs="Arial"/>
        </w:rPr>
        <w:t>Budoucí povinný se pro případ převodu vlastnického práva k budoucímu služebnému pozemku na třetí osobu před uzavřením smlouvy o VB zavazuje postoupit částečně ve vztahu k převáděnému budoucímu povinnému pozemku na tuto třetí osobu současně i tuto smlouvu, případně zajistit uzavření nové smlouvy o budoucí smlouvě o zřízení věcného břemene za shodných podmínek mezi budoucím oprávněným a touto třetí osobou, to neplatí, je-li touto třetí osobou investor. V opačném případě vzniká budoucímu oprávněnému nárok na náhradu škody způsobené porušením povinností z této smlouvy vyplývajících. Budoucí oprávněný předem souhlasí s postoupením resp. s částečným postoupením této smlouvy v části týkající se převáděného budoucího povinného pozemku na třetí osobu. Postoupení je vůči budoucímu oprávněnému účinné okamžikem, kdy jí budoucí povinný coby postupitel postoupení smlouvy či částečné postoupení smlouvy oznámí nebo kdy budoucímu oprávněnému třetí osoba coby postupník postoupení smlouvy či částečné postoupení smlouvy prokáže.</w:t>
      </w:r>
    </w:p>
    <w:p w14:paraId="1F9FDA7C" w14:textId="6481C97B" w:rsidR="00FE2D0F" w:rsidRPr="003F09F6" w:rsidRDefault="00FE2D0F" w:rsidP="00AE489E">
      <w:pPr>
        <w:pStyle w:val="Odstavecseseznamem"/>
        <w:numPr>
          <w:ilvl w:val="0"/>
          <w:numId w:val="15"/>
        </w:numPr>
        <w:tabs>
          <w:tab w:val="left" w:pos="284"/>
          <w:tab w:val="num" w:pos="360"/>
        </w:tabs>
        <w:spacing w:before="120"/>
        <w:ind w:left="284" w:hanging="284"/>
        <w:contextualSpacing w:val="0"/>
        <w:jc w:val="both"/>
        <w:rPr>
          <w:rFonts w:ascii="Arial" w:hAnsi="Arial" w:cs="Arial"/>
        </w:rPr>
      </w:pPr>
      <w:r w:rsidRPr="003F09F6">
        <w:rPr>
          <w:rFonts w:ascii="Arial" w:hAnsi="Arial" w:cs="Arial"/>
        </w:rPr>
        <w:t>Budoucí oprávněný se pro případ převodu vlastnického práva k plynárenskému zařízení, případně jeho části, na třetí osobu před uzavřením smlouvy o VB zavazuje postoupit za souhlasu budoucího povinného na tuto třetí osobu současně i tuto smlouvu, případně zajistit uzavření nové smlouvy o budoucí smlouvě o zřízení věcného břemene za shodných podmínek mezi budoucím povinným a touto třetí osobou. V opačném případě vzniká budoucímu povinnému nárok na náhradu škody způsobené porušením povinností z této smlouvy vyplývajících.</w:t>
      </w:r>
    </w:p>
    <w:p w14:paraId="1A90A21C" w14:textId="77777777" w:rsidR="00FE2D0F" w:rsidRPr="00390C7A" w:rsidRDefault="00FE2D0F" w:rsidP="003F09F6">
      <w:pPr>
        <w:tabs>
          <w:tab w:val="left" w:pos="3810"/>
          <w:tab w:val="center" w:pos="4649"/>
        </w:tabs>
        <w:spacing w:before="120"/>
        <w:ind w:left="284" w:hanging="284"/>
        <w:jc w:val="center"/>
        <w:rPr>
          <w:rFonts w:ascii="Arial" w:hAnsi="Arial" w:cs="Arial"/>
          <w:b/>
          <w:sz w:val="22"/>
          <w:szCs w:val="22"/>
        </w:rPr>
      </w:pPr>
      <w:r w:rsidRPr="00390C7A">
        <w:rPr>
          <w:rFonts w:ascii="Arial" w:hAnsi="Arial" w:cs="Arial"/>
          <w:b/>
        </w:rPr>
        <w:t>V</w:t>
      </w:r>
      <w:r w:rsidRPr="00390C7A">
        <w:rPr>
          <w:rFonts w:ascii="Arial" w:hAnsi="Arial" w:cs="Arial"/>
          <w:b/>
          <w:sz w:val="22"/>
          <w:szCs w:val="22"/>
        </w:rPr>
        <w:t>.</w:t>
      </w:r>
    </w:p>
    <w:p w14:paraId="6D332F2E" w14:textId="77777777" w:rsidR="0070083D" w:rsidRDefault="003F09F6" w:rsidP="003F09F6">
      <w:pPr>
        <w:tabs>
          <w:tab w:val="left" w:pos="284"/>
          <w:tab w:val="num" w:pos="681"/>
        </w:tabs>
        <w:spacing w:before="120"/>
        <w:ind w:left="284" w:hanging="284"/>
        <w:jc w:val="both"/>
        <w:rPr>
          <w:rFonts w:ascii="Arial" w:hAnsi="Arial" w:cs="Arial"/>
        </w:rPr>
      </w:pPr>
      <w:r>
        <w:rPr>
          <w:rFonts w:ascii="Arial" w:hAnsi="Arial" w:cs="Arial"/>
        </w:rPr>
        <w:t xml:space="preserve">1. </w:t>
      </w:r>
      <w:r w:rsidR="00FE2D0F" w:rsidRPr="00390C7A">
        <w:rPr>
          <w:rFonts w:ascii="Arial" w:hAnsi="Arial" w:cs="Arial"/>
        </w:rPr>
        <w:t>Pokud byl budoucí povinný nebo uživatel nemovité věci v důsledku výkonu práv budoucího oprávněného jako provozovatele distribuční soustavy omezen v souladu s touto smlouvou v obvyklém užívání nemovité věci nebo mu vznikla újma na majetku, má právo na přiměřenou jednorázovou náhradu. Právo na náhradu lze uplatnit u provozovatele distribuční soustavy do 2 let ode dne, kdy k omezení nebo újmě došlo, jinak právo zaniká.</w:t>
      </w:r>
    </w:p>
    <w:p w14:paraId="7BE569D5" w14:textId="5FA5E33B" w:rsidR="003F09F6" w:rsidRPr="00390C7A" w:rsidRDefault="003F09F6" w:rsidP="003F09F6">
      <w:pPr>
        <w:tabs>
          <w:tab w:val="left" w:pos="284"/>
          <w:tab w:val="num" w:pos="681"/>
        </w:tabs>
        <w:spacing w:before="120"/>
        <w:ind w:left="284" w:hanging="284"/>
        <w:jc w:val="both"/>
        <w:rPr>
          <w:rFonts w:ascii="Arial" w:hAnsi="Arial" w:cs="Arial"/>
        </w:rPr>
      </w:pPr>
      <w:r>
        <w:rPr>
          <w:rFonts w:ascii="Arial" w:hAnsi="Arial" w:cs="Arial"/>
        </w:rPr>
        <w:t xml:space="preserve">2. </w:t>
      </w:r>
      <w:r w:rsidR="00FE2D0F" w:rsidRPr="00390C7A">
        <w:rPr>
          <w:rFonts w:ascii="Arial" w:hAnsi="Arial" w:cs="Arial"/>
        </w:rPr>
        <w:t>Provozovatel distribuční soustavy je povinen co nejvíce šetřit práv vlastníků dotčených nemovitostí a vstup na jejich nemovitost jim oznámit. Po skončení prací je povinen uvést nemovitost do předchozího stavu, nebo není-li to možné s ohledem na povahu provedených prací, do stavu odpovídajícímu předchozímu účelu či užívání dotčené nemovitosti a oznámit tuto skutečnost vlastníku nemovitosti. Po provedení odstranění nebo okleštění stromoví je povinen na svůj náklad provést likvidaci vzniklého klestu a zbytků po těžbě.</w:t>
      </w:r>
    </w:p>
    <w:p w14:paraId="2219BF0B" w14:textId="5CF5C861" w:rsidR="00FE2D0F" w:rsidRPr="003F09F6" w:rsidRDefault="00FE2D0F" w:rsidP="003F09F6">
      <w:pPr>
        <w:pStyle w:val="Odstavecseseznamem"/>
        <w:numPr>
          <w:ilvl w:val="0"/>
          <w:numId w:val="15"/>
        </w:numPr>
        <w:spacing w:before="120"/>
        <w:ind w:left="284" w:hanging="284"/>
        <w:jc w:val="both"/>
        <w:rPr>
          <w:rFonts w:ascii="Arial" w:hAnsi="Arial" w:cs="Arial"/>
        </w:rPr>
      </w:pPr>
      <w:r w:rsidRPr="003F09F6">
        <w:rPr>
          <w:rFonts w:ascii="Arial" w:hAnsi="Arial" w:cs="Arial"/>
        </w:rPr>
        <w:t>Budoucí oprávněný se zavazuje pro případ, že poruší povinnost či závazek uvedený v </w:t>
      </w:r>
      <w:proofErr w:type="spellStart"/>
      <w:r w:rsidRPr="003F09F6">
        <w:rPr>
          <w:rFonts w:ascii="Arial" w:hAnsi="Arial" w:cs="Arial"/>
        </w:rPr>
        <w:t>čl.II</w:t>
      </w:r>
      <w:proofErr w:type="spellEnd"/>
      <w:r w:rsidRPr="003F09F6">
        <w:rPr>
          <w:rFonts w:ascii="Arial" w:hAnsi="Arial" w:cs="Arial"/>
        </w:rPr>
        <w:t xml:space="preserve">. odst. 4 </w:t>
      </w:r>
      <w:r w:rsidR="004E651A">
        <w:rPr>
          <w:rFonts w:ascii="Arial" w:hAnsi="Arial" w:cs="Arial"/>
        </w:rPr>
        <w:t xml:space="preserve">nebo čl. II. odst. 5 </w:t>
      </w:r>
      <w:r w:rsidRPr="003F09F6">
        <w:rPr>
          <w:rFonts w:ascii="Arial" w:hAnsi="Arial" w:cs="Arial"/>
        </w:rPr>
        <w:t>této smlouvy, zaplatit budoucímu povinnému smluvní pokutu ve výši 20 000 Kč za každé jednotlivé porušení smlouvy, a to i opakovaně, až do celkové výše 100 000 Kč u každého jednotlivého porušení smlouvy v případě, že budoucí oprávněný neprovede nápravu či konkrétní povinnost dodatečně nesplní. Budoucí oprávněný se zavazuje zaplatit smluvní pokutu na základě faktury vystavené budoucím povinným a řádně odůvodněné. Faktura bude vystavena budoucím povinným poté, co marně uplyne 30</w:t>
      </w:r>
      <w:r w:rsidR="008E4EA2" w:rsidRPr="003F09F6">
        <w:rPr>
          <w:rFonts w:ascii="Arial" w:hAnsi="Arial" w:cs="Arial"/>
        </w:rPr>
        <w:t>-ti</w:t>
      </w:r>
      <w:r w:rsidRPr="003F09F6">
        <w:rPr>
          <w:rFonts w:ascii="Arial" w:hAnsi="Arial" w:cs="Arial"/>
        </w:rPr>
        <w:t xml:space="preserve"> denní lhůta stanovená v písemné výzvě budoucího povinného k dobrovolnému splnění povinnosti</w:t>
      </w:r>
      <w:r w:rsidR="008E4EA2" w:rsidRPr="003F09F6">
        <w:rPr>
          <w:rFonts w:ascii="Arial" w:hAnsi="Arial" w:cs="Arial"/>
        </w:rPr>
        <w:t>. B</w:t>
      </w:r>
      <w:r w:rsidRPr="003F09F6">
        <w:rPr>
          <w:rFonts w:ascii="Arial" w:hAnsi="Arial" w:cs="Arial"/>
        </w:rPr>
        <w:t>udoucí povinn</w:t>
      </w:r>
      <w:r w:rsidR="008E4EA2" w:rsidRPr="003F09F6">
        <w:rPr>
          <w:rFonts w:ascii="Arial" w:hAnsi="Arial" w:cs="Arial"/>
        </w:rPr>
        <w:t>ý má právo</w:t>
      </w:r>
      <w:r w:rsidRPr="003F09F6">
        <w:rPr>
          <w:rFonts w:ascii="Arial" w:hAnsi="Arial" w:cs="Arial"/>
        </w:rPr>
        <w:t xml:space="preserve"> domáhat se vůči budoucímu oprávněnému i náhrady škody ve výši přesahující smluvní pokutu, a to za porušení povinností, na které se vztahuje smluvní pokuta.</w:t>
      </w:r>
    </w:p>
    <w:p w14:paraId="6CB29820" w14:textId="77777777" w:rsidR="00FE2D0F" w:rsidRPr="00390C7A" w:rsidRDefault="00FE2D0F" w:rsidP="003F09F6">
      <w:pPr>
        <w:spacing w:before="120"/>
        <w:ind w:left="284" w:hanging="284"/>
        <w:jc w:val="center"/>
        <w:rPr>
          <w:rFonts w:ascii="Arial" w:hAnsi="Arial" w:cs="Arial"/>
          <w:b/>
        </w:rPr>
      </w:pPr>
      <w:r w:rsidRPr="00390C7A">
        <w:rPr>
          <w:rFonts w:ascii="Arial" w:hAnsi="Arial" w:cs="Arial"/>
          <w:b/>
        </w:rPr>
        <w:t>VI.</w:t>
      </w:r>
    </w:p>
    <w:p w14:paraId="1A82F13F" w14:textId="6460E609" w:rsidR="00FE2D0F" w:rsidRPr="003F09F6" w:rsidRDefault="00FE2D0F" w:rsidP="003F09F6">
      <w:pPr>
        <w:pStyle w:val="Odstavecseseznamem"/>
        <w:numPr>
          <w:ilvl w:val="0"/>
          <w:numId w:val="16"/>
        </w:numPr>
        <w:spacing w:before="120"/>
        <w:ind w:left="284" w:hanging="284"/>
        <w:jc w:val="both"/>
        <w:rPr>
          <w:rFonts w:ascii="Arial" w:hAnsi="Arial" w:cs="Arial"/>
          <w:lang w:eastAsia="en-US"/>
        </w:rPr>
      </w:pPr>
      <w:r w:rsidRPr="003F09F6">
        <w:rPr>
          <w:rFonts w:ascii="Arial" w:hAnsi="Arial" w:cs="Arial"/>
        </w:rPr>
        <w:t>Tato smlouva nenahrazuje stanoviska dalších účastníků řízení dle stavebního zákona ani jiných orgánů státní správy.</w:t>
      </w:r>
      <w:r w:rsidRPr="003F09F6">
        <w:rPr>
          <w:rFonts w:ascii="Arial" w:hAnsi="Arial" w:cs="Arial"/>
          <w:lang w:eastAsia="en-US"/>
        </w:rPr>
        <w:t xml:space="preserve"> V případě, že stavba plynárenského zařízení nebude z jakýchkoliv důvodů </w:t>
      </w:r>
      <w:r w:rsidRPr="003F09F6">
        <w:rPr>
          <w:rFonts w:ascii="Arial" w:hAnsi="Arial" w:cs="Arial"/>
          <w:lang w:eastAsia="en-US"/>
        </w:rPr>
        <w:lastRenderedPageBreak/>
        <w:t>zahájena do tří let od podpisu této smlouvy nebo pokud budoucí služebn</w:t>
      </w:r>
      <w:r w:rsidR="004E651A">
        <w:rPr>
          <w:rFonts w:ascii="Arial" w:hAnsi="Arial" w:cs="Arial"/>
          <w:lang w:eastAsia="en-US"/>
        </w:rPr>
        <w:t>ý</w:t>
      </w:r>
      <w:r w:rsidRPr="003F09F6">
        <w:rPr>
          <w:rFonts w:ascii="Arial" w:hAnsi="Arial" w:cs="Arial"/>
          <w:lang w:eastAsia="en-US"/>
        </w:rPr>
        <w:t xml:space="preserve"> pozem</w:t>
      </w:r>
      <w:r w:rsidR="004E651A">
        <w:rPr>
          <w:rFonts w:ascii="Arial" w:hAnsi="Arial" w:cs="Arial"/>
          <w:lang w:eastAsia="en-US"/>
        </w:rPr>
        <w:t>e</w:t>
      </w:r>
      <w:r w:rsidRPr="003F09F6">
        <w:rPr>
          <w:rFonts w:ascii="Arial" w:hAnsi="Arial" w:cs="Arial"/>
          <w:lang w:eastAsia="en-US"/>
        </w:rPr>
        <w:t>k nebud</w:t>
      </w:r>
      <w:r w:rsidR="00AA3E4D">
        <w:rPr>
          <w:rFonts w:ascii="Arial" w:hAnsi="Arial" w:cs="Arial"/>
          <w:lang w:eastAsia="en-US"/>
        </w:rPr>
        <w:t>e</w:t>
      </w:r>
      <w:r w:rsidRPr="003F09F6">
        <w:rPr>
          <w:rFonts w:ascii="Arial" w:hAnsi="Arial" w:cs="Arial"/>
          <w:lang w:eastAsia="en-US"/>
        </w:rPr>
        <w:t xml:space="preserve"> stavbou dotčen</w:t>
      </w:r>
      <w:r w:rsidR="00AA3E4D">
        <w:rPr>
          <w:rFonts w:ascii="Arial" w:hAnsi="Arial" w:cs="Arial"/>
          <w:lang w:eastAsia="en-US"/>
        </w:rPr>
        <w:t>ý</w:t>
      </w:r>
      <w:r w:rsidRPr="003F09F6">
        <w:rPr>
          <w:rFonts w:ascii="Arial" w:hAnsi="Arial" w:cs="Arial"/>
          <w:lang w:eastAsia="en-US"/>
        </w:rPr>
        <w:t>, platí, že smluvní strany nejsou touto smlouvou vázány.</w:t>
      </w:r>
    </w:p>
    <w:p w14:paraId="09CEA659" w14:textId="4CDEC430" w:rsidR="00FE2D0F" w:rsidRPr="00390C7A" w:rsidRDefault="00FE2D0F" w:rsidP="0070083D">
      <w:pPr>
        <w:tabs>
          <w:tab w:val="left" w:pos="3810"/>
          <w:tab w:val="center" w:pos="4649"/>
        </w:tabs>
        <w:spacing w:before="120"/>
        <w:ind w:left="284" w:hanging="284"/>
        <w:jc w:val="center"/>
        <w:rPr>
          <w:rFonts w:ascii="Arial" w:hAnsi="Arial" w:cs="Arial"/>
          <w:b/>
          <w:sz w:val="22"/>
          <w:szCs w:val="22"/>
        </w:rPr>
      </w:pPr>
      <w:r w:rsidRPr="00390C7A">
        <w:rPr>
          <w:rFonts w:ascii="Arial" w:hAnsi="Arial" w:cs="Arial"/>
          <w:b/>
        </w:rPr>
        <w:t>VII</w:t>
      </w:r>
      <w:r w:rsidRPr="00390C7A">
        <w:rPr>
          <w:rFonts w:ascii="Arial" w:hAnsi="Arial" w:cs="Arial"/>
          <w:b/>
          <w:sz w:val="22"/>
          <w:szCs w:val="22"/>
        </w:rPr>
        <w:t>.</w:t>
      </w:r>
    </w:p>
    <w:p w14:paraId="5126A3DC" w14:textId="77777777" w:rsidR="00AA3E4D" w:rsidRPr="003F09F6" w:rsidRDefault="00AA3E4D" w:rsidP="00AA3E4D">
      <w:pPr>
        <w:pStyle w:val="Odstavecseseznamem"/>
        <w:numPr>
          <w:ilvl w:val="0"/>
          <w:numId w:val="17"/>
        </w:numPr>
        <w:spacing w:before="120"/>
        <w:ind w:left="284" w:hanging="284"/>
        <w:contextualSpacing w:val="0"/>
        <w:jc w:val="both"/>
        <w:rPr>
          <w:rFonts w:ascii="Arial" w:hAnsi="Arial" w:cs="Arial"/>
        </w:rPr>
      </w:pPr>
      <w:r w:rsidRPr="003F09F6">
        <w:rPr>
          <w:rFonts w:ascii="Arial" w:hAnsi="Arial" w:cs="Arial"/>
        </w:rPr>
        <w:t>Tato smlouva včetně jejích případných dodatků podléhá uveřejnění v registru smluv dle zákona číslo 340/2015 Sb., o zvláštních podmínkách účinnosti některých smluv, uveřejňování těchto smluv a o registru smluv (zákon o registru smluv), ve znění pozdějších předpisů</w:t>
      </w:r>
      <w:r>
        <w:rPr>
          <w:rFonts w:ascii="Arial" w:hAnsi="Arial" w:cs="Arial"/>
        </w:rPr>
        <w:t>.</w:t>
      </w:r>
    </w:p>
    <w:p w14:paraId="52690E88" w14:textId="77777777" w:rsidR="00AA3E4D" w:rsidRPr="003F09F6" w:rsidRDefault="00AA3E4D" w:rsidP="00AA3E4D">
      <w:pPr>
        <w:pStyle w:val="Odstavecseseznamem"/>
        <w:numPr>
          <w:ilvl w:val="0"/>
          <w:numId w:val="17"/>
        </w:numPr>
        <w:spacing w:before="120"/>
        <w:ind w:left="284" w:hanging="284"/>
        <w:contextualSpacing w:val="0"/>
        <w:jc w:val="both"/>
        <w:rPr>
          <w:rFonts w:ascii="Arial" w:hAnsi="Arial" w:cs="Arial"/>
        </w:rPr>
      </w:pPr>
      <w:r w:rsidRPr="003F09F6">
        <w:rPr>
          <w:rFonts w:ascii="Arial" w:hAnsi="Arial" w:cs="Arial"/>
        </w:rPr>
        <w:t>Smlouvu bez zbytečného odkladu uveřejní Město Vyškov (dále též „</w:t>
      </w:r>
      <w:r w:rsidRPr="00086B21">
        <w:rPr>
          <w:rFonts w:ascii="Arial" w:hAnsi="Arial" w:cs="Arial"/>
          <w:bCs/>
        </w:rPr>
        <w:t>strana povinná“).</w:t>
      </w:r>
      <w:r w:rsidRPr="003F09F6">
        <w:rPr>
          <w:rFonts w:ascii="Arial" w:hAnsi="Arial" w:cs="Arial"/>
        </w:rPr>
        <w:t xml:space="preserve"> Při uveřejnění je strana povinná povinna postupovat tak, aby nebyla ohrožena doba zahájení plnění ze smlouvy, pokud si ji smluvní strany sjednaly, případně vyplývá-li z účelu smlouvy. Pro uveřejnění opravy platí ustanovení tohoto článku o uveřejnění obdobně.</w:t>
      </w:r>
    </w:p>
    <w:p w14:paraId="235F488E" w14:textId="77777777" w:rsidR="00AA3E4D" w:rsidRPr="0070083D" w:rsidRDefault="00AA3E4D" w:rsidP="00AA3E4D">
      <w:pPr>
        <w:pStyle w:val="Odstavecseseznamem"/>
        <w:numPr>
          <w:ilvl w:val="0"/>
          <w:numId w:val="17"/>
        </w:numPr>
        <w:spacing w:before="120"/>
        <w:ind w:left="284" w:hanging="284"/>
        <w:contextualSpacing w:val="0"/>
        <w:jc w:val="both"/>
        <w:rPr>
          <w:rFonts w:ascii="Arial" w:hAnsi="Arial" w:cs="Arial"/>
        </w:rPr>
      </w:pPr>
      <w:r w:rsidRPr="0070083D">
        <w:rPr>
          <w:rFonts w:ascii="Arial" w:hAnsi="Arial" w:cs="Arial"/>
        </w:rPr>
        <w:t xml:space="preserve">Smluvní strany prohlašují, že tato smlouva neobsahuje obchodní tajemství, jež by nebylo možné uveřejnit. </w:t>
      </w:r>
    </w:p>
    <w:p w14:paraId="196F3E90" w14:textId="77777777" w:rsidR="00AA3E4D" w:rsidRPr="0070083D" w:rsidRDefault="00AA3E4D" w:rsidP="00AA3E4D">
      <w:pPr>
        <w:pStyle w:val="Odstavecseseznamem"/>
        <w:numPr>
          <w:ilvl w:val="0"/>
          <w:numId w:val="17"/>
        </w:numPr>
        <w:spacing w:before="120"/>
        <w:ind w:left="284" w:hanging="284"/>
        <w:contextualSpacing w:val="0"/>
        <w:jc w:val="both"/>
        <w:rPr>
          <w:rFonts w:ascii="Arial" w:hAnsi="Arial" w:cs="Arial"/>
        </w:rPr>
      </w:pPr>
      <w:r w:rsidRPr="0070083D">
        <w:rPr>
          <w:rFonts w:ascii="Arial" w:hAnsi="Arial" w:cs="Arial"/>
        </w:rPr>
        <w:t xml:space="preserve">Strana povinná, zajistí, aby při uveřejnění této smlouvy nebyly uveřejněny informace, které nelze uveřejnit podle platných právních předpisů (osobní údaje zaměstnanců </w:t>
      </w:r>
      <w:proofErr w:type="spellStart"/>
      <w:r w:rsidRPr="0070083D">
        <w:rPr>
          <w:rFonts w:ascii="Arial" w:hAnsi="Arial" w:cs="Arial"/>
        </w:rPr>
        <w:t>GasNet</w:t>
      </w:r>
      <w:proofErr w:type="spellEnd"/>
      <w:r w:rsidRPr="0070083D">
        <w:rPr>
          <w:rFonts w:ascii="Arial" w:hAnsi="Arial" w:cs="Arial"/>
        </w:rPr>
        <w:t>/</w:t>
      </w:r>
      <w:proofErr w:type="spellStart"/>
      <w:r>
        <w:rPr>
          <w:rFonts w:ascii="Arial" w:hAnsi="Arial" w:cs="Arial"/>
        </w:rPr>
        <w:t>GasNet</w:t>
      </w:r>
      <w:proofErr w:type="spellEnd"/>
      <w:r>
        <w:rPr>
          <w:rFonts w:ascii="Arial" w:hAnsi="Arial" w:cs="Arial"/>
        </w:rPr>
        <w:t xml:space="preserve"> Služby</w:t>
      </w:r>
      <w:r w:rsidRPr="0070083D">
        <w:rPr>
          <w:rFonts w:ascii="Arial" w:hAnsi="Arial" w:cs="Arial"/>
        </w:rPr>
        <w:t>, jejich pracovní pozice a kontakty, telefonické i e-mailové adresy, apod.) a dále, aby byly znečitelněny podpisy osob zastupujících smluvní strany.</w:t>
      </w:r>
    </w:p>
    <w:p w14:paraId="5BBFDF05" w14:textId="77777777" w:rsidR="00AA3E4D" w:rsidRPr="003F09F6" w:rsidRDefault="00AA3E4D" w:rsidP="00AA3E4D">
      <w:pPr>
        <w:pStyle w:val="Odstavecseseznamem"/>
        <w:numPr>
          <w:ilvl w:val="0"/>
          <w:numId w:val="17"/>
        </w:numPr>
        <w:spacing w:before="120"/>
        <w:ind w:left="284" w:hanging="284"/>
        <w:contextualSpacing w:val="0"/>
        <w:jc w:val="both"/>
        <w:rPr>
          <w:rFonts w:ascii="Arial" w:hAnsi="Arial" w:cs="Arial"/>
        </w:rPr>
      </w:pPr>
      <w:r w:rsidRPr="003F09F6">
        <w:rPr>
          <w:rFonts w:ascii="Arial" w:hAnsi="Arial" w:cs="Arial"/>
        </w:rPr>
        <w:t>Tato smlouva nabývá platnosti dnem podpisu oběma smluvními stranami a účinnosti dnem uveřejnění v registru smluv v souladu s</w:t>
      </w:r>
      <w:r>
        <w:rPr>
          <w:rFonts w:ascii="Arial" w:hAnsi="Arial" w:cs="Arial"/>
        </w:rPr>
        <w:t> </w:t>
      </w:r>
      <w:proofErr w:type="spellStart"/>
      <w:r>
        <w:rPr>
          <w:rFonts w:ascii="Arial" w:hAnsi="Arial" w:cs="Arial"/>
        </w:rPr>
        <w:t>ust</w:t>
      </w:r>
      <w:proofErr w:type="spellEnd"/>
      <w:r>
        <w:rPr>
          <w:rFonts w:ascii="Arial" w:hAnsi="Arial" w:cs="Arial"/>
        </w:rPr>
        <w:t>.</w:t>
      </w:r>
      <w:r w:rsidRPr="003F09F6">
        <w:rPr>
          <w:rFonts w:ascii="Arial" w:hAnsi="Arial" w:cs="Arial"/>
        </w:rPr>
        <w:t xml:space="preserve"> § 6 odst. 1 zákona </w:t>
      </w:r>
      <w:r>
        <w:rPr>
          <w:rFonts w:ascii="Arial" w:hAnsi="Arial" w:cs="Arial"/>
        </w:rPr>
        <w:t xml:space="preserve">č. 340/2015 Sb., </w:t>
      </w:r>
      <w:r w:rsidRPr="003F09F6">
        <w:rPr>
          <w:rFonts w:ascii="Arial" w:hAnsi="Arial" w:cs="Arial"/>
        </w:rPr>
        <w:t>o registru smluv.</w:t>
      </w:r>
    </w:p>
    <w:p w14:paraId="6ADBB24F" w14:textId="77777777" w:rsidR="00AA3E4D" w:rsidRPr="003F09F6" w:rsidRDefault="00AA3E4D" w:rsidP="00AA3E4D">
      <w:pPr>
        <w:pStyle w:val="Odstavecseseznamem"/>
        <w:numPr>
          <w:ilvl w:val="0"/>
          <w:numId w:val="17"/>
        </w:numPr>
        <w:tabs>
          <w:tab w:val="left" w:pos="3480"/>
        </w:tabs>
        <w:spacing w:before="120"/>
        <w:ind w:left="284" w:hanging="284"/>
        <w:contextualSpacing w:val="0"/>
        <w:jc w:val="both"/>
        <w:rPr>
          <w:rFonts w:ascii="Arial" w:hAnsi="Arial" w:cs="Arial"/>
        </w:rPr>
      </w:pPr>
      <w:proofErr w:type="spellStart"/>
      <w:r w:rsidRPr="003F09F6">
        <w:rPr>
          <w:rFonts w:ascii="Arial" w:hAnsi="Arial" w:cs="Arial"/>
        </w:rPr>
        <w:t>GasNet</w:t>
      </w:r>
      <w:proofErr w:type="spellEnd"/>
      <w:r w:rsidRPr="003F09F6">
        <w:rPr>
          <w:rFonts w:ascii="Arial" w:hAnsi="Arial" w:cs="Arial"/>
        </w:rPr>
        <w:t xml:space="preserve">, s.r.o. je, ve smyslu Nařízení Evropského parlamentu a Rady (EU) 2016/679 ze dne 27. dubna 2016 o ochraně fyzických osob v souvislosti se zpracováním osobních údajů a o volném pohybu těchto údajů a o zrušení směrnice 95/46/ES (obecné nařízení o ochraně osobních údajů), správcem osobních údajů subjektů údajů. Informace o jejich zpracování vyžadované platnými právními předpisy, včetně jejich rozsahu a účelu zpracování, přehledu práv a povinností </w:t>
      </w:r>
      <w:proofErr w:type="spellStart"/>
      <w:r w:rsidRPr="003F09F6">
        <w:rPr>
          <w:rFonts w:ascii="Arial" w:hAnsi="Arial" w:cs="Arial"/>
        </w:rPr>
        <w:t>GasNet</w:t>
      </w:r>
      <w:proofErr w:type="spellEnd"/>
      <w:r w:rsidRPr="003F09F6">
        <w:rPr>
          <w:rFonts w:ascii="Arial" w:hAnsi="Arial" w:cs="Arial"/>
        </w:rPr>
        <w:t xml:space="preserve">, s.r.o. a aktualizovaného seznamu zpracovatelů osobních údajů, jsou zveřejněny na webové stránce </w:t>
      </w:r>
      <w:proofErr w:type="spellStart"/>
      <w:r w:rsidRPr="003F09F6">
        <w:rPr>
          <w:rFonts w:ascii="Arial" w:hAnsi="Arial" w:cs="Arial"/>
        </w:rPr>
        <w:t>GasNet</w:t>
      </w:r>
      <w:proofErr w:type="spellEnd"/>
      <w:r w:rsidRPr="003F09F6">
        <w:rPr>
          <w:rFonts w:ascii="Arial" w:hAnsi="Arial" w:cs="Arial"/>
        </w:rPr>
        <w:t>, s.r.o. (www.gasnet.cz/</w:t>
      </w:r>
      <w:proofErr w:type="spellStart"/>
      <w:r w:rsidRPr="003F09F6">
        <w:rPr>
          <w:rFonts w:ascii="Arial" w:hAnsi="Arial" w:cs="Arial"/>
        </w:rPr>
        <w:t>cs</w:t>
      </w:r>
      <w:proofErr w:type="spellEnd"/>
      <w:r w:rsidRPr="003F09F6">
        <w:rPr>
          <w:rFonts w:ascii="Arial" w:hAnsi="Arial" w:cs="Arial"/>
        </w:rPr>
        <w:t>/informace-o-</w:t>
      </w:r>
      <w:proofErr w:type="spellStart"/>
      <w:r w:rsidRPr="003F09F6">
        <w:rPr>
          <w:rFonts w:ascii="Arial" w:hAnsi="Arial" w:cs="Arial"/>
        </w:rPr>
        <w:t>zpracovani</w:t>
      </w:r>
      <w:proofErr w:type="spellEnd"/>
      <w:r w:rsidRPr="003F09F6">
        <w:rPr>
          <w:rFonts w:ascii="Arial" w:hAnsi="Arial" w:cs="Arial"/>
        </w:rPr>
        <w:t>-</w:t>
      </w:r>
      <w:proofErr w:type="spellStart"/>
      <w:r w:rsidRPr="003F09F6">
        <w:rPr>
          <w:rFonts w:ascii="Arial" w:hAnsi="Arial" w:cs="Arial"/>
        </w:rPr>
        <w:t>osobnich-udaju</w:t>
      </w:r>
      <w:proofErr w:type="spellEnd"/>
      <w:r w:rsidRPr="003F09F6">
        <w:rPr>
          <w:rFonts w:ascii="Arial" w:hAnsi="Arial" w:cs="Arial"/>
        </w:rPr>
        <w:t xml:space="preserve">) a při uzavírání smlouvy nebo kdykoli v průběhu jejího trvání budou subjektu údajů poskytnuty na jeho vyžádání, adresované písemně na adresu sídla </w:t>
      </w:r>
      <w:proofErr w:type="spellStart"/>
      <w:r w:rsidRPr="003F09F6">
        <w:rPr>
          <w:rFonts w:ascii="Arial" w:hAnsi="Arial" w:cs="Arial"/>
        </w:rPr>
        <w:t>GasNet</w:t>
      </w:r>
      <w:proofErr w:type="spellEnd"/>
      <w:r w:rsidRPr="003F09F6">
        <w:rPr>
          <w:rFonts w:ascii="Arial" w:hAnsi="Arial" w:cs="Arial"/>
        </w:rPr>
        <w:t xml:space="preserve">, s.r.o. nebo do jeho datové schránky ID </w:t>
      </w:r>
      <w:proofErr w:type="spellStart"/>
      <w:r w:rsidRPr="003F09F6">
        <w:rPr>
          <w:rFonts w:ascii="Arial" w:hAnsi="Arial" w:cs="Arial"/>
        </w:rPr>
        <w:t>rdxzhzt</w:t>
      </w:r>
      <w:proofErr w:type="spellEnd"/>
      <w:r w:rsidRPr="003F09F6">
        <w:rPr>
          <w:rFonts w:ascii="Arial" w:hAnsi="Arial" w:cs="Arial"/>
        </w:rPr>
        <w:t>.</w:t>
      </w:r>
    </w:p>
    <w:p w14:paraId="26B033CB" w14:textId="00234796" w:rsidR="00FE2D0F" w:rsidRPr="00390C7A" w:rsidRDefault="00FE2D0F" w:rsidP="0070083D">
      <w:pPr>
        <w:tabs>
          <w:tab w:val="left" w:pos="3810"/>
          <w:tab w:val="center" w:pos="4649"/>
        </w:tabs>
        <w:spacing w:before="120"/>
        <w:ind w:left="284" w:hanging="284"/>
        <w:jc w:val="center"/>
        <w:rPr>
          <w:rFonts w:ascii="Arial" w:hAnsi="Arial" w:cs="Arial"/>
          <w:b/>
          <w:sz w:val="22"/>
          <w:szCs w:val="22"/>
        </w:rPr>
      </w:pPr>
      <w:r w:rsidRPr="00390C7A">
        <w:rPr>
          <w:rFonts w:ascii="Arial" w:hAnsi="Arial" w:cs="Arial"/>
          <w:b/>
        </w:rPr>
        <w:t>VIII</w:t>
      </w:r>
      <w:r w:rsidRPr="00390C7A">
        <w:rPr>
          <w:rFonts w:ascii="Arial" w:hAnsi="Arial" w:cs="Arial"/>
          <w:b/>
          <w:sz w:val="22"/>
          <w:szCs w:val="22"/>
        </w:rPr>
        <w:t>.</w:t>
      </w:r>
    </w:p>
    <w:p w14:paraId="50BFBA28" w14:textId="7EF9E49F" w:rsidR="00FE2D0F" w:rsidRPr="003F09F6" w:rsidRDefault="00FE2D0F" w:rsidP="0070083D">
      <w:pPr>
        <w:pStyle w:val="Odstavecseseznamem"/>
        <w:numPr>
          <w:ilvl w:val="0"/>
          <w:numId w:val="18"/>
        </w:numPr>
        <w:tabs>
          <w:tab w:val="left" w:pos="3480"/>
        </w:tabs>
        <w:spacing w:before="120"/>
        <w:ind w:left="284" w:hanging="284"/>
        <w:contextualSpacing w:val="0"/>
        <w:jc w:val="both"/>
        <w:rPr>
          <w:rFonts w:ascii="Arial" w:hAnsi="Arial" w:cs="Arial"/>
        </w:rPr>
      </w:pPr>
      <w:r w:rsidRPr="003F09F6">
        <w:rPr>
          <w:rFonts w:ascii="Arial" w:hAnsi="Arial" w:cs="Arial"/>
        </w:rPr>
        <w:t>Tato smlouva se vyhotovuje v 5 stejnopisech, z nichž 2 obdrží budoucí oprávněný a 3 budoucí povinný.</w:t>
      </w:r>
    </w:p>
    <w:p w14:paraId="7429A3D7" w14:textId="6DE6FE5E" w:rsidR="00FE2D0F" w:rsidRPr="003F09F6" w:rsidRDefault="00FE2D0F" w:rsidP="0070083D">
      <w:pPr>
        <w:pStyle w:val="Odstavecseseznamem"/>
        <w:numPr>
          <w:ilvl w:val="0"/>
          <w:numId w:val="18"/>
        </w:numPr>
        <w:spacing w:before="120"/>
        <w:ind w:left="284" w:hanging="284"/>
        <w:contextualSpacing w:val="0"/>
        <w:jc w:val="both"/>
        <w:rPr>
          <w:rFonts w:ascii="Arial" w:hAnsi="Arial" w:cs="Arial"/>
          <w:sz w:val="22"/>
          <w:szCs w:val="24"/>
        </w:rPr>
      </w:pPr>
      <w:r w:rsidRPr="003F09F6">
        <w:rPr>
          <w:rFonts w:ascii="Arial" w:hAnsi="Arial" w:cs="Arial"/>
        </w:rPr>
        <w:t xml:space="preserve">Uzavření této smlouvy bylo schváleno usnesením Rady města č. </w:t>
      </w:r>
      <w:r w:rsidR="007471C6">
        <w:rPr>
          <w:rFonts w:ascii="Arial" w:hAnsi="Arial" w:cs="Arial"/>
        </w:rPr>
        <w:t>2435</w:t>
      </w:r>
      <w:r w:rsidRPr="003F09F6">
        <w:rPr>
          <w:rFonts w:ascii="Arial" w:hAnsi="Arial" w:cs="Arial"/>
        </w:rPr>
        <w:t xml:space="preserve">-02  ze dne </w:t>
      </w:r>
      <w:r w:rsidR="004E741E">
        <w:rPr>
          <w:rFonts w:ascii="Arial" w:hAnsi="Arial" w:cs="Arial"/>
        </w:rPr>
        <w:t>18</w:t>
      </w:r>
      <w:r w:rsidR="0022663A">
        <w:rPr>
          <w:rFonts w:ascii="Arial" w:hAnsi="Arial" w:cs="Arial"/>
        </w:rPr>
        <w:t>.9.2024</w:t>
      </w:r>
      <w:r w:rsidRPr="003F09F6">
        <w:rPr>
          <w:rFonts w:ascii="Arial" w:hAnsi="Arial" w:cs="Arial"/>
        </w:rPr>
        <w:t>.</w:t>
      </w:r>
      <w:r w:rsidRPr="003F09F6">
        <w:rPr>
          <w:rFonts w:ascii="Arial" w:hAnsi="Arial" w:cs="Arial"/>
          <w:sz w:val="22"/>
          <w:szCs w:val="24"/>
        </w:rPr>
        <w:t xml:space="preserve"> </w:t>
      </w:r>
    </w:p>
    <w:p w14:paraId="193BD47E" w14:textId="77777777" w:rsidR="0070083D" w:rsidRDefault="0070083D" w:rsidP="00AA3E4D">
      <w:pPr>
        <w:tabs>
          <w:tab w:val="left" w:pos="284"/>
        </w:tabs>
        <w:rPr>
          <w:rFonts w:ascii="Arial" w:hAnsi="Arial" w:cs="Arial"/>
        </w:rPr>
      </w:pPr>
    </w:p>
    <w:p w14:paraId="2753AE75" w14:textId="77777777" w:rsidR="0070083D" w:rsidRDefault="0070083D" w:rsidP="00FE2D0F">
      <w:pPr>
        <w:tabs>
          <w:tab w:val="left" w:pos="284"/>
        </w:tabs>
        <w:ind w:left="284" w:hanging="284"/>
        <w:rPr>
          <w:rFonts w:ascii="Arial" w:hAnsi="Arial" w:cs="Arial"/>
        </w:rPr>
      </w:pPr>
    </w:p>
    <w:p w14:paraId="7A5D2CFB" w14:textId="3AC09A42" w:rsidR="002C2AAA" w:rsidRDefault="002C2AAA" w:rsidP="002C2AAA">
      <w:pPr>
        <w:tabs>
          <w:tab w:val="left" w:pos="284"/>
          <w:tab w:val="left" w:pos="5387"/>
        </w:tabs>
        <w:ind w:left="284" w:hanging="284"/>
        <w:rPr>
          <w:rFonts w:ascii="Arial" w:hAnsi="Arial" w:cs="Arial"/>
        </w:rPr>
      </w:pPr>
      <w:r>
        <w:rPr>
          <w:rFonts w:ascii="Arial" w:hAnsi="Arial" w:cs="Arial"/>
        </w:rPr>
        <w:t xml:space="preserve">Ve Vyškově dne </w:t>
      </w:r>
      <w:r w:rsidR="002751C5">
        <w:rPr>
          <w:rFonts w:ascii="Arial" w:hAnsi="Arial" w:cs="Arial"/>
        </w:rPr>
        <w:t>18.6.2025</w:t>
      </w:r>
      <w:r>
        <w:rPr>
          <w:rFonts w:ascii="Arial" w:hAnsi="Arial" w:cs="Arial"/>
        </w:rPr>
        <w:tab/>
        <w:t>V Brně dne</w:t>
      </w:r>
      <w:r w:rsidR="002751C5">
        <w:rPr>
          <w:rFonts w:ascii="Arial" w:hAnsi="Arial" w:cs="Arial"/>
        </w:rPr>
        <w:t xml:space="preserve"> 15.5.2025</w:t>
      </w:r>
      <w:bookmarkStart w:id="0" w:name="_GoBack"/>
      <w:bookmarkEnd w:id="0"/>
    </w:p>
    <w:p w14:paraId="639393EA" w14:textId="77777777" w:rsidR="002C2AAA" w:rsidRDefault="002C2AAA" w:rsidP="00FE2D0F">
      <w:pPr>
        <w:tabs>
          <w:tab w:val="left" w:pos="284"/>
        </w:tabs>
        <w:ind w:left="284" w:hanging="284"/>
        <w:rPr>
          <w:rFonts w:ascii="Arial" w:hAnsi="Arial" w:cs="Arial"/>
        </w:rPr>
      </w:pPr>
    </w:p>
    <w:p w14:paraId="2F9E663B" w14:textId="77777777" w:rsidR="002C2AAA" w:rsidRDefault="002C2AAA" w:rsidP="00FE2D0F">
      <w:pPr>
        <w:tabs>
          <w:tab w:val="left" w:pos="284"/>
        </w:tabs>
        <w:ind w:left="284" w:hanging="284"/>
        <w:rPr>
          <w:rFonts w:ascii="Arial" w:hAnsi="Arial" w:cs="Arial"/>
        </w:rPr>
      </w:pPr>
    </w:p>
    <w:p w14:paraId="6AC4A053" w14:textId="77777777" w:rsidR="002C2AAA" w:rsidRDefault="002C2AAA" w:rsidP="00FE2D0F">
      <w:pPr>
        <w:tabs>
          <w:tab w:val="left" w:pos="284"/>
        </w:tabs>
        <w:ind w:left="284" w:hanging="284"/>
        <w:rPr>
          <w:rFonts w:ascii="Arial" w:hAnsi="Arial" w:cs="Arial"/>
        </w:rPr>
      </w:pPr>
    </w:p>
    <w:p w14:paraId="724D60C8" w14:textId="77777777" w:rsidR="001B69F3" w:rsidRDefault="001B69F3" w:rsidP="00FE2D0F">
      <w:pPr>
        <w:tabs>
          <w:tab w:val="left" w:pos="284"/>
        </w:tabs>
        <w:ind w:left="284" w:hanging="284"/>
        <w:rPr>
          <w:rFonts w:ascii="Arial" w:hAnsi="Arial" w:cs="Arial"/>
        </w:rPr>
      </w:pPr>
    </w:p>
    <w:p w14:paraId="11674A9E" w14:textId="77777777" w:rsidR="004717F7" w:rsidRDefault="004717F7" w:rsidP="004717F7">
      <w:pPr>
        <w:tabs>
          <w:tab w:val="left" w:pos="284"/>
          <w:tab w:val="left" w:pos="4820"/>
        </w:tabs>
        <w:rPr>
          <w:rFonts w:ascii="Arial" w:hAnsi="Arial" w:cs="Arial"/>
        </w:rPr>
      </w:pPr>
      <w:r>
        <w:rPr>
          <w:rFonts w:ascii="Arial" w:hAnsi="Arial" w:cs="Arial"/>
        </w:rPr>
        <w:t>....................................................</w:t>
      </w:r>
      <w:r>
        <w:rPr>
          <w:rFonts w:ascii="Arial" w:hAnsi="Arial" w:cs="Arial"/>
        </w:rPr>
        <w:tab/>
        <w:t>........................................................</w:t>
      </w:r>
    </w:p>
    <w:p w14:paraId="42A648F2" w14:textId="77777777" w:rsidR="004717F7" w:rsidRDefault="004717F7" w:rsidP="004717F7">
      <w:pPr>
        <w:tabs>
          <w:tab w:val="left" w:pos="284"/>
        </w:tabs>
        <w:rPr>
          <w:rFonts w:ascii="Arial" w:hAnsi="Arial" w:cs="Arial"/>
        </w:rPr>
      </w:pPr>
    </w:p>
    <w:p w14:paraId="00493293" w14:textId="77777777" w:rsidR="004717F7" w:rsidRPr="004B61A1" w:rsidRDefault="004717F7" w:rsidP="004717F7">
      <w:pPr>
        <w:tabs>
          <w:tab w:val="left" w:pos="4536"/>
        </w:tabs>
        <w:ind w:left="284" w:firstLine="425"/>
        <w:rPr>
          <w:rFonts w:ascii="Arial" w:hAnsi="Arial" w:cs="Arial"/>
        </w:rPr>
      </w:pPr>
      <w:r>
        <w:rPr>
          <w:rFonts w:ascii="Arial" w:hAnsi="Arial" w:cs="Arial"/>
        </w:rPr>
        <w:t xml:space="preserve">Město Vyškov </w:t>
      </w:r>
      <w:r>
        <w:rPr>
          <w:rFonts w:ascii="Arial" w:hAnsi="Arial" w:cs="Arial"/>
        </w:rPr>
        <w:tab/>
      </w:r>
      <w:r w:rsidRPr="004B61A1">
        <w:rPr>
          <w:rFonts w:ascii="Arial" w:hAnsi="Arial" w:cs="Arial"/>
        </w:rPr>
        <w:t xml:space="preserve">za budoucího oprávněného </w:t>
      </w:r>
      <w:proofErr w:type="spellStart"/>
      <w:r w:rsidRPr="004B61A1">
        <w:rPr>
          <w:rFonts w:ascii="Arial" w:hAnsi="Arial" w:cs="Arial"/>
        </w:rPr>
        <w:t>GasNet</w:t>
      </w:r>
      <w:proofErr w:type="spellEnd"/>
      <w:r w:rsidRPr="004B61A1">
        <w:rPr>
          <w:rFonts w:ascii="Arial" w:hAnsi="Arial" w:cs="Arial"/>
        </w:rPr>
        <w:t>, s.r.o.</w:t>
      </w:r>
    </w:p>
    <w:p w14:paraId="1325EFE5" w14:textId="77777777" w:rsidR="004717F7" w:rsidRPr="004B61A1" w:rsidRDefault="004717F7" w:rsidP="004717F7">
      <w:pPr>
        <w:tabs>
          <w:tab w:val="left" w:pos="284"/>
          <w:tab w:val="left" w:pos="3969"/>
        </w:tabs>
        <w:rPr>
          <w:rFonts w:ascii="Arial" w:hAnsi="Arial" w:cs="Arial"/>
        </w:rPr>
      </w:pPr>
      <w:r w:rsidRPr="004B61A1">
        <w:rPr>
          <w:rFonts w:ascii="Arial" w:hAnsi="Arial" w:cs="Arial"/>
        </w:rPr>
        <w:t xml:space="preserve">              Karel Jurka </w:t>
      </w:r>
      <w:r w:rsidRPr="004B61A1">
        <w:rPr>
          <w:rFonts w:ascii="Arial" w:hAnsi="Arial" w:cs="Arial"/>
        </w:rPr>
        <w:tab/>
        <w:t xml:space="preserve">zastoupeného na základě plné moci </w:t>
      </w:r>
      <w:proofErr w:type="spellStart"/>
      <w:r w:rsidRPr="004B61A1">
        <w:rPr>
          <w:rFonts w:ascii="Arial" w:hAnsi="Arial" w:cs="Arial"/>
        </w:rPr>
        <w:t>GasNet</w:t>
      </w:r>
      <w:proofErr w:type="spellEnd"/>
      <w:r w:rsidRPr="004B61A1">
        <w:rPr>
          <w:rFonts w:ascii="Arial" w:hAnsi="Arial" w:cs="Arial"/>
        </w:rPr>
        <w:t xml:space="preserve"> Služby s.r.o.</w:t>
      </w:r>
    </w:p>
    <w:p w14:paraId="3170EA67" w14:textId="430A4A4B" w:rsidR="004717F7" w:rsidRPr="00EB2B4C" w:rsidRDefault="004717F7" w:rsidP="004717F7">
      <w:pPr>
        <w:shd w:val="clear" w:color="auto" w:fill="FFFFFF"/>
        <w:tabs>
          <w:tab w:val="left" w:pos="5387"/>
        </w:tabs>
        <w:jc w:val="both"/>
        <w:rPr>
          <w:rFonts w:ascii="Arial" w:hAnsi="Arial" w:cs="Arial"/>
        </w:rPr>
      </w:pPr>
      <w:r w:rsidRPr="004B61A1">
        <w:rPr>
          <w:rFonts w:ascii="Arial" w:hAnsi="Arial" w:cs="Arial"/>
        </w:rPr>
        <w:t xml:space="preserve">            starosta města</w:t>
      </w:r>
      <w:r w:rsidRPr="004B61A1">
        <w:rPr>
          <w:rFonts w:ascii="Arial" w:hAnsi="Arial" w:cs="Arial"/>
        </w:rPr>
        <w:tab/>
      </w:r>
      <w:r w:rsidR="002751C5">
        <w:rPr>
          <w:rFonts w:ascii="Arial" w:hAnsi="Arial" w:cs="Arial"/>
        </w:rPr>
        <w:t>XXX</w:t>
      </w:r>
    </w:p>
    <w:p w14:paraId="53DD3AD4" w14:textId="77777777" w:rsidR="004717F7" w:rsidRDefault="004717F7" w:rsidP="004717F7">
      <w:pPr>
        <w:tabs>
          <w:tab w:val="left" w:pos="284"/>
          <w:tab w:val="left" w:pos="6237"/>
        </w:tabs>
        <w:ind w:left="284" w:firstLine="425"/>
        <w:rPr>
          <w:rFonts w:ascii="Arial" w:hAnsi="Arial" w:cs="Arial"/>
        </w:rPr>
      </w:pPr>
    </w:p>
    <w:p w14:paraId="6926B905" w14:textId="77777777" w:rsidR="004717F7" w:rsidRDefault="004717F7" w:rsidP="004717F7">
      <w:pPr>
        <w:tabs>
          <w:tab w:val="left" w:pos="284"/>
        </w:tabs>
        <w:ind w:left="284" w:hanging="284"/>
        <w:rPr>
          <w:rFonts w:ascii="Arial" w:hAnsi="Arial" w:cs="Arial"/>
        </w:rPr>
      </w:pPr>
    </w:p>
    <w:p w14:paraId="0D94E523" w14:textId="77777777" w:rsidR="004717F7" w:rsidRDefault="004717F7" w:rsidP="004717F7">
      <w:pPr>
        <w:tabs>
          <w:tab w:val="left" w:pos="284"/>
        </w:tabs>
        <w:ind w:left="284" w:hanging="284"/>
        <w:rPr>
          <w:rFonts w:ascii="Arial" w:hAnsi="Arial" w:cs="Arial"/>
        </w:rPr>
      </w:pPr>
    </w:p>
    <w:p w14:paraId="7DE772B2" w14:textId="77777777" w:rsidR="004717F7" w:rsidRDefault="004717F7" w:rsidP="004717F7">
      <w:pPr>
        <w:ind w:left="4820" w:hanging="4820"/>
        <w:rPr>
          <w:rFonts w:ascii="Arial" w:hAnsi="Arial" w:cs="Arial"/>
        </w:rPr>
      </w:pPr>
      <w:r>
        <w:rPr>
          <w:rFonts w:ascii="Arial" w:hAnsi="Arial" w:cs="Arial"/>
        </w:rPr>
        <w:tab/>
        <w:t>………………..……………………….</w:t>
      </w:r>
    </w:p>
    <w:p w14:paraId="3328167E" w14:textId="77777777" w:rsidR="004717F7" w:rsidRPr="004B61A1" w:rsidRDefault="004717F7" w:rsidP="004717F7">
      <w:pPr>
        <w:tabs>
          <w:tab w:val="left" w:pos="4536"/>
        </w:tabs>
        <w:ind w:left="284" w:firstLine="425"/>
        <w:rPr>
          <w:rFonts w:ascii="Arial" w:hAnsi="Arial" w:cs="Arial"/>
        </w:rPr>
      </w:pPr>
      <w:r>
        <w:rPr>
          <w:rFonts w:ascii="Arial" w:hAnsi="Arial" w:cs="Arial"/>
        </w:rPr>
        <w:tab/>
      </w:r>
      <w:r w:rsidRPr="004B61A1">
        <w:rPr>
          <w:rFonts w:ascii="Arial" w:hAnsi="Arial" w:cs="Arial"/>
        </w:rPr>
        <w:t xml:space="preserve">za budoucího oprávněného </w:t>
      </w:r>
      <w:proofErr w:type="spellStart"/>
      <w:r w:rsidRPr="004B61A1">
        <w:rPr>
          <w:rFonts w:ascii="Arial" w:hAnsi="Arial" w:cs="Arial"/>
        </w:rPr>
        <w:t>GasNet</w:t>
      </w:r>
      <w:proofErr w:type="spellEnd"/>
      <w:r w:rsidRPr="004B61A1">
        <w:rPr>
          <w:rFonts w:ascii="Arial" w:hAnsi="Arial" w:cs="Arial"/>
        </w:rPr>
        <w:t>, s.r.o.</w:t>
      </w:r>
    </w:p>
    <w:p w14:paraId="23F3B51E" w14:textId="77777777" w:rsidR="004717F7" w:rsidRPr="004B61A1" w:rsidRDefault="004717F7" w:rsidP="004717F7">
      <w:pPr>
        <w:tabs>
          <w:tab w:val="left" w:pos="284"/>
          <w:tab w:val="left" w:pos="3969"/>
        </w:tabs>
        <w:rPr>
          <w:rFonts w:ascii="Arial" w:hAnsi="Arial" w:cs="Arial"/>
        </w:rPr>
      </w:pPr>
      <w:r w:rsidRPr="004B61A1">
        <w:rPr>
          <w:rFonts w:ascii="Arial" w:hAnsi="Arial" w:cs="Arial"/>
        </w:rPr>
        <w:t xml:space="preserve">              </w:t>
      </w:r>
      <w:r w:rsidRPr="004B61A1">
        <w:rPr>
          <w:rFonts w:ascii="Arial" w:hAnsi="Arial" w:cs="Arial"/>
        </w:rPr>
        <w:tab/>
        <w:t xml:space="preserve">zastoupeného na základě plné moci </w:t>
      </w:r>
      <w:proofErr w:type="spellStart"/>
      <w:r w:rsidRPr="004B61A1">
        <w:rPr>
          <w:rFonts w:ascii="Arial" w:hAnsi="Arial" w:cs="Arial"/>
        </w:rPr>
        <w:t>GasNet</w:t>
      </w:r>
      <w:proofErr w:type="spellEnd"/>
      <w:r w:rsidRPr="004B61A1">
        <w:rPr>
          <w:rFonts w:ascii="Arial" w:hAnsi="Arial" w:cs="Arial"/>
        </w:rPr>
        <w:t xml:space="preserve"> Služby s.r.o.</w:t>
      </w:r>
    </w:p>
    <w:p w14:paraId="57781577" w14:textId="25C39CDE" w:rsidR="004717F7" w:rsidRDefault="004717F7" w:rsidP="004717F7">
      <w:pPr>
        <w:tabs>
          <w:tab w:val="left" w:pos="5387"/>
        </w:tabs>
        <w:rPr>
          <w:rFonts w:ascii="Arial" w:hAnsi="Arial" w:cs="Arial"/>
        </w:rPr>
      </w:pPr>
      <w:r w:rsidRPr="004B61A1">
        <w:rPr>
          <w:rFonts w:ascii="Arial" w:hAnsi="Arial" w:cs="Arial"/>
        </w:rPr>
        <w:tab/>
      </w:r>
      <w:r w:rsidR="002751C5">
        <w:rPr>
          <w:rFonts w:ascii="Arial" w:hAnsi="Arial" w:cs="Arial"/>
        </w:rPr>
        <w:t>XXX</w:t>
      </w:r>
    </w:p>
    <w:p w14:paraId="5F0952E6" w14:textId="77777777" w:rsidR="004717F7" w:rsidRDefault="004717F7" w:rsidP="004717F7">
      <w:pPr>
        <w:tabs>
          <w:tab w:val="left" w:pos="6237"/>
        </w:tabs>
        <w:rPr>
          <w:rFonts w:ascii="Arial" w:hAnsi="Arial" w:cs="Arial"/>
        </w:rPr>
      </w:pPr>
    </w:p>
    <w:p w14:paraId="03BE1C4C" w14:textId="77777777" w:rsidR="004717F7" w:rsidRDefault="004717F7" w:rsidP="004717F7">
      <w:pPr>
        <w:tabs>
          <w:tab w:val="left" w:pos="6237"/>
        </w:tabs>
        <w:rPr>
          <w:rFonts w:ascii="Arial" w:hAnsi="Arial" w:cs="Arial"/>
        </w:rPr>
      </w:pPr>
    </w:p>
    <w:p w14:paraId="18EAA063" w14:textId="77777777" w:rsidR="004717F7" w:rsidRDefault="004717F7" w:rsidP="004717F7">
      <w:pPr>
        <w:tabs>
          <w:tab w:val="left" w:pos="6237"/>
        </w:tabs>
        <w:rPr>
          <w:rFonts w:ascii="Arial" w:hAnsi="Arial" w:cs="Arial"/>
        </w:rPr>
      </w:pPr>
    </w:p>
    <w:p w14:paraId="7C17C6F6" w14:textId="77777777" w:rsidR="004717F7" w:rsidRDefault="004717F7" w:rsidP="004717F7">
      <w:pPr>
        <w:ind w:left="4820"/>
        <w:rPr>
          <w:rFonts w:ascii="Arial" w:hAnsi="Arial" w:cs="Arial"/>
        </w:rPr>
      </w:pPr>
      <w:r>
        <w:rPr>
          <w:rFonts w:ascii="Arial" w:hAnsi="Arial" w:cs="Arial"/>
        </w:rPr>
        <w:t>…..…………………………………….</w:t>
      </w:r>
    </w:p>
    <w:p w14:paraId="3738B2C5" w14:textId="77777777" w:rsidR="004717F7" w:rsidRPr="004B61A1" w:rsidRDefault="004717F7" w:rsidP="004717F7">
      <w:pPr>
        <w:tabs>
          <w:tab w:val="left" w:pos="4536"/>
        </w:tabs>
        <w:ind w:left="284" w:firstLine="425"/>
        <w:rPr>
          <w:rFonts w:ascii="Arial" w:hAnsi="Arial" w:cs="Arial"/>
        </w:rPr>
      </w:pPr>
      <w:r>
        <w:rPr>
          <w:rFonts w:ascii="Arial" w:hAnsi="Arial" w:cs="Arial"/>
        </w:rPr>
        <w:tab/>
      </w:r>
      <w:r w:rsidRPr="004B61A1">
        <w:rPr>
          <w:rFonts w:ascii="Arial" w:hAnsi="Arial" w:cs="Arial"/>
        </w:rPr>
        <w:t xml:space="preserve">za budoucího oprávněného </w:t>
      </w:r>
      <w:proofErr w:type="spellStart"/>
      <w:r w:rsidRPr="004B61A1">
        <w:rPr>
          <w:rFonts w:ascii="Arial" w:hAnsi="Arial" w:cs="Arial"/>
        </w:rPr>
        <w:t>GasNet</w:t>
      </w:r>
      <w:proofErr w:type="spellEnd"/>
      <w:r w:rsidRPr="004B61A1">
        <w:rPr>
          <w:rFonts w:ascii="Arial" w:hAnsi="Arial" w:cs="Arial"/>
        </w:rPr>
        <w:t>, s.r.o.</w:t>
      </w:r>
    </w:p>
    <w:p w14:paraId="152EFC85" w14:textId="77777777" w:rsidR="004717F7" w:rsidRPr="004B61A1" w:rsidRDefault="004717F7" w:rsidP="004717F7">
      <w:pPr>
        <w:tabs>
          <w:tab w:val="left" w:pos="3969"/>
          <w:tab w:val="left" w:pos="4111"/>
        </w:tabs>
        <w:rPr>
          <w:rFonts w:ascii="Arial" w:hAnsi="Arial" w:cs="Arial"/>
        </w:rPr>
      </w:pPr>
      <w:r w:rsidRPr="004B61A1">
        <w:rPr>
          <w:rFonts w:ascii="Arial" w:hAnsi="Arial" w:cs="Arial"/>
        </w:rPr>
        <w:t xml:space="preserve">              </w:t>
      </w:r>
      <w:r w:rsidRPr="004B61A1">
        <w:rPr>
          <w:rFonts w:ascii="Arial" w:hAnsi="Arial" w:cs="Arial"/>
        </w:rPr>
        <w:tab/>
        <w:t xml:space="preserve">zastoupeného na základě plné moci </w:t>
      </w:r>
      <w:proofErr w:type="spellStart"/>
      <w:r w:rsidRPr="004B61A1">
        <w:rPr>
          <w:rFonts w:ascii="Arial" w:hAnsi="Arial" w:cs="Arial"/>
        </w:rPr>
        <w:t>GasNet</w:t>
      </w:r>
      <w:proofErr w:type="spellEnd"/>
      <w:r w:rsidRPr="004B61A1">
        <w:rPr>
          <w:rFonts w:ascii="Arial" w:hAnsi="Arial" w:cs="Arial"/>
        </w:rPr>
        <w:t xml:space="preserve"> Služby s.r.o.</w:t>
      </w:r>
    </w:p>
    <w:p w14:paraId="517888D9" w14:textId="59D00FE0" w:rsidR="00FE2D0F" w:rsidRPr="00AA3E4D" w:rsidRDefault="004717F7" w:rsidP="00AA3E4D">
      <w:pPr>
        <w:tabs>
          <w:tab w:val="left" w:pos="5387"/>
        </w:tabs>
        <w:rPr>
          <w:rFonts w:ascii="Arial" w:hAnsi="Arial" w:cs="Arial"/>
        </w:rPr>
      </w:pPr>
      <w:r w:rsidRPr="004B61A1">
        <w:rPr>
          <w:rFonts w:ascii="Arial" w:hAnsi="Arial" w:cs="Arial"/>
        </w:rPr>
        <w:tab/>
      </w:r>
      <w:r w:rsidR="002751C5">
        <w:rPr>
          <w:rFonts w:ascii="Arial" w:hAnsi="Arial" w:cs="Arial"/>
        </w:rPr>
        <w:t>XXX</w:t>
      </w:r>
    </w:p>
    <w:sectPr w:rsidR="00FE2D0F" w:rsidRPr="00AA3E4D" w:rsidSect="007B16C6">
      <w:pgSz w:w="11906" w:h="16838"/>
      <w:pgMar w:top="851" w:right="1417" w:bottom="993"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265A09"/>
    <w:multiLevelType w:val="hybridMultilevel"/>
    <w:tmpl w:val="282C904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53B37AB"/>
    <w:multiLevelType w:val="hybridMultilevel"/>
    <w:tmpl w:val="9300DE32"/>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98F27F8"/>
    <w:multiLevelType w:val="singleLevel"/>
    <w:tmpl w:val="F966587E"/>
    <w:lvl w:ilvl="0">
      <w:numFmt w:val="bullet"/>
      <w:lvlText w:val="-"/>
      <w:lvlJc w:val="left"/>
      <w:pPr>
        <w:tabs>
          <w:tab w:val="num" w:pos="390"/>
        </w:tabs>
        <w:ind w:left="390" w:hanging="390"/>
      </w:pPr>
      <w:rPr>
        <w:rFonts w:hint="default"/>
      </w:rPr>
    </w:lvl>
  </w:abstractNum>
  <w:abstractNum w:abstractNumId="3" w15:restartNumberingAfterBreak="0">
    <w:nsid w:val="1F5F3917"/>
    <w:multiLevelType w:val="hybridMultilevel"/>
    <w:tmpl w:val="7F8C8954"/>
    <w:lvl w:ilvl="0" w:tplc="0405000F">
      <w:start w:val="1"/>
      <w:numFmt w:val="decimal"/>
      <w:lvlText w:val="%1."/>
      <w:lvlJc w:val="left"/>
      <w:pPr>
        <w:tabs>
          <w:tab w:val="num" w:pos="720"/>
        </w:tabs>
        <w:ind w:left="720" w:hanging="360"/>
      </w:pPr>
      <w:rPr>
        <w:rFonts w:hint="default"/>
      </w:rPr>
    </w:lvl>
    <w:lvl w:ilvl="1" w:tplc="F1501B28">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22084ACD"/>
    <w:multiLevelType w:val="hybridMultilevel"/>
    <w:tmpl w:val="DAEC44C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9DA3E35"/>
    <w:multiLevelType w:val="singleLevel"/>
    <w:tmpl w:val="007AC5BA"/>
    <w:lvl w:ilvl="0">
      <w:start w:val="2"/>
      <w:numFmt w:val="bullet"/>
      <w:lvlText w:val="-"/>
      <w:lvlJc w:val="left"/>
      <w:pPr>
        <w:tabs>
          <w:tab w:val="num" w:pos="360"/>
        </w:tabs>
        <w:ind w:left="360" w:hanging="360"/>
      </w:pPr>
      <w:rPr>
        <w:rFonts w:hint="default"/>
      </w:rPr>
    </w:lvl>
  </w:abstractNum>
  <w:abstractNum w:abstractNumId="6" w15:restartNumberingAfterBreak="0">
    <w:nsid w:val="2E7E5D86"/>
    <w:multiLevelType w:val="hybridMultilevel"/>
    <w:tmpl w:val="4590168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12D465F"/>
    <w:multiLevelType w:val="hybridMultilevel"/>
    <w:tmpl w:val="A14EA2D2"/>
    <w:lvl w:ilvl="0" w:tplc="512C7720">
      <w:start w:val="85"/>
      <w:numFmt w:val="bullet"/>
      <w:lvlText w:val="-"/>
      <w:lvlJc w:val="left"/>
      <w:pPr>
        <w:tabs>
          <w:tab w:val="num" w:pos="420"/>
        </w:tabs>
        <w:ind w:left="420" w:hanging="360"/>
      </w:pPr>
      <w:rPr>
        <w:rFonts w:ascii="Times New Roman" w:eastAsia="Times New Roman" w:hAnsi="Times New Roman" w:hint="default"/>
      </w:rPr>
    </w:lvl>
    <w:lvl w:ilvl="1" w:tplc="04050003" w:tentative="1">
      <w:start w:val="1"/>
      <w:numFmt w:val="bullet"/>
      <w:lvlText w:val="o"/>
      <w:lvlJc w:val="left"/>
      <w:pPr>
        <w:tabs>
          <w:tab w:val="num" w:pos="1140"/>
        </w:tabs>
        <w:ind w:left="1140" w:hanging="360"/>
      </w:pPr>
      <w:rPr>
        <w:rFonts w:ascii="Courier New" w:hAnsi="Courier New" w:hint="default"/>
      </w:rPr>
    </w:lvl>
    <w:lvl w:ilvl="2" w:tplc="04050005" w:tentative="1">
      <w:start w:val="1"/>
      <w:numFmt w:val="bullet"/>
      <w:lvlText w:val=""/>
      <w:lvlJc w:val="left"/>
      <w:pPr>
        <w:tabs>
          <w:tab w:val="num" w:pos="1860"/>
        </w:tabs>
        <w:ind w:left="1860" w:hanging="360"/>
      </w:pPr>
      <w:rPr>
        <w:rFonts w:ascii="Wingdings" w:hAnsi="Wingdings" w:hint="default"/>
      </w:rPr>
    </w:lvl>
    <w:lvl w:ilvl="3" w:tplc="04050001" w:tentative="1">
      <w:start w:val="1"/>
      <w:numFmt w:val="bullet"/>
      <w:lvlText w:val=""/>
      <w:lvlJc w:val="left"/>
      <w:pPr>
        <w:tabs>
          <w:tab w:val="num" w:pos="2580"/>
        </w:tabs>
        <w:ind w:left="2580" w:hanging="360"/>
      </w:pPr>
      <w:rPr>
        <w:rFonts w:ascii="Symbol" w:hAnsi="Symbol" w:hint="default"/>
      </w:rPr>
    </w:lvl>
    <w:lvl w:ilvl="4" w:tplc="04050003" w:tentative="1">
      <w:start w:val="1"/>
      <w:numFmt w:val="bullet"/>
      <w:lvlText w:val="o"/>
      <w:lvlJc w:val="left"/>
      <w:pPr>
        <w:tabs>
          <w:tab w:val="num" w:pos="3300"/>
        </w:tabs>
        <w:ind w:left="3300" w:hanging="360"/>
      </w:pPr>
      <w:rPr>
        <w:rFonts w:ascii="Courier New" w:hAnsi="Courier New" w:hint="default"/>
      </w:rPr>
    </w:lvl>
    <w:lvl w:ilvl="5" w:tplc="04050005" w:tentative="1">
      <w:start w:val="1"/>
      <w:numFmt w:val="bullet"/>
      <w:lvlText w:val=""/>
      <w:lvlJc w:val="left"/>
      <w:pPr>
        <w:tabs>
          <w:tab w:val="num" w:pos="4020"/>
        </w:tabs>
        <w:ind w:left="4020" w:hanging="360"/>
      </w:pPr>
      <w:rPr>
        <w:rFonts w:ascii="Wingdings" w:hAnsi="Wingdings" w:hint="default"/>
      </w:rPr>
    </w:lvl>
    <w:lvl w:ilvl="6" w:tplc="04050001" w:tentative="1">
      <w:start w:val="1"/>
      <w:numFmt w:val="bullet"/>
      <w:lvlText w:val=""/>
      <w:lvlJc w:val="left"/>
      <w:pPr>
        <w:tabs>
          <w:tab w:val="num" w:pos="4740"/>
        </w:tabs>
        <w:ind w:left="4740" w:hanging="360"/>
      </w:pPr>
      <w:rPr>
        <w:rFonts w:ascii="Symbol" w:hAnsi="Symbol" w:hint="default"/>
      </w:rPr>
    </w:lvl>
    <w:lvl w:ilvl="7" w:tplc="04050003" w:tentative="1">
      <w:start w:val="1"/>
      <w:numFmt w:val="bullet"/>
      <w:lvlText w:val="o"/>
      <w:lvlJc w:val="left"/>
      <w:pPr>
        <w:tabs>
          <w:tab w:val="num" w:pos="5460"/>
        </w:tabs>
        <w:ind w:left="5460" w:hanging="360"/>
      </w:pPr>
      <w:rPr>
        <w:rFonts w:ascii="Courier New" w:hAnsi="Courier New" w:hint="default"/>
      </w:rPr>
    </w:lvl>
    <w:lvl w:ilvl="8" w:tplc="04050005" w:tentative="1">
      <w:start w:val="1"/>
      <w:numFmt w:val="bullet"/>
      <w:lvlText w:val=""/>
      <w:lvlJc w:val="left"/>
      <w:pPr>
        <w:tabs>
          <w:tab w:val="num" w:pos="6180"/>
        </w:tabs>
        <w:ind w:left="6180" w:hanging="360"/>
      </w:pPr>
      <w:rPr>
        <w:rFonts w:ascii="Wingdings" w:hAnsi="Wingdings" w:hint="default"/>
      </w:rPr>
    </w:lvl>
  </w:abstractNum>
  <w:abstractNum w:abstractNumId="8" w15:restartNumberingAfterBreak="0">
    <w:nsid w:val="39EA10CF"/>
    <w:multiLevelType w:val="singleLevel"/>
    <w:tmpl w:val="029C6FC0"/>
    <w:lvl w:ilvl="0">
      <w:start w:val="1"/>
      <w:numFmt w:val="decimal"/>
      <w:lvlText w:val="%1)"/>
      <w:lvlJc w:val="left"/>
      <w:pPr>
        <w:tabs>
          <w:tab w:val="num" w:pos="660"/>
        </w:tabs>
        <w:ind w:left="660" w:hanging="360"/>
      </w:pPr>
      <w:rPr>
        <w:rFonts w:cs="Times New Roman" w:hint="default"/>
      </w:rPr>
    </w:lvl>
  </w:abstractNum>
  <w:abstractNum w:abstractNumId="9" w15:restartNumberingAfterBreak="0">
    <w:nsid w:val="458F3E47"/>
    <w:multiLevelType w:val="hybridMultilevel"/>
    <w:tmpl w:val="FFF2B3C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6A16472"/>
    <w:multiLevelType w:val="singleLevel"/>
    <w:tmpl w:val="567421C4"/>
    <w:lvl w:ilvl="0">
      <w:start w:val="1"/>
      <w:numFmt w:val="decimal"/>
      <w:lvlText w:val="%1."/>
      <w:lvlJc w:val="left"/>
      <w:pPr>
        <w:tabs>
          <w:tab w:val="num" w:pos="750"/>
        </w:tabs>
        <w:ind w:left="750" w:hanging="360"/>
      </w:pPr>
      <w:rPr>
        <w:rFonts w:cs="Times New Roman" w:hint="default"/>
      </w:rPr>
    </w:lvl>
  </w:abstractNum>
  <w:abstractNum w:abstractNumId="11" w15:restartNumberingAfterBreak="0">
    <w:nsid w:val="49F863B2"/>
    <w:multiLevelType w:val="singleLevel"/>
    <w:tmpl w:val="007AC5BA"/>
    <w:lvl w:ilvl="0">
      <w:start w:val="2"/>
      <w:numFmt w:val="bullet"/>
      <w:lvlText w:val="-"/>
      <w:lvlJc w:val="left"/>
      <w:pPr>
        <w:tabs>
          <w:tab w:val="num" w:pos="360"/>
        </w:tabs>
        <w:ind w:left="360" w:hanging="360"/>
      </w:pPr>
      <w:rPr>
        <w:rFonts w:hint="default"/>
      </w:rPr>
    </w:lvl>
  </w:abstractNum>
  <w:abstractNum w:abstractNumId="12" w15:restartNumberingAfterBreak="0">
    <w:nsid w:val="53C33778"/>
    <w:multiLevelType w:val="hybridMultilevel"/>
    <w:tmpl w:val="ED2EAB2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7B4610D"/>
    <w:multiLevelType w:val="hybridMultilevel"/>
    <w:tmpl w:val="D5166270"/>
    <w:lvl w:ilvl="0" w:tplc="A710928E">
      <w:start w:val="3"/>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59973A7E"/>
    <w:multiLevelType w:val="singleLevel"/>
    <w:tmpl w:val="0405000F"/>
    <w:lvl w:ilvl="0">
      <w:start w:val="1"/>
      <w:numFmt w:val="decimal"/>
      <w:lvlText w:val="%1."/>
      <w:lvlJc w:val="left"/>
      <w:pPr>
        <w:tabs>
          <w:tab w:val="num" w:pos="360"/>
        </w:tabs>
        <w:ind w:left="360" w:hanging="360"/>
      </w:pPr>
      <w:rPr>
        <w:rFonts w:cs="Times New Roman"/>
      </w:rPr>
    </w:lvl>
  </w:abstractNum>
  <w:abstractNum w:abstractNumId="15" w15:restartNumberingAfterBreak="0">
    <w:nsid w:val="59E8740F"/>
    <w:multiLevelType w:val="hybridMultilevel"/>
    <w:tmpl w:val="548022AA"/>
    <w:lvl w:ilvl="0" w:tplc="5DFE531C">
      <w:start w:val="1"/>
      <w:numFmt w:val="decimal"/>
      <w:pStyle w:val="odstpolV"/>
      <w:lvlText w:val="%1)"/>
      <w:lvlJc w:val="left"/>
      <w:pPr>
        <w:tabs>
          <w:tab w:val="num" w:pos="681"/>
        </w:tabs>
        <w:ind w:left="681"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5F3657A6"/>
    <w:multiLevelType w:val="hybridMultilevel"/>
    <w:tmpl w:val="6282A5F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3480499"/>
    <w:multiLevelType w:val="singleLevel"/>
    <w:tmpl w:val="2AFC534C"/>
    <w:lvl w:ilvl="0">
      <w:start w:val="1"/>
      <w:numFmt w:val="bullet"/>
      <w:lvlText w:val="-"/>
      <w:lvlJc w:val="left"/>
      <w:pPr>
        <w:tabs>
          <w:tab w:val="num" w:pos="360"/>
        </w:tabs>
        <w:ind w:left="360" w:hanging="360"/>
      </w:pPr>
      <w:rPr>
        <w:rFonts w:hint="default"/>
      </w:rPr>
    </w:lvl>
  </w:abstractNum>
  <w:abstractNum w:abstractNumId="18" w15:restartNumberingAfterBreak="0">
    <w:nsid w:val="7FC61C89"/>
    <w:multiLevelType w:val="hybridMultilevel"/>
    <w:tmpl w:val="AC78EC3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7"/>
  </w:num>
  <w:num w:numId="2">
    <w:abstractNumId w:val="11"/>
  </w:num>
  <w:num w:numId="3">
    <w:abstractNumId w:val="5"/>
  </w:num>
  <w:num w:numId="4">
    <w:abstractNumId w:val="8"/>
  </w:num>
  <w:num w:numId="5">
    <w:abstractNumId w:val="2"/>
  </w:num>
  <w:num w:numId="6">
    <w:abstractNumId w:val="10"/>
  </w:num>
  <w:num w:numId="7">
    <w:abstractNumId w:val="1"/>
  </w:num>
  <w:num w:numId="8">
    <w:abstractNumId w:val="14"/>
  </w:num>
  <w:num w:numId="9">
    <w:abstractNumId w:val="7"/>
  </w:num>
  <w:num w:numId="10">
    <w:abstractNumId w:val="13"/>
  </w:num>
  <w:num w:numId="11">
    <w:abstractNumId w:val="3"/>
  </w:num>
  <w:num w:numId="12">
    <w:abstractNumId w:val="15"/>
  </w:num>
  <w:num w:numId="13">
    <w:abstractNumId w:val="16"/>
  </w:num>
  <w:num w:numId="14">
    <w:abstractNumId w:val="0"/>
  </w:num>
  <w:num w:numId="15">
    <w:abstractNumId w:val="18"/>
  </w:num>
  <w:num w:numId="16">
    <w:abstractNumId w:val="9"/>
  </w:num>
  <w:num w:numId="17">
    <w:abstractNumId w:val="4"/>
  </w:num>
  <w:num w:numId="18">
    <w:abstractNumId w:val="12"/>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defaultTabStop w:val="708"/>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3521"/>
    <w:rsid w:val="0000574E"/>
    <w:rsid w:val="00012F2A"/>
    <w:rsid w:val="0001696A"/>
    <w:rsid w:val="0002336A"/>
    <w:rsid w:val="000275E5"/>
    <w:rsid w:val="000327C0"/>
    <w:rsid w:val="00043566"/>
    <w:rsid w:val="00054823"/>
    <w:rsid w:val="00064350"/>
    <w:rsid w:val="00073E49"/>
    <w:rsid w:val="00077D0F"/>
    <w:rsid w:val="000A1A00"/>
    <w:rsid w:val="000A1D9C"/>
    <w:rsid w:val="000A58C4"/>
    <w:rsid w:val="000B2A11"/>
    <w:rsid w:val="000B3CFD"/>
    <w:rsid w:val="000B4096"/>
    <w:rsid w:val="000C39E8"/>
    <w:rsid w:val="000C58EA"/>
    <w:rsid w:val="000E225A"/>
    <w:rsid w:val="000E52C5"/>
    <w:rsid w:val="000E6208"/>
    <w:rsid w:val="000F2468"/>
    <w:rsid w:val="000F730A"/>
    <w:rsid w:val="00105BF8"/>
    <w:rsid w:val="00126EDE"/>
    <w:rsid w:val="0012795A"/>
    <w:rsid w:val="00145ACB"/>
    <w:rsid w:val="00152643"/>
    <w:rsid w:val="001579AA"/>
    <w:rsid w:val="00163690"/>
    <w:rsid w:val="00165166"/>
    <w:rsid w:val="001662B5"/>
    <w:rsid w:val="001703BD"/>
    <w:rsid w:val="00173A07"/>
    <w:rsid w:val="00175EF5"/>
    <w:rsid w:val="00183BE3"/>
    <w:rsid w:val="00187E97"/>
    <w:rsid w:val="00192B9F"/>
    <w:rsid w:val="001A1967"/>
    <w:rsid w:val="001B1E82"/>
    <w:rsid w:val="001B3823"/>
    <w:rsid w:val="001B69F3"/>
    <w:rsid w:val="001C1466"/>
    <w:rsid w:val="001C1B1A"/>
    <w:rsid w:val="001E0AE0"/>
    <w:rsid w:val="001E7F37"/>
    <w:rsid w:val="001F44F5"/>
    <w:rsid w:val="001F7848"/>
    <w:rsid w:val="00200170"/>
    <w:rsid w:val="00200475"/>
    <w:rsid w:val="0020060A"/>
    <w:rsid w:val="00200BE4"/>
    <w:rsid w:val="00201896"/>
    <w:rsid w:val="00205036"/>
    <w:rsid w:val="0020512C"/>
    <w:rsid w:val="00214795"/>
    <w:rsid w:val="00217B12"/>
    <w:rsid w:val="00225416"/>
    <w:rsid w:val="0022663A"/>
    <w:rsid w:val="00230C0D"/>
    <w:rsid w:val="00231788"/>
    <w:rsid w:val="00236FCF"/>
    <w:rsid w:val="0024222E"/>
    <w:rsid w:val="002433E1"/>
    <w:rsid w:val="00250AB1"/>
    <w:rsid w:val="0025436F"/>
    <w:rsid w:val="00256B46"/>
    <w:rsid w:val="00274A1C"/>
    <w:rsid w:val="002751C5"/>
    <w:rsid w:val="002763DB"/>
    <w:rsid w:val="00276D5E"/>
    <w:rsid w:val="00294230"/>
    <w:rsid w:val="00295981"/>
    <w:rsid w:val="00296F42"/>
    <w:rsid w:val="002A564A"/>
    <w:rsid w:val="002B215F"/>
    <w:rsid w:val="002C2AAA"/>
    <w:rsid w:val="002C2E69"/>
    <w:rsid w:val="002C3386"/>
    <w:rsid w:val="002E2D10"/>
    <w:rsid w:val="002E38DE"/>
    <w:rsid w:val="002E4C34"/>
    <w:rsid w:val="002F00F0"/>
    <w:rsid w:val="003025BE"/>
    <w:rsid w:val="00306844"/>
    <w:rsid w:val="0030720E"/>
    <w:rsid w:val="00315426"/>
    <w:rsid w:val="003236C8"/>
    <w:rsid w:val="003248D2"/>
    <w:rsid w:val="0032551B"/>
    <w:rsid w:val="0034475A"/>
    <w:rsid w:val="003470FC"/>
    <w:rsid w:val="00366B5B"/>
    <w:rsid w:val="00376B90"/>
    <w:rsid w:val="00390C7A"/>
    <w:rsid w:val="003A0B4D"/>
    <w:rsid w:val="003A2C39"/>
    <w:rsid w:val="003B09F0"/>
    <w:rsid w:val="003B408F"/>
    <w:rsid w:val="003B6ACC"/>
    <w:rsid w:val="003B789C"/>
    <w:rsid w:val="003C0AE0"/>
    <w:rsid w:val="003C4802"/>
    <w:rsid w:val="003C75E3"/>
    <w:rsid w:val="003E1BA4"/>
    <w:rsid w:val="003E47AA"/>
    <w:rsid w:val="003E5D89"/>
    <w:rsid w:val="003F09F6"/>
    <w:rsid w:val="003F0D4C"/>
    <w:rsid w:val="003F229F"/>
    <w:rsid w:val="003F749D"/>
    <w:rsid w:val="00401056"/>
    <w:rsid w:val="004013BA"/>
    <w:rsid w:val="004021B1"/>
    <w:rsid w:val="004035D1"/>
    <w:rsid w:val="00403681"/>
    <w:rsid w:val="00404B46"/>
    <w:rsid w:val="004059F2"/>
    <w:rsid w:val="004079CB"/>
    <w:rsid w:val="004103CF"/>
    <w:rsid w:val="004138BA"/>
    <w:rsid w:val="004206B6"/>
    <w:rsid w:val="00421621"/>
    <w:rsid w:val="004269E1"/>
    <w:rsid w:val="00431C34"/>
    <w:rsid w:val="004329E8"/>
    <w:rsid w:val="00434C56"/>
    <w:rsid w:val="00436934"/>
    <w:rsid w:val="00436E85"/>
    <w:rsid w:val="004370BA"/>
    <w:rsid w:val="00444056"/>
    <w:rsid w:val="00445869"/>
    <w:rsid w:val="00450D15"/>
    <w:rsid w:val="0045164A"/>
    <w:rsid w:val="0045348D"/>
    <w:rsid w:val="00453577"/>
    <w:rsid w:val="00454371"/>
    <w:rsid w:val="004613D1"/>
    <w:rsid w:val="0046755A"/>
    <w:rsid w:val="004717F7"/>
    <w:rsid w:val="00473F25"/>
    <w:rsid w:val="00474E79"/>
    <w:rsid w:val="00480106"/>
    <w:rsid w:val="0049410D"/>
    <w:rsid w:val="004A0291"/>
    <w:rsid w:val="004C2A03"/>
    <w:rsid w:val="004C5C6A"/>
    <w:rsid w:val="004C7F89"/>
    <w:rsid w:val="004D0B8E"/>
    <w:rsid w:val="004D16E7"/>
    <w:rsid w:val="004E010B"/>
    <w:rsid w:val="004E36E5"/>
    <w:rsid w:val="004E53E9"/>
    <w:rsid w:val="004E651A"/>
    <w:rsid w:val="004E741E"/>
    <w:rsid w:val="004F0B8F"/>
    <w:rsid w:val="004F5E0E"/>
    <w:rsid w:val="00500A0A"/>
    <w:rsid w:val="00502E36"/>
    <w:rsid w:val="00505790"/>
    <w:rsid w:val="00510705"/>
    <w:rsid w:val="005206A4"/>
    <w:rsid w:val="005238AD"/>
    <w:rsid w:val="0053791E"/>
    <w:rsid w:val="005414A3"/>
    <w:rsid w:val="0054469C"/>
    <w:rsid w:val="005459D8"/>
    <w:rsid w:val="0055079C"/>
    <w:rsid w:val="00552434"/>
    <w:rsid w:val="0056590E"/>
    <w:rsid w:val="00574D8A"/>
    <w:rsid w:val="00583D86"/>
    <w:rsid w:val="005905B0"/>
    <w:rsid w:val="00592F8A"/>
    <w:rsid w:val="00593B08"/>
    <w:rsid w:val="005943DE"/>
    <w:rsid w:val="005A1811"/>
    <w:rsid w:val="005B0A45"/>
    <w:rsid w:val="005B199D"/>
    <w:rsid w:val="005B4A5E"/>
    <w:rsid w:val="005C6C7F"/>
    <w:rsid w:val="005D537F"/>
    <w:rsid w:val="005D7046"/>
    <w:rsid w:val="005E7796"/>
    <w:rsid w:val="005F0DE3"/>
    <w:rsid w:val="00602DC8"/>
    <w:rsid w:val="00604E5F"/>
    <w:rsid w:val="0060670D"/>
    <w:rsid w:val="00606D79"/>
    <w:rsid w:val="00606EB7"/>
    <w:rsid w:val="00607F2C"/>
    <w:rsid w:val="00620372"/>
    <w:rsid w:val="00621BAB"/>
    <w:rsid w:val="0062260E"/>
    <w:rsid w:val="00626112"/>
    <w:rsid w:val="00635174"/>
    <w:rsid w:val="006463E2"/>
    <w:rsid w:val="00653521"/>
    <w:rsid w:val="006547F4"/>
    <w:rsid w:val="00663918"/>
    <w:rsid w:val="006658F9"/>
    <w:rsid w:val="0067559C"/>
    <w:rsid w:val="00676BE1"/>
    <w:rsid w:val="0067741B"/>
    <w:rsid w:val="006812B8"/>
    <w:rsid w:val="006813D1"/>
    <w:rsid w:val="00683212"/>
    <w:rsid w:val="006919FE"/>
    <w:rsid w:val="00697AF1"/>
    <w:rsid w:val="006A4F3E"/>
    <w:rsid w:val="006C1837"/>
    <w:rsid w:val="006D285A"/>
    <w:rsid w:val="006D33FD"/>
    <w:rsid w:val="006D35CD"/>
    <w:rsid w:val="006D6B16"/>
    <w:rsid w:val="006D6FDB"/>
    <w:rsid w:val="006E4BB8"/>
    <w:rsid w:val="006F0ADE"/>
    <w:rsid w:val="006F192B"/>
    <w:rsid w:val="006F1D1E"/>
    <w:rsid w:val="0070083D"/>
    <w:rsid w:val="0070359F"/>
    <w:rsid w:val="00723147"/>
    <w:rsid w:val="00723EF1"/>
    <w:rsid w:val="00730205"/>
    <w:rsid w:val="007307CF"/>
    <w:rsid w:val="007307F9"/>
    <w:rsid w:val="00737D55"/>
    <w:rsid w:val="00741C2B"/>
    <w:rsid w:val="007434CD"/>
    <w:rsid w:val="007445E2"/>
    <w:rsid w:val="007471C6"/>
    <w:rsid w:val="00751C88"/>
    <w:rsid w:val="0075242E"/>
    <w:rsid w:val="007622B3"/>
    <w:rsid w:val="00781B11"/>
    <w:rsid w:val="007820A5"/>
    <w:rsid w:val="0078308F"/>
    <w:rsid w:val="007848D1"/>
    <w:rsid w:val="00786A76"/>
    <w:rsid w:val="007924D3"/>
    <w:rsid w:val="00792D33"/>
    <w:rsid w:val="007B0A48"/>
    <w:rsid w:val="007B16C6"/>
    <w:rsid w:val="007C12E7"/>
    <w:rsid w:val="007C1D64"/>
    <w:rsid w:val="007D0097"/>
    <w:rsid w:val="007E1E3B"/>
    <w:rsid w:val="007E3C1B"/>
    <w:rsid w:val="007E4A77"/>
    <w:rsid w:val="007E52DB"/>
    <w:rsid w:val="008004E3"/>
    <w:rsid w:val="00800E4D"/>
    <w:rsid w:val="008037DE"/>
    <w:rsid w:val="00806DB3"/>
    <w:rsid w:val="00812285"/>
    <w:rsid w:val="00817418"/>
    <w:rsid w:val="00820D77"/>
    <w:rsid w:val="00824192"/>
    <w:rsid w:val="008278DF"/>
    <w:rsid w:val="008301E9"/>
    <w:rsid w:val="00846CCC"/>
    <w:rsid w:val="008538BB"/>
    <w:rsid w:val="00856388"/>
    <w:rsid w:val="00860244"/>
    <w:rsid w:val="00860E59"/>
    <w:rsid w:val="00861639"/>
    <w:rsid w:val="00871135"/>
    <w:rsid w:val="00872EB1"/>
    <w:rsid w:val="008817F0"/>
    <w:rsid w:val="0088342D"/>
    <w:rsid w:val="00884AD3"/>
    <w:rsid w:val="00886426"/>
    <w:rsid w:val="00890619"/>
    <w:rsid w:val="00891FDD"/>
    <w:rsid w:val="008A32EF"/>
    <w:rsid w:val="008A50F3"/>
    <w:rsid w:val="008B0BF8"/>
    <w:rsid w:val="008B25F1"/>
    <w:rsid w:val="008C03E5"/>
    <w:rsid w:val="008D260B"/>
    <w:rsid w:val="008D5823"/>
    <w:rsid w:val="008E196A"/>
    <w:rsid w:val="008E295A"/>
    <w:rsid w:val="008E44AB"/>
    <w:rsid w:val="008E452D"/>
    <w:rsid w:val="008E4EA2"/>
    <w:rsid w:val="008E54DC"/>
    <w:rsid w:val="008E56E8"/>
    <w:rsid w:val="00903027"/>
    <w:rsid w:val="00910A52"/>
    <w:rsid w:val="00912F67"/>
    <w:rsid w:val="0091351C"/>
    <w:rsid w:val="00923CB2"/>
    <w:rsid w:val="00923DB5"/>
    <w:rsid w:val="009253D2"/>
    <w:rsid w:val="00925B42"/>
    <w:rsid w:val="00927E0E"/>
    <w:rsid w:val="00931A40"/>
    <w:rsid w:val="00931D77"/>
    <w:rsid w:val="0094526F"/>
    <w:rsid w:val="00947679"/>
    <w:rsid w:val="0095358D"/>
    <w:rsid w:val="00953B46"/>
    <w:rsid w:val="0095507D"/>
    <w:rsid w:val="0095517A"/>
    <w:rsid w:val="00962116"/>
    <w:rsid w:val="00962AA5"/>
    <w:rsid w:val="009719BB"/>
    <w:rsid w:val="009817B7"/>
    <w:rsid w:val="0098209C"/>
    <w:rsid w:val="009942E7"/>
    <w:rsid w:val="00996FC3"/>
    <w:rsid w:val="009979CD"/>
    <w:rsid w:val="009A12BF"/>
    <w:rsid w:val="009A372A"/>
    <w:rsid w:val="009A3FE2"/>
    <w:rsid w:val="009C6607"/>
    <w:rsid w:val="009C7F86"/>
    <w:rsid w:val="009D0DDD"/>
    <w:rsid w:val="009D34E3"/>
    <w:rsid w:val="009D56E9"/>
    <w:rsid w:val="009E32C8"/>
    <w:rsid w:val="009E49CA"/>
    <w:rsid w:val="009E6C31"/>
    <w:rsid w:val="009F4CD0"/>
    <w:rsid w:val="009F6DB8"/>
    <w:rsid w:val="00A0071D"/>
    <w:rsid w:val="00A0466F"/>
    <w:rsid w:val="00A324AE"/>
    <w:rsid w:val="00A36AE9"/>
    <w:rsid w:val="00A558FC"/>
    <w:rsid w:val="00A67340"/>
    <w:rsid w:val="00A710DE"/>
    <w:rsid w:val="00A733DC"/>
    <w:rsid w:val="00A759F7"/>
    <w:rsid w:val="00A80A9A"/>
    <w:rsid w:val="00AA3664"/>
    <w:rsid w:val="00AA3D24"/>
    <w:rsid w:val="00AA3E4D"/>
    <w:rsid w:val="00AA4383"/>
    <w:rsid w:val="00AA4D99"/>
    <w:rsid w:val="00AB4AF4"/>
    <w:rsid w:val="00AB7897"/>
    <w:rsid w:val="00AC167F"/>
    <w:rsid w:val="00AC3AD9"/>
    <w:rsid w:val="00AC7425"/>
    <w:rsid w:val="00AD67ED"/>
    <w:rsid w:val="00AE0948"/>
    <w:rsid w:val="00AE489E"/>
    <w:rsid w:val="00AE53A6"/>
    <w:rsid w:val="00AE6186"/>
    <w:rsid w:val="00AE6B25"/>
    <w:rsid w:val="00AE7411"/>
    <w:rsid w:val="00AE7921"/>
    <w:rsid w:val="00B005F4"/>
    <w:rsid w:val="00B03DD7"/>
    <w:rsid w:val="00B06D8F"/>
    <w:rsid w:val="00B1037C"/>
    <w:rsid w:val="00B12BA6"/>
    <w:rsid w:val="00B15C44"/>
    <w:rsid w:val="00B22182"/>
    <w:rsid w:val="00B25BF7"/>
    <w:rsid w:val="00B27957"/>
    <w:rsid w:val="00B4721C"/>
    <w:rsid w:val="00B51413"/>
    <w:rsid w:val="00B516A6"/>
    <w:rsid w:val="00B56C8E"/>
    <w:rsid w:val="00B6007B"/>
    <w:rsid w:val="00B71D0E"/>
    <w:rsid w:val="00B7276B"/>
    <w:rsid w:val="00B74B83"/>
    <w:rsid w:val="00B77E4F"/>
    <w:rsid w:val="00B803B0"/>
    <w:rsid w:val="00B84AFC"/>
    <w:rsid w:val="00B90974"/>
    <w:rsid w:val="00B9241E"/>
    <w:rsid w:val="00B92EEF"/>
    <w:rsid w:val="00BB54AA"/>
    <w:rsid w:val="00BB55F8"/>
    <w:rsid w:val="00BB677F"/>
    <w:rsid w:val="00BD593D"/>
    <w:rsid w:val="00BD5CCB"/>
    <w:rsid w:val="00BD5F5A"/>
    <w:rsid w:val="00BE2BEE"/>
    <w:rsid w:val="00BE6D3E"/>
    <w:rsid w:val="00BF0481"/>
    <w:rsid w:val="00BF174A"/>
    <w:rsid w:val="00C04F31"/>
    <w:rsid w:val="00C052A0"/>
    <w:rsid w:val="00C07AC3"/>
    <w:rsid w:val="00C24035"/>
    <w:rsid w:val="00C25760"/>
    <w:rsid w:val="00C30C9C"/>
    <w:rsid w:val="00C4206F"/>
    <w:rsid w:val="00C5008B"/>
    <w:rsid w:val="00C51475"/>
    <w:rsid w:val="00C52CB8"/>
    <w:rsid w:val="00C56BF6"/>
    <w:rsid w:val="00C572F5"/>
    <w:rsid w:val="00C573C3"/>
    <w:rsid w:val="00C6319B"/>
    <w:rsid w:val="00C6496A"/>
    <w:rsid w:val="00C67062"/>
    <w:rsid w:val="00C77CD9"/>
    <w:rsid w:val="00C80904"/>
    <w:rsid w:val="00C815AD"/>
    <w:rsid w:val="00C82179"/>
    <w:rsid w:val="00C85CCE"/>
    <w:rsid w:val="00C867E0"/>
    <w:rsid w:val="00CA365A"/>
    <w:rsid w:val="00CA52B2"/>
    <w:rsid w:val="00CA7139"/>
    <w:rsid w:val="00CB48BE"/>
    <w:rsid w:val="00CB68D7"/>
    <w:rsid w:val="00CC1C60"/>
    <w:rsid w:val="00CC21C3"/>
    <w:rsid w:val="00CC2E66"/>
    <w:rsid w:val="00CC7400"/>
    <w:rsid w:val="00CD72B5"/>
    <w:rsid w:val="00CD76D0"/>
    <w:rsid w:val="00CE2437"/>
    <w:rsid w:val="00CE353E"/>
    <w:rsid w:val="00CE49D6"/>
    <w:rsid w:val="00CE573C"/>
    <w:rsid w:val="00CF0730"/>
    <w:rsid w:val="00CF22A3"/>
    <w:rsid w:val="00CF28E3"/>
    <w:rsid w:val="00CF50EC"/>
    <w:rsid w:val="00D003BF"/>
    <w:rsid w:val="00D12CEE"/>
    <w:rsid w:val="00D133A8"/>
    <w:rsid w:val="00D13FE9"/>
    <w:rsid w:val="00D1432D"/>
    <w:rsid w:val="00D14E5A"/>
    <w:rsid w:val="00D15988"/>
    <w:rsid w:val="00D246BE"/>
    <w:rsid w:val="00D2574F"/>
    <w:rsid w:val="00D35BDF"/>
    <w:rsid w:val="00D37B37"/>
    <w:rsid w:val="00D41E9D"/>
    <w:rsid w:val="00D42AF7"/>
    <w:rsid w:val="00D4329D"/>
    <w:rsid w:val="00D5674C"/>
    <w:rsid w:val="00D6300C"/>
    <w:rsid w:val="00D85F7F"/>
    <w:rsid w:val="00D87610"/>
    <w:rsid w:val="00DA367D"/>
    <w:rsid w:val="00DA4E1A"/>
    <w:rsid w:val="00DA4FB2"/>
    <w:rsid w:val="00DB1649"/>
    <w:rsid w:val="00DB44B6"/>
    <w:rsid w:val="00DC00EB"/>
    <w:rsid w:val="00DC07FA"/>
    <w:rsid w:val="00DC4A26"/>
    <w:rsid w:val="00DC4C86"/>
    <w:rsid w:val="00DD3778"/>
    <w:rsid w:val="00DD7555"/>
    <w:rsid w:val="00DE52E2"/>
    <w:rsid w:val="00DE5E80"/>
    <w:rsid w:val="00DF49DE"/>
    <w:rsid w:val="00DF679F"/>
    <w:rsid w:val="00DF706B"/>
    <w:rsid w:val="00E12579"/>
    <w:rsid w:val="00E162D1"/>
    <w:rsid w:val="00E1698F"/>
    <w:rsid w:val="00E25C0E"/>
    <w:rsid w:val="00E33FAE"/>
    <w:rsid w:val="00E45582"/>
    <w:rsid w:val="00E51D1E"/>
    <w:rsid w:val="00E609F8"/>
    <w:rsid w:val="00E63165"/>
    <w:rsid w:val="00E67FCA"/>
    <w:rsid w:val="00E70F6E"/>
    <w:rsid w:val="00E82252"/>
    <w:rsid w:val="00E852AD"/>
    <w:rsid w:val="00E87EB6"/>
    <w:rsid w:val="00EA53D2"/>
    <w:rsid w:val="00EB12B0"/>
    <w:rsid w:val="00EB5785"/>
    <w:rsid w:val="00EC3C72"/>
    <w:rsid w:val="00EC71BD"/>
    <w:rsid w:val="00ED1B16"/>
    <w:rsid w:val="00ED7981"/>
    <w:rsid w:val="00EE1358"/>
    <w:rsid w:val="00EE750F"/>
    <w:rsid w:val="00F1466B"/>
    <w:rsid w:val="00F14CCC"/>
    <w:rsid w:val="00F21050"/>
    <w:rsid w:val="00F341E1"/>
    <w:rsid w:val="00F400E8"/>
    <w:rsid w:val="00F46D7D"/>
    <w:rsid w:val="00F47DB8"/>
    <w:rsid w:val="00F55050"/>
    <w:rsid w:val="00F5620A"/>
    <w:rsid w:val="00F57FA6"/>
    <w:rsid w:val="00F60692"/>
    <w:rsid w:val="00F72DEC"/>
    <w:rsid w:val="00F7442A"/>
    <w:rsid w:val="00F83764"/>
    <w:rsid w:val="00F86C50"/>
    <w:rsid w:val="00F86EDD"/>
    <w:rsid w:val="00F90430"/>
    <w:rsid w:val="00F93A03"/>
    <w:rsid w:val="00F9566C"/>
    <w:rsid w:val="00FA03EB"/>
    <w:rsid w:val="00FA5F1C"/>
    <w:rsid w:val="00FA6F66"/>
    <w:rsid w:val="00FA7041"/>
    <w:rsid w:val="00FB0D55"/>
    <w:rsid w:val="00FB1242"/>
    <w:rsid w:val="00FB5B74"/>
    <w:rsid w:val="00FB6BA9"/>
    <w:rsid w:val="00FC70A5"/>
    <w:rsid w:val="00FD2D5D"/>
    <w:rsid w:val="00FD2EFA"/>
    <w:rsid w:val="00FE0332"/>
    <w:rsid w:val="00FE2D0F"/>
    <w:rsid w:val="00FE3AE8"/>
    <w:rsid w:val="00FF007C"/>
    <w:rsid w:val="00FF1F68"/>
    <w:rsid w:val="00FF36C9"/>
    <w:rsid w:val="00FF651B"/>
    <w:rsid w:val="00FF70A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21DA702"/>
  <w15:docId w15:val="{F275F026-DC2F-43EA-A6CC-C7A4D06EC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54469C"/>
  </w:style>
  <w:style w:type="paragraph" w:styleId="Nadpis1">
    <w:name w:val="heading 1"/>
    <w:basedOn w:val="Normln"/>
    <w:next w:val="Normln"/>
    <w:link w:val="Nadpis1Char"/>
    <w:uiPriority w:val="9"/>
    <w:qFormat/>
    <w:rsid w:val="00FF36C9"/>
    <w:pPr>
      <w:keepNext/>
      <w:outlineLvl w:val="0"/>
    </w:pPr>
    <w:rPr>
      <w:b/>
      <w:sz w:val="28"/>
    </w:rPr>
  </w:style>
  <w:style w:type="paragraph" w:styleId="Nadpis2">
    <w:name w:val="heading 2"/>
    <w:basedOn w:val="Normln"/>
    <w:next w:val="Normln"/>
    <w:link w:val="Nadpis2Char"/>
    <w:uiPriority w:val="9"/>
    <w:qFormat/>
    <w:rsid w:val="00FF36C9"/>
    <w:pPr>
      <w:keepNext/>
      <w:jc w:val="center"/>
      <w:outlineLvl w:val="1"/>
    </w:pPr>
    <w:rPr>
      <w:b/>
      <w:sz w:val="28"/>
    </w:rPr>
  </w:style>
  <w:style w:type="paragraph" w:styleId="Nadpis3">
    <w:name w:val="heading 3"/>
    <w:basedOn w:val="Normln"/>
    <w:next w:val="Normln"/>
    <w:link w:val="Nadpis3Char"/>
    <w:uiPriority w:val="9"/>
    <w:qFormat/>
    <w:rsid w:val="00FF36C9"/>
    <w:pPr>
      <w:keepNext/>
      <w:outlineLvl w:val="2"/>
    </w:pPr>
    <w:rPr>
      <w:sz w:val="24"/>
    </w:rPr>
  </w:style>
  <w:style w:type="paragraph" w:styleId="Nadpis4">
    <w:name w:val="heading 4"/>
    <w:basedOn w:val="Normln"/>
    <w:next w:val="Normln"/>
    <w:link w:val="Nadpis4Char"/>
    <w:uiPriority w:val="9"/>
    <w:semiHidden/>
    <w:unhideWhenUsed/>
    <w:qFormat/>
    <w:rsid w:val="00886426"/>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0E00CD"/>
    <w:rPr>
      <w:rFonts w:asciiTheme="majorHAnsi" w:eastAsiaTheme="majorEastAsia" w:hAnsiTheme="majorHAnsi" w:cstheme="majorBidi"/>
      <w:b/>
      <w:bCs/>
      <w:kern w:val="32"/>
      <w:sz w:val="32"/>
      <w:szCs w:val="32"/>
    </w:rPr>
  </w:style>
  <w:style w:type="character" w:customStyle="1" w:styleId="Nadpis2Char">
    <w:name w:val="Nadpis 2 Char"/>
    <w:basedOn w:val="Standardnpsmoodstavce"/>
    <w:link w:val="Nadpis2"/>
    <w:uiPriority w:val="9"/>
    <w:semiHidden/>
    <w:rsid w:val="000E00CD"/>
    <w:rPr>
      <w:rFonts w:asciiTheme="majorHAnsi" w:eastAsiaTheme="majorEastAsia" w:hAnsiTheme="majorHAnsi" w:cstheme="majorBidi"/>
      <w:b/>
      <w:bCs/>
      <w:i/>
      <w:iCs/>
      <w:sz w:val="28"/>
      <w:szCs w:val="28"/>
    </w:rPr>
  </w:style>
  <w:style w:type="character" w:customStyle="1" w:styleId="Nadpis3Char">
    <w:name w:val="Nadpis 3 Char"/>
    <w:basedOn w:val="Standardnpsmoodstavce"/>
    <w:link w:val="Nadpis3"/>
    <w:uiPriority w:val="9"/>
    <w:semiHidden/>
    <w:rsid w:val="000E00CD"/>
    <w:rPr>
      <w:rFonts w:asciiTheme="majorHAnsi" w:eastAsiaTheme="majorEastAsia" w:hAnsiTheme="majorHAnsi" w:cstheme="majorBidi"/>
      <w:b/>
      <w:bCs/>
      <w:sz w:val="26"/>
      <w:szCs w:val="26"/>
    </w:rPr>
  </w:style>
  <w:style w:type="paragraph" w:styleId="Zkladntext">
    <w:name w:val="Body Text"/>
    <w:basedOn w:val="Normln"/>
    <w:link w:val="ZkladntextChar"/>
    <w:rsid w:val="00FF36C9"/>
    <w:pPr>
      <w:jc w:val="both"/>
    </w:pPr>
    <w:rPr>
      <w:sz w:val="24"/>
    </w:rPr>
  </w:style>
  <w:style w:type="character" w:customStyle="1" w:styleId="ZkladntextChar">
    <w:name w:val="Základní text Char"/>
    <w:basedOn w:val="Standardnpsmoodstavce"/>
    <w:link w:val="Zkladntext"/>
    <w:rsid w:val="000E00CD"/>
  </w:style>
  <w:style w:type="paragraph" w:styleId="Rozloendokumentu">
    <w:name w:val="Document Map"/>
    <w:basedOn w:val="Normln"/>
    <w:link w:val="RozloendokumentuChar"/>
    <w:uiPriority w:val="99"/>
    <w:semiHidden/>
    <w:rsid w:val="00FF36C9"/>
    <w:pPr>
      <w:shd w:val="clear" w:color="auto" w:fill="000080"/>
    </w:pPr>
    <w:rPr>
      <w:rFonts w:ascii="Tahoma" w:hAnsi="Tahoma"/>
    </w:rPr>
  </w:style>
  <w:style w:type="character" w:customStyle="1" w:styleId="RozloendokumentuChar">
    <w:name w:val="Rozložení dokumentu Char"/>
    <w:basedOn w:val="Standardnpsmoodstavce"/>
    <w:link w:val="Rozloendokumentu"/>
    <w:uiPriority w:val="99"/>
    <w:semiHidden/>
    <w:rsid w:val="000E00CD"/>
    <w:rPr>
      <w:sz w:val="0"/>
      <w:szCs w:val="0"/>
    </w:rPr>
  </w:style>
  <w:style w:type="paragraph" w:styleId="Zkladntext2">
    <w:name w:val="Body Text 2"/>
    <w:basedOn w:val="Normln"/>
    <w:link w:val="Zkladntext2Char"/>
    <w:uiPriority w:val="99"/>
    <w:semiHidden/>
    <w:rsid w:val="00FF36C9"/>
    <w:pPr>
      <w:overflowPunct w:val="0"/>
      <w:autoSpaceDE w:val="0"/>
      <w:autoSpaceDN w:val="0"/>
      <w:adjustRightInd w:val="0"/>
      <w:jc w:val="both"/>
      <w:textAlignment w:val="baseline"/>
    </w:pPr>
  </w:style>
  <w:style w:type="character" w:customStyle="1" w:styleId="Zkladntext2Char">
    <w:name w:val="Základní text 2 Char"/>
    <w:basedOn w:val="Standardnpsmoodstavce"/>
    <w:link w:val="Zkladntext2"/>
    <w:uiPriority w:val="99"/>
    <w:semiHidden/>
    <w:rsid w:val="000E00CD"/>
  </w:style>
  <w:style w:type="paragraph" w:styleId="Zkladntextodsazen">
    <w:name w:val="Body Text Indent"/>
    <w:basedOn w:val="Normln"/>
    <w:link w:val="ZkladntextodsazenChar"/>
    <w:uiPriority w:val="99"/>
    <w:semiHidden/>
    <w:rsid w:val="00FF36C9"/>
    <w:pPr>
      <w:pBdr>
        <w:top w:val="single" w:sz="18" w:space="1" w:color="auto" w:shadow="1"/>
        <w:left w:val="single" w:sz="18" w:space="31" w:color="auto" w:shadow="1"/>
        <w:bottom w:val="single" w:sz="18" w:space="31" w:color="auto" w:shadow="1"/>
        <w:right w:val="single" w:sz="18" w:space="31" w:color="auto" w:shadow="1"/>
      </w:pBdr>
      <w:ind w:left="567" w:hanging="567"/>
    </w:pPr>
    <w:rPr>
      <w:b/>
      <w:sz w:val="24"/>
    </w:rPr>
  </w:style>
  <w:style w:type="character" w:customStyle="1" w:styleId="ZkladntextodsazenChar">
    <w:name w:val="Základní text odsazený Char"/>
    <w:basedOn w:val="Standardnpsmoodstavce"/>
    <w:link w:val="Zkladntextodsazen"/>
    <w:uiPriority w:val="99"/>
    <w:semiHidden/>
    <w:rsid w:val="000E00CD"/>
  </w:style>
  <w:style w:type="paragraph" w:styleId="Zkladntext3">
    <w:name w:val="Body Text 3"/>
    <w:basedOn w:val="Normln"/>
    <w:link w:val="Zkladntext3Char"/>
    <w:semiHidden/>
    <w:rsid w:val="00FF36C9"/>
    <w:pPr>
      <w:jc w:val="both"/>
    </w:pPr>
    <w:rPr>
      <w:sz w:val="22"/>
      <w:szCs w:val="24"/>
    </w:rPr>
  </w:style>
  <w:style w:type="character" w:customStyle="1" w:styleId="Zkladntext3Char">
    <w:name w:val="Základní text 3 Char"/>
    <w:basedOn w:val="Standardnpsmoodstavce"/>
    <w:link w:val="Zkladntext3"/>
    <w:semiHidden/>
    <w:rsid w:val="000E00CD"/>
    <w:rPr>
      <w:sz w:val="16"/>
      <w:szCs w:val="16"/>
    </w:rPr>
  </w:style>
  <w:style w:type="paragraph" w:styleId="Textbubliny">
    <w:name w:val="Balloon Text"/>
    <w:basedOn w:val="Normln"/>
    <w:link w:val="TextbublinyChar"/>
    <w:uiPriority w:val="99"/>
    <w:semiHidden/>
    <w:rsid w:val="00800E4D"/>
    <w:rPr>
      <w:rFonts w:ascii="Tahoma" w:hAnsi="Tahoma" w:cs="Tahoma"/>
      <w:sz w:val="16"/>
      <w:szCs w:val="16"/>
    </w:rPr>
  </w:style>
  <w:style w:type="character" w:customStyle="1" w:styleId="TextbublinyChar">
    <w:name w:val="Text bubliny Char"/>
    <w:basedOn w:val="Standardnpsmoodstavce"/>
    <w:link w:val="Textbubliny"/>
    <w:uiPriority w:val="99"/>
    <w:semiHidden/>
    <w:rsid w:val="000E00CD"/>
    <w:rPr>
      <w:sz w:val="0"/>
      <w:szCs w:val="0"/>
    </w:rPr>
  </w:style>
  <w:style w:type="paragraph" w:styleId="Odstavecseseznamem">
    <w:name w:val="List Paragraph"/>
    <w:basedOn w:val="Normln"/>
    <w:qFormat/>
    <w:rsid w:val="00D14E5A"/>
    <w:pPr>
      <w:ind w:left="720"/>
      <w:contextualSpacing/>
    </w:pPr>
  </w:style>
  <w:style w:type="paragraph" w:styleId="Nzev">
    <w:name w:val="Title"/>
    <w:basedOn w:val="Normln"/>
    <w:link w:val="NzevChar"/>
    <w:qFormat/>
    <w:rsid w:val="00CD72B5"/>
    <w:pPr>
      <w:widowControl w:val="0"/>
      <w:jc w:val="center"/>
    </w:pPr>
    <w:rPr>
      <w:sz w:val="28"/>
    </w:rPr>
  </w:style>
  <w:style w:type="character" w:customStyle="1" w:styleId="NzevChar">
    <w:name w:val="Název Char"/>
    <w:basedOn w:val="Standardnpsmoodstavce"/>
    <w:link w:val="Nzev"/>
    <w:rsid w:val="00CD72B5"/>
    <w:rPr>
      <w:sz w:val="28"/>
    </w:rPr>
  </w:style>
  <w:style w:type="paragraph" w:customStyle="1" w:styleId="Zkladntext21">
    <w:name w:val="Základní text 21"/>
    <w:basedOn w:val="Normln"/>
    <w:rsid w:val="00CD72B5"/>
    <w:pPr>
      <w:spacing w:after="60" w:line="280" w:lineRule="atLeast"/>
      <w:jc w:val="both"/>
    </w:pPr>
    <w:rPr>
      <w:i/>
      <w:sz w:val="28"/>
    </w:rPr>
  </w:style>
  <w:style w:type="paragraph" w:customStyle="1" w:styleId="Zkladntext22">
    <w:name w:val="Základní text 22"/>
    <w:basedOn w:val="Normln"/>
    <w:rsid w:val="003B408F"/>
    <w:pPr>
      <w:spacing w:after="60" w:line="280" w:lineRule="atLeast"/>
      <w:jc w:val="both"/>
    </w:pPr>
    <w:rPr>
      <w:i/>
      <w:sz w:val="28"/>
    </w:rPr>
  </w:style>
  <w:style w:type="paragraph" w:customStyle="1" w:styleId="Zkladntext23">
    <w:name w:val="Základní text 23"/>
    <w:basedOn w:val="Normln"/>
    <w:rsid w:val="004138BA"/>
    <w:pPr>
      <w:spacing w:after="60" w:line="280" w:lineRule="atLeast"/>
      <w:jc w:val="both"/>
    </w:pPr>
    <w:rPr>
      <w:i/>
      <w:sz w:val="28"/>
    </w:rPr>
  </w:style>
  <w:style w:type="table" w:styleId="Mkatabulky">
    <w:name w:val="Table Grid"/>
    <w:basedOn w:val="Normlntabulka"/>
    <w:rsid w:val="00FD2E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tpolV">
    <w:name w:val="odst po čl V"/>
    <w:basedOn w:val="Normln"/>
    <w:link w:val="odstpolVChar"/>
    <w:rsid w:val="008D260B"/>
    <w:pPr>
      <w:numPr>
        <w:numId w:val="12"/>
      </w:numPr>
      <w:tabs>
        <w:tab w:val="num" w:pos="360"/>
      </w:tabs>
      <w:spacing w:after="240"/>
      <w:ind w:left="0" w:firstLine="0"/>
      <w:jc w:val="both"/>
    </w:pPr>
    <w:rPr>
      <w:sz w:val="24"/>
      <w:szCs w:val="24"/>
    </w:rPr>
  </w:style>
  <w:style w:type="character" w:customStyle="1" w:styleId="odstpolVChar">
    <w:name w:val="odst po čl V Char"/>
    <w:link w:val="odstpolV"/>
    <w:rsid w:val="008D260B"/>
    <w:rPr>
      <w:sz w:val="24"/>
      <w:szCs w:val="24"/>
    </w:rPr>
  </w:style>
  <w:style w:type="character" w:styleId="Odkaznakoment">
    <w:name w:val="annotation reference"/>
    <w:semiHidden/>
    <w:rsid w:val="00ED7981"/>
    <w:rPr>
      <w:sz w:val="16"/>
      <w:szCs w:val="16"/>
    </w:rPr>
  </w:style>
  <w:style w:type="paragraph" w:styleId="Textkomente">
    <w:name w:val="annotation text"/>
    <w:basedOn w:val="Normln"/>
    <w:link w:val="TextkomenteChar"/>
    <w:semiHidden/>
    <w:rsid w:val="00ED7981"/>
    <w:rPr>
      <w:rFonts w:ascii="Arial" w:hAnsi="Arial"/>
    </w:rPr>
  </w:style>
  <w:style w:type="character" w:customStyle="1" w:styleId="TextkomenteChar">
    <w:name w:val="Text komentáře Char"/>
    <w:basedOn w:val="Standardnpsmoodstavce"/>
    <w:link w:val="Textkomente"/>
    <w:semiHidden/>
    <w:rsid w:val="00ED7981"/>
    <w:rPr>
      <w:rFonts w:ascii="Arial" w:hAnsi="Arial"/>
    </w:rPr>
  </w:style>
  <w:style w:type="paragraph" w:customStyle="1" w:styleId="Normlntextsmlouvy">
    <w:name w:val="Normální text smlouvy"/>
    <w:basedOn w:val="odstpolV"/>
    <w:qFormat/>
    <w:rsid w:val="00ED7981"/>
    <w:pPr>
      <w:numPr>
        <w:numId w:val="0"/>
      </w:numPr>
      <w:tabs>
        <w:tab w:val="left" w:pos="284"/>
        <w:tab w:val="num" w:pos="681"/>
      </w:tabs>
      <w:spacing w:before="240" w:after="0"/>
    </w:pPr>
    <w:rPr>
      <w:rFonts w:ascii="Arial" w:hAnsi="Arial" w:cs="Arial"/>
      <w:sz w:val="20"/>
      <w:szCs w:val="20"/>
    </w:rPr>
  </w:style>
  <w:style w:type="paragraph" w:styleId="Pedmtkomente">
    <w:name w:val="annotation subject"/>
    <w:basedOn w:val="Textkomente"/>
    <w:next w:val="Textkomente"/>
    <w:link w:val="PedmtkomenteChar"/>
    <w:uiPriority w:val="99"/>
    <w:semiHidden/>
    <w:unhideWhenUsed/>
    <w:rsid w:val="00390C7A"/>
    <w:rPr>
      <w:rFonts w:ascii="Times New Roman" w:hAnsi="Times New Roman"/>
      <w:b/>
      <w:bCs/>
    </w:rPr>
  </w:style>
  <w:style w:type="character" w:customStyle="1" w:styleId="PedmtkomenteChar">
    <w:name w:val="Předmět komentáře Char"/>
    <w:basedOn w:val="TextkomenteChar"/>
    <w:link w:val="Pedmtkomente"/>
    <w:uiPriority w:val="99"/>
    <w:semiHidden/>
    <w:rsid w:val="00390C7A"/>
    <w:rPr>
      <w:rFonts w:ascii="Arial" w:hAnsi="Arial"/>
      <w:b/>
      <w:bCs/>
    </w:rPr>
  </w:style>
  <w:style w:type="character" w:customStyle="1" w:styleId="Nadpis4Char">
    <w:name w:val="Nadpis 4 Char"/>
    <w:basedOn w:val="Standardnpsmoodstavce"/>
    <w:link w:val="Nadpis4"/>
    <w:uiPriority w:val="9"/>
    <w:semiHidden/>
    <w:rsid w:val="00886426"/>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1638718">
      <w:bodyDiv w:val="1"/>
      <w:marLeft w:val="0"/>
      <w:marRight w:val="0"/>
      <w:marTop w:val="0"/>
      <w:marBottom w:val="0"/>
      <w:divBdr>
        <w:top w:val="none" w:sz="0" w:space="0" w:color="auto"/>
        <w:left w:val="none" w:sz="0" w:space="0" w:color="auto"/>
        <w:bottom w:val="none" w:sz="0" w:space="0" w:color="auto"/>
        <w:right w:val="none" w:sz="0" w:space="0" w:color="auto"/>
      </w:divBdr>
    </w:div>
    <w:div w:id="336421114">
      <w:bodyDiv w:val="1"/>
      <w:marLeft w:val="0"/>
      <w:marRight w:val="0"/>
      <w:marTop w:val="0"/>
      <w:marBottom w:val="0"/>
      <w:divBdr>
        <w:top w:val="none" w:sz="0" w:space="0" w:color="auto"/>
        <w:left w:val="none" w:sz="0" w:space="0" w:color="auto"/>
        <w:bottom w:val="none" w:sz="0" w:space="0" w:color="auto"/>
        <w:right w:val="none" w:sz="0" w:space="0" w:color="auto"/>
      </w:divBdr>
    </w:div>
    <w:div w:id="572589146">
      <w:bodyDiv w:val="1"/>
      <w:marLeft w:val="0"/>
      <w:marRight w:val="0"/>
      <w:marTop w:val="0"/>
      <w:marBottom w:val="0"/>
      <w:divBdr>
        <w:top w:val="none" w:sz="0" w:space="0" w:color="auto"/>
        <w:left w:val="none" w:sz="0" w:space="0" w:color="auto"/>
        <w:bottom w:val="none" w:sz="0" w:space="0" w:color="auto"/>
        <w:right w:val="none" w:sz="0" w:space="0" w:color="auto"/>
      </w:divBdr>
    </w:div>
    <w:div w:id="800613053">
      <w:bodyDiv w:val="1"/>
      <w:marLeft w:val="0"/>
      <w:marRight w:val="0"/>
      <w:marTop w:val="0"/>
      <w:marBottom w:val="0"/>
      <w:divBdr>
        <w:top w:val="none" w:sz="0" w:space="0" w:color="auto"/>
        <w:left w:val="none" w:sz="0" w:space="0" w:color="auto"/>
        <w:bottom w:val="none" w:sz="0" w:space="0" w:color="auto"/>
        <w:right w:val="none" w:sz="0" w:space="0" w:color="auto"/>
      </w:divBdr>
    </w:div>
    <w:div w:id="960040340">
      <w:bodyDiv w:val="1"/>
      <w:marLeft w:val="0"/>
      <w:marRight w:val="0"/>
      <w:marTop w:val="0"/>
      <w:marBottom w:val="0"/>
      <w:divBdr>
        <w:top w:val="none" w:sz="0" w:space="0" w:color="auto"/>
        <w:left w:val="none" w:sz="0" w:space="0" w:color="auto"/>
        <w:bottom w:val="none" w:sz="0" w:space="0" w:color="auto"/>
        <w:right w:val="none" w:sz="0" w:space="0" w:color="auto"/>
      </w:divBdr>
    </w:div>
    <w:div w:id="1053890952">
      <w:bodyDiv w:val="1"/>
      <w:marLeft w:val="0"/>
      <w:marRight w:val="0"/>
      <w:marTop w:val="0"/>
      <w:marBottom w:val="0"/>
      <w:divBdr>
        <w:top w:val="none" w:sz="0" w:space="0" w:color="auto"/>
        <w:left w:val="none" w:sz="0" w:space="0" w:color="auto"/>
        <w:bottom w:val="none" w:sz="0" w:space="0" w:color="auto"/>
        <w:right w:val="none" w:sz="0" w:space="0" w:color="auto"/>
      </w:divBdr>
    </w:div>
    <w:div w:id="1871840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Sablony\materi&#225;l%20RM+Z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AD9033-AFE2-4702-918A-8198DCB3AA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materiál RM+ZM</Template>
  <TotalTime>0</TotalTime>
  <Pages>4</Pages>
  <Words>2076</Words>
  <Characters>12611</Characters>
  <Application>Microsoft Office Word</Application>
  <DocSecurity>0</DocSecurity>
  <Lines>105</Lines>
  <Paragraphs>29</Paragraphs>
  <ScaleCrop>false</ScaleCrop>
  <HeadingPairs>
    <vt:vector size="2" baseType="variant">
      <vt:variant>
        <vt:lpstr>Název</vt:lpstr>
      </vt:variant>
      <vt:variant>
        <vt:i4>1</vt:i4>
      </vt:variant>
    </vt:vector>
  </HeadingPairs>
  <TitlesOfParts>
    <vt:vector size="1" baseType="lpstr">
      <vt:lpstr>Městské zastupitelstvo ve Vyškově</vt:lpstr>
    </vt:vector>
  </TitlesOfParts>
  <Company>radnice</Company>
  <LinksUpToDate>false</LinksUpToDate>
  <CharactersWithSpaces>14658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Městské zastupitelstvo ve Vyškově</dc:title>
  <dc:creator>Emil Procházka</dc:creator>
  <cp:lastModifiedBy>Pánková Zuzana</cp:lastModifiedBy>
  <cp:revision>2</cp:revision>
  <cp:lastPrinted>2025-05-05T09:22:00Z</cp:lastPrinted>
  <dcterms:created xsi:type="dcterms:W3CDTF">2025-06-25T09:32:00Z</dcterms:created>
  <dcterms:modified xsi:type="dcterms:W3CDTF">2025-06-25T09:32:00Z</dcterms:modified>
</cp:coreProperties>
</file>