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6CFF" w14:textId="0CC642E1" w:rsidR="00EB284D" w:rsidRDefault="005B4C08" w:rsidP="00EB284D">
      <w:pPr>
        <w:pStyle w:val="Nzev"/>
        <w:spacing w:line="278" w:lineRule="auto"/>
        <w:ind w:left="2124" w:firstLine="708"/>
        <w:rPr>
          <w:rFonts w:ascii="Calibri" w:hAnsi="Calibri" w:cs="Calibri"/>
          <w:b/>
          <w:bCs/>
          <w:sz w:val="24"/>
          <w:szCs w:val="24"/>
        </w:rPr>
      </w:pPr>
      <w:r w:rsidRPr="00553767">
        <w:rPr>
          <w:rFonts w:ascii="Calibri" w:hAnsi="Calibri" w:cs="Calibri"/>
          <w:b/>
          <w:bCs/>
          <w:sz w:val="24"/>
          <w:szCs w:val="24"/>
        </w:rPr>
        <w:t>SMLOUVA</w:t>
      </w:r>
      <w:r w:rsidRPr="00553767">
        <w:rPr>
          <w:rFonts w:ascii="Calibri" w:hAnsi="Calibri" w:cs="Calibri"/>
          <w:b/>
          <w:bCs/>
          <w:spacing w:val="-20"/>
          <w:sz w:val="24"/>
          <w:szCs w:val="24"/>
        </w:rPr>
        <w:t xml:space="preserve"> </w:t>
      </w:r>
      <w:r w:rsidRPr="00553767">
        <w:rPr>
          <w:rFonts w:ascii="Calibri" w:hAnsi="Calibri" w:cs="Calibri"/>
          <w:b/>
          <w:bCs/>
          <w:sz w:val="24"/>
          <w:szCs w:val="24"/>
        </w:rPr>
        <w:t>O</w:t>
      </w:r>
      <w:r w:rsidRPr="00553767">
        <w:rPr>
          <w:rFonts w:ascii="Calibri" w:hAnsi="Calibri" w:cs="Calibri"/>
          <w:b/>
          <w:bCs/>
          <w:spacing w:val="-19"/>
          <w:sz w:val="24"/>
          <w:szCs w:val="24"/>
        </w:rPr>
        <w:t xml:space="preserve"> </w:t>
      </w:r>
      <w:r w:rsidR="000A0CDF">
        <w:rPr>
          <w:rFonts w:ascii="Calibri" w:hAnsi="Calibri" w:cs="Calibri"/>
          <w:b/>
          <w:bCs/>
          <w:sz w:val="24"/>
          <w:szCs w:val="24"/>
        </w:rPr>
        <w:t>POSKYTOVÁN</w:t>
      </w:r>
      <w:r w:rsidR="000A3C72">
        <w:rPr>
          <w:rFonts w:ascii="Calibri" w:hAnsi="Calibri" w:cs="Calibri"/>
          <w:b/>
          <w:bCs/>
          <w:sz w:val="24"/>
          <w:szCs w:val="24"/>
        </w:rPr>
        <w:t>Í SLUŽEB</w:t>
      </w:r>
    </w:p>
    <w:p w14:paraId="2D00587A" w14:textId="34ECB2E0" w:rsidR="00314108" w:rsidRPr="003A4769" w:rsidRDefault="00314108" w:rsidP="00314108">
      <w:pPr>
        <w:rPr>
          <w:b/>
          <w:bCs/>
        </w:rPr>
      </w:pPr>
      <w:r>
        <w:tab/>
      </w:r>
      <w:r>
        <w:tab/>
      </w:r>
      <w:r>
        <w:tab/>
      </w:r>
      <w:r>
        <w:tab/>
      </w:r>
      <w:r>
        <w:tab/>
      </w:r>
      <w:proofErr w:type="spellStart"/>
      <w:r w:rsidRPr="003A4769">
        <w:rPr>
          <w:b/>
          <w:bCs/>
        </w:rPr>
        <w:t>Čj</w:t>
      </w:r>
      <w:proofErr w:type="spellEnd"/>
      <w:r w:rsidRPr="003A4769">
        <w:rPr>
          <w:b/>
          <w:bCs/>
        </w:rPr>
        <w:t>:</w:t>
      </w:r>
      <w:r w:rsidR="003A4769" w:rsidRPr="003A4769">
        <w:rPr>
          <w:b/>
          <w:bCs/>
        </w:rPr>
        <w:t xml:space="preserve"> UPM/1691/2025</w:t>
      </w:r>
    </w:p>
    <w:p w14:paraId="297D3689" w14:textId="77777777" w:rsidR="005B4C08" w:rsidRPr="00553767" w:rsidRDefault="005B4C08" w:rsidP="005B4C08">
      <w:pPr>
        <w:pStyle w:val="Zkladntext"/>
        <w:spacing w:before="20"/>
        <w:rPr>
          <w:rFonts w:ascii="Calibri" w:hAnsi="Calibri" w:cs="Calibri"/>
          <w:b/>
        </w:rPr>
      </w:pPr>
      <w:r w:rsidRPr="00553767">
        <w:rPr>
          <w:rFonts w:ascii="Calibri" w:hAnsi="Calibri" w:cs="Calibri"/>
          <w:b/>
        </w:rPr>
        <w:tab/>
      </w:r>
      <w:r w:rsidRPr="00553767">
        <w:rPr>
          <w:rFonts w:ascii="Calibri" w:hAnsi="Calibri" w:cs="Calibri"/>
          <w:b/>
        </w:rPr>
        <w:tab/>
      </w:r>
      <w:r w:rsidRPr="00553767">
        <w:rPr>
          <w:rFonts w:ascii="Calibri" w:hAnsi="Calibri" w:cs="Calibri"/>
          <w:b/>
        </w:rPr>
        <w:tab/>
      </w:r>
      <w:r w:rsidRPr="00553767">
        <w:rPr>
          <w:rFonts w:ascii="Calibri" w:hAnsi="Calibri" w:cs="Calibri"/>
          <w:b/>
        </w:rPr>
        <w:tab/>
      </w:r>
    </w:p>
    <w:p w14:paraId="297D368B" w14:textId="7F8DCD4F" w:rsidR="005B4C08" w:rsidRPr="00553767" w:rsidRDefault="005B4C08" w:rsidP="00140BB3">
      <w:pPr>
        <w:pStyle w:val="Zkladntext"/>
        <w:spacing w:line="276" w:lineRule="auto"/>
        <w:ind w:left="141"/>
        <w:jc w:val="both"/>
        <w:rPr>
          <w:rFonts w:ascii="Calibri" w:hAnsi="Calibri" w:cs="Calibri"/>
        </w:rPr>
      </w:pPr>
      <w:r w:rsidRPr="00553767">
        <w:rPr>
          <w:rFonts w:ascii="Calibri" w:hAnsi="Calibri" w:cs="Calibri"/>
        </w:rPr>
        <w:t>uzavřená</w:t>
      </w:r>
      <w:r w:rsidRPr="00553767">
        <w:rPr>
          <w:rFonts w:ascii="Calibri" w:hAnsi="Calibri" w:cs="Calibri"/>
          <w:spacing w:val="-3"/>
        </w:rPr>
        <w:t xml:space="preserve"> </w:t>
      </w:r>
      <w:r w:rsidRPr="00553767">
        <w:rPr>
          <w:rFonts w:ascii="Calibri" w:hAnsi="Calibri" w:cs="Calibri"/>
        </w:rPr>
        <w:t>dle</w:t>
      </w:r>
      <w:r w:rsidRPr="00553767">
        <w:rPr>
          <w:rFonts w:ascii="Calibri" w:hAnsi="Calibri" w:cs="Calibri"/>
          <w:spacing w:val="-5"/>
        </w:rPr>
        <w:t xml:space="preserve"> </w:t>
      </w:r>
      <w:r w:rsidRPr="00553767">
        <w:rPr>
          <w:rFonts w:ascii="Calibri" w:hAnsi="Calibri" w:cs="Calibri"/>
        </w:rPr>
        <w:t>ustanovení</w:t>
      </w:r>
      <w:r w:rsidRPr="00553767">
        <w:rPr>
          <w:rFonts w:ascii="Calibri" w:hAnsi="Calibri" w:cs="Calibri"/>
          <w:spacing w:val="-3"/>
        </w:rPr>
        <w:t xml:space="preserve"> </w:t>
      </w:r>
      <w:r w:rsidRPr="00553767">
        <w:rPr>
          <w:rFonts w:ascii="Calibri" w:hAnsi="Calibri" w:cs="Calibri"/>
        </w:rPr>
        <w:t>§</w:t>
      </w:r>
      <w:r w:rsidRPr="00553767">
        <w:rPr>
          <w:rFonts w:ascii="Calibri" w:hAnsi="Calibri" w:cs="Calibri"/>
          <w:spacing w:val="-1"/>
        </w:rPr>
        <w:t xml:space="preserve"> </w:t>
      </w:r>
      <w:r w:rsidRPr="00553767">
        <w:rPr>
          <w:rFonts w:ascii="Calibri" w:hAnsi="Calibri" w:cs="Calibri"/>
        </w:rPr>
        <w:t>1746</w:t>
      </w:r>
      <w:r w:rsidRPr="00553767">
        <w:rPr>
          <w:rFonts w:ascii="Calibri" w:hAnsi="Calibri" w:cs="Calibri"/>
          <w:spacing w:val="-5"/>
        </w:rPr>
        <w:t xml:space="preserve"> </w:t>
      </w:r>
      <w:r w:rsidRPr="00553767">
        <w:rPr>
          <w:rFonts w:ascii="Calibri" w:hAnsi="Calibri" w:cs="Calibri"/>
        </w:rPr>
        <w:t>odst.</w:t>
      </w:r>
      <w:r w:rsidRPr="00553767">
        <w:rPr>
          <w:rFonts w:ascii="Calibri" w:hAnsi="Calibri" w:cs="Calibri"/>
          <w:spacing w:val="-5"/>
        </w:rPr>
        <w:t xml:space="preserve"> </w:t>
      </w:r>
      <w:r w:rsidRPr="00553767">
        <w:rPr>
          <w:rFonts w:ascii="Calibri" w:hAnsi="Calibri" w:cs="Calibri"/>
        </w:rPr>
        <w:t>2 zákona</w:t>
      </w:r>
      <w:r w:rsidRPr="00553767">
        <w:rPr>
          <w:rFonts w:ascii="Calibri" w:hAnsi="Calibri" w:cs="Calibri"/>
          <w:spacing w:val="-2"/>
        </w:rPr>
        <w:t xml:space="preserve"> </w:t>
      </w:r>
      <w:r w:rsidRPr="00553767">
        <w:rPr>
          <w:rFonts w:ascii="Calibri" w:hAnsi="Calibri" w:cs="Calibri"/>
        </w:rPr>
        <w:t>č.</w:t>
      </w:r>
      <w:r w:rsidRPr="00553767">
        <w:rPr>
          <w:rFonts w:ascii="Calibri" w:hAnsi="Calibri" w:cs="Calibri"/>
          <w:spacing w:val="-5"/>
        </w:rPr>
        <w:t xml:space="preserve"> </w:t>
      </w:r>
      <w:r w:rsidRPr="00553767">
        <w:rPr>
          <w:rFonts w:ascii="Calibri" w:hAnsi="Calibri" w:cs="Calibri"/>
        </w:rPr>
        <w:t>89/2012</w:t>
      </w:r>
      <w:r w:rsidRPr="00553767">
        <w:rPr>
          <w:rFonts w:ascii="Calibri" w:hAnsi="Calibri" w:cs="Calibri"/>
          <w:spacing w:val="-3"/>
        </w:rPr>
        <w:t xml:space="preserve"> </w:t>
      </w:r>
      <w:r w:rsidRPr="00553767">
        <w:rPr>
          <w:rFonts w:ascii="Calibri" w:hAnsi="Calibri" w:cs="Calibri"/>
        </w:rPr>
        <w:t>Sb.,</w:t>
      </w:r>
      <w:r w:rsidRPr="00553767">
        <w:rPr>
          <w:rFonts w:ascii="Calibri" w:hAnsi="Calibri" w:cs="Calibri"/>
          <w:spacing w:val="-5"/>
        </w:rPr>
        <w:t xml:space="preserve"> </w:t>
      </w:r>
      <w:r w:rsidRPr="00553767">
        <w:rPr>
          <w:rFonts w:ascii="Calibri" w:hAnsi="Calibri" w:cs="Calibri"/>
        </w:rPr>
        <w:t>občanský</w:t>
      </w:r>
      <w:r w:rsidRPr="00553767">
        <w:rPr>
          <w:rFonts w:ascii="Calibri" w:hAnsi="Calibri" w:cs="Calibri"/>
          <w:spacing w:val="-3"/>
        </w:rPr>
        <w:t xml:space="preserve"> </w:t>
      </w:r>
      <w:r w:rsidRPr="00553767">
        <w:rPr>
          <w:rFonts w:ascii="Calibri" w:hAnsi="Calibri" w:cs="Calibri"/>
        </w:rPr>
        <w:t>zákoník, ve znění pozdějších předpisů (dále jen „</w:t>
      </w:r>
      <w:r w:rsidRPr="00553767">
        <w:rPr>
          <w:rFonts w:ascii="Calibri" w:hAnsi="Calibri" w:cs="Calibri"/>
          <w:b/>
        </w:rPr>
        <w:t>občanský zákoník</w:t>
      </w:r>
      <w:r w:rsidRPr="00553767">
        <w:rPr>
          <w:rFonts w:ascii="Calibri" w:hAnsi="Calibri" w:cs="Calibri"/>
        </w:rPr>
        <w:t>“)</w:t>
      </w:r>
      <w:r w:rsidR="00DE54D1">
        <w:rPr>
          <w:rFonts w:ascii="Calibri" w:hAnsi="Calibri" w:cs="Calibri"/>
        </w:rPr>
        <w:t xml:space="preserve"> a </w:t>
      </w:r>
      <w:r w:rsidR="00DE54D1" w:rsidRPr="00DE54D1">
        <w:rPr>
          <w:rFonts w:ascii="Calibri" w:hAnsi="Calibri" w:cs="Calibri"/>
        </w:rPr>
        <w:t>zákona č</w:t>
      </w:r>
      <w:r w:rsidR="00DE54D1">
        <w:rPr>
          <w:rFonts w:ascii="Calibri" w:hAnsi="Calibri" w:cs="Calibri"/>
        </w:rPr>
        <w:t>.</w:t>
      </w:r>
      <w:r w:rsidR="00DE54D1" w:rsidRPr="00DE54D1">
        <w:rPr>
          <w:rFonts w:ascii="Calibri" w:hAnsi="Calibri" w:cs="Calibri"/>
        </w:rPr>
        <w:t xml:space="preserve"> 121/2000 Sb., o právu autorském, právech souvisejících s právem autorským a o změně některých zákonů, </w:t>
      </w:r>
      <w:r w:rsidR="00DE54D1" w:rsidRPr="00553767">
        <w:rPr>
          <w:rFonts w:ascii="Calibri" w:hAnsi="Calibri" w:cs="Calibri"/>
        </w:rPr>
        <w:t>(dále jen „</w:t>
      </w:r>
      <w:r w:rsidR="00DE54D1" w:rsidRPr="00523ACE">
        <w:rPr>
          <w:rFonts w:ascii="Calibri" w:hAnsi="Calibri" w:cs="Calibri"/>
          <w:b/>
          <w:bCs/>
        </w:rPr>
        <w:t>autor</w:t>
      </w:r>
      <w:r w:rsidR="00DE54D1" w:rsidRPr="00DE54D1">
        <w:rPr>
          <w:rFonts w:ascii="Calibri" w:hAnsi="Calibri" w:cs="Calibri"/>
          <w:b/>
          <w:bCs/>
        </w:rPr>
        <w:t>ský</w:t>
      </w:r>
      <w:r w:rsidR="00DE54D1" w:rsidRPr="00553767">
        <w:rPr>
          <w:rFonts w:ascii="Calibri" w:hAnsi="Calibri" w:cs="Calibri"/>
          <w:b/>
        </w:rPr>
        <w:t xml:space="preserve"> zákoník</w:t>
      </w:r>
      <w:r w:rsidR="00DE54D1" w:rsidRPr="00553767">
        <w:rPr>
          <w:rFonts w:ascii="Calibri" w:hAnsi="Calibri" w:cs="Calibri"/>
        </w:rPr>
        <w:t>“)</w:t>
      </w:r>
    </w:p>
    <w:p w14:paraId="297D368C" w14:textId="77777777" w:rsidR="005B4C08" w:rsidRPr="00553767" w:rsidRDefault="005B4C08" w:rsidP="005B4C08">
      <w:pPr>
        <w:pStyle w:val="Zkladntext"/>
        <w:spacing w:before="40"/>
        <w:rPr>
          <w:rFonts w:ascii="Calibri" w:hAnsi="Calibri" w:cs="Calibri"/>
        </w:rPr>
      </w:pPr>
    </w:p>
    <w:p w14:paraId="297D368D" w14:textId="77777777" w:rsidR="005B4C08" w:rsidRPr="00553767" w:rsidRDefault="005B4C08" w:rsidP="005B4C08">
      <w:pPr>
        <w:pStyle w:val="Zkladntext"/>
        <w:ind w:left="141"/>
        <w:rPr>
          <w:rFonts w:ascii="Calibri" w:hAnsi="Calibri" w:cs="Calibri"/>
        </w:rPr>
      </w:pPr>
      <w:r w:rsidRPr="00553767">
        <w:rPr>
          <w:rFonts w:ascii="Calibri" w:hAnsi="Calibri" w:cs="Calibri"/>
        </w:rPr>
        <w:t>Smluvní</w:t>
      </w:r>
      <w:r w:rsidRPr="00553767">
        <w:rPr>
          <w:rFonts w:ascii="Calibri" w:hAnsi="Calibri" w:cs="Calibri"/>
          <w:spacing w:val="-3"/>
        </w:rPr>
        <w:t xml:space="preserve"> </w:t>
      </w:r>
      <w:r w:rsidRPr="00553767">
        <w:rPr>
          <w:rFonts w:ascii="Calibri" w:hAnsi="Calibri" w:cs="Calibri"/>
          <w:spacing w:val="-2"/>
        </w:rPr>
        <w:t>strany:</w:t>
      </w:r>
    </w:p>
    <w:p w14:paraId="297D368E" w14:textId="77777777" w:rsidR="005B4C08" w:rsidRPr="00553767" w:rsidRDefault="005B4C08" w:rsidP="005B4C08">
      <w:pPr>
        <w:pStyle w:val="Zkladntext"/>
        <w:spacing w:before="84"/>
        <w:rPr>
          <w:rFonts w:ascii="Calibri" w:hAnsi="Calibri" w:cs="Calibri"/>
        </w:rPr>
      </w:pPr>
    </w:p>
    <w:p w14:paraId="77B27F53" w14:textId="77777777" w:rsidR="008B2F02" w:rsidRPr="008B2F02" w:rsidRDefault="008B2F02" w:rsidP="008B2F02">
      <w:pPr>
        <w:pStyle w:val="Zkladntext"/>
        <w:spacing w:before="35"/>
        <w:ind w:left="708"/>
        <w:rPr>
          <w:rFonts w:ascii="Calibri" w:hAnsi="Calibri" w:cs="Calibri"/>
          <w:bCs/>
        </w:rPr>
      </w:pPr>
      <w:r w:rsidRPr="008B2F02">
        <w:rPr>
          <w:rFonts w:ascii="Calibri" w:hAnsi="Calibri" w:cs="Calibri"/>
          <w:b/>
        </w:rPr>
        <w:t>Uměleckoprůmyslové museum v Praze</w:t>
      </w:r>
      <w:r w:rsidRPr="008B2F02">
        <w:rPr>
          <w:rFonts w:ascii="Calibri" w:hAnsi="Calibri" w:cs="Calibri"/>
          <w:bCs/>
        </w:rPr>
        <w:t xml:space="preserve">, </w:t>
      </w:r>
    </w:p>
    <w:p w14:paraId="15CB8785" w14:textId="77777777" w:rsidR="008B2F02" w:rsidRPr="008B2F02" w:rsidRDefault="008B2F02" w:rsidP="008B2F02">
      <w:pPr>
        <w:pStyle w:val="Zkladntext"/>
        <w:spacing w:before="35"/>
        <w:ind w:left="708"/>
        <w:rPr>
          <w:rFonts w:ascii="Calibri" w:hAnsi="Calibri" w:cs="Calibri"/>
          <w:bCs/>
        </w:rPr>
      </w:pPr>
      <w:r w:rsidRPr="008B2F02">
        <w:rPr>
          <w:rFonts w:ascii="Calibri" w:hAnsi="Calibri" w:cs="Calibri"/>
          <w:bCs/>
        </w:rPr>
        <w:t>příspěvková organizace Ministerstva kultury ČR</w:t>
      </w:r>
    </w:p>
    <w:p w14:paraId="3C1AB03D" w14:textId="77777777" w:rsidR="008B2F02" w:rsidRPr="008B2F02" w:rsidRDefault="008B2F02" w:rsidP="008B2F02">
      <w:pPr>
        <w:pStyle w:val="Zkladntext"/>
        <w:spacing w:before="35"/>
        <w:ind w:left="708"/>
        <w:rPr>
          <w:rFonts w:ascii="Calibri" w:hAnsi="Calibri" w:cs="Calibri"/>
          <w:bCs/>
        </w:rPr>
      </w:pPr>
      <w:r w:rsidRPr="008B2F02">
        <w:rPr>
          <w:rFonts w:ascii="Calibri" w:hAnsi="Calibri" w:cs="Calibri"/>
          <w:bCs/>
        </w:rPr>
        <w:t>sídlem 17. listopadu 2/2, 110 01 Praha 1 - Josefov</w:t>
      </w:r>
    </w:p>
    <w:p w14:paraId="66E7F378" w14:textId="77777777" w:rsidR="008B2F02" w:rsidRPr="008B2F02" w:rsidRDefault="008B2F02" w:rsidP="008B2F02">
      <w:pPr>
        <w:pStyle w:val="Zkladntext"/>
        <w:spacing w:before="35"/>
        <w:ind w:left="708"/>
        <w:rPr>
          <w:rFonts w:ascii="Calibri" w:hAnsi="Calibri" w:cs="Calibri"/>
          <w:bCs/>
        </w:rPr>
      </w:pPr>
      <w:r w:rsidRPr="008B2F02">
        <w:rPr>
          <w:rFonts w:ascii="Calibri" w:hAnsi="Calibri" w:cs="Calibri"/>
          <w:bCs/>
        </w:rPr>
        <w:t>IČO: 00023442</w:t>
      </w:r>
    </w:p>
    <w:p w14:paraId="6B741E3B" w14:textId="77777777" w:rsidR="008B2F02" w:rsidRPr="008B2F02" w:rsidRDefault="008B2F02" w:rsidP="008B2F02">
      <w:pPr>
        <w:pStyle w:val="Zkladntext"/>
        <w:spacing w:before="35"/>
        <w:ind w:left="708"/>
        <w:rPr>
          <w:rFonts w:ascii="Calibri" w:hAnsi="Calibri" w:cs="Calibri"/>
          <w:bCs/>
        </w:rPr>
      </w:pPr>
      <w:r w:rsidRPr="008B2F02">
        <w:rPr>
          <w:rFonts w:ascii="Calibri" w:hAnsi="Calibri" w:cs="Calibri"/>
          <w:bCs/>
        </w:rPr>
        <w:t>DIČ: CZ 00023442</w:t>
      </w:r>
    </w:p>
    <w:p w14:paraId="60B89CE4" w14:textId="19B60273" w:rsidR="008B2F02" w:rsidRPr="008B2F02" w:rsidRDefault="008B2F02" w:rsidP="008B2F02">
      <w:pPr>
        <w:pStyle w:val="Zkladntext"/>
        <w:spacing w:before="35"/>
        <w:ind w:left="708"/>
        <w:rPr>
          <w:rFonts w:ascii="Calibri" w:hAnsi="Calibri" w:cs="Calibri"/>
          <w:bCs/>
        </w:rPr>
      </w:pPr>
      <w:r w:rsidRPr="008B2F02">
        <w:rPr>
          <w:rFonts w:ascii="Calibri" w:hAnsi="Calibri" w:cs="Calibri"/>
          <w:bCs/>
        </w:rPr>
        <w:t xml:space="preserve">bankovní spojení: ČNB, </w:t>
      </w:r>
      <w:proofErr w:type="spellStart"/>
      <w:r w:rsidRPr="008B2F02">
        <w:rPr>
          <w:rFonts w:ascii="Calibri" w:hAnsi="Calibri" w:cs="Calibri"/>
          <w:bCs/>
        </w:rPr>
        <w:t>č.ú</w:t>
      </w:r>
      <w:proofErr w:type="spellEnd"/>
      <w:r w:rsidRPr="008B2F02">
        <w:rPr>
          <w:rFonts w:ascii="Calibri" w:hAnsi="Calibri" w:cs="Calibri"/>
          <w:bCs/>
        </w:rPr>
        <w:t xml:space="preserve">. </w:t>
      </w:r>
      <w:r w:rsidR="000A3ECF">
        <w:rPr>
          <w:rFonts w:ascii="Calibri" w:hAnsi="Calibri" w:cs="Calibri"/>
          <w:bCs/>
        </w:rPr>
        <w:t>…………</w:t>
      </w:r>
      <w:proofErr w:type="gramStart"/>
      <w:r w:rsidR="000A3ECF">
        <w:rPr>
          <w:rFonts w:ascii="Calibri" w:hAnsi="Calibri" w:cs="Calibri"/>
          <w:bCs/>
        </w:rPr>
        <w:t>…….</w:t>
      </w:r>
      <w:proofErr w:type="gramEnd"/>
      <w:r w:rsidR="000A3ECF">
        <w:rPr>
          <w:rFonts w:ascii="Calibri" w:hAnsi="Calibri" w:cs="Calibri"/>
          <w:bCs/>
        </w:rPr>
        <w:t>.</w:t>
      </w:r>
    </w:p>
    <w:p w14:paraId="2567C08E" w14:textId="77777777" w:rsidR="008B2F02" w:rsidRPr="008B2F02" w:rsidRDefault="008B2F02" w:rsidP="008B2F02">
      <w:pPr>
        <w:pStyle w:val="Zkladntext"/>
        <w:spacing w:before="35"/>
        <w:ind w:left="708"/>
        <w:rPr>
          <w:rFonts w:ascii="Calibri" w:hAnsi="Calibri" w:cs="Calibri"/>
          <w:bCs/>
        </w:rPr>
      </w:pPr>
      <w:r w:rsidRPr="008B2F02">
        <w:rPr>
          <w:rFonts w:ascii="Calibri" w:hAnsi="Calibri" w:cs="Calibri"/>
          <w:bCs/>
        </w:rPr>
        <w:t>není plátce DPH</w:t>
      </w:r>
    </w:p>
    <w:p w14:paraId="1852C661" w14:textId="4A23A0A8" w:rsidR="008B2F02" w:rsidRPr="008B2F02" w:rsidRDefault="008B2F02" w:rsidP="008B2F02">
      <w:pPr>
        <w:pStyle w:val="Zkladntext"/>
        <w:spacing w:before="35"/>
        <w:ind w:left="708"/>
        <w:rPr>
          <w:rFonts w:ascii="Calibri" w:hAnsi="Calibri" w:cs="Calibri"/>
          <w:bCs/>
        </w:rPr>
      </w:pPr>
      <w:r w:rsidRPr="008B2F02">
        <w:rPr>
          <w:rFonts w:ascii="Calibri" w:hAnsi="Calibri" w:cs="Calibri"/>
          <w:bCs/>
        </w:rPr>
        <w:t>zastoupen</w:t>
      </w:r>
      <w:r w:rsidR="00361A4E">
        <w:rPr>
          <w:rFonts w:ascii="Calibri" w:hAnsi="Calibri" w:cs="Calibri"/>
          <w:bCs/>
        </w:rPr>
        <w:t>á</w:t>
      </w:r>
      <w:r w:rsidRPr="008B2F02">
        <w:rPr>
          <w:rFonts w:ascii="Calibri" w:hAnsi="Calibri" w:cs="Calibri"/>
          <w:bCs/>
        </w:rPr>
        <w:t>: PhDr. Radimem Vondráčkem, Ph.D., ředitelem</w:t>
      </w:r>
    </w:p>
    <w:p w14:paraId="297D3697" w14:textId="77777777" w:rsidR="005B4C08" w:rsidRPr="00553767" w:rsidRDefault="005B4C08" w:rsidP="005B4C08">
      <w:pPr>
        <w:ind w:left="707"/>
        <w:rPr>
          <w:rFonts w:ascii="Calibri" w:hAnsi="Calibri" w:cs="Calibri"/>
          <w:sz w:val="24"/>
          <w:szCs w:val="24"/>
        </w:rPr>
      </w:pPr>
      <w:r w:rsidRPr="00553767">
        <w:rPr>
          <w:rFonts w:ascii="Calibri" w:hAnsi="Calibri" w:cs="Calibri"/>
          <w:sz w:val="24"/>
          <w:szCs w:val="24"/>
        </w:rPr>
        <w:t>(dále</w:t>
      </w:r>
      <w:r w:rsidRPr="00553767">
        <w:rPr>
          <w:rFonts w:ascii="Calibri" w:hAnsi="Calibri" w:cs="Calibri"/>
          <w:spacing w:val="-5"/>
          <w:sz w:val="24"/>
          <w:szCs w:val="24"/>
        </w:rPr>
        <w:t xml:space="preserve"> </w:t>
      </w:r>
      <w:r w:rsidRPr="00553767">
        <w:rPr>
          <w:rFonts w:ascii="Calibri" w:hAnsi="Calibri" w:cs="Calibri"/>
          <w:sz w:val="24"/>
          <w:szCs w:val="24"/>
        </w:rPr>
        <w:t>jen</w:t>
      </w:r>
      <w:r w:rsidRPr="00553767">
        <w:rPr>
          <w:rFonts w:ascii="Calibri" w:hAnsi="Calibri" w:cs="Calibri"/>
          <w:spacing w:val="-3"/>
          <w:sz w:val="24"/>
          <w:szCs w:val="24"/>
        </w:rPr>
        <w:t xml:space="preserve"> </w:t>
      </w:r>
      <w:r w:rsidRPr="00553767">
        <w:rPr>
          <w:rFonts w:ascii="Calibri" w:hAnsi="Calibri" w:cs="Calibri"/>
          <w:sz w:val="24"/>
          <w:szCs w:val="24"/>
        </w:rPr>
        <w:t>„</w:t>
      </w:r>
      <w:r w:rsidRPr="00553767">
        <w:rPr>
          <w:rFonts w:ascii="Calibri" w:hAnsi="Calibri" w:cs="Calibri"/>
          <w:b/>
          <w:sz w:val="24"/>
          <w:szCs w:val="24"/>
        </w:rPr>
        <w:t>Objednatel</w:t>
      </w:r>
      <w:r w:rsidRPr="00553767">
        <w:rPr>
          <w:rFonts w:ascii="Calibri" w:hAnsi="Calibri" w:cs="Calibri"/>
          <w:sz w:val="24"/>
          <w:szCs w:val="24"/>
        </w:rPr>
        <w:t>“)</w:t>
      </w:r>
      <w:r w:rsidRPr="00553767">
        <w:rPr>
          <w:rFonts w:ascii="Calibri" w:hAnsi="Calibri" w:cs="Calibri"/>
          <w:spacing w:val="-2"/>
          <w:sz w:val="24"/>
          <w:szCs w:val="24"/>
        </w:rPr>
        <w:t xml:space="preserve"> </w:t>
      </w:r>
      <w:r w:rsidRPr="00553767">
        <w:rPr>
          <w:rFonts w:ascii="Calibri" w:hAnsi="Calibri" w:cs="Calibri"/>
          <w:sz w:val="24"/>
          <w:szCs w:val="24"/>
        </w:rPr>
        <w:t>na</w:t>
      </w:r>
      <w:r w:rsidRPr="00553767">
        <w:rPr>
          <w:rFonts w:ascii="Calibri" w:hAnsi="Calibri" w:cs="Calibri"/>
          <w:spacing w:val="-2"/>
          <w:sz w:val="24"/>
          <w:szCs w:val="24"/>
        </w:rPr>
        <w:t xml:space="preserve"> </w:t>
      </w:r>
      <w:r w:rsidRPr="00553767">
        <w:rPr>
          <w:rFonts w:ascii="Calibri" w:hAnsi="Calibri" w:cs="Calibri"/>
          <w:sz w:val="24"/>
          <w:szCs w:val="24"/>
        </w:rPr>
        <w:t>straně</w:t>
      </w:r>
      <w:r w:rsidRPr="00553767">
        <w:rPr>
          <w:rFonts w:ascii="Calibri" w:hAnsi="Calibri" w:cs="Calibri"/>
          <w:spacing w:val="-2"/>
          <w:sz w:val="24"/>
          <w:szCs w:val="24"/>
        </w:rPr>
        <w:t xml:space="preserve"> jedné</w:t>
      </w:r>
    </w:p>
    <w:p w14:paraId="297D3698" w14:textId="77777777" w:rsidR="005B4C08" w:rsidRPr="00553767" w:rsidRDefault="005B4C08" w:rsidP="005B4C08">
      <w:pPr>
        <w:pStyle w:val="Zkladntext"/>
        <w:rPr>
          <w:rFonts w:ascii="Calibri" w:hAnsi="Calibri" w:cs="Calibri"/>
        </w:rPr>
      </w:pPr>
    </w:p>
    <w:p w14:paraId="297D3699" w14:textId="77777777" w:rsidR="005B4C08" w:rsidRPr="00553767" w:rsidRDefault="005B4C08" w:rsidP="005B4C08">
      <w:pPr>
        <w:pStyle w:val="Zkladntext"/>
        <w:spacing w:before="84"/>
        <w:rPr>
          <w:rFonts w:ascii="Calibri" w:hAnsi="Calibri" w:cs="Calibri"/>
        </w:rPr>
      </w:pPr>
    </w:p>
    <w:p w14:paraId="297D369A" w14:textId="243B3110" w:rsidR="005B4C08" w:rsidRPr="001B0489" w:rsidRDefault="001B0489" w:rsidP="001B0489">
      <w:pPr>
        <w:tabs>
          <w:tab w:val="left" w:pos="707"/>
        </w:tabs>
        <w:spacing w:before="1"/>
        <w:ind w:left="140"/>
        <w:rPr>
          <w:rFonts w:ascii="Calibri" w:hAnsi="Calibri" w:cs="Calibri"/>
          <w:b/>
          <w:i/>
          <w:sz w:val="24"/>
          <w:szCs w:val="24"/>
        </w:rPr>
      </w:pPr>
      <w:r>
        <w:rPr>
          <w:rFonts w:ascii="Calibri" w:hAnsi="Calibri" w:cs="Calibri"/>
          <w:b/>
          <w:sz w:val="24"/>
          <w:szCs w:val="24"/>
        </w:rPr>
        <w:tab/>
      </w:r>
      <w:r w:rsidR="005B4C08" w:rsidRPr="001B0489">
        <w:rPr>
          <w:rFonts w:ascii="Calibri" w:hAnsi="Calibri" w:cs="Calibri"/>
          <w:b/>
          <w:sz w:val="24"/>
          <w:szCs w:val="24"/>
        </w:rPr>
        <w:t>Axiell</w:t>
      </w:r>
      <w:r w:rsidR="005B4C08" w:rsidRPr="001B0489">
        <w:rPr>
          <w:rFonts w:ascii="Calibri" w:hAnsi="Calibri" w:cs="Calibri"/>
          <w:b/>
          <w:spacing w:val="-2"/>
          <w:sz w:val="24"/>
          <w:szCs w:val="24"/>
        </w:rPr>
        <w:t xml:space="preserve"> s.r.o.</w:t>
      </w:r>
    </w:p>
    <w:p w14:paraId="297D369C" w14:textId="77777777" w:rsidR="005B4C08" w:rsidRPr="00553767" w:rsidRDefault="005B4C08" w:rsidP="005B4C08">
      <w:pPr>
        <w:pStyle w:val="Zkladntext"/>
        <w:ind w:left="707"/>
        <w:rPr>
          <w:rFonts w:ascii="Calibri" w:hAnsi="Calibri" w:cs="Calibri"/>
        </w:rPr>
      </w:pPr>
      <w:r w:rsidRPr="00553767">
        <w:rPr>
          <w:rFonts w:ascii="Calibri" w:hAnsi="Calibri" w:cs="Calibri"/>
        </w:rPr>
        <w:t>se</w:t>
      </w:r>
      <w:r w:rsidRPr="00553767">
        <w:rPr>
          <w:rFonts w:ascii="Calibri" w:hAnsi="Calibri" w:cs="Calibri"/>
          <w:spacing w:val="-4"/>
        </w:rPr>
        <w:t xml:space="preserve"> </w:t>
      </w:r>
      <w:r w:rsidRPr="00553767">
        <w:rPr>
          <w:rFonts w:ascii="Calibri" w:hAnsi="Calibri" w:cs="Calibri"/>
        </w:rPr>
        <w:t>sídlem:</w:t>
      </w:r>
      <w:r w:rsidRPr="00553767">
        <w:rPr>
          <w:rFonts w:ascii="Calibri" w:hAnsi="Calibri" w:cs="Calibri"/>
          <w:spacing w:val="-3"/>
        </w:rPr>
        <w:t xml:space="preserve"> </w:t>
      </w:r>
      <w:r w:rsidRPr="00553767">
        <w:rPr>
          <w:rFonts w:ascii="Calibri" w:hAnsi="Calibri" w:cs="Calibri"/>
        </w:rPr>
        <w:t>Na</w:t>
      </w:r>
      <w:r w:rsidRPr="00553767">
        <w:rPr>
          <w:rFonts w:ascii="Calibri" w:hAnsi="Calibri" w:cs="Calibri"/>
          <w:spacing w:val="-4"/>
        </w:rPr>
        <w:t xml:space="preserve"> </w:t>
      </w:r>
      <w:r w:rsidRPr="00553767">
        <w:rPr>
          <w:rFonts w:ascii="Calibri" w:hAnsi="Calibri" w:cs="Calibri"/>
        </w:rPr>
        <w:t>Radosti</w:t>
      </w:r>
      <w:r w:rsidRPr="00553767">
        <w:rPr>
          <w:rFonts w:ascii="Calibri" w:hAnsi="Calibri" w:cs="Calibri"/>
          <w:spacing w:val="-5"/>
        </w:rPr>
        <w:t xml:space="preserve"> </w:t>
      </w:r>
      <w:r w:rsidRPr="00553767">
        <w:rPr>
          <w:rFonts w:ascii="Calibri" w:hAnsi="Calibri" w:cs="Calibri"/>
        </w:rPr>
        <w:t>106/64,</w:t>
      </w:r>
      <w:r w:rsidRPr="00553767">
        <w:rPr>
          <w:rFonts w:ascii="Calibri" w:hAnsi="Calibri" w:cs="Calibri"/>
          <w:spacing w:val="-6"/>
        </w:rPr>
        <w:t xml:space="preserve"> </w:t>
      </w:r>
      <w:r w:rsidRPr="00553767">
        <w:rPr>
          <w:rFonts w:ascii="Calibri" w:hAnsi="Calibri" w:cs="Calibri"/>
        </w:rPr>
        <w:t>155</w:t>
      </w:r>
      <w:r w:rsidRPr="00553767">
        <w:rPr>
          <w:rFonts w:ascii="Calibri" w:hAnsi="Calibri" w:cs="Calibri"/>
          <w:spacing w:val="-4"/>
        </w:rPr>
        <w:t xml:space="preserve"> </w:t>
      </w:r>
      <w:r w:rsidRPr="00553767">
        <w:rPr>
          <w:rFonts w:ascii="Calibri" w:hAnsi="Calibri" w:cs="Calibri"/>
        </w:rPr>
        <w:t>21</w:t>
      </w:r>
      <w:r w:rsidRPr="00553767">
        <w:rPr>
          <w:rFonts w:ascii="Calibri" w:hAnsi="Calibri" w:cs="Calibri"/>
          <w:spacing w:val="-4"/>
        </w:rPr>
        <w:t xml:space="preserve"> </w:t>
      </w:r>
      <w:r w:rsidRPr="00553767">
        <w:rPr>
          <w:rFonts w:ascii="Calibri" w:hAnsi="Calibri" w:cs="Calibri"/>
        </w:rPr>
        <w:t>Praha</w:t>
      </w:r>
      <w:r w:rsidRPr="00553767">
        <w:rPr>
          <w:rFonts w:ascii="Calibri" w:hAnsi="Calibri" w:cs="Calibri"/>
          <w:spacing w:val="-5"/>
        </w:rPr>
        <w:t xml:space="preserve"> </w:t>
      </w:r>
      <w:r w:rsidRPr="00553767">
        <w:rPr>
          <w:rFonts w:ascii="Calibri" w:hAnsi="Calibri" w:cs="Calibri"/>
        </w:rPr>
        <w:t>5</w:t>
      </w:r>
      <w:r w:rsidRPr="00553767">
        <w:rPr>
          <w:rFonts w:ascii="Calibri" w:hAnsi="Calibri" w:cs="Calibri"/>
          <w:spacing w:val="2"/>
        </w:rPr>
        <w:t xml:space="preserve"> </w:t>
      </w:r>
      <w:r w:rsidRPr="00553767">
        <w:rPr>
          <w:rFonts w:ascii="Calibri" w:hAnsi="Calibri" w:cs="Calibri"/>
        </w:rPr>
        <w:t>-</w:t>
      </w:r>
      <w:r w:rsidRPr="00553767">
        <w:rPr>
          <w:rFonts w:ascii="Calibri" w:hAnsi="Calibri" w:cs="Calibri"/>
          <w:spacing w:val="-5"/>
        </w:rPr>
        <w:t xml:space="preserve"> </w:t>
      </w:r>
      <w:r w:rsidRPr="00553767">
        <w:rPr>
          <w:rFonts w:ascii="Calibri" w:hAnsi="Calibri" w:cs="Calibri"/>
          <w:spacing w:val="-2"/>
        </w:rPr>
        <w:t>Zličín</w:t>
      </w:r>
    </w:p>
    <w:p w14:paraId="297D369D" w14:textId="5F744E4E" w:rsidR="005B4C08" w:rsidRPr="00553767" w:rsidRDefault="005B4C08" w:rsidP="005B4C08">
      <w:pPr>
        <w:pStyle w:val="Zkladntext"/>
        <w:ind w:left="707"/>
        <w:rPr>
          <w:rFonts w:ascii="Calibri" w:hAnsi="Calibri" w:cs="Calibri"/>
        </w:rPr>
      </w:pPr>
      <w:r w:rsidRPr="00553767">
        <w:rPr>
          <w:rFonts w:ascii="Calibri" w:hAnsi="Calibri" w:cs="Calibri"/>
        </w:rPr>
        <w:t>zapsán</w:t>
      </w:r>
      <w:r w:rsidR="00361A4E">
        <w:rPr>
          <w:rFonts w:ascii="Calibri" w:hAnsi="Calibri" w:cs="Calibri"/>
        </w:rPr>
        <w:t>a</w:t>
      </w:r>
      <w:r w:rsidRPr="00553767">
        <w:rPr>
          <w:rFonts w:ascii="Calibri" w:hAnsi="Calibri" w:cs="Calibri"/>
        </w:rPr>
        <w:t xml:space="preserve"> v</w:t>
      </w:r>
      <w:r w:rsidRPr="00553767">
        <w:rPr>
          <w:rFonts w:ascii="Calibri" w:hAnsi="Calibri" w:cs="Calibri"/>
          <w:spacing w:val="-3"/>
        </w:rPr>
        <w:t xml:space="preserve"> </w:t>
      </w:r>
      <w:r w:rsidRPr="00553767">
        <w:rPr>
          <w:rFonts w:ascii="Calibri" w:hAnsi="Calibri" w:cs="Calibri"/>
        </w:rPr>
        <w:t>obchodním rejstříku vedeném</w:t>
      </w:r>
      <w:r w:rsidRPr="00553767">
        <w:rPr>
          <w:rFonts w:ascii="Calibri" w:hAnsi="Calibri" w:cs="Calibri"/>
          <w:spacing w:val="33"/>
        </w:rPr>
        <w:t xml:space="preserve"> </w:t>
      </w:r>
      <w:r w:rsidRPr="00553767">
        <w:rPr>
          <w:rFonts w:ascii="Calibri" w:hAnsi="Calibri" w:cs="Calibri"/>
        </w:rPr>
        <w:t>u Městského soudu v Praze, oddíl C,</w:t>
      </w:r>
      <w:r w:rsidRPr="00553767">
        <w:rPr>
          <w:rFonts w:ascii="Calibri" w:hAnsi="Calibri" w:cs="Calibri"/>
          <w:spacing w:val="40"/>
        </w:rPr>
        <w:t xml:space="preserve"> </w:t>
      </w:r>
      <w:r w:rsidRPr="00553767">
        <w:rPr>
          <w:rFonts w:ascii="Calibri" w:hAnsi="Calibri" w:cs="Calibri"/>
        </w:rPr>
        <w:t>vložka 181091</w:t>
      </w:r>
    </w:p>
    <w:p w14:paraId="79192E56" w14:textId="77777777" w:rsidR="001B0489" w:rsidRDefault="001B0489" w:rsidP="001B0489">
      <w:pPr>
        <w:pStyle w:val="Zkladntext"/>
        <w:ind w:left="707"/>
        <w:rPr>
          <w:rFonts w:ascii="Calibri" w:hAnsi="Calibri" w:cs="Calibri"/>
        </w:rPr>
      </w:pPr>
      <w:r w:rsidRPr="00553767">
        <w:rPr>
          <w:rFonts w:ascii="Calibri" w:hAnsi="Calibri" w:cs="Calibri"/>
        </w:rPr>
        <w:t xml:space="preserve">IČO: 24127582 </w:t>
      </w:r>
    </w:p>
    <w:p w14:paraId="46C52D76" w14:textId="317BE551" w:rsidR="001B0489" w:rsidRPr="00553767" w:rsidRDefault="001B0489" w:rsidP="001B0489">
      <w:pPr>
        <w:pStyle w:val="Zkladntext"/>
        <w:ind w:left="707"/>
        <w:rPr>
          <w:rFonts w:ascii="Calibri" w:hAnsi="Calibri" w:cs="Calibri"/>
        </w:rPr>
      </w:pPr>
      <w:r w:rsidRPr="00553767">
        <w:rPr>
          <w:rFonts w:ascii="Calibri" w:hAnsi="Calibri" w:cs="Calibri"/>
        </w:rPr>
        <w:t>DIČ:</w:t>
      </w:r>
      <w:r w:rsidRPr="00553767">
        <w:rPr>
          <w:rFonts w:ascii="Calibri" w:hAnsi="Calibri" w:cs="Calibri"/>
          <w:spacing w:val="-17"/>
        </w:rPr>
        <w:t xml:space="preserve"> </w:t>
      </w:r>
      <w:r w:rsidRPr="00553767">
        <w:rPr>
          <w:rFonts w:ascii="Calibri" w:hAnsi="Calibri" w:cs="Calibri"/>
        </w:rPr>
        <w:t>CZ24127582</w:t>
      </w:r>
    </w:p>
    <w:p w14:paraId="297D369F" w14:textId="644D1333" w:rsidR="005B4C08" w:rsidRPr="00553767" w:rsidRDefault="005B4C08" w:rsidP="00D727A2">
      <w:pPr>
        <w:pStyle w:val="Zkladntext"/>
        <w:ind w:left="707"/>
        <w:rPr>
          <w:rFonts w:ascii="Calibri" w:hAnsi="Calibri" w:cs="Calibri"/>
        </w:rPr>
      </w:pPr>
      <w:r w:rsidRPr="00553767">
        <w:rPr>
          <w:rFonts w:ascii="Calibri" w:hAnsi="Calibri" w:cs="Calibri"/>
        </w:rPr>
        <w:t>bankovní spojení: Fio banka, a.s.</w:t>
      </w:r>
      <w:r w:rsidR="00D727A2">
        <w:rPr>
          <w:rFonts w:ascii="Calibri" w:hAnsi="Calibri" w:cs="Calibri"/>
        </w:rPr>
        <w:t xml:space="preserve">, </w:t>
      </w:r>
      <w:r w:rsidRPr="00553767">
        <w:rPr>
          <w:rFonts w:ascii="Calibri" w:hAnsi="Calibri" w:cs="Calibri"/>
        </w:rPr>
        <w:t xml:space="preserve">č. </w:t>
      </w:r>
      <w:r w:rsidR="000A3ECF">
        <w:rPr>
          <w:rFonts w:ascii="Calibri" w:hAnsi="Calibri" w:cs="Calibri"/>
        </w:rPr>
        <w:t>…………………………</w:t>
      </w:r>
      <w:proofErr w:type="gramStart"/>
      <w:r w:rsidR="000A3ECF">
        <w:rPr>
          <w:rFonts w:ascii="Calibri" w:hAnsi="Calibri" w:cs="Calibri"/>
        </w:rPr>
        <w:t>…….</w:t>
      </w:r>
      <w:proofErr w:type="gramEnd"/>
      <w:r w:rsidR="000A3ECF">
        <w:rPr>
          <w:rFonts w:ascii="Calibri" w:hAnsi="Calibri" w:cs="Calibri"/>
        </w:rPr>
        <w:t>.</w:t>
      </w:r>
    </w:p>
    <w:p w14:paraId="4FCA80E0" w14:textId="77777777" w:rsidR="00D727A2" w:rsidRDefault="00D727A2" w:rsidP="00D727A2">
      <w:pPr>
        <w:pStyle w:val="Zkladntext"/>
        <w:ind w:left="707"/>
        <w:rPr>
          <w:rFonts w:ascii="Calibri" w:hAnsi="Calibri" w:cs="Calibri"/>
        </w:rPr>
      </w:pPr>
      <w:r>
        <w:rPr>
          <w:rFonts w:ascii="Calibri" w:hAnsi="Calibri" w:cs="Calibri"/>
        </w:rPr>
        <w:t>z</w:t>
      </w:r>
      <w:r w:rsidRPr="00553767">
        <w:rPr>
          <w:rFonts w:ascii="Calibri" w:hAnsi="Calibri" w:cs="Calibri"/>
        </w:rPr>
        <w:t>astoupen</w:t>
      </w:r>
      <w:r>
        <w:rPr>
          <w:rFonts w:ascii="Calibri" w:hAnsi="Calibri" w:cs="Calibri"/>
        </w:rPr>
        <w:t>á:</w:t>
      </w:r>
      <w:r w:rsidRPr="00553767">
        <w:rPr>
          <w:rFonts w:ascii="Calibri" w:hAnsi="Calibri" w:cs="Calibri"/>
          <w:spacing w:val="-9"/>
        </w:rPr>
        <w:t xml:space="preserve"> </w:t>
      </w:r>
      <w:r w:rsidRPr="00553767">
        <w:rPr>
          <w:rFonts w:ascii="Calibri" w:hAnsi="Calibri" w:cs="Calibri"/>
        </w:rPr>
        <w:t>Mgr.</w:t>
      </w:r>
      <w:r w:rsidRPr="00553767">
        <w:rPr>
          <w:rFonts w:ascii="Calibri" w:hAnsi="Calibri" w:cs="Calibri"/>
          <w:spacing w:val="-9"/>
        </w:rPr>
        <w:t xml:space="preserve"> </w:t>
      </w:r>
      <w:r w:rsidRPr="00553767">
        <w:rPr>
          <w:rFonts w:ascii="Calibri" w:hAnsi="Calibri" w:cs="Calibri"/>
        </w:rPr>
        <w:t>Pavlem</w:t>
      </w:r>
      <w:r w:rsidRPr="00553767">
        <w:rPr>
          <w:rFonts w:ascii="Calibri" w:hAnsi="Calibri" w:cs="Calibri"/>
          <w:spacing w:val="-8"/>
        </w:rPr>
        <w:t xml:space="preserve"> </w:t>
      </w:r>
      <w:r w:rsidRPr="00553767">
        <w:rPr>
          <w:rFonts w:ascii="Calibri" w:hAnsi="Calibri" w:cs="Calibri"/>
        </w:rPr>
        <w:t>Mlčochem,</w:t>
      </w:r>
      <w:r w:rsidRPr="00553767">
        <w:rPr>
          <w:rFonts w:ascii="Calibri" w:hAnsi="Calibri" w:cs="Calibri"/>
          <w:spacing w:val="-11"/>
        </w:rPr>
        <w:t xml:space="preserve"> </w:t>
      </w:r>
      <w:r w:rsidRPr="00553767">
        <w:rPr>
          <w:rFonts w:ascii="Calibri" w:hAnsi="Calibri" w:cs="Calibri"/>
        </w:rPr>
        <w:t>jednatelem</w:t>
      </w:r>
    </w:p>
    <w:p w14:paraId="297D36A2" w14:textId="3B6FEC56" w:rsidR="005B4C08" w:rsidRPr="00553767" w:rsidRDefault="005B4C08" w:rsidP="00D727A2">
      <w:pPr>
        <w:pStyle w:val="Zkladntext"/>
        <w:ind w:left="707"/>
        <w:rPr>
          <w:rFonts w:ascii="Calibri" w:hAnsi="Calibri" w:cs="Calibri"/>
        </w:rPr>
      </w:pPr>
      <w:r w:rsidRPr="00553767">
        <w:rPr>
          <w:rFonts w:ascii="Calibri" w:hAnsi="Calibri" w:cs="Calibri"/>
        </w:rPr>
        <w:t>(dále</w:t>
      </w:r>
      <w:r w:rsidRPr="00553767">
        <w:rPr>
          <w:rFonts w:ascii="Calibri" w:hAnsi="Calibri" w:cs="Calibri"/>
          <w:spacing w:val="-3"/>
        </w:rPr>
        <w:t xml:space="preserve"> </w:t>
      </w:r>
      <w:r w:rsidRPr="00553767">
        <w:rPr>
          <w:rFonts w:ascii="Calibri" w:hAnsi="Calibri" w:cs="Calibri"/>
        </w:rPr>
        <w:t>jen</w:t>
      </w:r>
      <w:r w:rsidRPr="00553767">
        <w:rPr>
          <w:rFonts w:ascii="Calibri" w:hAnsi="Calibri" w:cs="Calibri"/>
          <w:spacing w:val="-4"/>
        </w:rPr>
        <w:t xml:space="preserve"> </w:t>
      </w:r>
      <w:r w:rsidRPr="00553767">
        <w:rPr>
          <w:rFonts w:ascii="Calibri" w:hAnsi="Calibri" w:cs="Calibri"/>
        </w:rPr>
        <w:t>„</w:t>
      </w:r>
      <w:r w:rsidRPr="00553767">
        <w:rPr>
          <w:rFonts w:ascii="Calibri" w:hAnsi="Calibri" w:cs="Calibri"/>
          <w:b/>
        </w:rPr>
        <w:t>Poskytovatel</w:t>
      </w:r>
      <w:r w:rsidRPr="00553767">
        <w:rPr>
          <w:rFonts w:ascii="Calibri" w:hAnsi="Calibri" w:cs="Calibri"/>
        </w:rPr>
        <w:t>“)</w:t>
      </w:r>
      <w:r w:rsidRPr="00553767">
        <w:rPr>
          <w:rFonts w:ascii="Calibri" w:hAnsi="Calibri" w:cs="Calibri"/>
          <w:spacing w:val="-5"/>
        </w:rPr>
        <w:t xml:space="preserve"> </w:t>
      </w:r>
      <w:r w:rsidRPr="00553767">
        <w:rPr>
          <w:rFonts w:ascii="Calibri" w:hAnsi="Calibri" w:cs="Calibri"/>
        </w:rPr>
        <w:t>na</w:t>
      </w:r>
      <w:r w:rsidRPr="00553767">
        <w:rPr>
          <w:rFonts w:ascii="Calibri" w:hAnsi="Calibri" w:cs="Calibri"/>
          <w:spacing w:val="-3"/>
        </w:rPr>
        <w:t xml:space="preserve"> </w:t>
      </w:r>
      <w:r w:rsidRPr="00553767">
        <w:rPr>
          <w:rFonts w:ascii="Calibri" w:hAnsi="Calibri" w:cs="Calibri"/>
        </w:rPr>
        <w:t>straně</w:t>
      </w:r>
      <w:r w:rsidRPr="00553767">
        <w:rPr>
          <w:rFonts w:ascii="Calibri" w:hAnsi="Calibri" w:cs="Calibri"/>
          <w:spacing w:val="-4"/>
        </w:rPr>
        <w:t xml:space="preserve"> druhé</w:t>
      </w:r>
    </w:p>
    <w:p w14:paraId="297D36A4" w14:textId="77777777" w:rsidR="005B4C08" w:rsidRPr="00553767" w:rsidRDefault="005B4C08" w:rsidP="005B4C08">
      <w:pPr>
        <w:pStyle w:val="Zkladntext"/>
        <w:rPr>
          <w:rFonts w:ascii="Calibri" w:hAnsi="Calibri" w:cs="Calibri"/>
        </w:rPr>
      </w:pPr>
    </w:p>
    <w:p w14:paraId="297D36A5" w14:textId="77777777" w:rsidR="005B4C08" w:rsidRPr="00553767" w:rsidRDefault="005B4C08" w:rsidP="005B4C08">
      <w:pPr>
        <w:ind w:left="707"/>
        <w:rPr>
          <w:rFonts w:ascii="Calibri" w:hAnsi="Calibri" w:cs="Calibri"/>
          <w:sz w:val="24"/>
          <w:szCs w:val="24"/>
        </w:rPr>
      </w:pPr>
      <w:r w:rsidRPr="00553767">
        <w:rPr>
          <w:rFonts w:ascii="Calibri" w:hAnsi="Calibri" w:cs="Calibri"/>
          <w:sz w:val="24"/>
          <w:szCs w:val="24"/>
        </w:rPr>
        <w:t>(Objednatel</w:t>
      </w:r>
      <w:r w:rsidRPr="00553767">
        <w:rPr>
          <w:rFonts w:ascii="Calibri" w:hAnsi="Calibri" w:cs="Calibri"/>
          <w:spacing w:val="-6"/>
          <w:sz w:val="24"/>
          <w:szCs w:val="24"/>
        </w:rPr>
        <w:t xml:space="preserve"> </w:t>
      </w:r>
      <w:r w:rsidRPr="00553767">
        <w:rPr>
          <w:rFonts w:ascii="Calibri" w:hAnsi="Calibri" w:cs="Calibri"/>
          <w:sz w:val="24"/>
          <w:szCs w:val="24"/>
        </w:rPr>
        <w:t>a</w:t>
      </w:r>
      <w:r w:rsidRPr="00553767">
        <w:rPr>
          <w:rFonts w:ascii="Calibri" w:hAnsi="Calibri" w:cs="Calibri"/>
          <w:spacing w:val="-1"/>
          <w:sz w:val="24"/>
          <w:szCs w:val="24"/>
        </w:rPr>
        <w:t xml:space="preserve"> </w:t>
      </w:r>
      <w:r w:rsidRPr="00553767">
        <w:rPr>
          <w:rFonts w:ascii="Calibri" w:hAnsi="Calibri" w:cs="Calibri"/>
          <w:sz w:val="24"/>
          <w:szCs w:val="24"/>
        </w:rPr>
        <w:t>Poskytovatel</w:t>
      </w:r>
      <w:r w:rsidRPr="00553767">
        <w:rPr>
          <w:rFonts w:ascii="Calibri" w:hAnsi="Calibri" w:cs="Calibri"/>
          <w:spacing w:val="-2"/>
          <w:sz w:val="24"/>
          <w:szCs w:val="24"/>
        </w:rPr>
        <w:t xml:space="preserve"> </w:t>
      </w:r>
      <w:r w:rsidRPr="00553767">
        <w:rPr>
          <w:rFonts w:ascii="Calibri" w:hAnsi="Calibri" w:cs="Calibri"/>
          <w:sz w:val="24"/>
          <w:szCs w:val="24"/>
        </w:rPr>
        <w:t>společně</w:t>
      </w:r>
      <w:r w:rsidRPr="00553767">
        <w:rPr>
          <w:rFonts w:ascii="Calibri" w:hAnsi="Calibri" w:cs="Calibri"/>
          <w:spacing w:val="-3"/>
          <w:sz w:val="24"/>
          <w:szCs w:val="24"/>
        </w:rPr>
        <w:t xml:space="preserve"> </w:t>
      </w:r>
      <w:r w:rsidRPr="00553767">
        <w:rPr>
          <w:rFonts w:ascii="Calibri" w:hAnsi="Calibri" w:cs="Calibri"/>
          <w:sz w:val="24"/>
          <w:szCs w:val="24"/>
        </w:rPr>
        <w:t>dále</w:t>
      </w:r>
      <w:r w:rsidRPr="00553767">
        <w:rPr>
          <w:rFonts w:ascii="Calibri" w:hAnsi="Calibri" w:cs="Calibri"/>
          <w:spacing w:val="-3"/>
          <w:sz w:val="24"/>
          <w:szCs w:val="24"/>
        </w:rPr>
        <w:t xml:space="preserve"> </w:t>
      </w:r>
      <w:r w:rsidRPr="00553767">
        <w:rPr>
          <w:rFonts w:ascii="Calibri" w:hAnsi="Calibri" w:cs="Calibri"/>
          <w:sz w:val="24"/>
          <w:szCs w:val="24"/>
        </w:rPr>
        <w:t>také</w:t>
      </w:r>
      <w:r w:rsidRPr="00553767">
        <w:rPr>
          <w:rFonts w:ascii="Calibri" w:hAnsi="Calibri" w:cs="Calibri"/>
          <w:spacing w:val="-3"/>
          <w:sz w:val="24"/>
          <w:szCs w:val="24"/>
        </w:rPr>
        <w:t xml:space="preserve"> </w:t>
      </w:r>
      <w:r w:rsidRPr="00553767">
        <w:rPr>
          <w:rFonts w:ascii="Calibri" w:hAnsi="Calibri" w:cs="Calibri"/>
          <w:sz w:val="24"/>
          <w:szCs w:val="24"/>
        </w:rPr>
        <w:t>jen</w:t>
      </w:r>
      <w:r w:rsidRPr="00553767">
        <w:rPr>
          <w:rFonts w:ascii="Calibri" w:hAnsi="Calibri" w:cs="Calibri"/>
          <w:spacing w:val="-3"/>
          <w:sz w:val="24"/>
          <w:szCs w:val="24"/>
        </w:rPr>
        <w:t xml:space="preserve"> </w:t>
      </w:r>
      <w:r w:rsidRPr="00553767">
        <w:rPr>
          <w:rFonts w:ascii="Calibri" w:hAnsi="Calibri" w:cs="Calibri"/>
          <w:sz w:val="24"/>
          <w:szCs w:val="24"/>
        </w:rPr>
        <w:t>jako</w:t>
      </w:r>
      <w:r w:rsidRPr="00553767">
        <w:rPr>
          <w:rFonts w:ascii="Calibri" w:hAnsi="Calibri" w:cs="Calibri"/>
          <w:spacing w:val="-3"/>
          <w:sz w:val="24"/>
          <w:szCs w:val="24"/>
        </w:rPr>
        <w:t xml:space="preserve"> </w:t>
      </w:r>
      <w:r w:rsidRPr="00553767">
        <w:rPr>
          <w:rFonts w:ascii="Calibri" w:hAnsi="Calibri" w:cs="Calibri"/>
          <w:sz w:val="24"/>
          <w:szCs w:val="24"/>
        </w:rPr>
        <w:t>„</w:t>
      </w:r>
      <w:r w:rsidRPr="00553767">
        <w:rPr>
          <w:rFonts w:ascii="Calibri" w:hAnsi="Calibri" w:cs="Calibri"/>
          <w:b/>
          <w:sz w:val="24"/>
          <w:szCs w:val="24"/>
        </w:rPr>
        <w:t>Smluvní</w:t>
      </w:r>
      <w:r w:rsidRPr="00553767">
        <w:rPr>
          <w:rFonts w:ascii="Calibri" w:hAnsi="Calibri" w:cs="Calibri"/>
          <w:b/>
          <w:spacing w:val="-3"/>
          <w:sz w:val="24"/>
          <w:szCs w:val="24"/>
        </w:rPr>
        <w:t xml:space="preserve"> </w:t>
      </w:r>
      <w:r w:rsidRPr="00553767">
        <w:rPr>
          <w:rFonts w:ascii="Calibri" w:hAnsi="Calibri" w:cs="Calibri"/>
          <w:b/>
          <w:sz w:val="24"/>
          <w:szCs w:val="24"/>
        </w:rPr>
        <w:t>strany</w:t>
      </w:r>
      <w:r w:rsidRPr="00553767">
        <w:rPr>
          <w:rFonts w:ascii="Calibri" w:hAnsi="Calibri" w:cs="Calibri"/>
          <w:sz w:val="24"/>
          <w:szCs w:val="24"/>
        </w:rPr>
        <w:t>“</w:t>
      </w:r>
      <w:r w:rsidRPr="00553767">
        <w:rPr>
          <w:rFonts w:ascii="Calibri" w:hAnsi="Calibri" w:cs="Calibri"/>
          <w:spacing w:val="-4"/>
          <w:sz w:val="24"/>
          <w:szCs w:val="24"/>
        </w:rPr>
        <w:t xml:space="preserve"> </w:t>
      </w:r>
      <w:r w:rsidRPr="00553767">
        <w:rPr>
          <w:rFonts w:ascii="Calibri" w:hAnsi="Calibri" w:cs="Calibri"/>
          <w:sz w:val="24"/>
          <w:szCs w:val="24"/>
        </w:rPr>
        <w:t>nebo jednotlivě „</w:t>
      </w:r>
      <w:r w:rsidRPr="00553767">
        <w:rPr>
          <w:rFonts w:ascii="Calibri" w:hAnsi="Calibri" w:cs="Calibri"/>
          <w:b/>
          <w:sz w:val="24"/>
          <w:szCs w:val="24"/>
        </w:rPr>
        <w:t>Smluvní strana</w:t>
      </w:r>
      <w:r w:rsidRPr="00553767">
        <w:rPr>
          <w:rFonts w:ascii="Calibri" w:hAnsi="Calibri" w:cs="Calibri"/>
          <w:sz w:val="24"/>
          <w:szCs w:val="24"/>
        </w:rPr>
        <w:t>“)</w:t>
      </w:r>
    </w:p>
    <w:p w14:paraId="297D36A6" w14:textId="77777777" w:rsidR="005B4C08" w:rsidRPr="00553767" w:rsidRDefault="005B4C08" w:rsidP="005B4C08">
      <w:pPr>
        <w:pStyle w:val="Zkladntext"/>
        <w:rPr>
          <w:rFonts w:ascii="Calibri" w:hAnsi="Calibri" w:cs="Calibri"/>
        </w:rPr>
      </w:pPr>
    </w:p>
    <w:p w14:paraId="297D36A8" w14:textId="25158BA3" w:rsidR="005B4C08" w:rsidRPr="00553767" w:rsidRDefault="005B4C08" w:rsidP="005B4C08">
      <w:pPr>
        <w:pStyle w:val="Zkladntext"/>
        <w:spacing w:before="1"/>
        <w:ind w:left="1867" w:hanging="1188"/>
        <w:rPr>
          <w:rFonts w:ascii="Calibri" w:hAnsi="Calibri" w:cs="Calibri"/>
        </w:rPr>
      </w:pPr>
      <w:r w:rsidRPr="00553767">
        <w:rPr>
          <w:rFonts w:ascii="Calibri" w:hAnsi="Calibri" w:cs="Calibri"/>
        </w:rPr>
        <w:t>uzavírají</w:t>
      </w:r>
      <w:r w:rsidRPr="00553767">
        <w:rPr>
          <w:rFonts w:ascii="Calibri" w:hAnsi="Calibri" w:cs="Calibri"/>
          <w:spacing w:val="-4"/>
        </w:rPr>
        <w:t xml:space="preserve"> </w:t>
      </w:r>
      <w:r w:rsidRPr="00553767">
        <w:rPr>
          <w:rFonts w:ascii="Calibri" w:hAnsi="Calibri" w:cs="Calibri"/>
        </w:rPr>
        <w:t>tuto</w:t>
      </w:r>
      <w:r w:rsidRPr="00553767">
        <w:rPr>
          <w:rFonts w:ascii="Calibri" w:hAnsi="Calibri" w:cs="Calibri"/>
          <w:spacing w:val="-5"/>
        </w:rPr>
        <w:t xml:space="preserve"> </w:t>
      </w:r>
      <w:r w:rsidRPr="00553767">
        <w:rPr>
          <w:rFonts w:ascii="Calibri" w:hAnsi="Calibri" w:cs="Calibri"/>
        </w:rPr>
        <w:t>smlouvu</w:t>
      </w:r>
      <w:r w:rsidRPr="00553767">
        <w:rPr>
          <w:rFonts w:ascii="Calibri" w:hAnsi="Calibri" w:cs="Calibri"/>
          <w:spacing w:val="-3"/>
        </w:rPr>
        <w:t xml:space="preserve"> </w:t>
      </w:r>
      <w:r w:rsidR="00D727A2">
        <w:rPr>
          <w:rFonts w:ascii="Calibri" w:hAnsi="Calibri" w:cs="Calibri"/>
        </w:rPr>
        <w:t>o</w:t>
      </w:r>
      <w:r w:rsidRPr="00553767">
        <w:rPr>
          <w:rFonts w:ascii="Calibri" w:hAnsi="Calibri" w:cs="Calibri"/>
          <w:spacing w:val="-4"/>
        </w:rPr>
        <w:t xml:space="preserve"> </w:t>
      </w:r>
      <w:r w:rsidR="00E9351D">
        <w:rPr>
          <w:rFonts w:ascii="Calibri" w:hAnsi="Calibri" w:cs="Calibri"/>
        </w:rPr>
        <w:t xml:space="preserve">poskytování služeb </w:t>
      </w:r>
      <w:r w:rsidRPr="00553767">
        <w:rPr>
          <w:rFonts w:ascii="Calibri" w:hAnsi="Calibri" w:cs="Calibri"/>
        </w:rPr>
        <w:t>(dále jen „</w:t>
      </w:r>
      <w:r w:rsidRPr="00553767">
        <w:rPr>
          <w:rFonts w:ascii="Calibri" w:hAnsi="Calibri" w:cs="Calibri"/>
          <w:b/>
        </w:rPr>
        <w:t>Smlouva</w:t>
      </w:r>
      <w:r w:rsidRPr="00553767">
        <w:rPr>
          <w:rFonts w:ascii="Calibri" w:hAnsi="Calibri" w:cs="Calibri"/>
        </w:rPr>
        <w:t>“):</w:t>
      </w:r>
    </w:p>
    <w:p w14:paraId="74DCA6B9" w14:textId="77777777" w:rsidR="0063713F" w:rsidRDefault="0063713F" w:rsidP="0063713F">
      <w:pPr>
        <w:ind w:left="2832" w:firstLine="708"/>
        <w:jc w:val="both"/>
        <w:rPr>
          <w:rFonts w:ascii="Calibri" w:hAnsi="Calibri" w:cs="Calibri"/>
          <w:b/>
          <w:bCs/>
          <w:sz w:val="24"/>
          <w:szCs w:val="24"/>
        </w:rPr>
      </w:pPr>
    </w:p>
    <w:p w14:paraId="2D600165" w14:textId="2BDA6836" w:rsidR="009B65DB" w:rsidRPr="0071452E" w:rsidRDefault="009B65DB" w:rsidP="008B5D40">
      <w:pPr>
        <w:ind w:left="2832" w:firstLine="708"/>
        <w:jc w:val="both"/>
        <w:rPr>
          <w:rFonts w:ascii="Calibri" w:hAnsi="Calibri" w:cs="Calibri"/>
          <w:b/>
          <w:bCs/>
          <w:sz w:val="24"/>
          <w:szCs w:val="24"/>
        </w:rPr>
      </w:pPr>
      <w:r w:rsidRPr="0071452E">
        <w:rPr>
          <w:rFonts w:ascii="Calibri" w:hAnsi="Calibri" w:cs="Calibri"/>
          <w:b/>
          <w:bCs/>
          <w:sz w:val="24"/>
          <w:szCs w:val="24"/>
        </w:rPr>
        <w:t>Úvodní ustanovení</w:t>
      </w:r>
    </w:p>
    <w:p w14:paraId="297D36AB" w14:textId="77777777" w:rsidR="005B4C08" w:rsidRPr="00553767" w:rsidRDefault="005B4C08" w:rsidP="005B4C08">
      <w:pPr>
        <w:pStyle w:val="Zkladntext"/>
        <w:widowControl/>
        <w:rPr>
          <w:rFonts w:ascii="Calibri" w:hAnsi="Calibri" w:cs="Calibri"/>
          <w:b/>
        </w:rPr>
      </w:pPr>
    </w:p>
    <w:p w14:paraId="509C8421" w14:textId="0097D6E9" w:rsidR="00B76094" w:rsidRPr="00B110DF" w:rsidRDefault="00916DB3" w:rsidP="00EB176C">
      <w:pPr>
        <w:pStyle w:val="Odstavecseseznamem"/>
        <w:numPr>
          <w:ilvl w:val="1"/>
          <w:numId w:val="17"/>
        </w:numPr>
        <w:jc w:val="both"/>
        <w:rPr>
          <w:rFonts w:ascii="Calibri" w:hAnsi="Calibri" w:cs="Calibri"/>
          <w:sz w:val="24"/>
          <w:szCs w:val="24"/>
        </w:rPr>
      </w:pPr>
      <w:r w:rsidRPr="00EB176C">
        <w:rPr>
          <w:rFonts w:ascii="Calibri" w:hAnsi="Calibri" w:cs="Calibri"/>
          <w:sz w:val="24"/>
          <w:szCs w:val="24"/>
        </w:rPr>
        <w:t xml:space="preserve">Poskytovatel je </w:t>
      </w:r>
      <w:r w:rsidR="00B76094" w:rsidRPr="008212FF">
        <w:rPr>
          <w:rFonts w:ascii="Calibri" w:hAnsi="Calibri" w:cs="Calibri"/>
          <w:sz w:val="24"/>
          <w:szCs w:val="24"/>
        </w:rPr>
        <w:t xml:space="preserve">držitelem výhradní licence </w:t>
      </w:r>
      <w:r w:rsidR="00B76094">
        <w:rPr>
          <w:rFonts w:ascii="Calibri" w:hAnsi="Calibri" w:cs="Calibri"/>
          <w:sz w:val="24"/>
          <w:szCs w:val="24"/>
        </w:rPr>
        <w:t xml:space="preserve">a </w:t>
      </w:r>
      <w:r w:rsidRPr="0071452E">
        <w:rPr>
          <w:rFonts w:ascii="Calibri" w:hAnsi="Calibri" w:cs="Calibri"/>
          <w:sz w:val="24"/>
          <w:szCs w:val="24"/>
        </w:rPr>
        <w:t xml:space="preserve">provozovatelem sbírkového evidenčního systému MUSEION, </w:t>
      </w:r>
      <w:r w:rsidRPr="009E6611">
        <w:rPr>
          <w:rFonts w:ascii="Calibri" w:hAnsi="Calibri" w:cs="Calibri"/>
          <w:sz w:val="24"/>
          <w:szCs w:val="24"/>
        </w:rPr>
        <w:t>sloužícího především k evidenci, uložení a manipulaci sbírkových předmětů (dále jen „</w:t>
      </w:r>
      <w:r w:rsidRPr="009E6611">
        <w:rPr>
          <w:rFonts w:ascii="Calibri" w:hAnsi="Calibri" w:cs="Calibri"/>
          <w:b/>
          <w:bCs/>
          <w:sz w:val="24"/>
          <w:szCs w:val="24"/>
        </w:rPr>
        <w:t>MUSEION</w:t>
      </w:r>
      <w:r w:rsidRPr="009E6611">
        <w:rPr>
          <w:rFonts w:ascii="Calibri" w:hAnsi="Calibri" w:cs="Calibri"/>
          <w:sz w:val="24"/>
          <w:szCs w:val="24"/>
        </w:rPr>
        <w:t>“)</w:t>
      </w:r>
      <w:r w:rsidR="00B76094" w:rsidRPr="009E6611">
        <w:rPr>
          <w:rFonts w:ascii="Calibri" w:hAnsi="Calibri" w:cs="Calibri"/>
          <w:sz w:val="24"/>
          <w:szCs w:val="24"/>
        </w:rPr>
        <w:t xml:space="preserve">, který je </w:t>
      </w:r>
      <w:r w:rsidRPr="009E6611">
        <w:rPr>
          <w:rFonts w:ascii="Calibri" w:hAnsi="Calibri" w:cs="Calibri"/>
          <w:sz w:val="24"/>
          <w:szCs w:val="24"/>
        </w:rPr>
        <w:t>blíže charakterizován v</w:t>
      </w:r>
      <w:r w:rsidR="004329A2" w:rsidRPr="009E6611">
        <w:rPr>
          <w:rFonts w:ascii="Calibri" w:hAnsi="Calibri" w:cs="Calibri"/>
          <w:sz w:val="24"/>
          <w:szCs w:val="24"/>
        </w:rPr>
        <w:t xml:space="preserve"> Cenové nabídce ze dne </w:t>
      </w:r>
      <w:r w:rsidR="00BE4C83" w:rsidRPr="00B110DF">
        <w:rPr>
          <w:rFonts w:ascii="Calibri" w:hAnsi="Calibri" w:cs="Calibri"/>
          <w:sz w:val="24"/>
          <w:szCs w:val="24"/>
        </w:rPr>
        <w:t>20.6.</w:t>
      </w:r>
      <w:r w:rsidR="004329A2" w:rsidRPr="00B110DF">
        <w:rPr>
          <w:rFonts w:ascii="Calibri" w:hAnsi="Calibri" w:cs="Calibri"/>
          <w:sz w:val="24"/>
          <w:szCs w:val="24"/>
        </w:rPr>
        <w:t>2025</w:t>
      </w:r>
      <w:proofErr w:type="gramStart"/>
      <w:r w:rsidR="0098043C" w:rsidRPr="00B110DF">
        <w:rPr>
          <w:rFonts w:ascii="Calibri" w:hAnsi="Calibri" w:cs="Calibri"/>
          <w:sz w:val="24"/>
          <w:szCs w:val="24"/>
        </w:rPr>
        <w:t>,</w:t>
      </w:r>
      <w:r w:rsidR="004329A2" w:rsidRPr="00B110DF">
        <w:rPr>
          <w:rFonts w:ascii="Calibri" w:hAnsi="Calibri" w:cs="Calibri"/>
          <w:sz w:val="24"/>
          <w:szCs w:val="24"/>
        </w:rPr>
        <w:t xml:space="preserve"> </w:t>
      </w:r>
      <w:r w:rsidR="00664FE6" w:rsidRPr="00B110DF">
        <w:rPr>
          <w:rFonts w:ascii="Calibri" w:hAnsi="Calibri" w:cs="Calibri"/>
          <w:sz w:val="24"/>
          <w:szCs w:val="24"/>
        </w:rPr>
        <w:t xml:space="preserve"> </w:t>
      </w:r>
      <w:r w:rsidR="009E6611" w:rsidRPr="00B110DF">
        <w:rPr>
          <w:rFonts w:ascii="Calibri" w:hAnsi="Calibri" w:cs="Calibri"/>
          <w:sz w:val="24"/>
          <w:szCs w:val="24"/>
        </w:rPr>
        <w:t>a</w:t>
      </w:r>
      <w:proofErr w:type="gramEnd"/>
      <w:r w:rsidR="009E6611" w:rsidRPr="00B110DF">
        <w:rPr>
          <w:rFonts w:ascii="Calibri" w:hAnsi="Calibri" w:cs="Calibri"/>
          <w:sz w:val="24"/>
          <w:szCs w:val="24"/>
        </w:rPr>
        <w:t xml:space="preserve"> Podrobné technické specifikaci</w:t>
      </w:r>
      <w:r w:rsidR="0098043C" w:rsidRPr="00B110DF">
        <w:rPr>
          <w:rFonts w:ascii="Calibri" w:hAnsi="Calibri" w:cs="Calibri"/>
          <w:sz w:val="24"/>
          <w:szCs w:val="24"/>
        </w:rPr>
        <w:t>,</w:t>
      </w:r>
      <w:r w:rsidR="009E6611" w:rsidRPr="00B110DF">
        <w:rPr>
          <w:rFonts w:ascii="Calibri" w:hAnsi="Calibri" w:cs="Calibri"/>
          <w:sz w:val="24"/>
          <w:szCs w:val="24"/>
        </w:rPr>
        <w:t xml:space="preserve"> </w:t>
      </w:r>
      <w:r w:rsidR="004329A2" w:rsidRPr="00B110DF">
        <w:rPr>
          <w:rFonts w:ascii="Calibri" w:hAnsi="Calibri" w:cs="Calibri"/>
          <w:sz w:val="24"/>
          <w:szCs w:val="24"/>
        </w:rPr>
        <w:t>kter</w:t>
      </w:r>
      <w:r w:rsidR="009E6611" w:rsidRPr="00B110DF">
        <w:rPr>
          <w:rFonts w:ascii="Calibri" w:hAnsi="Calibri" w:cs="Calibri"/>
          <w:sz w:val="24"/>
          <w:szCs w:val="24"/>
        </w:rPr>
        <w:t>é</w:t>
      </w:r>
      <w:r w:rsidR="004329A2" w:rsidRPr="00B110DF">
        <w:rPr>
          <w:rFonts w:ascii="Calibri" w:hAnsi="Calibri" w:cs="Calibri"/>
          <w:sz w:val="24"/>
          <w:szCs w:val="24"/>
        </w:rPr>
        <w:t xml:space="preserve"> tvoří</w:t>
      </w:r>
      <w:r w:rsidRPr="00B110DF">
        <w:rPr>
          <w:rFonts w:ascii="Calibri" w:hAnsi="Calibri" w:cs="Calibri"/>
          <w:sz w:val="24"/>
          <w:szCs w:val="24"/>
        </w:rPr>
        <w:t xml:space="preserve"> </w:t>
      </w:r>
      <w:r w:rsidR="0031312B" w:rsidRPr="00B110DF">
        <w:rPr>
          <w:rFonts w:ascii="Calibri" w:hAnsi="Calibri" w:cs="Calibri"/>
          <w:sz w:val="24"/>
          <w:szCs w:val="24"/>
        </w:rPr>
        <w:t>P</w:t>
      </w:r>
      <w:r w:rsidRPr="00B110DF">
        <w:rPr>
          <w:rFonts w:ascii="Calibri" w:hAnsi="Calibri" w:cs="Calibri"/>
          <w:sz w:val="24"/>
          <w:szCs w:val="24"/>
        </w:rPr>
        <w:t>řílo</w:t>
      </w:r>
      <w:r w:rsidR="003A78B3" w:rsidRPr="00B110DF">
        <w:rPr>
          <w:rFonts w:ascii="Calibri" w:hAnsi="Calibri" w:cs="Calibri"/>
          <w:sz w:val="24"/>
          <w:szCs w:val="24"/>
        </w:rPr>
        <w:t>h</w:t>
      </w:r>
      <w:r w:rsidR="003F261C" w:rsidRPr="00B110DF">
        <w:rPr>
          <w:rFonts w:ascii="Calibri" w:hAnsi="Calibri" w:cs="Calibri"/>
          <w:sz w:val="24"/>
          <w:szCs w:val="24"/>
        </w:rPr>
        <w:t>y</w:t>
      </w:r>
      <w:r w:rsidRPr="00B110DF">
        <w:rPr>
          <w:rFonts w:ascii="Calibri" w:hAnsi="Calibri" w:cs="Calibri"/>
          <w:sz w:val="24"/>
          <w:szCs w:val="24"/>
        </w:rPr>
        <w:t xml:space="preserve"> této </w:t>
      </w:r>
      <w:r w:rsidR="009B65DB" w:rsidRPr="00B110DF">
        <w:rPr>
          <w:rFonts w:ascii="Calibri" w:hAnsi="Calibri" w:cs="Calibri"/>
          <w:sz w:val="24"/>
          <w:szCs w:val="24"/>
        </w:rPr>
        <w:t>S</w:t>
      </w:r>
      <w:r w:rsidRPr="00B110DF">
        <w:rPr>
          <w:rFonts w:ascii="Calibri" w:hAnsi="Calibri" w:cs="Calibri"/>
          <w:sz w:val="24"/>
          <w:szCs w:val="24"/>
        </w:rPr>
        <w:t xml:space="preserve">mlouvy. </w:t>
      </w:r>
    </w:p>
    <w:p w14:paraId="18CFF658" w14:textId="77777777" w:rsidR="0063713F" w:rsidRDefault="0063713F" w:rsidP="0063713F">
      <w:pPr>
        <w:pStyle w:val="Odstavecseseznamem"/>
        <w:ind w:left="705"/>
        <w:jc w:val="both"/>
        <w:rPr>
          <w:rFonts w:ascii="Calibri" w:hAnsi="Calibri" w:cs="Calibri"/>
          <w:sz w:val="24"/>
          <w:szCs w:val="24"/>
        </w:rPr>
      </w:pPr>
    </w:p>
    <w:p w14:paraId="33C48BCD" w14:textId="34937A84" w:rsidR="007D35A5" w:rsidRDefault="00916DB3" w:rsidP="00334110">
      <w:pPr>
        <w:pStyle w:val="Odstavecseseznamem"/>
        <w:numPr>
          <w:ilvl w:val="1"/>
          <w:numId w:val="17"/>
        </w:numPr>
        <w:jc w:val="both"/>
        <w:rPr>
          <w:rFonts w:ascii="Calibri" w:hAnsi="Calibri" w:cs="Calibri"/>
          <w:sz w:val="24"/>
          <w:szCs w:val="24"/>
        </w:rPr>
      </w:pPr>
      <w:r w:rsidRPr="00695D29">
        <w:rPr>
          <w:rFonts w:ascii="Calibri" w:hAnsi="Calibri" w:cs="Calibri"/>
          <w:sz w:val="24"/>
          <w:szCs w:val="24"/>
        </w:rPr>
        <w:t xml:space="preserve">Poskytovatel provozuje a spravuje </w:t>
      </w:r>
      <w:r w:rsidR="003D032B" w:rsidRPr="00695D29">
        <w:rPr>
          <w:rFonts w:ascii="Calibri" w:hAnsi="Calibri" w:cs="Calibri"/>
          <w:sz w:val="24"/>
          <w:szCs w:val="24"/>
        </w:rPr>
        <w:t>systém MUSEION</w:t>
      </w:r>
      <w:r w:rsidRPr="00695D29">
        <w:rPr>
          <w:rFonts w:ascii="Calibri" w:hAnsi="Calibri" w:cs="Calibri"/>
          <w:sz w:val="24"/>
          <w:szCs w:val="24"/>
        </w:rPr>
        <w:t xml:space="preserve"> na svých technických zařízeních a oprávněným uživatelům systému umožňuje jeho užívání prostřednictvím vzdáleného přístupu v rámci individuálních uživatelských účtů.</w:t>
      </w:r>
    </w:p>
    <w:p w14:paraId="16B43A60" w14:textId="77777777" w:rsidR="007D35A5" w:rsidRPr="0071452E" w:rsidRDefault="007D35A5" w:rsidP="0031312B">
      <w:pPr>
        <w:pStyle w:val="Odstavecseseznamem"/>
        <w:ind w:left="705"/>
        <w:jc w:val="both"/>
        <w:rPr>
          <w:rFonts w:ascii="Calibri" w:hAnsi="Calibri" w:cs="Calibri"/>
          <w:sz w:val="24"/>
          <w:szCs w:val="24"/>
        </w:rPr>
      </w:pPr>
    </w:p>
    <w:p w14:paraId="61059B72" w14:textId="5BDB064A" w:rsidR="00334110" w:rsidRPr="00334110" w:rsidRDefault="00334110" w:rsidP="0071452E">
      <w:pPr>
        <w:pStyle w:val="Odstavecseseznamem"/>
        <w:numPr>
          <w:ilvl w:val="1"/>
          <w:numId w:val="17"/>
        </w:numPr>
        <w:jc w:val="both"/>
        <w:rPr>
          <w:rFonts w:ascii="Calibri" w:hAnsi="Calibri" w:cs="Calibri"/>
          <w:sz w:val="24"/>
          <w:szCs w:val="24"/>
        </w:rPr>
      </w:pPr>
      <w:r w:rsidRPr="00334110">
        <w:rPr>
          <w:rFonts w:ascii="Calibri" w:hAnsi="Calibri" w:cs="Calibri"/>
          <w:sz w:val="24"/>
          <w:szCs w:val="24"/>
        </w:rPr>
        <w:tab/>
      </w:r>
      <w:r w:rsidR="006C686B">
        <w:rPr>
          <w:rFonts w:ascii="Calibri" w:hAnsi="Calibri" w:cs="Calibri"/>
          <w:sz w:val="24"/>
          <w:szCs w:val="24"/>
        </w:rPr>
        <w:t>Poskytovatel</w:t>
      </w:r>
      <w:r w:rsidRPr="00334110">
        <w:rPr>
          <w:rFonts w:ascii="Calibri" w:hAnsi="Calibri" w:cs="Calibri"/>
          <w:sz w:val="24"/>
          <w:szCs w:val="24"/>
        </w:rPr>
        <w:t xml:space="preserve"> prohlašuje, že:</w:t>
      </w:r>
    </w:p>
    <w:p w14:paraId="2F295389" w14:textId="0BB4953A" w:rsidR="00334110" w:rsidRPr="00C22D08" w:rsidRDefault="00C22D08" w:rsidP="00C22D08">
      <w:pPr>
        <w:pStyle w:val="Odstavecseseznamem"/>
        <w:numPr>
          <w:ilvl w:val="0"/>
          <w:numId w:val="20"/>
        </w:numPr>
        <w:jc w:val="both"/>
        <w:rPr>
          <w:rFonts w:ascii="Calibri" w:hAnsi="Calibri" w:cs="Calibri"/>
          <w:sz w:val="24"/>
          <w:szCs w:val="24"/>
        </w:rPr>
      </w:pPr>
      <w:r>
        <w:rPr>
          <w:rFonts w:ascii="Calibri" w:hAnsi="Calibri" w:cs="Calibri"/>
          <w:sz w:val="24"/>
          <w:szCs w:val="24"/>
        </w:rPr>
        <w:t>j</w:t>
      </w:r>
      <w:r w:rsidR="00334110" w:rsidRPr="00C22D08">
        <w:rPr>
          <w:rFonts w:ascii="Calibri" w:hAnsi="Calibri" w:cs="Calibri"/>
          <w:sz w:val="24"/>
          <w:szCs w:val="24"/>
        </w:rPr>
        <w:t>e právnickou osobou řádně založenou a podnikající v předmětu činnosti: Výroba, obchod a služby neuvedené v přílohách 1 až 3 zák. č. 455/1991 Sb., živnostenského zákona, ve znění pozdějších předpisů;</w:t>
      </w:r>
    </w:p>
    <w:p w14:paraId="5F76708E" w14:textId="5173F86D" w:rsidR="00334110" w:rsidRPr="00334110" w:rsidRDefault="00334110" w:rsidP="00C22D08">
      <w:pPr>
        <w:pStyle w:val="Odstavecseseznamem"/>
        <w:numPr>
          <w:ilvl w:val="0"/>
          <w:numId w:val="20"/>
        </w:numPr>
        <w:jc w:val="both"/>
        <w:rPr>
          <w:rFonts w:ascii="Calibri" w:hAnsi="Calibri" w:cs="Calibri"/>
          <w:sz w:val="24"/>
          <w:szCs w:val="24"/>
        </w:rPr>
      </w:pPr>
      <w:r w:rsidRPr="00334110">
        <w:rPr>
          <w:rFonts w:ascii="Calibri" w:hAnsi="Calibri" w:cs="Calibri"/>
          <w:sz w:val="24"/>
          <w:szCs w:val="24"/>
        </w:rPr>
        <w:t xml:space="preserve">je odbornou osobou s odpovídajícími zkušenostmi v oboru předmětného plnění, způsobilou k zajištění předmětu plnění podle této </w:t>
      </w:r>
      <w:r w:rsidR="00786255">
        <w:rPr>
          <w:rFonts w:ascii="Calibri" w:hAnsi="Calibri" w:cs="Calibri"/>
          <w:sz w:val="24"/>
          <w:szCs w:val="24"/>
        </w:rPr>
        <w:t>S</w:t>
      </w:r>
      <w:r w:rsidRPr="00334110">
        <w:rPr>
          <w:rFonts w:ascii="Calibri" w:hAnsi="Calibri" w:cs="Calibri"/>
          <w:sz w:val="24"/>
          <w:szCs w:val="24"/>
        </w:rPr>
        <w:t>mlouvy a schopnou zvládnout veškeré odborné a technické nároky jeho provedení;</w:t>
      </w:r>
    </w:p>
    <w:p w14:paraId="5DC8E3DB" w14:textId="690E5A04" w:rsidR="00334110" w:rsidRDefault="00334110" w:rsidP="00C22D08">
      <w:pPr>
        <w:pStyle w:val="Odstavecseseznamem"/>
        <w:numPr>
          <w:ilvl w:val="0"/>
          <w:numId w:val="20"/>
        </w:numPr>
        <w:jc w:val="both"/>
        <w:rPr>
          <w:rFonts w:ascii="Calibri" w:hAnsi="Calibri" w:cs="Calibri"/>
          <w:sz w:val="24"/>
          <w:szCs w:val="24"/>
        </w:rPr>
      </w:pPr>
      <w:r w:rsidRPr="00334110">
        <w:rPr>
          <w:rFonts w:ascii="Calibri" w:hAnsi="Calibri" w:cs="Calibri"/>
          <w:sz w:val="24"/>
          <w:szCs w:val="24"/>
        </w:rPr>
        <w:t xml:space="preserve">disponuje potřebnými znalostmi a zařízeními, jakož i dostatečnou vlastní kapacitou nutnou ke splnění závazků z této </w:t>
      </w:r>
      <w:r w:rsidR="00786255">
        <w:rPr>
          <w:rFonts w:ascii="Calibri" w:hAnsi="Calibri" w:cs="Calibri"/>
          <w:sz w:val="24"/>
          <w:szCs w:val="24"/>
        </w:rPr>
        <w:t>S</w:t>
      </w:r>
      <w:r w:rsidRPr="00334110">
        <w:rPr>
          <w:rFonts w:ascii="Calibri" w:hAnsi="Calibri" w:cs="Calibri"/>
          <w:sz w:val="24"/>
          <w:szCs w:val="24"/>
        </w:rPr>
        <w:t>mlouvy vyplývajících.</w:t>
      </w:r>
    </w:p>
    <w:p w14:paraId="3D27171A" w14:textId="77777777" w:rsidR="00382ECE" w:rsidRPr="00334110" w:rsidRDefault="00382ECE" w:rsidP="00334110">
      <w:pPr>
        <w:jc w:val="both"/>
        <w:rPr>
          <w:rFonts w:ascii="Calibri" w:hAnsi="Calibri" w:cs="Calibri"/>
          <w:sz w:val="24"/>
          <w:szCs w:val="24"/>
        </w:rPr>
      </w:pPr>
    </w:p>
    <w:p w14:paraId="7EDA3474" w14:textId="452D7E60" w:rsidR="00334110" w:rsidRDefault="006C686B" w:rsidP="004F7E54">
      <w:pPr>
        <w:pStyle w:val="Odstavecseseznamem"/>
        <w:numPr>
          <w:ilvl w:val="1"/>
          <w:numId w:val="17"/>
        </w:numPr>
        <w:jc w:val="both"/>
        <w:rPr>
          <w:rFonts w:ascii="Calibri" w:hAnsi="Calibri" w:cs="Calibri"/>
          <w:sz w:val="24"/>
          <w:szCs w:val="24"/>
        </w:rPr>
      </w:pPr>
      <w:r>
        <w:rPr>
          <w:rFonts w:ascii="Calibri" w:hAnsi="Calibri" w:cs="Calibri"/>
          <w:sz w:val="24"/>
          <w:szCs w:val="24"/>
        </w:rPr>
        <w:t>Objednatel</w:t>
      </w:r>
      <w:r w:rsidR="00334110" w:rsidRPr="00334110">
        <w:rPr>
          <w:rFonts w:ascii="Calibri" w:hAnsi="Calibri" w:cs="Calibri"/>
          <w:sz w:val="24"/>
          <w:szCs w:val="24"/>
        </w:rPr>
        <w:t xml:space="preserve"> prohlašuje, že je právnickou osobou řádně zřízenou </w:t>
      </w:r>
      <w:r w:rsidR="00797D6E">
        <w:rPr>
          <w:rFonts w:ascii="Calibri" w:hAnsi="Calibri" w:cs="Calibri"/>
          <w:sz w:val="24"/>
          <w:szCs w:val="24"/>
        </w:rPr>
        <w:t xml:space="preserve">Zřizovací listinou ze dne </w:t>
      </w:r>
      <w:r w:rsidR="00797D6E" w:rsidRPr="0071452E">
        <w:rPr>
          <w:rFonts w:ascii="Calibri" w:hAnsi="Calibri" w:cs="Calibri"/>
          <w:sz w:val="24"/>
          <w:szCs w:val="24"/>
        </w:rPr>
        <w:t>20.12.2012</w:t>
      </w:r>
      <w:r w:rsidR="00797D6E">
        <w:rPr>
          <w:rFonts w:ascii="Calibri" w:hAnsi="Calibri" w:cs="Calibri"/>
          <w:sz w:val="24"/>
          <w:szCs w:val="24"/>
        </w:rPr>
        <w:t xml:space="preserve"> </w:t>
      </w:r>
      <w:r w:rsidR="001409B3">
        <w:rPr>
          <w:rFonts w:ascii="Calibri" w:hAnsi="Calibri" w:cs="Calibri"/>
          <w:sz w:val="24"/>
          <w:szCs w:val="24"/>
        </w:rPr>
        <w:t>j</w:t>
      </w:r>
      <w:r w:rsidR="00334110" w:rsidRPr="00334110">
        <w:rPr>
          <w:rFonts w:ascii="Calibri" w:hAnsi="Calibri" w:cs="Calibri"/>
          <w:sz w:val="24"/>
          <w:szCs w:val="24"/>
        </w:rPr>
        <w:t xml:space="preserve">ako příspěvková organizace </w:t>
      </w:r>
      <w:r w:rsidR="00796EE6">
        <w:rPr>
          <w:rFonts w:ascii="Calibri" w:hAnsi="Calibri" w:cs="Calibri"/>
          <w:sz w:val="24"/>
          <w:szCs w:val="24"/>
        </w:rPr>
        <w:t>Ministerstvem kultury České republiky</w:t>
      </w:r>
      <w:r w:rsidR="008B3D98" w:rsidRPr="00BD711E">
        <w:rPr>
          <w:rFonts w:ascii="Calibri" w:hAnsi="Calibri" w:cs="Calibri"/>
          <w:sz w:val="24"/>
          <w:szCs w:val="24"/>
        </w:rPr>
        <w:t xml:space="preserve"> a právními předpisy platnými a účinnými na území České republiky, zejm. zákonem č. 218/2000 Sb. o rozpočtových pravidlech územních rozpočtů, č. 219/2000 Sb. o majetku České republiky a jejím vystupování v právních vztazích a zákonem č. 122/2000 Sb. o ochraně sbírek muzejní povahy</w:t>
      </w:r>
      <w:r w:rsidR="0063713F" w:rsidRPr="0063713F">
        <w:rPr>
          <w:rFonts w:ascii="Calibri" w:hAnsi="Calibri" w:cs="Calibri"/>
          <w:sz w:val="24"/>
          <w:szCs w:val="24"/>
        </w:rPr>
        <w:t xml:space="preserve"> </w:t>
      </w:r>
      <w:r w:rsidR="0063713F" w:rsidRPr="00327AD1">
        <w:rPr>
          <w:rFonts w:ascii="Calibri" w:hAnsi="Calibri" w:cs="Calibri"/>
          <w:sz w:val="24"/>
          <w:szCs w:val="24"/>
        </w:rPr>
        <w:t>ve znění pozdějších předpisů</w:t>
      </w:r>
      <w:r w:rsidR="008B3D98" w:rsidRPr="00BD711E">
        <w:rPr>
          <w:rFonts w:ascii="Calibri" w:hAnsi="Calibri" w:cs="Calibri"/>
          <w:sz w:val="24"/>
          <w:szCs w:val="24"/>
        </w:rPr>
        <w:t>, je oprávněn v souladu se svým posláním</w:t>
      </w:r>
      <w:r w:rsidR="00334110" w:rsidRPr="00334110">
        <w:rPr>
          <w:rFonts w:ascii="Calibri" w:hAnsi="Calibri" w:cs="Calibri"/>
          <w:sz w:val="24"/>
          <w:szCs w:val="24"/>
        </w:rPr>
        <w:t xml:space="preserve"> tuto </w:t>
      </w:r>
      <w:r w:rsidR="00786255">
        <w:rPr>
          <w:rFonts w:ascii="Calibri" w:hAnsi="Calibri" w:cs="Calibri"/>
          <w:sz w:val="24"/>
          <w:szCs w:val="24"/>
        </w:rPr>
        <w:t>S</w:t>
      </w:r>
      <w:r w:rsidR="00334110" w:rsidRPr="00334110">
        <w:rPr>
          <w:rFonts w:ascii="Calibri" w:hAnsi="Calibri" w:cs="Calibri"/>
          <w:sz w:val="24"/>
          <w:szCs w:val="24"/>
        </w:rPr>
        <w:t>mlouvu uzavřít a řádně plnit závazky v ní obsažené.</w:t>
      </w:r>
    </w:p>
    <w:p w14:paraId="5E989927" w14:textId="77777777" w:rsidR="00BD711E" w:rsidRPr="00334110" w:rsidRDefault="00BD711E" w:rsidP="0071452E">
      <w:pPr>
        <w:pStyle w:val="Odstavecseseznamem"/>
        <w:ind w:left="705"/>
        <w:jc w:val="both"/>
        <w:rPr>
          <w:rFonts w:ascii="Calibri" w:hAnsi="Calibri" w:cs="Calibri"/>
          <w:sz w:val="24"/>
          <w:szCs w:val="24"/>
        </w:rPr>
      </w:pPr>
    </w:p>
    <w:p w14:paraId="35BACF95" w14:textId="13B2A8D1" w:rsidR="009965AD" w:rsidRPr="00553767" w:rsidRDefault="00796EE6" w:rsidP="0071452E">
      <w:pPr>
        <w:pStyle w:val="Odstavecseseznamem"/>
        <w:numPr>
          <w:ilvl w:val="1"/>
          <w:numId w:val="17"/>
        </w:numPr>
        <w:jc w:val="both"/>
        <w:rPr>
          <w:rFonts w:ascii="Calibri" w:hAnsi="Calibri" w:cs="Calibri"/>
          <w:sz w:val="24"/>
          <w:szCs w:val="24"/>
        </w:rPr>
      </w:pPr>
      <w:r>
        <w:rPr>
          <w:rFonts w:ascii="Calibri" w:hAnsi="Calibri" w:cs="Calibri"/>
          <w:sz w:val="24"/>
          <w:szCs w:val="24"/>
        </w:rPr>
        <w:t>Objednatel</w:t>
      </w:r>
      <w:r w:rsidR="00334110" w:rsidRPr="00334110">
        <w:rPr>
          <w:rFonts w:ascii="Calibri" w:hAnsi="Calibri" w:cs="Calibri"/>
          <w:sz w:val="24"/>
          <w:szCs w:val="24"/>
        </w:rPr>
        <w:t xml:space="preserve"> s ohledem na rozsah </w:t>
      </w:r>
      <w:r>
        <w:rPr>
          <w:rFonts w:ascii="Calibri" w:hAnsi="Calibri" w:cs="Calibri"/>
          <w:sz w:val="24"/>
          <w:szCs w:val="24"/>
        </w:rPr>
        <w:t xml:space="preserve">a druh </w:t>
      </w:r>
      <w:r w:rsidR="00695D29">
        <w:rPr>
          <w:rFonts w:ascii="Calibri" w:hAnsi="Calibri" w:cs="Calibri"/>
          <w:sz w:val="24"/>
          <w:szCs w:val="24"/>
        </w:rPr>
        <w:t>s</w:t>
      </w:r>
      <w:r>
        <w:rPr>
          <w:rFonts w:ascii="Calibri" w:hAnsi="Calibri" w:cs="Calibri"/>
          <w:sz w:val="24"/>
          <w:szCs w:val="24"/>
        </w:rPr>
        <w:t>lužeb</w:t>
      </w:r>
      <w:r w:rsidR="00334110" w:rsidRPr="00334110">
        <w:rPr>
          <w:rFonts w:ascii="Calibri" w:hAnsi="Calibri" w:cs="Calibri"/>
          <w:sz w:val="24"/>
          <w:szCs w:val="24"/>
        </w:rPr>
        <w:t xml:space="preserve"> rozhodl o schválení veřejné zakázky na </w:t>
      </w:r>
      <w:r w:rsidR="00B14EC8">
        <w:rPr>
          <w:rFonts w:ascii="Calibri" w:hAnsi="Calibri" w:cs="Calibri"/>
          <w:sz w:val="24"/>
          <w:szCs w:val="24"/>
        </w:rPr>
        <w:t xml:space="preserve">poskytování </w:t>
      </w:r>
      <w:r w:rsidR="00C023FC">
        <w:rPr>
          <w:rFonts w:ascii="Calibri" w:hAnsi="Calibri" w:cs="Calibri"/>
          <w:sz w:val="24"/>
          <w:szCs w:val="24"/>
        </w:rPr>
        <w:t xml:space="preserve">služeb </w:t>
      </w:r>
      <w:r w:rsidR="00334110" w:rsidRPr="00334110">
        <w:rPr>
          <w:rFonts w:ascii="Calibri" w:hAnsi="Calibri" w:cs="Calibri"/>
          <w:sz w:val="24"/>
          <w:szCs w:val="24"/>
        </w:rPr>
        <w:t xml:space="preserve">zadávanou přímým zadáním jednomu dodavateli ve smyslu § 31 zákona č. 134/2016 Sb., o zadávání veřejných zakázek, ve znění pozdějších předpisů pod </w:t>
      </w:r>
      <w:r w:rsidR="00334110" w:rsidRPr="00B110DF">
        <w:rPr>
          <w:rFonts w:ascii="Calibri" w:hAnsi="Calibri" w:cs="Calibri"/>
          <w:sz w:val="24"/>
          <w:szCs w:val="24"/>
        </w:rPr>
        <w:t>názvem „</w:t>
      </w:r>
      <w:r w:rsidRPr="00B110DF">
        <w:rPr>
          <w:rFonts w:ascii="Calibri" w:hAnsi="Calibri" w:cs="Calibri"/>
          <w:b/>
          <w:bCs/>
          <w:sz w:val="24"/>
          <w:szCs w:val="24"/>
        </w:rPr>
        <w:t xml:space="preserve">Zajištění </w:t>
      </w:r>
      <w:r w:rsidR="00484D4C" w:rsidRPr="00B110DF">
        <w:rPr>
          <w:rFonts w:ascii="Calibri" w:hAnsi="Calibri" w:cs="Calibri"/>
          <w:b/>
          <w:bCs/>
          <w:sz w:val="24"/>
          <w:szCs w:val="24"/>
        </w:rPr>
        <w:t>provozu a správy systému MUSEION</w:t>
      </w:r>
      <w:r w:rsidR="00334110" w:rsidRPr="00B110DF">
        <w:rPr>
          <w:rFonts w:ascii="Calibri" w:hAnsi="Calibri" w:cs="Calibri"/>
          <w:b/>
          <w:bCs/>
          <w:sz w:val="24"/>
          <w:szCs w:val="24"/>
        </w:rPr>
        <w:t xml:space="preserve">“ evidovanou pod č. </w:t>
      </w:r>
      <w:r w:rsidR="00BE4C83" w:rsidRPr="00B110DF">
        <w:rPr>
          <w:rFonts w:ascii="Calibri" w:hAnsi="Calibri" w:cs="Calibri"/>
          <w:b/>
          <w:bCs/>
          <w:sz w:val="24"/>
          <w:szCs w:val="24"/>
        </w:rPr>
        <w:t>N006</w:t>
      </w:r>
      <w:r w:rsidR="00334110" w:rsidRPr="00B110DF">
        <w:rPr>
          <w:rFonts w:ascii="Calibri" w:hAnsi="Calibri" w:cs="Calibri"/>
          <w:b/>
          <w:bCs/>
          <w:sz w:val="24"/>
          <w:szCs w:val="24"/>
        </w:rPr>
        <w:t>/2</w:t>
      </w:r>
      <w:r w:rsidR="00484D4C" w:rsidRPr="00B110DF">
        <w:rPr>
          <w:rFonts w:ascii="Calibri" w:hAnsi="Calibri" w:cs="Calibri"/>
          <w:b/>
          <w:bCs/>
          <w:sz w:val="24"/>
          <w:szCs w:val="24"/>
        </w:rPr>
        <w:t>5</w:t>
      </w:r>
      <w:r w:rsidR="00BE4C83" w:rsidRPr="00B110DF">
        <w:rPr>
          <w:rFonts w:ascii="Calibri" w:hAnsi="Calibri" w:cs="Calibri"/>
          <w:b/>
          <w:bCs/>
          <w:sz w:val="24"/>
          <w:szCs w:val="24"/>
        </w:rPr>
        <w:t>/V00020345</w:t>
      </w:r>
      <w:r w:rsidR="009965AD" w:rsidRPr="00B110DF">
        <w:rPr>
          <w:rFonts w:ascii="Calibri" w:hAnsi="Calibri" w:cs="Calibri"/>
          <w:sz w:val="24"/>
          <w:szCs w:val="24"/>
        </w:rPr>
        <w:t xml:space="preserve"> </w:t>
      </w:r>
      <w:r w:rsidR="00911A95" w:rsidRPr="00B110DF">
        <w:rPr>
          <w:rFonts w:ascii="Calibri" w:hAnsi="Calibri" w:cs="Calibri"/>
          <w:sz w:val="24"/>
          <w:szCs w:val="24"/>
        </w:rPr>
        <w:t>(</w:t>
      </w:r>
      <w:r w:rsidR="009965AD" w:rsidRPr="00B110DF">
        <w:rPr>
          <w:rFonts w:ascii="Calibri" w:hAnsi="Calibri" w:cs="Calibri"/>
          <w:sz w:val="24"/>
          <w:szCs w:val="24"/>
        </w:rPr>
        <w:t>dále jen „</w:t>
      </w:r>
      <w:r w:rsidR="009965AD" w:rsidRPr="00B110DF">
        <w:rPr>
          <w:rFonts w:ascii="Calibri" w:hAnsi="Calibri" w:cs="Calibri"/>
          <w:b/>
          <w:sz w:val="24"/>
          <w:szCs w:val="24"/>
        </w:rPr>
        <w:t>Veřejná zakázka</w:t>
      </w:r>
      <w:r w:rsidR="009965AD" w:rsidRPr="00B110DF">
        <w:rPr>
          <w:rFonts w:ascii="Calibri" w:hAnsi="Calibri" w:cs="Calibri"/>
          <w:sz w:val="24"/>
          <w:szCs w:val="24"/>
        </w:rPr>
        <w:t>"), kdy byla nabídka Poskytovatele vybrána Objednatelem jako nabídka pro Objednatele nejvhodnější.</w:t>
      </w:r>
    </w:p>
    <w:p w14:paraId="141B3590" w14:textId="5ABA4F35" w:rsidR="00334110" w:rsidRPr="00334110" w:rsidRDefault="00334110" w:rsidP="00334110">
      <w:pPr>
        <w:jc w:val="both"/>
        <w:rPr>
          <w:rFonts w:ascii="Calibri" w:hAnsi="Calibri" w:cs="Calibri"/>
          <w:sz w:val="24"/>
          <w:szCs w:val="24"/>
        </w:rPr>
      </w:pPr>
    </w:p>
    <w:p w14:paraId="6C2DDA45" w14:textId="19949012" w:rsidR="00796EE6" w:rsidRDefault="00334110" w:rsidP="005C4186">
      <w:pPr>
        <w:pStyle w:val="Odstavecseseznamem"/>
        <w:numPr>
          <w:ilvl w:val="1"/>
          <w:numId w:val="17"/>
        </w:numPr>
        <w:jc w:val="both"/>
        <w:rPr>
          <w:rFonts w:ascii="Calibri" w:hAnsi="Calibri" w:cs="Calibri"/>
          <w:sz w:val="24"/>
          <w:szCs w:val="24"/>
        </w:rPr>
      </w:pPr>
      <w:r w:rsidRPr="00334110">
        <w:rPr>
          <w:rFonts w:ascii="Calibri" w:hAnsi="Calibri" w:cs="Calibri"/>
          <w:sz w:val="24"/>
          <w:szCs w:val="24"/>
        </w:rPr>
        <w:t xml:space="preserve">Smluvní strany se zavazují činnosti dle této </w:t>
      </w:r>
      <w:r w:rsidR="00786255">
        <w:rPr>
          <w:rFonts w:ascii="Calibri" w:hAnsi="Calibri" w:cs="Calibri"/>
          <w:sz w:val="24"/>
          <w:szCs w:val="24"/>
        </w:rPr>
        <w:t>S</w:t>
      </w:r>
      <w:r w:rsidRPr="00334110">
        <w:rPr>
          <w:rFonts w:ascii="Calibri" w:hAnsi="Calibri" w:cs="Calibri"/>
          <w:sz w:val="24"/>
          <w:szCs w:val="24"/>
        </w:rPr>
        <w:t xml:space="preserve">mlouvy vykonávat v souladu se všemi obecně závaznými právními předpisy a prohlašují, že uzavřením této </w:t>
      </w:r>
      <w:r w:rsidR="00786255">
        <w:rPr>
          <w:rFonts w:ascii="Calibri" w:hAnsi="Calibri" w:cs="Calibri"/>
          <w:sz w:val="24"/>
          <w:szCs w:val="24"/>
        </w:rPr>
        <w:t>S</w:t>
      </w:r>
      <w:r w:rsidRPr="00334110">
        <w:rPr>
          <w:rFonts w:ascii="Calibri" w:hAnsi="Calibri" w:cs="Calibri"/>
          <w:sz w:val="24"/>
          <w:szCs w:val="24"/>
        </w:rPr>
        <w:t>mlouvy ani jejím plněním neporuší žádný závazek s třetí stranou nebo z obecně závazného právního předpisu nebo jakoukoliv jinou právní povinnost.</w:t>
      </w:r>
    </w:p>
    <w:p w14:paraId="3FA6D404" w14:textId="77777777" w:rsidR="00796EE6" w:rsidRDefault="00796EE6" w:rsidP="00334110">
      <w:pPr>
        <w:jc w:val="both"/>
        <w:rPr>
          <w:rFonts w:ascii="Calibri" w:hAnsi="Calibri" w:cs="Calibri"/>
          <w:sz w:val="24"/>
          <w:szCs w:val="24"/>
        </w:rPr>
      </w:pPr>
    </w:p>
    <w:p w14:paraId="297D36AF" w14:textId="77777777" w:rsidR="005B4C08" w:rsidRPr="00553767" w:rsidRDefault="005B4C08" w:rsidP="005B4C08">
      <w:pPr>
        <w:pStyle w:val="Odstavecseseznamem"/>
        <w:keepNext/>
        <w:widowControl/>
        <w:numPr>
          <w:ilvl w:val="0"/>
          <w:numId w:val="2"/>
        </w:numPr>
        <w:spacing w:before="240" w:after="120"/>
        <w:ind w:hanging="113"/>
        <w:contextualSpacing w:val="0"/>
        <w:jc w:val="center"/>
        <w:rPr>
          <w:rFonts w:ascii="Calibri" w:hAnsi="Calibri" w:cs="Calibri"/>
          <w:b/>
          <w:sz w:val="24"/>
          <w:szCs w:val="24"/>
        </w:rPr>
      </w:pPr>
      <w:r w:rsidRPr="00553767">
        <w:rPr>
          <w:rFonts w:ascii="Calibri" w:hAnsi="Calibri" w:cs="Calibri"/>
          <w:b/>
          <w:sz w:val="24"/>
          <w:szCs w:val="24"/>
        </w:rPr>
        <w:t>Předmět Smlouvy</w:t>
      </w:r>
    </w:p>
    <w:p w14:paraId="542C1477" w14:textId="000E88A4" w:rsidR="005E47D1" w:rsidRPr="00553767" w:rsidRDefault="005B4C08" w:rsidP="005E47D1">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 xml:space="preserve">Předmětem této Smlouvy je úprava práv a povinností Smluvních stran při poskytování služeb </w:t>
      </w:r>
      <w:r w:rsidR="005E47D1" w:rsidRPr="00553767">
        <w:rPr>
          <w:rFonts w:ascii="Calibri" w:hAnsi="Calibri" w:cs="Calibri"/>
          <w:sz w:val="24"/>
          <w:szCs w:val="24"/>
        </w:rPr>
        <w:t>„</w:t>
      </w:r>
      <w:r w:rsidR="005E47D1" w:rsidRPr="00553767">
        <w:rPr>
          <w:rFonts w:ascii="Calibri" w:hAnsi="Calibri" w:cs="Calibri"/>
          <w:b/>
          <w:sz w:val="24"/>
          <w:szCs w:val="24"/>
        </w:rPr>
        <w:t xml:space="preserve">Zajištění </w:t>
      </w:r>
      <w:r w:rsidR="00392C36">
        <w:rPr>
          <w:rFonts w:ascii="Calibri" w:hAnsi="Calibri" w:cs="Calibri"/>
          <w:b/>
          <w:sz w:val="24"/>
          <w:szCs w:val="24"/>
        </w:rPr>
        <w:t xml:space="preserve">provozu a správy </w:t>
      </w:r>
      <w:proofErr w:type="gramStart"/>
      <w:r w:rsidR="00392C36">
        <w:rPr>
          <w:rFonts w:ascii="Calibri" w:hAnsi="Calibri" w:cs="Calibri"/>
          <w:b/>
          <w:sz w:val="24"/>
          <w:szCs w:val="24"/>
        </w:rPr>
        <w:t xml:space="preserve">systému </w:t>
      </w:r>
      <w:r w:rsidR="005E47D1" w:rsidRPr="00553767">
        <w:rPr>
          <w:rFonts w:ascii="Calibri" w:hAnsi="Calibri" w:cs="Calibri"/>
          <w:b/>
          <w:sz w:val="24"/>
          <w:szCs w:val="24"/>
        </w:rPr>
        <w:t xml:space="preserve"> MUSEION</w:t>
      </w:r>
      <w:proofErr w:type="gramEnd"/>
      <w:r w:rsidR="005E47D1" w:rsidRPr="00553767">
        <w:rPr>
          <w:rFonts w:ascii="Calibri" w:hAnsi="Calibri" w:cs="Calibri"/>
          <w:sz w:val="24"/>
          <w:szCs w:val="24"/>
        </w:rPr>
        <w:t>“ za podmínek dále sjednaných v této Smlouvě.</w:t>
      </w:r>
    </w:p>
    <w:p w14:paraId="2E2DF8B2" w14:textId="3440E8D0" w:rsidR="00601F30" w:rsidRDefault="00415760" w:rsidP="00071244">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63713F">
        <w:rPr>
          <w:rFonts w:ascii="Calibri" w:hAnsi="Calibri" w:cs="Calibri"/>
          <w:sz w:val="24"/>
          <w:szCs w:val="24"/>
        </w:rPr>
        <w:t>P</w:t>
      </w:r>
      <w:r w:rsidR="00D2215C" w:rsidRPr="0063713F">
        <w:rPr>
          <w:rFonts w:ascii="Calibri" w:hAnsi="Calibri" w:cs="Calibri"/>
          <w:sz w:val="24"/>
          <w:szCs w:val="24"/>
        </w:rPr>
        <w:t xml:space="preserve">oskytovatel </w:t>
      </w:r>
      <w:r w:rsidR="00483C13" w:rsidRPr="0063713F">
        <w:rPr>
          <w:rFonts w:ascii="Calibri" w:hAnsi="Calibri" w:cs="Calibri"/>
          <w:sz w:val="24"/>
          <w:szCs w:val="24"/>
        </w:rPr>
        <w:t xml:space="preserve">se </w:t>
      </w:r>
      <w:r w:rsidR="00D2215C" w:rsidRPr="0063713F">
        <w:rPr>
          <w:rFonts w:ascii="Calibri" w:hAnsi="Calibri" w:cs="Calibri"/>
          <w:sz w:val="24"/>
          <w:szCs w:val="24"/>
        </w:rPr>
        <w:t xml:space="preserve">zavazuje po sjednanou dobu </w:t>
      </w:r>
      <w:r w:rsidR="005B55F2" w:rsidRPr="0063713F">
        <w:rPr>
          <w:rFonts w:ascii="Calibri" w:hAnsi="Calibri" w:cs="Calibri"/>
          <w:sz w:val="24"/>
          <w:szCs w:val="24"/>
        </w:rPr>
        <w:t>v rozsahu dále</w:t>
      </w:r>
      <w:r w:rsidR="00E02609" w:rsidRPr="0063713F">
        <w:rPr>
          <w:rFonts w:ascii="Calibri" w:hAnsi="Calibri" w:cs="Calibri"/>
          <w:sz w:val="24"/>
          <w:szCs w:val="24"/>
        </w:rPr>
        <w:t xml:space="preserve"> </w:t>
      </w:r>
      <w:r w:rsidR="00D2215C" w:rsidRPr="0063713F">
        <w:rPr>
          <w:rFonts w:ascii="Calibri" w:hAnsi="Calibri" w:cs="Calibri"/>
          <w:sz w:val="24"/>
          <w:szCs w:val="24"/>
        </w:rPr>
        <w:t xml:space="preserve">specifikovaném touto </w:t>
      </w:r>
      <w:r w:rsidR="00CD6B21" w:rsidRPr="0063713F">
        <w:rPr>
          <w:rFonts w:ascii="Calibri" w:hAnsi="Calibri" w:cs="Calibri"/>
          <w:sz w:val="24"/>
          <w:szCs w:val="24"/>
        </w:rPr>
        <w:t>S</w:t>
      </w:r>
      <w:r w:rsidR="00D2215C" w:rsidRPr="0063713F">
        <w:rPr>
          <w:rFonts w:ascii="Calibri" w:hAnsi="Calibri" w:cs="Calibri"/>
          <w:sz w:val="24"/>
          <w:szCs w:val="24"/>
        </w:rPr>
        <w:t xml:space="preserve">mlouvou pro </w:t>
      </w:r>
      <w:r w:rsidR="00345226" w:rsidRPr="0063713F">
        <w:rPr>
          <w:rFonts w:ascii="Calibri" w:hAnsi="Calibri" w:cs="Calibri"/>
          <w:sz w:val="24"/>
          <w:szCs w:val="24"/>
        </w:rPr>
        <w:t>O</w:t>
      </w:r>
      <w:r w:rsidR="00D2215C" w:rsidRPr="0063713F">
        <w:rPr>
          <w:rFonts w:ascii="Calibri" w:hAnsi="Calibri" w:cs="Calibri"/>
          <w:sz w:val="24"/>
          <w:szCs w:val="24"/>
        </w:rPr>
        <w:t>bjednatele</w:t>
      </w:r>
      <w:r w:rsidR="00601F30">
        <w:rPr>
          <w:rFonts w:ascii="Calibri" w:hAnsi="Calibri" w:cs="Calibri"/>
          <w:sz w:val="24"/>
          <w:szCs w:val="24"/>
        </w:rPr>
        <w:t>:</w:t>
      </w:r>
    </w:p>
    <w:p w14:paraId="1D98A33C" w14:textId="20037489" w:rsidR="00601F30" w:rsidRDefault="00714324" w:rsidP="00601F30">
      <w:pPr>
        <w:pStyle w:val="Odstavecseseznamem"/>
        <w:widowControl/>
        <w:numPr>
          <w:ilvl w:val="0"/>
          <w:numId w:val="19"/>
        </w:numPr>
        <w:tabs>
          <w:tab w:val="left" w:pos="851"/>
        </w:tabs>
        <w:spacing w:before="120" w:after="120"/>
        <w:contextualSpacing w:val="0"/>
        <w:jc w:val="both"/>
        <w:rPr>
          <w:rFonts w:ascii="Calibri" w:hAnsi="Calibri" w:cs="Calibri"/>
          <w:sz w:val="24"/>
          <w:szCs w:val="24"/>
        </w:rPr>
      </w:pPr>
      <w:r>
        <w:rPr>
          <w:rFonts w:ascii="Calibri" w:hAnsi="Calibri" w:cs="Calibri"/>
          <w:sz w:val="24"/>
          <w:szCs w:val="24"/>
        </w:rPr>
        <w:t>p</w:t>
      </w:r>
      <w:r w:rsidR="00F22CAF">
        <w:rPr>
          <w:rFonts w:ascii="Calibri" w:hAnsi="Calibri" w:cs="Calibri"/>
          <w:sz w:val="24"/>
          <w:szCs w:val="24"/>
        </w:rPr>
        <w:t>oskytn</w:t>
      </w:r>
      <w:r w:rsidR="007729D1">
        <w:rPr>
          <w:rFonts w:ascii="Calibri" w:hAnsi="Calibri" w:cs="Calibri"/>
          <w:sz w:val="24"/>
          <w:szCs w:val="24"/>
        </w:rPr>
        <w:t>out</w:t>
      </w:r>
      <w:r w:rsidR="00F22CAF">
        <w:rPr>
          <w:rFonts w:ascii="Calibri" w:hAnsi="Calibri" w:cs="Calibri"/>
          <w:sz w:val="24"/>
          <w:szCs w:val="24"/>
        </w:rPr>
        <w:t xml:space="preserve"> </w:t>
      </w:r>
      <w:r>
        <w:rPr>
          <w:rFonts w:ascii="Calibri" w:hAnsi="Calibri" w:cs="Calibri"/>
          <w:sz w:val="24"/>
          <w:szCs w:val="24"/>
        </w:rPr>
        <w:t>nevýhradní licenc</w:t>
      </w:r>
      <w:r w:rsidR="007729D1">
        <w:rPr>
          <w:rFonts w:ascii="Calibri" w:hAnsi="Calibri" w:cs="Calibri"/>
          <w:sz w:val="24"/>
          <w:szCs w:val="24"/>
        </w:rPr>
        <w:t>i</w:t>
      </w:r>
      <w:r>
        <w:rPr>
          <w:rFonts w:ascii="Calibri" w:hAnsi="Calibri" w:cs="Calibri"/>
          <w:sz w:val="24"/>
          <w:szCs w:val="24"/>
        </w:rPr>
        <w:t xml:space="preserve"> k </w:t>
      </w:r>
      <w:r w:rsidR="004E083A" w:rsidRPr="0063713F">
        <w:rPr>
          <w:rFonts w:ascii="Calibri" w:hAnsi="Calibri" w:cs="Calibri"/>
          <w:sz w:val="24"/>
          <w:szCs w:val="24"/>
        </w:rPr>
        <w:t>užívání</w:t>
      </w:r>
      <w:r w:rsidR="00F229BE" w:rsidRPr="0063713F">
        <w:rPr>
          <w:rFonts w:ascii="Calibri" w:hAnsi="Calibri" w:cs="Calibri"/>
          <w:sz w:val="24"/>
          <w:szCs w:val="24"/>
        </w:rPr>
        <w:t xml:space="preserve"> </w:t>
      </w:r>
      <w:r w:rsidR="00A66AB1" w:rsidRPr="0063713F">
        <w:rPr>
          <w:rFonts w:ascii="Calibri" w:hAnsi="Calibri" w:cs="Calibri"/>
          <w:sz w:val="24"/>
          <w:szCs w:val="24"/>
        </w:rPr>
        <w:t xml:space="preserve">sbírkového evidenčního </w:t>
      </w:r>
      <w:r w:rsidR="00F229BE" w:rsidRPr="0063713F">
        <w:rPr>
          <w:rFonts w:ascii="Calibri" w:hAnsi="Calibri" w:cs="Calibri"/>
          <w:sz w:val="24"/>
          <w:szCs w:val="24"/>
        </w:rPr>
        <w:t>systému MUSEION</w:t>
      </w:r>
      <w:r w:rsidR="004E083A" w:rsidRPr="0063713F">
        <w:rPr>
          <w:rFonts w:ascii="Calibri" w:hAnsi="Calibri" w:cs="Calibri"/>
          <w:sz w:val="24"/>
          <w:szCs w:val="24"/>
        </w:rPr>
        <w:t xml:space="preserve"> </w:t>
      </w:r>
      <w:r w:rsidR="00544015" w:rsidRPr="0063713F">
        <w:rPr>
          <w:rFonts w:ascii="Calibri" w:hAnsi="Calibri" w:cs="Calibri"/>
          <w:sz w:val="24"/>
          <w:szCs w:val="24"/>
        </w:rPr>
        <w:t>(dále jen „</w:t>
      </w:r>
      <w:r w:rsidR="00544015" w:rsidRPr="00850EC4">
        <w:rPr>
          <w:rFonts w:ascii="Calibri" w:hAnsi="Calibri" w:cs="Calibri"/>
          <w:b/>
          <w:bCs/>
          <w:sz w:val="24"/>
          <w:szCs w:val="24"/>
        </w:rPr>
        <w:t>MUSEION</w:t>
      </w:r>
      <w:r w:rsidR="00544015" w:rsidRPr="00353058">
        <w:rPr>
          <w:rFonts w:ascii="Calibri" w:hAnsi="Calibri" w:cs="Calibri"/>
          <w:sz w:val="24"/>
          <w:szCs w:val="24"/>
        </w:rPr>
        <w:t>“)</w:t>
      </w:r>
      <w:r w:rsidR="0079237F" w:rsidRPr="0079237F">
        <w:rPr>
          <w:rFonts w:ascii="Calibri" w:hAnsi="Calibri" w:cs="Calibri"/>
          <w:sz w:val="24"/>
          <w:szCs w:val="24"/>
        </w:rPr>
        <w:t xml:space="preserve"> </w:t>
      </w:r>
      <w:r w:rsidR="00BA635C">
        <w:rPr>
          <w:rFonts w:ascii="Calibri" w:hAnsi="Calibri" w:cs="Calibri"/>
          <w:sz w:val="24"/>
          <w:szCs w:val="24"/>
        </w:rPr>
        <w:t xml:space="preserve">na celou dobu trvání této smlouvy, </w:t>
      </w:r>
      <w:r w:rsidR="0079237F">
        <w:rPr>
          <w:rFonts w:ascii="Calibri" w:hAnsi="Calibri" w:cs="Calibri"/>
          <w:sz w:val="24"/>
          <w:szCs w:val="24"/>
        </w:rPr>
        <w:t>bez omezení počtu uživatelů</w:t>
      </w:r>
      <w:r w:rsidR="00797576">
        <w:rPr>
          <w:rFonts w:ascii="Calibri" w:hAnsi="Calibri" w:cs="Calibri"/>
          <w:sz w:val="24"/>
          <w:szCs w:val="24"/>
        </w:rPr>
        <w:t>,</w:t>
      </w:r>
    </w:p>
    <w:p w14:paraId="1FB55EFA" w14:textId="600CEF1C" w:rsidR="007B608A" w:rsidRDefault="002B0D2C" w:rsidP="00601F30">
      <w:pPr>
        <w:pStyle w:val="Odstavecseseznamem"/>
        <w:widowControl/>
        <w:numPr>
          <w:ilvl w:val="0"/>
          <w:numId w:val="19"/>
        </w:numPr>
        <w:tabs>
          <w:tab w:val="left" w:pos="851"/>
        </w:tabs>
        <w:spacing w:before="120" w:after="120"/>
        <w:contextualSpacing w:val="0"/>
        <w:jc w:val="both"/>
        <w:rPr>
          <w:rFonts w:ascii="Calibri" w:hAnsi="Calibri" w:cs="Calibri"/>
          <w:sz w:val="24"/>
          <w:szCs w:val="24"/>
        </w:rPr>
      </w:pPr>
      <w:r>
        <w:rPr>
          <w:rFonts w:ascii="Calibri" w:hAnsi="Calibri" w:cs="Calibri"/>
          <w:sz w:val="24"/>
          <w:szCs w:val="24"/>
        </w:rPr>
        <w:t>zajistit</w:t>
      </w:r>
      <w:r w:rsidR="007729D1">
        <w:rPr>
          <w:rFonts w:ascii="Calibri" w:hAnsi="Calibri" w:cs="Calibri"/>
          <w:sz w:val="24"/>
          <w:szCs w:val="24"/>
        </w:rPr>
        <w:t xml:space="preserve"> </w:t>
      </w:r>
      <w:r w:rsidR="00A92A84" w:rsidRPr="00353058">
        <w:rPr>
          <w:rFonts w:ascii="Calibri" w:hAnsi="Calibri" w:cs="Calibri"/>
          <w:sz w:val="24"/>
          <w:szCs w:val="24"/>
        </w:rPr>
        <w:t xml:space="preserve">diskový prostor </w:t>
      </w:r>
      <w:r w:rsidR="0079237F" w:rsidRPr="00353058">
        <w:rPr>
          <w:rFonts w:ascii="Calibri" w:hAnsi="Calibri" w:cs="Calibri"/>
          <w:sz w:val="24"/>
          <w:szCs w:val="24"/>
        </w:rPr>
        <w:t xml:space="preserve">na svých technických zařízeních </w:t>
      </w:r>
      <w:r w:rsidR="00A92A84" w:rsidRPr="00353058">
        <w:rPr>
          <w:rFonts w:ascii="Calibri" w:hAnsi="Calibri" w:cs="Calibri"/>
          <w:sz w:val="24"/>
          <w:szCs w:val="24"/>
        </w:rPr>
        <w:t>v rozsahu 700 GB (dále jen „</w:t>
      </w:r>
      <w:r w:rsidR="00A92A84" w:rsidRPr="00353058">
        <w:rPr>
          <w:rFonts w:ascii="Calibri" w:hAnsi="Calibri" w:cs="Calibri"/>
          <w:b/>
          <w:bCs/>
          <w:sz w:val="24"/>
          <w:szCs w:val="24"/>
        </w:rPr>
        <w:t>diskový prostor</w:t>
      </w:r>
      <w:r w:rsidR="00A92A84" w:rsidRPr="00353058">
        <w:rPr>
          <w:rFonts w:ascii="Calibri" w:hAnsi="Calibri" w:cs="Calibri"/>
          <w:sz w:val="24"/>
          <w:szCs w:val="24"/>
        </w:rPr>
        <w:t xml:space="preserve">“) </w:t>
      </w:r>
      <w:r w:rsidR="0079237F" w:rsidRPr="00353058">
        <w:rPr>
          <w:rFonts w:ascii="Calibri" w:hAnsi="Calibri" w:cs="Calibri"/>
          <w:sz w:val="24"/>
          <w:szCs w:val="24"/>
        </w:rPr>
        <w:t>za účelem evidence</w:t>
      </w:r>
      <w:r w:rsidR="00A3282D">
        <w:rPr>
          <w:rFonts w:ascii="Calibri" w:hAnsi="Calibri" w:cs="Calibri"/>
          <w:sz w:val="24"/>
          <w:szCs w:val="24"/>
        </w:rPr>
        <w:t>, správy</w:t>
      </w:r>
      <w:r w:rsidR="00D0563E">
        <w:rPr>
          <w:rFonts w:ascii="Calibri" w:hAnsi="Calibri" w:cs="Calibri"/>
          <w:sz w:val="24"/>
          <w:szCs w:val="24"/>
        </w:rPr>
        <w:t>,</w:t>
      </w:r>
      <w:r w:rsidR="0079237F" w:rsidRPr="00353058">
        <w:rPr>
          <w:rFonts w:ascii="Calibri" w:hAnsi="Calibri" w:cs="Calibri"/>
          <w:sz w:val="24"/>
          <w:szCs w:val="24"/>
        </w:rPr>
        <w:t xml:space="preserve"> ukládání</w:t>
      </w:r>
      <w:r w:rsidR="00D0563E">
        <w:rPr>
          <w:rFonts w:ascii="Calibri" w:hAnsi="Calibri" w:cs="Calibri"/>
          <w:sz w:val="24"/>
          <w:szCs w:val="24"/>
        </w:rPr>
        <w:t xml:space="preserve"> a sdílení </w:t>
      </w:r>
      <w:r w:rsidR="0079237F" w:rsidRPr="00353058">
        <w:rPr>
          <w:rFonts w:ascii="Calibri" w:hAnsi="Calibri" w:cs="Calibri"/>
          <w:sz w:val="24"/>
          <w:szCs w:val="24"/>
        </w:rPr>
        <w:t>dat</w:t>
      </w:r>
      <w:r w:rsidR="00665E5C">
        <w:rPr>
          <w:rFonts w:ascii="Calibri" w:hAnsi="Calibri" w:cs="Calibri"/>
          <w:sz w:val="24"/>
          <w:szCs w:val="24"/>
        </w:rPr>
        <w:t xml:space="preserve"> týkající</w:t>
      </w:r>
      <w:r w:rsidR="00EB284D">
        <w:rPr>
          <w:rFonts w:ascii="Calibri" w:hAnsi="Calibri" w:cs="Calibri"/>
          <w:sz w:val="24"/>
          <w:szCs w:val="24"/>
        </w:rPr>
        <w:t xml:space="preserve">ch </w:t>
      </w:r>
      <w:r w:rsidR="00B26EFF">
        <w:rPr>
          <w:rFonts w:ascii="Calibri" w:hAnsi="Calibri" w:cs="Calibri"/>
          <w:sz w:val="24"/>
          <w:szCs w:val="24"/>
        </w:rPr>
        <w:t>se</w:t>
      </w:r>
      <w:r w:rsidR="0079237F" w:rsidRPr="00353058">
        <w:rPr>
          <w:rFonts w:ascii="Calibri" w:hAnsi="Calibri" w:cs="Calibri"/>
          <w:sz w:val="24"/>
          <w:szCs w:val="24"/>
        </w:rPr>
        <w:t xml:space="preserve"> cca 400 000 kusů sbírkových předmětů Objednatel</w:t>
      </w:r>
      <w:r w:rsidR="00B26EFF">
        <w:rPr>
          <w:rFonts w:ascii="Calibri" w:hAnsi="Calibri" w:cs="Calibri"/>
          <w:sz w:val="24"/>
          <w:szCs w:val="24"/>
        </w:rPr>
        <w:t>e. Data</w:t>
      </w:r>
      <w:r w:rsidR="0079237F" w:rsidRPr="00353058">
        <w:rPr>
          <w:rFonts w:ascii="Calibri" w:hAnsi="Calibri" w:cs="Calibri"/>
          <w:sz w:val="24"/>
          <w:szCs w:val="24"/>
        </w:rPr>
        <w:t xml:space="preserve"> ve své správě</w:t>
      </w:r>
      <w:r w:rsidR="00D0563E">
        <w:rPr>
          <w:rFonts w:ascii="Calibri" w:hAnsi="Calibri" w:cs="Calibri"/>
          <w:sz w:val="24"/>
          <w:szCs w:val="24"/>
        </w:rPr>
        <w:t xml:space="preserve"> </w:t>
      </w:r>
      <w:r w:rsidR="00EB3242">
        <w:rPr>
          <w:rFonts w:ascii="Calibri" w:hAnsi="Calibri" w:cs="Calibri"/>
          <w:sz w:val="24"/>
          <w:szCs w:val="24"/>
        </w:rPr>
        <w:t>Objednatele</w:t>
      </w:r>
      <w:r w:rsidR="00001A04">
        <w:rPr>
          <w:rFonts w:ascii="Calibri" w:hAnsi="Calibri" w:cs="Calibri"/>
          <w:sz w:val="24"/>
          <w:szCs w:val="24"/>
        </w:rPr>
        <w:t xml:space="preserve"> tvoří</w:t>
      </w:r>
      <w:r w:rsidR="00EB3242">
        <w:rPr>
          <w:rFonts w:ascii="Calibri" w:hAnsi="Calibri" w:cs="Calibri"/>
          <w:sz w:val="24"/>
          <w:szCs w:val="24"/>
        </w:rPr>
        <w:t xml:space="preserve"> </w:t>
      </w:r>
      <w:r w:rsidR="00D40E61">
        <w:rPr>
          <w:rFonts w:ascii="Calibri" w:hAnsi="Calibri" w:cs="Calibri"/>
          <w:sz w:val="24"/>
          <w:szCs w:val="24"/>
        </w:rPr>
        <w:t>systematick</w:t>
      </w:r>
      <w:r w:rsidR="00E72BD3">
        <w:rPr>
          <w:rFonts w:ascii="Calibri" w:hAnsi="Calibri" w:cs="Calibri"/>
          <w:sz w:val="24"/>
          <w:szCs w:val="24"/>
        </w:rPr>
        <w:t>é</w:t>
      </w:r>
      <w:r w:rsidR="00D40E61">
        <w:rPr>
          <w:rFonts w:ascii="Calibri" w:hAnsi="Calibri" w:cs="Calibri"/>
          <w:sz w:val="24"/>
          <w:szCs w:val="24"/>
        </w:rPr>
        <w:t xml:space="preserve"> </w:t>
      </w:r>
      <w:r w:rsidR="00161023">
        <w:rPr>
          <w:rFonts w:ascii="Calibri" w:hAnsi="Calibri" w:cs="Calibri"/>
          <w:sz w:val="24"/>
          <w:szCs w:val="24"/>
        </w:rPr>
        <w:t>formátovan</w:t>
      </w:r>
      <w:r w:rsidR="00E72BD3">
        <w:rPr>
          <w:rFonts w:ascii="Calibri" w:hAnsi="Calibri" w:cs="Calibri"/>
          <w:sz w:val="24"/>
          <w:szCs w:val="24"/>
        </w:rPr>
        <w:t>é</w:t>
      </w:r>
      <w:r w:rsidR="00161023">
        <w:rPr>
          <w:rFonts w:ascii="Calibri" w:hAnsi="Calibri" w:cs="Calibri"/>
          <w:sz w:val="24"/>
          <w:szCs w:val="24"/>
        </w:rPr>
        <w:t xml:space="preserve"> </w:t>
      </w:r>
      <w:r w:rsidR="00D40E61">
        <w:rPr>
          <w:rFonts w:ascii="Calibri" w:hAnsi="Calibri" w:cs="Calibri"/>
          <w:sz w:val="24"/>
          <w:szCs w:val="24"/>
        </w:rPr>
        <w:t xml:space="preserve">soubory </w:t>
      </w:r>
      <w:r w:rsidR="004246EC">
        <w:rPr>
          <w:rFonts w:ascii="Calibri" w:hAnsi="Calibri" w:cs="Calibri"/>
          <w:sz w:val="24"/>
          <w:szCs w:val="24"/>
        </w:rPr>
        <w:t>obsahující ucelené</w:t>
      </w:r>
      <w:r w:rsidR="004240CC">
        <w:rPr>
          <w:rFonts w:ascii="Calibri" w:hAnsi="Calibri" w:cs="Calibri"/>
          <w:sz w:val="24"/>
          <w:szCs w:val="24"/>
        </w:rPr>
        <w:t xml:space="preserve"> strukturované</w:t>
      </w:r>
      <w:r w:rsidR="004246EC">
        <w:rPr>
          <w:rFonts w:ascii="Calibri" w:hAnsi="Calibri" w:cs="Calibri"/>
          <w:sz w:val="24"/>
          <w:szCs w:val="24"/>
        </w:rPr>
        <w:t xml:space="preserve"> </w:t>
      </w:r>
      <w:r w:rsidR="00D40E61">
        <w:rPr>
          <w:rFonts w:ascii="Calibri" w:hAnsi="Calibri" w:cs="Calibri"/>
          <w:sz w:val="24"/>
          <w:szCs w:val="24"/>
        </w:rPr>
        <w:t>textov</w:t>
      </w:r>
      <w:r w:rsidR="00EB3242">
        <w:rPr>
          <w:rFonts w:ascii="Calibri" w:hAnsi="Calibri" w:cs="Calibri"/>
          <w:sz w:val="24"/>
          <w:szCs w:val="24"/>
        </w:rPr>
        <w:t>é</w:t>
      </w:r>
      <w:r w:rsidR="00D40E61">
        <w:rPr>
          <w:rFonts w:ascii="Calibri" w:hAnsi="Calibri" w:cs="Calibri"/>
          <w:sz w:val="24"/>
          <w:szCs w:val="24"/>
        </w:rPr>
        <w:t xml:space="preserve"> a obrazo</w:t>
      </w:r>
      <w:r w:rsidR="00EB3242">
        <w:rPr>
          <w:rFonts w:ascii="Calibri" w:hAnsi="Calibri" w:cs="Calibri"/>
          <w:sz w:val="24"/>
          <w:szCs w:val="24"/>
        </w:rPr>
        <w:t>vé</w:t>
      </w:r>
      <w:r w:rsidR="00D40E61">
        <w:rPr>
          <w:rFonts w:ascii="Calibri" w:hAnsi="Calibri" w:cs="Calibri"/>
          <w:sz w:val="24"/>
          <w:szCs w:val="24"/>
        </w:rPr>
        <w:t xml:space="preserve"> </w:t>
      </w:r>
      <w:r w:rsidR="004240CC">
        <w:rPr>
          <w:rFonts w:ascii="Calibri" w:hAnsi="Calibri" w:cs="Calibri"/>
          <w:sz w:val="24"/>
          <w:szCs w:val="24"/>
        </w:rPr>
        <w:t>informace</w:t>
      </w:r>
      <w:r w:rsidR="00161023">
        <w:rPr>
          <w:rFonts w:ascii="Calibri" w:hAnsi="Calibri" w:cs="Calibri"/>
          <w:sz w:val="24"/>
          <w:szCs w:val="24"/>
        </w:rPr>
        <w:t xml:space="preserve"> o sbírkových předmětech</w:t>
      </w:r>
      <w:r w:rsidR="004240CC">
        <w:rPr>
          <w:rFonts w:ascii="Calibri" w:hAnsi="Calibri" w:cs="Calibri"/>
          <w:sz w:val="24"/>
          <w:szCs w:val="24"/>
        </w:rPr>
        <w:t>,</w:t>
      </w:r>
      <w:r w:rsidR="008610BD">
        <w:rPr>
          <w:rFonts w:ascii="Calibri" w:hAnsi="Calibri" w:cs="Calibri"/>
          <w:sz w:val="24"/>
          <w:szCs w:val="24"/>
        </w:rPr>
        <w:t xml:space="preserve"> které zhoto</w:t>
      </w:r>
      <w:r w:rsidR="00C56E11">
        <w:rPr>
          <w:rFonts w:ascii="Calibri" w:hAnsi="Calibri" w:cs="Calibri"/>
          <w:sz w:val="24"/>
          <w:szCs w:val="24"/>
        </w:rPr>
        <w:t>vili</w:t>
      </w:r>
      <w:r w:rsidR="00F37A6D">
        <w:rPr>
          <w:rFonts w:ascii="Calibri" w:hAnsi="Calibri" w:cs="Calibri"/>
          <w:sz w:val="24"/>
          <w:szCs w:val="24"/>
        </w:rPr>
        <w:t xml:space="preserve"> odborn</w:t>
      </w:r>
      <w:r w:rsidR="00C56E11">
        <w:rPr>
          <w:rFonts w:ascii="Calibri" w:hAnsi="Calibri" w:cs="Calibri"/>
          <w:sz w:val="24"/>
          <w:szCs w:val="24"/>
        </w:rPr>
        <w:t>í</w:t>
      </w:r>
      <w:r w:rsidR="00F37A6D">
        <w:rPr>
          <w:rFonts w:ascii="Calibri" w:hAnsi="Calibri" w:cs="Calibri"/>
          <w:sz w:val="24"/>
          <w:szCs w:val="24"/>
        </w:rPr>
        <w:t xml:space="preserve"> pracovní</w:t>
      </w:r>
      <w:r w:rsidR="00C56E11">
        <w:rPr>
          <w:rFonts w:ascii="Calibri" w:hAnsi="Calibri" w:cs="Calibri"/>
          <w:sz w:val="24"/>
          <w:szCs w:val="24"/>
        </w:rPr>
        <w:t>ci</w:t>
      </w:r>
      <w:r w:rsidR="00F37A6D">
        <w:rPr>
          <w:rFonts w:ascii="Calibri" w:hAnsi="Calibri" w:cs="Calibri"/>
          <w:sz w:val="24"/>
          <w:szCs w:val="24"/>
        </w:rPr>
        <w:t xml:space="preserve"> Objednatele</w:t>
      </w:r>
      <w:r w:rsidR="00A1686F">
        <w:rPr>
          <w:rFonts w:ascii="Calibri" w:hAnsi="Calibri" w:cs="Calibri"/>
          <w:sz w:val="24"/>
          <w:szCs w:val="24"/>
        </w:rPr>
        <w:t xml:space="preserve"> (dále jen „</w:t>
      </w:r>
      <w:r w:rsidR="00A1686F" w:rsidRPr="0088236A">
        <w:rPr>
          <w:rFonts w:ascii="Calibri" w:hAnsi="Calibri" w:cs="Calibri"/>
          <w:b/>
          <w:bCs/>
          <w:sz w:val="24"/>
          <w:szCs w:val="24"/>
        </w:rPr>
        <w:t>data</w:t>
      </w:r>
      <w:r w:rsidR="00A1686F">
        <w:rPr>
          <w:rFonts w:ascii="Calibri" w:hAnsi="Calibri" w:cs="Calibri"/>
          <w:sz w:val="24"/>
          <w:szCs w:val="24"/>
        </w:rPr>
        <w:t>“)</w:t>
      </w:r>
      <w:r w:rsidR="0079237F">
        <w:rPr>
          <w:rFonts w:ascii="Calibri" w:hAnsi="Calibri" w:cs="Calibri"/>
          <w:sz w:val="24"/>
          <w:szCs w:val="24"/>
        </w:rPr>
        <w:t>.</w:t>
      </w:r>
    </w:p>
    <w:p w14:paraId="297D36B1" w14:textId="335EC162"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lastRenderedPageBreak/>
        <w:t xml:space="preserve">Předmětem </w:t>
      </w:r>
      <w:r w:rsidR="00BA7725">
        <w:rPr>
          <w:rFonts w:ascii="Calibri" w:hAnsi="Calibri" w:cs="Calibri"/>
          <w:sz w:val="24"/>
          <w:szCs w:val="24"/>
        </w:rPr>
        <w:t xml:space="preserve">Smlouvy </w:t>
      </w:r>
      <w:r w:rsidR="00A635AA">
        <w:rPr>
          <w:rFonts w:ascii="Calibri" w:hAnsi="Calibri" w:cs="Calibri"/>
          <w:sz w:val="24"/>
          <w:szCs w:val="24"/>
        </w:rPr>
        <w:t xml:space="preserve">je </w:t>
      </w:r>
      <w:r w:rsidR="00BA7725">
        <w:rPr>
          <w:rFonts w:ascii="Calibri" w:hAnsi="Calibri" w:cs="Calibri"/>
          <w:sz w:val="24"/>
          <w:szCs w:val="24"/>
        </w:rPr>
        <w:t>také</w:t>
      </w:r>
      <w:r w:rsidRPr="00553767">
        <w:rPr>
          <w:rFonts w:ascii="Calibri" w:hAnsi="Calibri" w:cs="Calibri"/>
          <w:sz w:val="24"/>
          <w:szCs w:val="24"/>
        </w:rPr>
        <w:t xml:space="preserve"> zajištění komplexní podpory provozu všech modulů, součástí a integrací informačního systému správy sbírek MUSEION (dále jen „</w:t>
      </w:r>
      <w:r w:rsidRPr="00553767">
        <w:rPr>
          <w:rFonts w:ascii="Calibri" w:hAnsi="Calibri" w:cs="Calibri"/>
          <w:b/>
          <w:sz w:val="24"/>
          <w:szCs w:val="24"/>
        </w:rPr>
        <w:t>Informační systém</w:t>
      </w:r>
      <w:r w:rsidRPr="00553767">
        <w:rPr>
          <w:rFonts w:ascii="Calibri" w:hAnsi="Calibri" w:cs="Calibri"/>
          <w:sz w:val="24"/>
          <w:szCs w:val="24"/>
        </w:rPr>
        <w:t>“), přičemž předmět této Smlouvy zahrnuje zejména</w:t>
      </w:r>
    </w:p>
    <w:p w14:paraId="297D36B2" w14:textId="77777777" w:rsidR="005B4C08" w:rsidRPr="00553767" w:rsidRDefault="005B4C08" w:rsidP="005B4C08">
      <w:pPr>
        <w:pStyle w:val="TableParagraph"/>
        <w:widowControl/>
        <w:numPr>
          <w:ilvl w:val="0"/>
          <w:numId w:val="16"/>
        </w:numPr>
        <w:spacing w:before="1"/>
        <w:jc w:val="both"/>
        <w:rPr>
          <w:rFonts w:ascii="Calibri" w:hAnsi="Calibri" w:cs="Calibri"/>
          <w:sz w:val="24"/>
          <w:szCs w:val="24"/>
        </w:rPr>
      </w:pPr>
      <w:r w:rsidRPr="00553767">
        <w:rPr>
          <w:rFonts w:ascii="Calibri" w:hAnsi="Calibri" w:cs="Calibri"/>
          <w:sz w:val="24"/>
          <w:szCs w:val="24"/>
        </w:rPr>
        <w:t>rozvoj a údržbu Informačního systému,</w:t>
      </w:r>
    </w:p>
    <w:p w14:paraId="297D36B3" w14:textId="77777777" w:rsidR="005B4C08" w:rsidRPr="00553767" w:rsidRDefault="005B4C08" w:rsidP="005B4C08">
      <w:pPr>
        <w:pStyle w:val="TableParagraph"/>
        <w:widowControl/>
        <w:numPr>
          <w:ilvl w:val="0"/>
          <w:numId w:val="16"/>
        </w:numPr>
        <w:spacing w:before="1"/>
        <w:jc w:val="both"/>
        <w:rPr>
          <w:rFonts w:ascii="Calibri" w:hAnsi="Calibri" w:cs="Calibri"/>
          <w:sz w:val="24"/>
          <w:szCs w:val="24"/>
        </w:rPr>
      </w:pPr>
      <w:r w:rsidRPr="00553767">
        <w:rPr>
          <w:rFonts w:ascii="Calibri" w:hAnsi="Calibri" w:cs="Calibri"/>
          <w:sz w:val="24"/>
          <w:szCs w:val="24"/>
        </w:rPr>
        <w:t>podporu a zajištění jeho provozu,</w:t>
      </w:r>
    </w:p>
    <w:p w14:paraId="297D36B4" w14:textId="1D5087CC" w:rsidR="005B4C08" w:rsidRPr="00553767" w:rsidRDefault="005B4C08" w:rsidP="005B4C08">
      <w:pPr>
        <w:pStyle w:val="TableParagraph"/>
        <w:widowControl/>
        <w:numPr>
          <w:ilvl w:val="0"/>
          <w:numId w:val="16"/>
        </w:numPr>
        <w:spacing w:before="1"/>
        <w:jc w:val="both"/>
        <w:rPr>
          <w:rFonts w:ascii="Calibri" w:hAnsi="Calibri" w:cs="Calibri"/>
          <w:sz w:val="24"/>
          <w:szCs w:val="24"/>
        </w:rPr>
      </w:pPr>
      <w:r w:rsidRPr="00553767">
        <w:rPr>
          <w:rFonts w:ascii="Calibri" w:hAnsi="Calibri" w:cs="Calibri"/>
          <w:sz w:val="24"/>
          <w:szCs w:val="24"/>
        </w:rPr>
        <w:t>poskytování hotline odborným pracovníkem technické podpory v pracovních dnech od 8:</w:t>
      </w:r>
      <w:r w:rsidR="00292FBA">
        <w:rPr>
          <w:rFonts w:ascii="Calibri" w:hAnsi="Calibri" w:cs="Calibri"/>
          <w:sz w:val="24"/>
          <w:szCs w:val="24"/>
        </w:rPr>
        <w:t>30</w:t>
      </w:r>
      <w:r w:rsidR="00292FBA" w:rsidRPr="00553767">
        <w:rPr>
          <w:rFonts w:ascii="Calibri" w:hAnsi="Calibri" w:cs="Calibri"/>
          <w:sz w:val="24"/>
          <w:szCs w:val="24"/>
        </w:rPr>
        <w:t xml:space="preserve"> </w:t>
      </w:r>
      <w:r w:rsidRPr="00553767">
        <w:rPr>
          <w:rFonts w:ascii="Calibri" w:hAnsi="Calibri" w:cs="Calibri"/>
          <w:sz w:val="24"/>
          <w:szCs w:val="24"/>
        </w:rPr>
        <w:t xml:space="preserve">hod. do </w:t>
      </w:r>
      <w:r w:rsidR="00292FBA" w:rsidRPr="00553767">
        <w:rPr>
          <w:rFonts w:ascii="Calibri" w:hAnsi="Calibri" w:cs="Calibri"/>
          <w:sz w:val="24"/>
          <w:szCs w:val="24"/>
        </w:rPr>
        <w:t>1</w:t>
      </w:r>
      <w:r w:rsidR="00292FBA">
        <w:rPr>
          <w:rFonts w:ascii="Calibri" w:hAnsi="Calibri" w:cs="Calibri"/>
          <w:sz w:val="24"/>
          <w:szCs w:val="24"/>
        </w:rPr>
        <w:t>6</w:t>
      </w:r>
      <w:r w:rsidRPr="00553767">
        <w:rPr>
          <w:rFonts w:ascii="Calibri" w:hAnsi="Calibri" w:cs="Calibri"/>
          <w:sz w:val="24"/>
          <w:szCs w:val="24"/>
        </w:rPr>
        <w:t>:</w:t>
      </w:r>
      <w:r w:rsidR="00292FBA">
        <w:rPr>
          <w:rFonts w:ascii="Calibri" w:hAnsi="Calibri" w:cs="Calibri"/>
          <w:sz w:val="24"/>
          <w:szCs w:val="24"/>
        </w:rPr>
        <w:t>3</w:t>
      </w:r>
      <w:r w:rsidRPr="00553767">
        <w:rPr>
          <w:rFonts w:ascii="Calibri" w:hAnsi="Calibri" w:cs="Calibri"/>
          <w:sz w:val="24"/>
          <w:szCs w:val="24"/>
        </w:rPr>
        <w:t>0 hod.</w:t>
      </w:r>
      <w:r w:rsidR="00C22D08">
        <w:rPr>
          <w:rFonts w:ascii="Calibri" w:hAnsi="Calibri" w:cs="Calibri"/>
          <w:sz w:val="24"/>
          <w:szCs w:val="24"/>
        </w:rPr>
        <w:t>,</w:t>
      </w:r>
    </w:p>
    <w:p w14:paraId="297D36B5" w14:textId="77777777" w:rsidR="005B4C08" w:rsidRPr="00553767" w:rsidRDefault="005B4C08" w:rsidP="005B4C08">
      <w:pPr>
        <w:pStyle w:val="TableParagraph"/>
        <w:widowControl/>
        <w:numPr>
          <w:ilvl w:val="0"/>
          <w:numId w:val="16"/>
        </w:numPr>
        <w:spacing w:before="1"/>
        <w:jc w:val="both"/>
        <w:rPr>
          <w:rFonts w:ascii="Calibri" w:hAnsi="Calibri" w:cs="Calibri"/>
          <w:sz w:val="24"/>
          <w:szCs w:val="24"/>
        </w:rPr>
      </w:pPr>
      <w:r w:rsidRPr="00553767">
        <w:rPr>
          <w:rFonts w:ascii="Calibri" w:hAnsi="Calibri" w:cs="Calibri"/>
          <w:sz w:val="24"/>
          <w:szCs w:val="24"/>
        </w:rPr>
        <w:t>poskytování systému technické podpory helpdesk v režimu non-stop (tzv. 24/7/365).</w:t>
      </w:r>
    </w:p>
    <w:p w14:paraId="297D36B6" w14:textId="2A2766F4"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Součástí plnění dle shora uvedeného bodu (a) v čl. 1. odst. 1.</w:t>
      </w:r>
      <w:r w:rsidR="0086393D">
        <w:rPr>
          <w:rFonts w:ascii="Calibri" w:hAnsi="Calibri" w:cs="Calibri"/>
          <w:sz w:val="24"/>
          <w:szCs w:val="24"/>
        </w:rPr>
        <w:t>3</w:t>
      </w:r>
      <w:r w:rsidRPr="00553767">
        <w:rPr>
          <w:rFonts w:ascii="Calibri" w:hAnsi="Calibri" w:cs="Calibri"/>
          <w:sz w:val="24"/>
          <w:szCs w:val="24"/>
        </w:rPr>
        <w:t xml:space="preserve"> této Smlouvy je:</w:t>
      </w:r>
    </w:p>
    <w:p w14:paraId="297D36B7"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vývoj a rozvoj Informačního systému;</w:t>
      </w:r>
    </w:p>
    <w:p w14:paraId="297D36B8"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rozvoj a úpravy Informačního systému vzniklé na základě zákonných požadavků;</w:t>
      </w:r>
    </w:p>
    <w:p w14:paraId="297D36B9" w14:textId="02BEE5C3"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 xml:space="preserve">rozvoj a úpravy Informačního systému vzniklé na základě </w:t>
      </w:r>
      <w:r w:rsidR="00EB284D" w:rsidRPr="00EB284D">
        <w:rPr>
          <w:rFonts w:ascii="Calibri" w:hAnsi="Calibri" w:cs="Calibri"/>
          <w:sz w:val="24"/>
          <w:szCs w:val="24"/>
        </w:rPr>
        <w:t xml:space="preserve">dohody </w:t>
      </w:r>
      <w:r w:rsidR="00C25EF5">
        <w:rPr>
          <w:rFonts w:ascii="Calibri" w:hAnsi="Calibri" w:cs="Calibri"/>
          <w:sz w:val="24"/>
          <w:szCs w:val="24"/>
        </w:rPr>
        <w:t>S</w:t>
      </w:r>
      <w:r w:rsidR="00EB284D" w:rsidRPr="00EB284D">
        <w:rPr>
          <w:rFonts w:ascii="Calibri" w:hAnsi="Calibri" w:cs="Calibri"/>
          <w:sz w:val="24"/>
          <w:szCs w:val="24"/>
        </w:rPr>
        <w:t>mluvních</w:t>
      </w:r>
      <w:r w:rsidR="0098043C">
        <w:rPr>
          <w:rFonts w:ascii="Calibri" w:hAnsi="Calibri" w:cs="Calibri"/>
          <w:sz w:val="24"/>
          <w:szCs w:val="24"/>
        </w:rPr>
        <w:t xml:space="preserve"> stran</w:t>
      </w:r>
      <w:r w:rsidRPr="00EB284D">
        <w:rPr>
          <w:rFonts w:ascii="Calibri" w:hAnsi="Calibri" w:cs="Calibri"/>
          <w:sz w:val="24"/>
          <w:szCs w:val="24"/>
        </w:rPr>
        <w:t>;</w:t>
      </w:r>
    </w:p>
    <w:p w14:paraId="297D36BA"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analýza požadavků na úpravy Informačního systému;</w:t>
      </w:r>
    </w:p>
    <w:p w14:paraId="297D36BB"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návrh řešení;</w:t>
      </w:r>
    </w:p>
    <w:p w14:paraId="297D36BC"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úprava Informačního systému na základě analýzy;</w:t>
      </w:r>
    </w:p>
    <w:p w14:paraId="297D36BD"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testování;</w:t>
      </w:r>
    </w:p>
    <w:p w14:paraId="297D36BE"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implementace úprav;</w:t>
      </w:r>
    </w:p>
    <w:p w14:paraId="297D36BF"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aktualizace dokumentace.</w:t>
      </w:r>
    </w:p>
    <w:p w14:paraId="297D36C0"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Součástí plnění dle shora uvedeného bodu (b) v čl. 1. odst. 1.2 této Smlouvy je:</w:t>
      </w:r>
    </w:p>
    <w:p w14:paraId="297D36C1"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systémová podpora;</w:t>
      </w:r>
    </w:p>
    <w:p w14:paraId="297D36C2"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provádění rutinních kontrol systému;</w:t>
      </w:r>
    </w:p>
    <w:p w14:paraId="297D36C3"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monitorování běhu aplikace;</w:t>
      </w:r>
    </w:p>
    <w:p w14:paraId="297D36C4"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vyhodnocování servisních hlášení;</w:t>
      </w:r>
    </w:p>
    <w:p w14:paraId="297D36C5"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monitorování aplikačních logů, řešení chybových hlášení;</w:t>
      </w:r>
    </w:p>
    <w:p w14:paraId="297D36C6"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pravidelná kontrola stavu licencí Informačního systému a souvisejících komponent (aplikační server, tiskový server atp.);</w:t>
      </w:r>
    </w:p>
    <w:p w14:paraId="297D36C7"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kontrola validity a platnosti SSL certifikátu;</w:t>
      </w:r>
    </w:p>
    <w:p w14:paraId="297D36C8"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dokumentace popsaného problému;</w:t>
      </w:r>
    </w:p>
    <w:p w14:paraId="297D36C9"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identifikace opakujících se problémů a jejich zařazení do FAQ;</w:t>
      </w:r>
    </w:p>
    <w:p w14:paraId="297D36CA"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řízení nutných odstávek;</w:t>
      </w:r>
    </w:p>
    <w:p w14:paraId="297D36CB" w14:textId="77777777"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testování, ověřování stavu Informačního systému po odstávkách;</w:t>
      </w:r>
    </w:p>
    <w:p w14:paraId="297D36CC" w14:textId="45E3F54A" w:rsidR="005B4C08" w:rsidRPr="00EB284D"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EB284D">
        <w:rPr>
          <w:rFonts w:ascii="Calibri" w:hAnsi="Calibri" w:cs="Calibri"/>
          <w:sz w:val="24"/>
          <w:szCs w:val="24"/>
        </w:rPr>
        <w:t>simulace problému předaného hlášením</w:t>
      </w:r>
      <w:r w:rsidR="00EB284D" w:rsidRPr="00EB284D">
        <w:rPr>
          <w:rFonts w:ascii="Calibri" w:hAnsi="Calibri" w:cs="Calibri"/>
          <w:sz w:val="24"/>
          <w:szCs w:val="24"/>
        </w:rPr>
        <w:t>;</w:t>
      </w:r>
    </w:p>
    <w:p w14:paraId="0808FA60" w14:textId="4662E63E" w:rsidR="00D22247" w:rsidRPr="00EB284D" w:rsidRDefault="00D22247" w:rsidP="009918E3">
      <w:pPr>
        <w:pStyle w:val="Odstavecseseznamem"/>
        <w:numPr>
          <w:ilvl w:val="0"/>
          <w:numId w:val="1"/>
        </w:numPr>
        <w:autoSpaceDE/>
        <w:autoSpaceDN/>
        <w:rPr>
          <w:rFonts w:ascii="Calibri" w:hAnsi="Calibri" w:cs="Calibri"/>
          <w:sz w:val="24"/>
          <w:szCs w:val="24"/>
        </w:rPr>
      </w:pPr>
      <w:r w:rsidRPr="00EB284D">
        <w:rPr>
          <w:rFonts w:ascii="Calibri" w:hAnsi="Calibri" w:cs="Calibri"/>
          <w:sz w:val="24"/>
          <w:szCs w:val="24"/>
        </w:rPr>
        <w:t>kontinuální provádění bezpečnostních aktualizací serverů MUSEION</w:t>
      </w:r>
      <w:r w:rsidR="00EB284D" w:rsidRPr="00EB284D">
        <w:rPr>
          <w:rFonts w:ascii="Calibri" w:hAnsi="Calibri" w:cs="Calibri"/>
          <w:sz w:val="24"/>
          <w:szCs w:val="24"/>
        </w:rPr>
        <w:t>;</w:t>
      </w:r>
    </w:p>
    <w:p w14:paraId="5B79F77C" w14:textId="2E7397EE" w:rsidR="00D22247" w:rsidRPr="00EB284D" w:rsidRDefault="009918E3" w:rsidP="009918E3">
      <w:pPr>
        <w:pStyle w:val="Odstavecseseznamem"/>
        <w:numPr>
          <w:ilvl w:val="0"/>
          <w:numId w:val="1"/>
        </w:numPr>
        <w:autoSpaceDE/>
        <w:autoSpaceDN/>
        <w:rPr>
          <w:rFonts w:ascii="Calibri" w:hAnsi="Calibri" w:cs="Calibri"/>
          <w:sz w:val="24"/>
          <w:szCs w:val="24"/>
        </w:rPr>
      </w:pPr>
      <w:r w:rsidRPr="00EB284D">
        <w:rPr>
          <w:rFonts w:ascii="Calibri" w:hAnsi="Calibri" w:cs="Calibri"/>
          <w:sz w:val="24"/>
          <w:szCs w:val="24"/>
        </w:rPr>
        <w:t>p</w:t>
      </w:r>
      <w:r w:rsidR="00D22247" w:rsidRPr="00EB284D">
        <w:rPr>
          <w:rFonts w:ascii="Calibri" w:hAnsi="Calibri" w:cs="Calibri"/>
          <w:sz w:val="24"/>
          <w:szCs w:val="24"/>
        </w:rPr>
        <w:t>ravidelné optimalizace (zrychlení) databáze</w:t>
      </w:r>
      <w:r w:rsidR="00EB284D" w:rsidRPr="00EB284D">
        <w:rPr>
          <w:rFonts w:ascii="Calibri" w:hAnsi="Calibri" w:cs="Calibri"/>
          <w:sz w:val="24"/>
          <w:szCs w:val="24"/>
        </w:rPr>
        <w:t>;</w:t>
      </w:r>
      <w:r w:rsidR="00D22247" w:rsidRPr="00EB284D">
        <w:rPr>
          <w:rFonts w:ascii="Calibri" w:hAnsi="Calibri" w:cs="Calibri"/>
          <w:sz w:val="24"/>
          <w:szCs w:val="24"/>
        </w:rPr>
        <w:t xml:space="preserve"> </w:t>
      </w:r>
    </w:p>
    <w:p w14:paraId="71183C3E" w14:textId="5DB9749B" w:rsidR="00D22247" w:rsidRPr="00EB284D" w:rsidRDefault="009918E3" w:rsidP="009918E3">
      <w:pPr>
        <w:pStyle w:val="Odstavecseseznamem"/>
        <w:numPr>
          <w:ilvl w:val="0"/>
          <w:numId w:val="1"/>
        </w:numPr>
        <w:autoSpaceDE/>
        <w:autoSpaceDN/>
        <w:rPr>
          <w:rFonts w:ascii="Calibri" w:hAnsi="Calibri" w:cs="Calibri"/>
          <w:sz w:val="24"/>
          <w:szCs w:val="24"/>
        </w:rPr>
      </w:pPr>
      <w:r w:rsidRPr="00EB284D">
        <w:rPr>
          <w:rFonts w:ascii="Calibri" w:hAnsi="Calibri" w:cs="Calibri"/>
          <w:sz w:val="24"/>
          <w:szCs w:val="24"/>
        </w:rPr>
        <w:t>z</w:t>
      </w:r>
      <w:r w:rsidR="00D22247" w:rsidRPr="00EB284D">
        <w:rPr>
          <w:rFonts w:ascii="Calibri" w:hAnsi="Calibri" w:cs="Calibri"/>
          <w:sz w:val="24"/>
          <w:szCs w:val="24"/>
        </w:rPr>
        <w:t>ákladní kontrola databázového systému (kontrola služeb databáze, spuštění a zastavení instance, export, import)</w:t>
      </w:r>
      <w:r w:rsidR="00EB284D" w:rsidRPr="00EB284D">
        <w:rPr>
          <w:rFonts w:ascii="Calibri" w:hAnsi="Calibri" w:cs="Calibri"/>
          <w:sz w:val="24"/>
          <w:szCs w:val="24"/>
        </w:rPr>
        <w:t>;</w:t>
      </w:r>
    </w:p>
    <w:p w14:paraId="49CBFB74" w14:textId="40F8BC39" w:rsidR="00D22247" w:rsidRPr="00EB284D" w:rsidRDefault="009918E3" w:rsidP="009918E3">
      <w:pPr>
        <w:pStyle w:val="Odstavecseseznamem"/>
        <w:numPr>
          <w:ilvl w:val="0"/>
          <w:numId w:val="1"/>
        </w:numPr>
        <w:autoSpaceDE/>
        <w:autoSpaceDN/>
        <w:rPr>
          <w:rFonts w:ascii="Calibri" w:hAnsi="Calibri" w:cs="Calibri"/>
          <w:sz w:val="24"/>
          <w:szCs w:val="24"/>
        </w:rPr>
      </w:pPr>
      <w:r w:rsidRPr="00EB284D">
        <w:rPr>
          <w:rFonts w:ascii="Calibri" w:hAnsi="Calibri" w:cs="Calibri"/>
          <w:sz w:val="24"/>
          <w:szCs w:val="24"/>
        </w:rPr>
        <w:t>z</w:t>
      </w:r>
      <w:r w:rsidR="00D22247" w:rsidRPr="00EB284D">
        <w:rPr>
          <w:rFonts w:ascii="Calibri" w:hAnsi="Calibri" w:cs="Calibri"/>
          <w:sz w:val="24"/>
          <w:szCs w:val="24"/>
        </w:rPr>
        <w:t>álohování kompletních dat MUSEION</w:t>
      </w:r>
      <w:r w:rsidR="00511787" w:rsidRPr="00EB284D">
        <w:rPr>
          <w:rFonts w:ascii="Calibri" w:hAnsi="Calibri" w:cs="Calibri"/>
          <w:sz w:val="24"/>
          <w:szCs w:val="24"/>
        </w:rPr>
        <w:t>u</w:t>
      </w:r>
      <w:r w:rsidR="00D22247" w:rsidRPr="00EB284D">
        <w:rPr>
          <w:rFonts w:ascii="Calibri" w:hAnsi="Calibri" w:cs="Calibri"/>
          <w:sz w:val="24"/>
          <w:szCs w:val="24"/>
        </w:rPr>
        <w:t xml:space="preserve"> (inkrementální denní, týdenní a kompletní měsíční), záloh</w:t>
      </w:r>
      <w:r w:rsidR="00EB284D" w:rsidRPr="00EB284D">
        <w:rPr>
          <w:rFonts w:ascii="Calibri" w:hAnsi="Calibri" w:cs="Calibri"/>
          <w:sz w:val="24"/>
          <w:szCs w:val="24"/>
        </w:rPr>
        <w:t>ování</w:t>
      </w:r>
      <w:r w:rsidR="00D22247" w:rsidRPr="00EB284D">
        <w:rPr>
          <w:rFonts w:ascii="Calibri" w:hAnsi="Calibri" w:cs="Calibri"/>
          <w:sz w:val="24"/>
          <w:szCs w:val="24"/>
        </w:rPr>
        <w:t xml:space="preserve"> </w:t>
      </w:r>
      <w:r w:rsidR="00EB284D" w:rsidRPr="00EB284D">
        <w:rPr>
          <w:rFonts w:ascii="Calibri" w:hAnsi="Calibri" w:cs="Calibri"/>
          <w:sz w:val="24"/>
          <w:szCs w:val="24"/>
        </w:rPr>
        <w:t xml:space="preserve">bude </w:t>
      </w:r>
      <w:r w:rsidR="00D22247" w:rsidRPr="00EB284D">
        <w:rPr>
          <w:rFonts w:ascii="Calibri" w:hAnsi="Calibri" w:cs="Calibri"/>
          <w:sz w:val="24"/>
          <w:szCs w:val="24"/>
        </w:rPr>
        <w:t>prováděn</w:t>
      </w:r>
      <w:r w:rsidR="00EB284D" w:rsidRPr="00EB284D">
        <w:rPr>
          <w:rFonts w:ascii="Calibri" w:hAnsi="Calibri" w:cs="Calibri"/>
          <w:sz w:val="24"/>
          <w:szCs w:val="24"/>
        </w:rPr>
        <w:t>o</w:t>
      </w:r>
      <w:r w:rsidR="00D22247" w:rsidRPr="00EB284D">
        <w:rPr>
          <w:rFonts w:ascii="Calibri" w:hAnsi="Calibri" w:cs="Calibri"/>
          <w:sz w:val="24"/>
          <w:szCs w:val="24"/>
        </w:rPr>
        <w:t xml:space="preserve"> výhradně pracovníky a technologiemi Poskytovatele</w:t>
      </w:r>
      <w:r w:rsidR="00EB284D" w:rsidRPr="00EB284D">
        <w:rPr>
          <w:rFonts w:ascii="Calibri" w:hAnsi="Calibri" w:cs="Calibri"/>
          <w:sz w:val="24"/>
          <w:szCs w:val="24"/>
        </w:rPr>
        <w:t>;</w:t>
      </w:r>
      <w:r w:rsidR="00D22247" w:rsidRPr="00EB284D">
        <w:rPr>
          <w:rFonts w:ascii="Calibri" w:hAnsi="Calibri" w:cs="Calibri"/>
          <w:sz w:val="24"/>
          <w:szCs w:val="24"/>
        </w:rPr>
        <w:t xml:space="preserve"> </w:t>
      </w:r>
    </w:p>
    <w:p w14:paraId="7A72E507" w14:textId="77777777" w:rsidR="00D22247" w:rsidRPr="00553767" w:rsidRDefault="00D22247" w:rsidP="00EB284D">
      <w:pPr>
        <w:pStyle w:val="TableParagraph"/>
        <w:widowControl/>
        <w:tabs>
          <w:tab w:val="left" w:pos="976"/>
        </w:tabs>
        <w:jc w:val="both"/>
        <w:rPr>
          <w:rFonts w:ascii="Calibri" w:hAnsi="Calibri" w:cs="Calibri"/>
          <w:sz w:val="24"/>
          <w:szCs w:val="24"/>
        </w:rPr>
      </w:pPr>
    </w:p>
    <w:p w14:paraId="297D36CD"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Součástí plnění dle shora uvedeného bodu (c) a bodu (d) v čl. 1. odst. 1.2 této Smlouvy je:</w:t>
      </w:r>
    </w:p>
    <w:p w14:paraId="297D36CE"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uživatelská podpora;</w:t>
      </w:r>
    </w:p>
    <w:p w14:paraId="297D36CF"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lastRenderedPageBreak/>
        <w:t>komunikace s koncovými uživateli prostřednictvím helpdesk, telefon a email v českém jazyce;</w:t>
      </w:r>
    </w:p>
    <w:p w14:paraId="297D36D0"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evidence všech hlášení a požadavků včetně evidence způsobu vyřešení;</w:t>
      </w:r>
    </w:p>
    <w:p w14:paraId="297D36D1"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řešení uživatelských problémů a požadavků, například řešení problémů s přihlašováním do Informačního systému, řešení uživatelských problémů s ovládáním aplikace;</w:t>
      </w:r>
    </w:p>
    <w:p w14:paraId="297D36D2" w14:textId="77777777"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metodická pomoc při užívání Informačního systému;</w:t>
      </w:r>
    </w:p>
    <w:p w14:paraId="297D36D5" w14:textId="1C6B8FC0" w:rsidR="005B4C08" w:rsidRPr="00553767" w:rsidRDefault="005B4C08" w:rsidP="00EB284D">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správa uživatelů;</w:t>
      </w:r>
    </w:p>
    <w:p w14:paraId="297D36D9" w14:textId="49C7E25E" w:rsidR="005B4C08" w:rsidRPr="00553767" w:rsidRDefault="005B4C08" w:rsidP="005B4C08">
      <w:pPr>
        <w:pStyle w:val="TableParagraph"/>
        <w:widowControl/>
        <w:numPr>
          <w:ilvl w:val="0"/>
          <w:numId w:val="1"/>
        </w:numPr>
        <w:tabs>
          <w:tab w:val="left" w:pos="976"/>
        </w:tabs>
        <w:ind w:left="1332" w:hanging="357"/>
        <w:jc w:val="both"/>
        <w:rPr>
          <w:rFonts w:ascii="Calibri" w:hAnsi="Calibri" w:cs="Calibri"/>
          <w:sz w:val="24"/>
          <w:szCs w:val="24"/>
        </w:rPr>
      </w:pPr>
      <w:r w:rsidRPr="00553767">
        <w:rPr>
          <w:rFonts w:ascii="Calibri" w:hAnsi="Calibri" w:cs="Calibri"/>
          <w:sz w:val="24"/>
          <w:szCs w:val="24"/>
        </w:rPr>
        <w:t>tvorba a zpřístupnění příruček a manuálů</w:t>
      </w:r>
    </w:p>
    <w:p w14:paraId="297D36DB" w14:textId="77777777" w:rsidR="005B4C08" w:rsidRPr="00553767" w:rsidRDefault="005B4C08" w:rsidP="00C25EF5">
      <w:pPr>
        <w:pStyle w:val="TableParagraph"/>
        <w:widowControl/>
        <w:tabs>
          <w:tab w:val="left" w:pos="8515"/>
        </w:tabs>
        <w:ind w:left="851"/>
        <w:rPr>
          <w:rFonts w:ascii="Calibri" w:hAnsi="Calibri" w:cs="Calibri"/>
          <w:sz w:val="24"/>
          <w:szCs w:val="24"/>
        </w:rPr>
      </w:pPr>
      <w:r w:rsidRPr="00553767">
        <w:rPr>
          <w:rFonts w:ascii="Calibri" w:hAnsi="Calibri" w:cs="Calibri"/>
          <w:sz w:val="24"/>
          <w:szCs w:val="24"/>
        </w:rPr>
        <w:t>(dále jen „</w:t>
      </w:r>
      <w:r w:rsidRPr="00553767">
        <w:rPr>
          <w:rFonts w:ascii="Calibri" w:hAnsi="Calibri" w:cs="Calibri"/>
          <w:b/>
          <w:sz w:val="24"/>
          <w:szCs w:val="24"/>
        </w:rPr>
        <w:t>Služby</w:t>
      </w:r>
      <w:r w:rsidRPr="00553767">
        <w:rPr>
          <w:rFonts w:ascii="Calibri" w:hAnsi="Calibri" w:cs="Calibri"/>
          <w:sz w:val="24"/>
          <w:szCs w:val="24"/>
        </w:rPr>
        <w:t>“).</w:t>
      </w:r>
    </w:p>
    <w:p w14:paraId="297D36DC" w14:textId="7CF6E0CE"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 xml:space="preserve">Součástí předmětu plnění je </w:t>
      </w:r>
      <w:r w:rsidRPr="00EB284D">
        <w:rPr>
          <w:rFonts w:ascii="Calibri" w:hAnsi="Calibri" w:cs="Calibri"/>
          <w:sz w:val="24"/>
          <w:szCs w:val="24"/>
        </w:rPr>
        <w:t>doprava Poskytovatele na místo plnění, a předání Informačního systému novému poskytovateli po ukončení smluvního vztahu založeného touto</w:t>
      </w:r>
      <w:r w:rsidRPr="00553767">
        <w:rPr>
          <w:rFonts w:ascii="Calibri" w:hAnsi="Calibri" w:cs="Calibri"/>
          <w:sz w:val="24"/>
          <w:szCs w:val="24"/>
        </w:rPr>
        <w:t xml:space="preserve"> Smlouvou společně s poskytnutím veškeré potřebné součinnosti, předání veškeré dokumentace, podkladů a informací.</w:t>
      </w:r>
    </w:p>
    <w:p w14:paraId="297D36DD"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se zavazuje k poskytování Služeb pro Objednatele na svůj náklad a nebezpečí a Objednatel se zavazuje na poskytování Služeb zaplatit sjednanou cenu.</w:t>
      </w:r>
    </w:p>
    <w:p w14:paraId="297D36DE"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Bude-li Objednatel požadovat v průběhu poskytování Služeb další dodávky nebo práce nad rámec rozsahu sjednaného v této Smlouvě, zavazuje se je Poskytovatel v rozsahu požadavku Objednatele provést, dojde-li mezi Smluvními stranami k dohodě o ceně těchto služeb nad rámec sjednaných touto Smlouvou.</w:t>
      </w:r>
    </w:p>
    <w:p w14:paraId="297D36DF" w14:textId="77777777" w:rsidR="005B4C08" w:rsidRPr="00553767" w:rsidRDefault="005B4C08" w:rsidP="005B4C08">
      <w:pPr>
        <w:pStyle w:val="Odstavecseseznamem"/>
        <w:keepNext/>
        <w:widowControl/>
        <w:numPr>
          <w:ilvl w:val="0"/>
          <w:numId w:val="2"/>
        </w:numPr>
        <w:spacing w:before="240" w:after="120"/>
        <w:ind w:hanging="113"/>
        <w:contextualSpacing w:val="0"/>
        <w:jc w:val="center"/>
        <w:rPr>
          <w:rFonts w:ascii="Calibri" w:hAnsi="Calibri" w:cs="Calibri"/>
          <w:b/>
          <w:sz w:val="24"/>
          <w:szCs w:val="24"/>
        </w:rPr>
      </w:pPr>
      <w:r w:rsidRPr="00553767">
        <w:rPr>
          <w:rFonts w:ascii="Calibri" w:hAnsi="Calibri" w:cs="Calibri"/>
          <w:b/>
          <w:sz w:val="24"/>
          <w:szCs w:val="24"/>
        </w:rPr>
        <w:t>Prohlášení Smluvních stran</w:t>
      </w:r>
    </w:p>
    <w:p w14:paraId="297D36E0"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prohlašuje, že se v plném rozsahu seznámil s obsahem a povahou předmětu plnění dle této Smlouvy a že je způsobilý k řádnému a včasnému provedení plnění dle této Smlouvy</w:t>
      </w:r>
    </w:p>
    <w:p w14:paraId="297D36E1" w14:textId="6638930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 xml:space="preserve">Poskytovatel prohlašuje, že jsou mu známy veškeré technické, kvalitativní a jiné nezbytné podmínky potřebné k bezchybnému plnění Smlouvy a že disponuje takovými kapacitami, znalostmi a prostředky, které jsou třeba k řádnému </w:t>
      </w:r>
      <w:r w:rsidR="00EA4251">
        <w:rPr>
          <w:rFonts w:ascii="Calibri" w:hAnsi="Calibri" w:cs="Calibri"/>
          <w:sz w:val="24"/>
          <w:szCs w:val="24"/>
        </w:rPr>
        <w:t>posky</w:t>
      </w:r>
      <w:r w:rsidR="006223B2">
        <w:rPr>
          <w:rFonts w:ascii="Calibri" w:hAnsi="Calibri" w:cs="Calibri"/>
          <w:sz w:val="24"/>
          <w:szCs w:val="24"/>
        </w:rPr>
        <w:t xml:space="preserve">tování Služeb a </w:t>
      </w:r>
      <w:r w:rsidRPr="00553767">
        <w:rPr>
          <w:rFonts w:ascii="Calibri" w:hAnsi="Calibri" w:cs="Calibri"/>
          <w:sz w:val="24"/>
          <w:szCs w:val="24"/>
        </w:rPr>
        <w:t>plnění předmětu této Smlouvy.</w:t>
      </w:r>
    </w:p>
    <w:p w14:paraId="297D36E3"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prohlašuje, že není v úpadku, není předlužen, že proti němu není vedeno, ani nehrozí žádné soudní (včetně insolvenčního řízení) nebo správní řízení, které by bylo jakýmkoliv způsobem způsobilé ohrozit plnění dle této Smlouvy.</w:t>
      </w:r>
    </w:p>
    <w:p w14:paraId="297D36E4"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prohlašuje, že vůči němu není vydáno žádné, byť nepravomocné rozhodnutí soudu či správního orgánu nebo rozhodnutí rozhodce na plnění, které by mohlo být důvodem soudního výkonu rozhodnutí či vedení exekučního řízení ohledně majetku Poskytovatele, nebo by mohlo, jakkoliv negativně ovlivnit schopnost Poskytovatele dostát svým závazkům z této Smlouvy. Zároveň Poskytovatel prohlašuje, že vůči němu nebylo zahájeno jakékoliv řízení, které by mohlo negativně ovlivnit závazek Poskytovatele dostát svým závazkům ze Smlouvy.</w:t>
      </w:r>
    </w:p>
    <w:p w14:paraId="297D36E5"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Smluvní strany prohlašují, že veškeré identifikační údaje uvedené v této Smlouvě odpovídají aktuálnímu stavu a že jakékoliv změny údajů uvedených v této Smlouvě, jež nastanou v době účinnosti této Smlouvy, jsou Smluvní strany povinny bez zbytečného odkladu písemně sdělit druhé Smluvní straně.</w:t>
      </w:r>
    </w:p>
    <w:p w14:paraId="297D36E6" w14:textId="77777777" w:rsidR="005B4C08" w:rsidRPr="00553767" w:rsidRDefault="005B4C08" w:rsidP="005B4C08">
      <w:pPr>
        <w:pStyle w:val="Odstavecseseznamem"/>
        <w:keepNext/>
        <w:widowControl/>
        <w:numPr>
          <w:ilvl w:val="0"/>
          <w:numId w:val="2"/>
        </w:numPr>
        <w:spacing w:before="240" w:after="120"/>
        <w:ind w:hanging="113"/>
        <w:contextualSpacing w:val="0"/>
        <w:jc w:val="center"/>
        <w:rPr>
          <w:rFonts w:ascii="Calibri" w:hAnsi="Calibri" w:cs="Calibri"/>
          <w:b/>
          <w:sz w:val="24"/>
          <w:szCs w:val="24"/>
        </w:rPr>
      </w:pPr>
      <w:r w:rsidRPr="00553767">
        <w:rPr>
          <w:rFonts w:ascii="Calibri" w:hAnsi="Calibri" w:cs="Calibri"/>
          <w:b/>
          <w:sz w:val="24"/>
          <w:szCs w:val="24"/>
        </w:rPr>
        <w:lastRenderedPageBreak/>
        <w:t>Doba a místo poskytování Služeb</w:t>
      </w:r>
    </w:p>
    <w:p w14:paraId="264C62B0" w14:textId="41AB0F22" w:rsidR="0051079B" w:rsidRPr="00000F75" w:rsidRDefault="005B4C08" w:rsidP="0051079B">
      <w:pPr>
        <w:pStyle w:val="Odstavecseseznamem"/>
        <w:numPr>
          <w:ilvl w:val="1"/>
          <w:numId w:val="2"/>
        </w:numPr>
        <w:rPr>
          <w:rFonts w:ascii="Calibri" w:hAnsi="Calibri" w:cs="Calibri"/>
          <w:sz w:val="24"/>
          <w:szCs w:val="24"/>
        </w:rPr>
      </w:pPr>
      <w:r w:rsidRPr="00000F75">
        <w:rPr>
          <w:rFonts w:ascii="Calibri" w:hAnsi="Calibri" w:cs="Calibri"/>
          <w:sz w:val="24"/>
          <w:szCs w:val="24"/>
        </w:rPr>
        <w:t>Smlouva je sjednána na dobu určitou,</w:t>
      </w:r>
      <w:r w:rsidR="00C63FDE" w:rsidRPr="00000F75">
        <w:rPr>
          <w:rFonts w:ascii="Calibri" w:hAnsi="Calibri" w:cs="Calibri"/>
          <w:sz w:val="24"/>
          <w:szCs w:val="24"/>
        </w:rPr>
        <w:t xml:space="preserve"> a </w:t>
      </w:r>
      <w:r w:rsidR="001477A9" w:rsidRPr="00000F75">
        <w:rPr>
          <w:rFonts w:ascii="Calibri" w:hAnsi="Calibri" w:cs="Calibri"/>
          <w:sz w:val="24"/>
          <w:szCs w:val="24"/>
        </w:rPr>
        <w:t xml:space="preserve">to </w:t>
      </w:r>
      <w:r w:rsidR="00C63FDE" w:rsidRPr="00000F75">
        <w:rPr>
          <w:rFonts w:ascii="Calibri" w:hAnsi="Calibri" w:cs="Calibri"/>
          <w:sz w:val="24"/>
          <w:szCs w:val="24"/>
        </w:rPr>
        <w:t xml:space="preserve">na 36 měsíců od zahájení </w:t>
      </w:r>
      <w:r w:rsidR="00D2747A" w:rsidRPr="00000F75">
        <w:rPr>
          <w:rFonts w:ascii="Calibri" w:hAnsi="Calibri" w:cs="Calibri"/>
          <w:sz w:val="24"/>
          <w:szCs w:val="24"/>
        </w:rPr>
        <w:t xml:space="preserve">poskytování </w:t>
      </w:r>
      <w:r w:rsidR="000C1285" w:rsidRPr="00000F75">
        <w:rPr>
          <w:rFonts w:ascii="Calibri" w:hAnsi="Calibri" w:cs="Calibri"/>
          <w:sz w:val="24"/>
          <w:szCs w:val="24"/>
        </w:rPr>
        <w:t>Služeb nebo</w:t>
      </w:r>
      <w:r w:rsidR="0051079B" w:rsidRPr="00000F75">
        <w:rPr>
          <w:rFonts w:ascii="Calibri" w:hAnsi="Calibri" w:cs="Calibri"/>
          <w:sz w:val="24"/>
          <w:szCs w:val="24"/>
        </w:rPr>
        <w:t xml:space="preserve"> do vyčerpání maximální ceny za poskytnuté </w:t>
      </w:r>
      <w:r w:rsidR="00C63FDE" w:rsidRPr="00000F75">
        <w:rPr>
          <w:rFonts w:ascii="Calibri" w:hAnsi="Calibri" w:cs="Calibri"/>
          <w:sz w:val="24"/>
          <w:szCs w:val="24"/>
        </w:rPr>
        <w:t>S</w:t>
      </w:r>
      <w:r w:rsidR="0051079B" w:rsidRPr="00000F75">
        <w:rPr>
          <w:rFonts w:ascii="Calibri" w:hAnsi="Calibri" w:cs="Calibri"/>
          <w:sz w:val="24"/>
          <w:szCs w:val="24"/>
        </w:rPr>
        <w:t>lužby dle čl.</w:t>
      </w:r>
      <w:r w:rsidR="009069F3" w:rsidRPr="00000F75">
        <w:rPr>
          <w:rFonts w:ascii="Calibri" w:hAnsi="Calibri" w:cs="Calibri"/>
          <w:sz w:val="24"/>
          <w:szCs w:val="24"/>
        </w:rPr>
        <w:t>6</w:t>
      </w:r>
      <w:r w:rsidR="0051079B" w:rsidRPr="00000F75">
        <w:rPr>
          <w:rFonts w:ascii="Calibri" w:hAnsi="Calibri" w:cs="Calibri"/>
          <w:sz w:val="24"/>
          <w:szCs w:val="24"/>
        </w:rPr>
        <w:t xml:space="preserve">. odst. </w:t>
      </w:r>
      <w:r w:rsidR="009069F3" w:rsidRPr="00000F75">
        <w:rPr>
          <w:rFonts w:ascii="Calibri" w:hAnsi="Calibri" w:cs="Calibri"/>
          <w:sz w:val="24"/>
          <w:szCs w:val="24"/>
        </w:rPr>
        <w:t>6.</w:t>
      </w:r>
      <w:r w:rsidR="0051079B" w:rsidRPr="00000F75">
        <w:rPr>
          <w:rFonts w:ascii="Calibri" w:hAnsi="Calibri" w:cs="Calibri"/>
          <w:sz w:val="24"/>
          <w:szCs w:val="24"/>
        </w:rPr>
        <w:t xml:space="preserve">2. této Smlouvy, podle toho, která z uvedených skutečností nastane dříve. </w:t>
      </w:r>
    </w:p>
    <w:p w14:paraId="297D36E8" w14:textId="5FF031FB" w:rsidR="005B4C08" w:rsidRPr="00000F75" w:rsidRDefault="005B4C08" w:rsidP="00000F75">
      <w:pPr>
        <w:pStyle w:val="Odstavecseseznamem"/>
        <w:numPr>
          <w:ilvl w:val="1"/>
          <w:numId w:val="2"/>
        </w:numPr>
        <w:rPr>
          <w:rFonts w:ascii="Calibri" w:hAnsi="Calibri" w:cs="Calibri"/>
          <w:sz w:val="24"/>
          <w:szCs w:val="24"/>
        </w:rPr>
      </w:pPr>
      <w:r w:rsidRPr="00000F75">
        <w:rPr>
          <w:rFonts w:ascii="Calibri" w:hAnsi="Calibri" w:cs="Calibri"/>
          <w:sz w:val="24"/>
          <w:szCs w:val="24"/>
        </w:rPr>
        <w:t>P</w:t>
      </w:r>
      <w:r w:rsidR="00D2747A" w:rsidRPr="00000F75">
        <w:rPr>
          <w:rFonts w:ascii="Calibri" w:hAnsi="Calibri" w:cs="Calibri"/>
          <w:sz w:val="24"/>
          <w:szCs w:val="24"/>
        </w:rPr>
        <w:t>oskytování</w:t>
      </w:r>
      <w:r w:rsidRPr="00000F75">
        <w:rPr>
          <w:rFonts w:ascii="Calibri" w:hAnsi="Calibri" w:cs="Calibri"/>
          <w:sz w:val="24"/>
          <w:szCs w:val="24"/>
        </w:rPr>
        <w:t xml:space="preserve"> Služeb podle této Smlouvy počíná prvním dnem následující</w:t>
      </w:r>
      <w:r w:rsidR="007129F8" w:rsidRPr="00000F75">
        <w:rPr>
          <w:rFonts w:ascii="Calibri" w:hAnsi="Calibri" w:cs="Calibri"/>
          <w:sz w:val="24"/>
          <w:szCs w:val="24"/>
        </w:rPr>
        <w:t>m</w:t>
      </w:r>
      <w:r w:rsidRPr="00000F75">
        <w:rPr>
          <w:rFonts w:ascii="Calibri" w:hAnsi="Calibri" w:cs="Calibri"/>
          <w:sz w:val="24"/>
          <w:szCs w:val="24"/>
        </w:rPr>
        <w:t xml:space="preserve"> po </w:t>
      </w:r>
      <w:r w:rsidR="00000F75">
        <w:rPr>
          <w:rFonts w:ascii="Calibri" w:hAnsi="Calibri" w:cs="Calibri"/>
          <w:sz w:val="24"/>
          <w:szCs w:val="24"/>
        </w:rPr>
        <w:t xml:space="preserve">jejím </w:t>
      </w:r>
      <w:r w:rsidR="00EB284D" w:rsidRPr="00000F75">
        <w:rPr>
          <w:rFonts w:ascii="Calibri" w:hAnsi="Calibri" w:cs="Calibri"/>
          <w:sz w:val="24"/>
          <w:szCs w:val="24"/>
        </w:rPr>
        <w:t xml:space="preserve">zveřejnění </w:t>
      </w:r>
      <w:r w:rsidR="00BE5709" w:rsidRPr="00000F75">
        <w:rPr>
          <w:rFonts w:ascii="Calibri" w:hAnsi="Calibri" w:cs="Calibri"/>
          <w:sz w:val="24"/>
          <w:szCs w:val="24"/>
        </w:rPr>
        <w:t>v</w:t>
      </w:r>
      <w:r w:rsidR="007129F8" w:rsidRPr="00000F75">
        <w:rPr>
          <w:rFonts w:ascii="Calibri" w:hAnsi="Calibri" w:cs="Calibri"/>
          <w:sz w:val="24"/>
          <w:szCs w:val="24"/>
        </w:rPr>
        <w:t> registru smluv</w:t>
      </w:r>
      <w:r w:rsidRPr="00000F75">
        <w:rPr>
          <w:rFonts w:ascii="Calibri" w:hAnsi="Calibri" w:cs="Calibri"/>
          <w:sz w:val="24"/>
          <w:szCs w:val="24"/>
        </w:rPr>
        <w:t xml:space="preserve">, </w:t>
      </w:r>
      <w:r w:rsidR="008424F1" w:rsidRPr="00000F75">
        <w:rPr>
          <w:rFonts w:ascii="Calibri" w:hAnsi="Calibri" w:cs="Calibri"/>
          <w:sz w:val="24"/>
          <w:szCs w:val="24"/>
        </w:rPr>
        <w:t>kdy</w:t>
      </w:r>
      <w:r w:rsidRPr="00000F75">
        <w:rPr>
          <w:rFonts w:ascii="Calibri" w:hAnsi="Calibri" w:cs="Calibri"/>
          <w:sz w:val="24"/>
          <w:szCs w:val="24"/>
        </w:rPr>
        <w:t xml:space="preserve"> tato Smlouva naby</w:t>
      </w:r>
      <w:r w:rsidR="008424F1" w:rsidRPr="00000F75">
        <w:rPr>
          <w:rFonts w:ascii="Calibri" w:hAnsi="Calibri" w:cs="Calibri"/>
          <w:sz w:val="24"/>
          <w:szCs w:val="24"/>
        </w:rPr>
        <w:t>de</w:t>
      </w:r>
      <w:r w:rsidRPr="00000F75">
        <w:rPr>
          <w:rFonts w:ascii="Calibri" w:hAnsi="Calibri" w:cs="Calibri"/>
          <w:sz w:val="24"/>
          <w:szCs w:val="24"/>
        </w:rPr>
        <w:t xml:space="preserve"> účinnosti.</w:t>
      </w:r>
    </w:p>
    <w:p w14:paraId="67851E28" w14:textId="730629DD" w:rsidR="00FE4FF5" w:rsidRPr="002A2D99" w:rsidRDefault="005B4C08" w:rsidP="00FE4FF5">
      <w:pPr>
        <w:pStyle w:val="Bezmezer"/>
        <w:numPr>
          <w:ilvl w:val="1"/>
          <w:numId w:val="2"/>
        </w:numPr>
        <w:jc w:val="both"/>
        <w:rPr>
          <w:rFonts w:cs="Calibri"/>
          <w:b/>
          <w:sz w:val="24"/>
          <w:szCs w:val="24"/>
          <w:u w:val="single"/>
        </w:rPr>
      </w:pPr>
      <w:r w:rsidRPr="0098043C">
        <w:rPr>
          <w:rFonts w:cs="Calibri"/>
          <w:sz w:val="24"/>
          <w:szCs w:val="24"/>
        </w:rPr>
        <w:t>Místem poskytování Služeb je</w:t>
      </w:r>
      <w:r w:rsidR="00FE4FF5" w:rsidRPr="0098043C">
        <w:rPr>
          <w:rFonts w:cs="Calibri"/>
          <w:sz w:val="24"/>
          <w:szCs w:val="24"/>
        </w:rPr>
        <w:t>:</w:t>
      </w:r>
    </w:p>
    <w:p w14:paraId="78E2D1B3" w14:textId="7A2A11A8" w:rsidR="00FE4FF5" w:rsidRPr="002A2D99" w:rsidRDefault="00FE4FF5" w:rsidP="00827529">
      <w:pPr>
        <w:pStyle w:val="Bezmezer"/>
        <w:numPr>
          <w:ilvl w:val="0"/>
          <w:numId w:val="26"/>
        </w:numPr>
        <w:rPr>
          <w:rFonts w:cs="Calibri"/>
          <w:sz w:val="24"/>
          <w:szCs w:val="24"/>
        </w:rPr>
      </w:pPr>
      <w:r w:rsidRPr="002A2D99">
        <w:rPr>
          <w:rFonts w:cs="Calibri"/>
          <w:sz w:val="24"/>
          <w:szCs w:val="24"/>
        </w:rPr>
        <w:t>Historická budova Uměleckoprůmyslového musea v Praze, ul. 17. listopadu 2/2, 110 00 Praha 1</w:t>
      </w:r>
      <w:r w:rsidR="00827529">
        <w:rPr>
          <w:rFonts w:cs="Calibri"/>
          <w:sz w:val="24"/>
          <w:szCs w:val="24"/>
        </w:rPr>
        <w:t>- Josefov,</w:t>
      </w:r>
    </w:p>
    <w:p w14:paraId="3093B2D2" w14:textId="61A165A2" w:rsidR="00FE4FF5" w:rsidRPr="002A2D99" w:rsidRDefault="00FE4FF5" w:rsidP="00FE4FF5">
      <w:pPr>
        <w:pStyle w:val="Bezmezer"/>
        <w:numPr>
          <w:ilvl w:val="0"/>
          <w:numId w:val="26"/>
        </w:numPr>
        <w:jc w:val="both"/>
        <w:rPr>
          <w:rFonts w:cs="Calibri"/>
          <w:sz w:val="24"/>
          <w:szCs w:val="24"/>
        </w:rPr>
      </w:pPr>
      <w:r w:rsidRPr="002A2D99">
        <w:rPr>
          <w:rFonts w:cs="Calibri"/>
          <w:sz w:val="24"/>
          <w:szCs w:val="24"/>
        </w:rPr>
        <w:t xml:space="preserve">Centrální depozitář Uměleckoprůmyslového musea v Praze, </w:t>
      </w:r>
      <w:proofErr w:type="spellStart"/>
      <w:r w:rsidRPr="002A2D99">
        <w:rPr>
          <w:rFonts w:cs="Calibri"/>
          <w:sz w:val="24"/>
          <w:szCs w:val="24"/>
        </w:rPr>
        <w:t>Červeňanského</w:t>
      </w:r>
      <w:proofErr w:type="spellEnd"/>
      <w:r w:rsidRPr="002A2D99">
        <w:rPr>
          <w:rFonts w:cs="Calibri"/>
          <w:sz w:val="24"/>
          <w:szCs w:val="24"/>
        </w:rPr>
        <w:t xml:space="preserve"> 2843/19,</w:t>
      </w:r>
      <w:r w:rsidR="000D0A0E">
        <w:rPr>
          <w:rFonts w:cs="Calibri"/>
          <w:sz w:val="24"/>
          <w:szCs w:val="24"/>
        </w:rPr>
        <w:t xml:space="preserve"> </w:t>
      </w:r>
      <w:r w:rsidR="000D0A0E" w:rsidRPr="002A2D99">
        <w:rPr>
          <w:rFonts w:cs="Calibri"/>
          <w:sz w:val="24"/>
          <w:szCs w:val="24"/>
        </w:rPr>
        <w:t>155 00</w:t>
      </w:r>
      <w:r w:rsidR="000D0A0E">
        <w:rPr>
          <w:rFonts w:cs="Calibri"/>
          <w:sz w:val="24"/>
          <w:szCs w:val="24"/>
        </w:rPr>
        <w:t xml:space="preserve"> </w:t>
      </w:r>
      <w:r w:rsidRPr="002A2D99">
        <w:rPr>
          <w:rFonts w:cs="Calibri"/>
          <w:sz w:val="24"/>
          <w:szCs w:val="24"/>
        </w:rPr>
        <w:t>Praha 13</w:t>
      </w:r>
      <w:r w:rsidR="000D0A0E">
        <w:rPr>
          <w:rFonts w:cs="Calibri"/>
          <w:sz w:val="24"/>
          <w:szCs w:val="24"/>
        </w:rPr>
        <w:t xml:space="preserve"> -</w:t>
      </w:r>
      <w:r w:rsidRPr="002A2D99">
        <w:rPr>
          <w:rFonts w:cs="Calibri"/>
          <w:sz w:val="24"/>
          <w:szCs w:val="24"/>
        </w:rPr>
        <w:t xml:space="preserve"> Stodůlky</w:t>
      </w:r>
      <w:r w:rsidR="002A2D99">
        <w:rPr>
          <w:rFonts w:cs="Calibri"/>
          <w:sz w:val="24"/>
          <w:szCs w:val="24"/>
        </w:rPr>
        <w:t>.</w:t>
      </w:r>
    </w:p>
    <w:p w14:paraId="297D36EA" w14:textId="77777777" w:rsidR="005B4C08" w:rsidRPr="00553767" w:rsidRDefault="005B4C08" w:rsidP="005B4C08">
      <w:pPr>
        <w:pStyle w:val="Odstavecseseznamem"/>
        <w:keepNext/>
        <w:widowControl/>
        <w:numPr>
          <w:ilvl w:val="0"/>
          <w:numId w:val="2"/>
        </w:numPr>
        <w:spacing w:before="240" w:after="120"/>
        <w:ind w:hanging="113"/>
        <w:contextualSpacing w:val="0"/>
        <w:jc w:val="center"/>
        <w:rPr>
          <w:rFonts w:ascii="Calibri" w:hAnsi="Calibri" w:cs="Calibri"/>
          <w:b/>
          <w:sz w:val="24"/>
          <w:szCs w:val="24"/>
        </w:rPr>
      </w:pPr>
      <w:r w:rsidRPr="00553767">
        <w:rPr>
          <w:rFonts w:ascii="Calibri" w:hAnsi="Calibri" w:cs="Calibri"/>
          <w:b/>
          <w:sz w:val="24"/>
          <w:szCs w:val="24"/>
        </w:rPr>
        <w:t>Povinnosti Poskytovatele</w:t>
      </w:r>
    </w:p>
    <w:p w14:paraId="297D36EB" w14:textId="131422A6"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odpovídá za poskytování Služeb v požadované kvalitě, dle podmínek příslušné Veřejné zakázky a v souladu s požadavky Objednatele a ve stanovených termínech.</w:t>
      </w:r>
    </w:p>
    <w:p w14:paraId="297D36EC" w14:textId="498D9EF6" w:rsidR="005B4C08" w:rsidRPr="00CF3C2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CF3C27">
        <w:rPr>
          <w:rFonts w:ascii="Calibri" w:hAnsi="Calibri" w:cs="Calibri"/>
          <w:sz w:val="24"/>
          <w:szCs w:val="24"/>
        </w:rPr>
        <w:t xml:space="preserve">Poskytovatel je povinen oznámit Objednateli </w:t>
      </w:r>
      <w:r w:rsidR="00D2747A" w:rsidRPr="00CF3C27">
        <w:rPr>
          <w:rFonts w:ascii="Calibri" w:hAnsi="Calibri" w:cs="Calibri"/>
          <w:sz w:val="24"/>
          <w:szCs w:val="24"/>
        </w:rPr>
        <w:t xml:space="preserve">údaje </w:t>
      </w:r>
      <w:r w:rsidR="001200F1" w:rsidRPr="00CF3C27">
        <w:rPr>
          <w:rFonts w:ascii="Calibri" w:hAnsi="Calibri" w:cs="Calibri"/>
          <w:sz w:val="24"/>
          <w:szCs w:val="24"/>
        </w:rPr>
        <w:t>o</w:t>
      </w:r>
      <w:r w:rsidRPr="00CF3C27">
        <w:rPr>
          <w:rFonts w:ascii="Calibri" w:hAnsi="Calibri" w:cs="Calibri"/>
          <w:sz w:val="24"/>
          <w:szCs w:val="24"/>
        </w:rPr>
        <w:t xml:space="preserve"> poddodavatel</w:t>
      </w:r>
      <w:r w:rsidR="001200F1" w:rsidRPr="00CF3C27">
        <w:rPr>
          <w:rFonts w:ascii="Calibri" w:hAnsi="Calibri" w:cs="Calibri"/>
          <w:sz w:val="24"/>
          <w:szCs w:val="24"/>
        </w:rPr>
        <w:t>ích</w:t>
      </w:r>
      <w:r w:rsidRPr="00CF3C27">
        <w:rPr>
          <w:rFonts w:ascii="Calibri" w:hAnsi="Calibri" w:cs="Calibri"/>
          <w:sz w:val="24"/>
          <w:szCs w:val="24"/>
        </w:rPr>
        <w:t xml:space="preserve"> podílejících se na plnění Smlouvy s tím, že Poskytovatel je povinen písemně Objednatele požádat a zdůvodnit potřebu, event. rozšíření okruhu těchto osob.</w:t>
      </w:r>
      <w:r w:rsidR="00E23771" w:rsidRPr="00CF3C27">
        <w:rPr>
          <w:rFonts w:ascii="Calibri" w:hAnsi="Calibri" w:cs="Calibri"/>
          <w:sz w:val="24"/>
          <w:szCs w:val="24"/>
        </w:rPr>
        <w:t xml:space="preserve"> Pokud Poskytovatel, byť částečně, provede plnění dle této Smlouvy prostřednictvím třetích osob (poddodavatelů), má za provedení takového plnění (případně takových částí plnění) stejnou odpovědnost, jako by takové plnění (případně části plnění) prováděl sám.</w:t>
      </w:r>
    </w:p>
    <w:p w14:paraId="4697EFA6" w14:textId="76420E9D" w:rsidR="00744A1B" w:rsidRPr="00CF3C27" w:rsidRDefault="00744A1B" w:rsidP="00464D87">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CF3C27">
        <w:rPr>
          <w:rFonts w:ascii="Calibri" w:hAnsi="Calibri" w:cs="Calibri"/>
          <w:sz w:val="24"/>
          <w:szCs w:val="24"/>
        </w:rPr>
        <w:t xml:space="preserve">Poskytovatel bere na vědomí, že data, která bude Objednatel ukládat v diskovém prostoru, </w:t>
      </w:r>
      <w:r w:rsidR="0098052C" w:rsidRPr="00CF3C27">
        <w:rPr>
          <w:rFonts w:ascii="Calibri" w:hAnsi="Calibri" w:cs="Calibri"/>
          <w:sz w:val="24"/>
          <w:szCs w:val="24"/>
        </w:rPr>
        <w:t xml:space="preserve">vykazují rysy </w:t>
      </w:r>
      <w:r w:rsidR="00ED7187" w:rsidRPr="00CF3C27">
        <w:rPr>
          <w:rFonts w:ascii="Calibri" w:hAnsi="Calibri" w:cs="Calibri"/>
          <w:sz w:val="24"/>
          <w:szCs w:val="24"/>
        </w:rPr>
        <w:t>databáze</w:t>
      </w:r>
      <w:r w:rsidR="003145C7" w:rsidRPr="00CF3C27">
        <w:rPr>
          <w:rFonts w:ascii="Calibri" w:hAnsi="Calibri" w:cs="Calibri"/>
          <w:sz w:val="24"/>
          <w:szCs w:val="24"/>
        </w:rPr>
        <w:t xml:space="preserve">, </w:t>
      </w:r>
      <w:r w:rsidR="00464D87" w:rsidRPr="00CF3C27">
        <w:rPr>
          <w:rFonts w:ascii="Calibri" w:hAnsi="Calibri" w:cs="Calibri"/>
          <w:sz w:val="24"/>
          <w:szCs w:val="24"/>
        </w:rPr>
        <w:t>které je</w:t>
      </w:r>
      <w:r w:rsidR="00ED7187" w:rsidRPr="00CF3C27">
        <w:rPr>
          <w:rFonts w:ascii="Calibri" w:hAnsi="Calibri" w:cs="Calibri"/>
          <w:sz w:val="24"/>
          <w:szCs w:val="24"/>
        </w:rPr>
        <w:t xml:space="preserve"> poskytována zvláštní právní ochrana </w:t>
      </w:r>
      <w:r w:rsidR="00CD0538" w:rsidRPr="00CF3C27">
        <w:rPr>
          <w:rFonts w:ascii="Calibri" w:hAnsi="Calibri" w:cs="Calibri"/>
          <w:sz w:val="24"/>
          <w:szCs w:val="24"/>
        </w:rPr>
        <w:t xml:space="preserve">z důvodu struktury i </w:t>
      </w:r>
      <w:r w:rsidR="00ED7187" w:rsidRPr="00CF3C27">
        <w:rPr>
          <w:rFonts w:ascii="Calibri" w:hAnsi="Calibri" w:cs="Calibri"/>
          <w:sz w:val="24"/>
          <w:szCs w:val="24"/>
        </w:rPr>
        <w:t xml:space="preserve">obsahu </w:t>
      </w:r>
      <w:proofErr w:type="gramStart"/>
      <w:r w:rsidR="00ED7187" w:rsidRPr="00CF3C27">
        <w:rPr>
          <w:rFonts w:ascii="Calibri" w:hAnsi="Calibri" w:cs="Calibri"/>
          <w:sz w:val="24"/>
          <w:szCs w:val="24"/>
        </w:rPr>
        <w:t>databáze</w:t>
      </w:r>
      <w:proofErr w:type="gramEnd"/>
      <w:r w:rsidR="00ED7187" w:rsidRPr="00CF3C27">
        <w:rPr>
          <w:rFonts w:ascii="Calibri" w:hAnsi="Calibri" w:cs="Calibri"/>
          <w:sz w:val="24"/>
          <w:szCs w:val="24"/>
        </w:rPr>
        <w:t xml:space="preserve"> resp. investic</w:t>
      </w:r>
      <w:r w:rsidR="00EC4B7F" w:rsidRPr="00CF3C27">
        <w:rPr>
          <w:rFonts w:ascii="Calibri" w:hAnsi="Calibri" w:cs="Calibri"/>
          <w:sz w:val="24"/>
          <w:szCs w:val="24"/>
        </w:rPr>
        <w:t>í</w:t>
      </w:r>
      <w:r w:rsidR="00ED7187" w:rsidRPr="00CF3C27">
        <w:rPr>
          <w:rFonts w:ascii="Calibri" w:hAnsi="Calibri" w:cs="Calibri"/>
          <w:sz w:val="24"/>
          <w:szCs w:val="24"/>
        </w:rPr>
        <w:t xml:space="preserve"> do jejího pořízení (§ 88 a násl. </w:t>
      </w:r>
      <w:r w:rsidR="00262B1C">
        <w:rPr>
          <w:rFonts w:ascii="Calibri" w:hAnsi="Calibri" w:cs="Calibri"/>
          <w:sz w:val="24"/>
          <w:szCs w:val="24"/>
        </w:rPr>
        <w:t>a</w:t>
      </w:r>
      <w:r w:rsidR="00DE54D1">
        <w:rPr>
          <w:rFonts w:ascii="Calibri" w:hAnsi="Calibri" w:cs="Calibri"/>
          <w:sz w:val="24"/>
          <w:szCs w:val="24"/>
        </w:rPr>
        <w:t>utorsk</w:t>
      </w:r>
      <w:r w:rsidR="00262B1C">
        <w:rPr>
          <w:rFonts w:ascii="Calibri" w:hAnsi="Calibri" w:cs="Calibri"/>
          <w:sz w:val="24"/>
          <w:szCs w:val="24"/>
        </w:rPr>
        <w:t>ý zákon</w:t>
      </w:r>
      <w:r w:rsidR="00ED7187" w:rsidRPr="00CF3C27">
        <w:rPr>
          <w:rFonts w:ascii="Calibri" w:hAnsi="Calibri" w:cs="Calibri"/>
          <w:sz w:val="24"/>
          <w:szCs w:val="24"/>
        </w:rPr>
        <w:t>)</w:t>
      </w:r>
      <w:r w:rsidR="008C48CD" w:rsidRPr="00CF3C27">
        <w:rPr>
          <w:rFonts w:ascii="Calibri" w:hAnsi="Calibri" w:cs="Calibri"/>
          <w:sz w:val="24"/>
          <w:szCs w:val="24"/>
        </w:rPr>
        <w:t>,</w:t>
      </w:r>
      <w:r w:rsidRPr="00CF3C27">
        <w:rPr>
          <w:rFonts w:ascii="Calibri" w:hAnsi="Calibri" w:cs="Calibri"/>
          <w:sz w:val="24"/>
          <w:szCs w:val="24"/>
        </w:rPr>
        <w:t xml:space="preserve"> přičemž</w:t>
      </w:r>
      <w:r w:rsidR="00786255" w:rsidRPr="00CF3C27">
        <w:rPr>
          <w:rFonts w:ascii="Calibri" w:hAnsi="Calibri" w:cs="Calibri"/>
          <w:sz w:val="24"/>
          <w:szCs w:val="24"/>
        </w:rPr>
        <w:t xml:space="preserve"> </w:t>
      </w:r>
      <w:r w:rsidRPr="00CF3C27">
        <w:rPr>
          <w:rFonts w:ascii="Calibri" w:hAnsi="Calibri" w:cs="Calibri"/>
          <w:sz w:val="24"/>
          <w:szCs w:val="24"/>
        </w:rPr>
        <w:t xml:space="preserve">i jednotlivé prvky </w:t>
      </w:r>
      <w:r w:rsidR="008D3476" w:rsidRPr="00CF3C27">
        <w:rPr>
          <w:rFonts w:ascii="Calibri" w:hAnsi="Calibri" w:cs="Calibri"/>
          <w:sz w:val="24"/>
          <w:szCs w:val="24"/>
        </w:rPr>
        <w:t xml:space="preserve">jsou </w:t>
      </w:r>
      <w:r w:rsidRPr="00CF3C27">
        <w:rPr>
          <w:rFonts w:ascii="Calibri" w:hAnsi="Calibri" w:cs="Calibri"/>
          <w:sz w:val="24"/>
          <w:szCs w:val="24"/>
        </w:rPr>
        <w:t>chr</w:t>
      </w:r>
      <w:r w:rsidR="00E35CFE" w:rsidRPr="00CF3C27">
        <w:rPr>
          <w:rFonts w:ascii="Calibri" w:hAnsi="Calibri" w:cs="Calibri"/>
          <w:sz w:val="24"/>
          <w:szCs w:val="24"/>
        </w:rPr>
        <w:t>áněny</w:t>
      </w:r>
      <w:r w:rsidRPr="00CF3C27">
        <w:rPr>
          <w:rFonts w:ascii="Calibri" w:hAnsi="Calibri" w:cs="Calibri"/>
          <w:sz w:val="24"/>
          <w:szCs w:val="24"/>
        </w:rPr>
        <w:t xml:space="preserve"> autorským </w:t>
      </w:r>
      <w:r w:rsidR="00262B1C">
        <w:rPr>
          <w:rFonts w:ascii="Calibri" w:hAnsi="Calibri" w:cs="Calibri"/>
          <w:sz w:val="24"/>
          <w:szCs w:val="24"/>
        </w:rPr>
        <w:t>zákonem</w:t>
      </w:r>
      <w:r w:rsidRPr="00CF3C27">
        <w:rPr>
          <w:rFonts w:ascii="Calibri" w:hAnsi="Calibri" w:cs="Calibri"/>
          <w:sz w:val="24"/>
          <w:szCs w:val="24"/>
        </w:rPr>
        <w:t xml:space="preserve">. Poskytovatel se </w:t>
      </w:r>
      <w:r w:rsidR="00DC7A46" w:rsidRPr="00CF3C27">
        <w:rPr>
          <w:rFonts w:ascii="Calibri" w:hAnsi="Calibri" w:cs="Calibri"/>
          <w:sz w:val="24"/>
          <w:szCs w:val="24"/>
        </w:rPr>
        <w:t xml:space="preserve">proto </w:t>
      </w:r>
      <w:r w:rsidRPr="00CF3C27">
        <w:rPr>
          <w:rFonts w:ascii="Calibri" w:hAnsi="Calibri" w:cs="Calibri"/>
          <w:sz w:val="24"/>
          <w:szCs w:val="24"/>
        </w:rPr>
        <w:t>zavazuje</w:t>
      </w:r>
      <w:r w:rsidR="00786255" w:rsidRPr="00CF3C27">
        <w:rPr>
          <w:rFonts w:ascii="Calibri" w:hAnsi="Calibri" w:cs="Calibri"/>
          <w:sz w:val="24"/>
          <w:szCs w:val="24"/>
        </w:rPr>
        <w:t xml:space="preserve"> </w:t>
      </w:r>
      <w:r w:rsidRPr="00CF3C27">
        <w:rPr>
          <w:rFonts w:ascii="Calibri" w:hAnsi="Calibri" w:cs="Calibri"/>
          <w:sz w:val="24"/>
          <w:szCs w:val="24"/>
        </w:rPr>
        <w:t xml:space="preserve">vyvinout maximální úsilí a odbornou péči směřující k tomu, aby tato data nebyla zpřístupněna osobám, které k tomu nebyly </w:t>
      </w:r>
      <w:r w:rsidR="00F14691" w:rsidRPr="00CF3C27">
        <w:rPr>
          <w:rFonts w:ascii="Calibri" w:hAnsi="Calibri" w:cs="Calibri"/>
          <w:sz w:val="24"/>
          <w:szCs w:val="24"/>
        </w:rPr>
        <w:t>O</w:t>
      </w:r>
      <w:r w:rsidRPr="00CF3C27">
        <w:rPr>
          <w:rFonts w:ascii="Calibri" w:hAnsi="Calibri" w:cs="Calibri"/>
          <w:sz w:val="24"/>
          <w:szCs w:val="24"/>
        </w:rPr>
        <w:t xml:space="preserve">bjednatelem oprávněny. </w:t>
      </w:r>
    </w:p>
    <w:p w14:paraId="4DD191DD" w14:textId="3F80B252" w:rsidR="00744A1B" w:rsidRPr="00CF3C27" w:rsidRDefault="00744A1B" w:rsidP="00054F37">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CF3C27">
        <w:rPr>
          <w:rFonts w:ascii="Calibri" w:hAnsi="Calibri" w:cs="Calibri"/>
          <w:sz w:val="24"/>
          <w:szCs w:val="24"/>
        </w:rPr>
        <w:t>Poskytovatel se zavazuje zachovávat mlčenlivost ohledně celého obsahu dat uložených objednatelem v diskovém prostoru a ohledně všech jednotlivých prvků dat, a to zejména za podmínek stanovených v</w:t>
      </w:r>
      <w:r w:rsidR="006C4670" w:rsidRPr="00CF3C27">
        <w:rPr>
          <w:rFonts w:ascii="Calibri" w:hAnsi="Calibri" w:cs="Calibri"/>
          <w:sz w:val="24"/>
          <w:szCs w:val="24"/>
        </w:rPr>
        <w:t> čl. 10</w:t>
      </w:r>
      <w:r w:rsidR="00786255" w:rsidRPr="00CF3C27">
        <w:rPr>
          <w:rFonts w:ascii="Calibri" w:hAnsi="Calibri" w:cs="Calibri"/>
          <w:sz w:val="24"/>
          <w:szCs w:val="24"/>
        </w:rPr>
        <w:t xml:space="preserve"> </w:t>
      </w:r>
      <w:r w:rsidRPr="00CF3C27">
        <w:rPr>
          <w:rFonts w:ascii="Calibri" w:hAnsi="Calibri" w:cs="Calibri"/>
          <w:sz w:val="24"/>
          <w:szCs w:val="24"/>
        </w:rPr>
        <w:t xml:space="preserve">této </w:t>
      </w:r>
      <w:r w:rsidR="006C4670" w:rsidRPr="00CF3C27">
        <w:rPr>
          <w:rFonts w:ascii="Calibri" w:hAnsi="Calibri" w:cs="Calibri"/>
          <w:sz w:val="24"/>
          <w:szCs w:val="24"/>
        </w:rPr>
        <w:t>S</w:t>
      </w:r>
      <w:r w:rsidRPr="00CF3C27">
        <w:rPr>
          <w:rFonts w:ascii="Calibri" w:hAnsi="Calibri" w:cs="Calibri"/>
          <w:sz w:val="24"/>
          <w:szCs w:val="24"/>
        </w:rPr>
        <w:t>mlouvy.</w:t>
      </w:r>
    </w:p>
    <w:p w14:paraId="7BD5ADF6" w14:textId="3EE27EEA" w:rsidR="00744A1B" w:rsidRPr="00CF3C27" w:rsidRDefault="00744A1B" w:rsidP="00054F37">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CF3C27">
        <w:rPr>
          <w:rFonts w:ascii="Calibri" w:hAnsi="Calibri" w:cs="Calibri"/>
          <w:sz w:val="24"/>
          <w:szCs w:val="24"/>
        </w:rPr>
        <w:t>Poskytovatel se zavazuje technologicky zabezpečit systém MUSEION, včetně</w:t>
      </w:r>
      <w:r w:rsidR="00E35CFE" w:rsidRPr="00CF3C27">
        <w:rPr>
          <w:rFonts w:ascii="Calibri" w:hAnsi="Calibri" w:cs="Calibri"/>
          <w:sz w:val="24"/>
          <w:szCs w:val="24"/>
        </w:rPr>
        <w:t xml:space="preserve"> </w:t>
      </w:r>
      <w:r w:rsidRPr="00CF3C27">
        <w:rPr>
          <w:rFonts w:ascii="Calibri" w:hAnsi="Calibri" w:cs="Calibri"/>
          <w:sz w:val="24"/>
          <w:szCs w:val="24"/>
        </w:rPr>
        <w:t>zabezpečení hardware, na kterém je systém MUSEION</w:t>
      </w:r>
      <w:r w:rsidR="00873287" w:rsidRPr="00CF3C27">
        <w:rPr>
          <w:rFonts w:ascii="Calibri" w:hAnsi="Calibri" w:cs="Calibri"/>
          <w:sz w:val="24"/>
          <w:szCs w:val="24"/>
        </w:rPr>
        <w:t xml:space="preserve"> </w:t>
      </w:r>
      <w:r w:rsidRPr="00CF3C27">
        <w:rPr>
          <w:rFonts w:ascii="Calibri" w:hAnsi="Calibri" w:cs="Calibri"/>
          <w:sz w:val="24"/>
          <w:szCs w:val="24"/>
        </w:rPr>
        <w:t>umístěn.</w:t>
      </w:r>
    </w:p>
    <w:p w14:paraId="297D36ED" w14:textId="77777777" w:rsidR="005B4C08" w:rsidRPr="00553767" w:rsidRDefault="005B4C08" w:rsidP="005B4C08">
      <w:pPr>
        <w:pStyle w:val="Odstavecseseznamem"/>
        <w:keepNext/>
        <w:widowControl/>
        <w:numPr>
          <w:ilvl w:val="0"/>
          <w:numId w:val="2"/>
        </w:numPr>
        <w:spacing w:before="240" w:after="120"/>
        <w:ind w:hanging="113"/>
        <w:contextualSpacing w:val="0"/>
        <w:jc w:val="center"/>
        <w:rPr>
          <w:rFonts w:ascii="Calibri" w:hAnsi="Calibri" w:cs="Calibri"/>
          <w:b/>
          <w:sz w:val="24"/>
          <w:szCs w:val="24"/>
        </w:rPr>
      </w:pPr>
      <w:r w:rsidRPr="00553767">
        <w:rPr>
          <w:rFonts w:ascii="Calibri" w:hAnsi="Calibri" w:cs="Calibri"/>
          <w:b/>
          <w:sz w:val="24"/>
          <w:szCs w:val="24"/>
        </w:rPr>
        <w:t>Povinnosti Objednatele</w:t>
      </w:r>
    </w:p>
    <w:p w14:paraId="297D36EE"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Objednatel je povinen Informační systém po sjednanou dobu užívat řádně a v souladu s účelem, pro který je určen. V této souvislosti je Objednatel povinen užívat zařízení podle instrukcí pro použití a v souladu s technickou specifikací.</w:t>
      </w:r>
    </w:p>
    <w:p w14:paraId="297D36EF"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Objednatel je povinen Informační systém chránit před poškozením, ztrátou nebo zničením.</w:t>
      </w:r>
    </w:p>
    <w:p w14:paraId="297D36F0"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Objednatel se zavazuje poskytnout Poskytovateli potřebnou součinnost při poskytování Služeb, zejména přístup do prostor Objednatele a jeho počítačových sítí.</w:t>
      </w:r>
    </w:p>
    <w:p w14:paraId="297D36F1" w14:textId="77777777" w:rsidR="005B4C08" w:rsidRPr="00553767" w:rsidRDefault="005B4C08" w:rsidP="005B4C08">
      <w:pPr>
        <w:pStyle w:val="Odstavecseseznamem"/>
        <w:keepNext/>
        <w:widowControl/>
        <w:numPr>
          <w:ilvl w:val="0"/>
          <w:numId w:val="2"/>
        </w:numPr>
        <w:spacing w:before="240" w:after="120"/>
        <w:ind w:hanging="113"/>
        <w:contextualSpacing w:val="0"/>
        <w:jc w:val="center"/>
        <w:rPr>
          <w:rFonts w:ascii="Calibri" w:hAnsi="Calibri" w:cs="Calibri"/>
          <w:b/>
          <w:sz w:val="24"/>
          <w:szCs w:val="24"/>
        </w:rPr>
      </w:pPr>
      <w:r w:rsidRPr="00553767">
        <w:rPr>
          <w:rFonts w:ascii="Calibri" w:hAnsi="Calibri" w:cs="Calibri"/>
          <w:b/>
          <w:sz w:val="24"/>
          <w:szCs w:val="24"/>
        </w:rPr>
        <w:lastRenderedPageBreak/>
        <w:t>Cena Služeb a platební podmínky</w:t>
      </w:r>
    </w:p>
    <w:p w14:paraId="297D36F2" w14:textId="641BB192" w:rsidR="005B4C08" w:rsidRPr="00B110DF"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Cena Služeb se rovná celkové ceně uvedené v</w:t>
      </w:r>
      <w:r w:rsidR="005D1F71">
        <w:rPr>
          <w:rFonts w:ascii="Calibri" w:hAnsi="Calibri" w:cs="Calibri"/>
          <w:sz w:val="24"/>
          <w:szCs w:val="24"/>
        </w:rPr>
        <w:t xml:space="preserve"> Cenové</w:t>
      </w:r>
      <w:r w:rsidRPr="00553767">
        <w:rPr>
          <w:rFonts w:ascii="Calibri" w:hAnsi="Calibri" w:cs="Calibri"/>
          <w:sz w:val="24"/>
          <w:szCs w:val="24"/>
        </w:rPr>
        <w:t xml:space="preserve"> nabídce </w:t>
      </w:r>
      <w:r w:rsidR="006030F8">
        <w:rPr>
          <w:rFonts w:ascii="Calibri" w:hAnsi="Calibri" w:cs="Calibri"/>
          <w:sz w:val="24"/>
          <w:szCs w:val="24"/>
        </w:rPr>
        <w:t xml:space="preserve">ze dne </w:t>
      </w:r>
      <w:r w:rsidR="0085740A">
        <w:rPr>
          <w:rFonts w:ascii="Calibri" w:hAnsi="Calibri" w:cs="Calibri"/>
          <w:sz w:val="24"/>
          <w:szCs w:val="24"/>
        </w:rPr>
        <w:t>20.6.2025</w:t>
      </w:r>
      <w:r w:rsidR="006030F8">
        <w:rPr>
          <w:rFonts w:ascii="Calibri" w:hAnsi="Calibri" w:cs="Calibri"/>
          <w:sz w:val="24"/>
          <w:szCs w:val="24"/>
        </w:rPr>
        <w:t xml:space="preserve"> </w:t>
      </w:r>
      <w:r w:rsidR="008E3313">
        <w:rPr>
          <w:rFonts w:ascii="Calibri" w:hAnsi="Calibri" w:cs="Calibri"/>
          <w:sz w:val="24"/>
          <w:szCs w:val="24"/>
        </w:rPr>
        <w:t xml:space="preserve">Poskytovatele </w:t>
      </w:r>
      <w:r w:rsidRPr="00553767">
        <w:rPr>
          <w:rFonts w:ascii="Calibri" w:hAnsi="Calibri" w:cs="Calibri"/>
          <w:sz w:val="24"/>
          <w:szCs w:val="24"/>
        </w:rPr>
        <w:t xml:space="preserve">podané v rámci Veřejné zakázky a je stanovena jako nejvýše přípustná a nepřekročitelná a obsahuje veškeré náklady spojené s </w:t>
      </w:r>
      <w:r w:rsidRPr="00093918">
        <w:rPr>
          <w:rFonts w:ascii="Calibri" w:hAnsi="Calibri" w:cs="Calibri"/>
          <w:sz w:val="24"/>
          <w:szCs w:val="24"/>
        </w:rPr>
        <w:t xml:space="preserve">poskytováním Služeb. Sazba DPH se řídí příslušným právním předpisem. Poskytovatel není v žádném případě oprávněn žádat změnu ceny Služeb (např. poskytování Služeb si vyžádalo jiné úsilí nebo jiné </w:t>
      </w:r>
      <w:r w:rsidRPr="00B110DF">
        <w:rPr>
          <w:rFonts w:ascii="Calibri" w:hAnsi="Calibri" w:cs="Calibri"/>
          <w:sz w:val="24"/>
          <w:szCs w:val="24"/>
        </w:rPr>
        <w:t>náklady, než bylo Poskytovatelem předpokládáno).</w:t>
      </w:r>
    </w:p>
    <w:p w14:paraId="297D36F3" w14:textId="41AB8944" w:rsidR="005B4C08" w:rsidRPr="00B110DF"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B110DF">
        <w:rPr>
          <w:rFonts w:ascii="Calibri" w:hAnsi="Calibri" w:cs="Calibri"/>
          <w:sz w:val="24"/>
          <w:szCs w:val="24"/>
        </w:rPr>
        <w:t>Celková cena Služeb se sjednává v</w:t>
      </w:r>
      <w:r w:rsidR="00504FB7" w:rsidRPr="00B110DF">
        <w:rPr>
          <w:rFonts w:ascii="Calibri" w:hAnsi="Calibri" w:cs="Calibri"/>
          <w:sz w:val="24"/>
          <w:szCs w:val="24"/>
        </w:rPr>
        <w:t> maximální</w:t>
      </w:r>
      <w:r w:rsidRPr="00B110DF">
        <w:rPr>
          <w:rFonts w:ascii="Calibri" w:hAnsi="Calibri" w:cs="Calibri"/>
          <w:sz w:val="24"/>
          <w:szCs w:val="24"/>
        </w:rPr>
        <w:t xml:space="preserve"> výši </w:t>
      </w:r>
      <w:r w:rsidR="003E0905" w:rsidRPr="00B110DF">
        <w:rPr>
          <w:rFonts w:ascii="Calibri" w:hAnsi="Calibri" w:cs="Calibri"/>
          <w:b/>
          <w:bCs/>
          <w:sz w:val="24"/>
          <w:szCs w:val="24"/>
        </w:rPr>
        <w:t>1</w:t>
      </w:r>
      <w:r w:rsidR="00AD2800" w:rsidRPr="00B110DF">
        <w:rPr>
          <w:rFonts w:ascii="Calibri" w:hAnsi="Calibri" w:cs="Calibri"/>
          <w:b/>
          <w:bCs/>
          <w:sz w:val="24"/>
          <w:szCs w:val="24"/>
        </w:rPr>
        <w:t>.526.400</w:t>
      </w:r>
      <w:r w:rsidRPr="00B110DF">
        <w:rPr>
          <w:rFonts w:ascii="Calibri" w:hAnsi="Calibri" w:cs="Calibri"/>
          <w:b/>
          <w:bCs/>
          <w:sz w:val="24"/>
          <w:szCs w:val="24"/>
        </w:rPr>
        <w:t xml:space="preserve">, - Kč (slovy: </w:t>
      </w:r>
      <w:r w:rsidR="00093918" w:rsidRPr="00B110DF">
        <w:rPr>
          <w:rFonts w:ascii="Calibri" w:hAnsi="Calibri" w:cs="Calibri"/>
          <w:b/>
          <w:bCs/>
          <w:sz w:val="24"/>
          <w:szCs w:val="24"/>
        </w:rPr>
        <w:t xml:space="preserve">jeden </w:t>
      </w:r>
      <w:r w:rsidR="0060659A" w:rsidRPr="00B110DF">
        <w:rPr>
          <w:rFonts w:ascii="Calibri" w:hAnsi="Calibri" w:cs="Calibri"/>
          <w:b/>
          <w:bCs/>
          <w:sz w:val="24"/>
          <w:szCs w:val="24"/>
        </w:rPr>
        <w:t xml:space="preserve">milion </w:t>
      </w:r>
      <w:r w:rsidR="00AD2800" w:rsidRPr="00B110DF">
        <w:rPr>
          <w:rFonts w:ascii="Calibri" w:hAnsi="Calibri" w:cs="Calibri"/>
          <w:b/>
          <w:bCs/>
          <w:sz w:val="24"/>
          <w:szCs w:val="24"/>
        </w:rPr>
        <w:t xml:space="preserve">pět set dvacet šest tisíc čtyři sta </w:t>
      </w:r>
      <w:r w:rsidRPr="00B110DF">
        <w:rPr>
          <w:rFonts w:ascii="Calibri" w:hAnsi="Calibri" w:cs="Calibri"/>
          <w:b/>
          <w:bCs/>
          <w:sz w:val="24"/>
          <w:szCs w:val="24"/>
        </w:rPr>
        <w:t>korun českých) bez DPH</w:t>
      </w:r>
      <w:r w:rsidRPr="00B110DF">
        <w:rPr>
          <w:rFonts w:ascii="Calibri" w:hAnsi="Calibri" w:cs="Calibri"/>
          <w:sz w:val="24"/>
          <w:szCs w:val="24"/>
        </w:rPr>
        <w:t xml:space="preserve">, tj. </w:t>
      </w:r>
      <w:r w:rsidR="00AD2800" w:rsidRPr="00B110DF">
        <w:rPr>
          <w:rFonts w:ascii="Calibri" w:hAnsi="Calibri" w:cs="Calibri"/>
          <w:sz w:val="24"/>
          <w:szCs w:val="24"/>
        </w:rPr>
        <w:t>1. 846. 944</w:t>
      </w:r>
      <w:r w:rsidRPr="00B110DF">
        <w:rPr>
          <w:rFonts w:ascii="Calibri" w:hAnsi="Calibri" w:cs="Calibri"/>
          <w:sz w:val="24"/>
          <w:szCs w:val="24"/>
        </w:rPr>
        <w:t xml:space="preserve">, - Kč (slovy: </w:t>
      </w:r>
      <w:r w:rsidR="00AD2800" w:rsidRPr="00B110DF">
        <w:rPr>
          <w:rFonts w:ascii="Calibri" w:hAnsi="Calibri" w:cs="Calibri"/>
          <w:sz w:val="24"/>
          <w:szCs w:val="24"/>
        </w:rPr>
        <w:t xml:space="preserve">jede milion osm set čtyřicet šest tisíc devět set </w:t>
      </w:r>
      <w:r w:rsidRPr="00B110DF">
        <w:rPr>
          <w:rFonts w:ascii="Calibri" w:hAnsi="Calibri" w:cs="Calibri"/>
          <w:sz w:val="24"/>
          <w:szCs w:val="24"/>
        </w:rPr>
        <w:t>korun českých) s 21 % DPH (dále jen „</w:t>
      </w:r>
      <w:r w:rsidRPr="00B110DF">
        <w:rPr>
          <w:rFonts w:ascii="Calibri" w:hAnsi="Calibri" w:cs="Calibri"/>
          <w:b/>
          <w:sz w:val="24"/>
          <w:szCs w:val="24"/>
        </w:rPr>
        <w:t>Celková cena Služeb</w:t>
      </w:r>
      <w:r w:rsidRPr="00B110DF">
        <w:rPr>
          <w:rFonts w:ascii="Calibri" w:hAnsi="Calibri" w:cs="Calibri"/>
          <w:sz w:val="24"/>
          <w:szCs w:val="24"/>
        </w:rPr>
        <w:t>“).</w:t>
      </w:r>
    </w:p>
    <w:p w14:paraId="297D36F4" w14:textId="3F200DFD" w:rsidR="005B4C08" w:rsidRPr="00B110DF"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b/>
          <w:sz w:val="24"/>
          <w:szCs w:val="24"/>
        </w:rPr>
      </w:pPr>
      <w:r w:rsidRPr="00B110DF">
        <w:rPr>
          <w:rFonts w:ascii="Calibri" w:hAnsi="Calibri" w:cs="Calibri"/>
          <w:sz w:val="24"/>
          <w:szCs w:val="24"/>
        </w:rPr>
        <w:t>Měsíční cena Služeb bez DPH se ujednává</w:t>
      </w:r>
      <w:r w:rsidR="00D86AEE" w:rsidRPr="00B110DF">
        <w:rPr>
          <w:rFonts w:ascii="Calibri" w:hAnsi="Calibri" w:cs="Calibri"/>
          <w:sz w:val="24"/>
          <w:szCs w:val="24"/>
        </w:rPr>
        <w:t xml:space="preserve"> </w:t>
      </w:r>
      <w:r w:rsidR="00AE373A" w:rsidRPr="00B110DF">
        <w:rPr>
          <w:rFonts w:ascii="Calibri" w:hAnsi="Calibri" w:cs="Calibri"/>
          <w:sz w:val="24"/>
          <w:szCs w:val="24"/>
        </w:rPr>
        <w:t xml:space="preserve">od nabytí účinnosti </w:t>
      </w:r>
      <w:r w:rsidR="009A74E5" w:rsidRPr="00B110DF">
        <w:rPr>
          <w:rFonts w:ascii="Calibri" w:hAnsi="Calibri" w:cs="Calibri"/>
          <w:sz w:val="24"/>
          <w:szCs w:val="24"/>
        </w:rPr>
        <w:t>této Smlouvy do 31.12.</w:t>
      </w:r>
      <w:r w:rsidR="00D86AEE" w:rsidRPr="00B110DF">
        <w:rPr>
          <w:rFonts w:ascii="Calibri" w:hAnsi="Calibri" w:cs="Calibri"/>
          <w:sz w:val="24"/>
          <w:szCs w:val="24"/>
        </w:rPr>
        <w:t>2025</w:t>
      </w:r>
      <w:r w:rsidRPr="00B110DF">
        <w:rPr>
          <w:rFonts w:ascii="Calibri" w:hAnsi="Calibri" w:cs="Calibri"/>
          <w:sz w:val="24"/>
          <w:szCs w:val="24"/>
        </w:rPr>
        <w:t xml:space="preserve"> v</w:t>
      </w:r>
      <w:r w:rsidR="006D4479" w:rsidRPr="00B110DF">
        <w:rPr>
          <w:rFonts w:ascii="Calibri" w:hAnsi="Calibri" w:cs="Calibri"/>
          <w:sz w:val="24"/>
          <w:szCs w:val="24"/>
        </w:rPr>
        <w:t xml:space="preserve"> paušální </w:t>
      </w:r>
      <w:r w:rsidRPr="00B110DF">
        <w:rPr>
          <w:rFonts w:ascii="Calibri" w:hAnsi="Calibri" w:cs="Calibri"/>
          <w:sz w:val="24"/>
          <w:szCs w:val="24"/>
        </w:rPr>
        <w:t xml:space="preserve">výši </w:t>
      </w:r>
      <w:r w:rsidR="00042C2A" w:rsidRPr="00B110DF">
        <w:rPr>
          <w:rFonts w:ascii="Calibri" w:hAnsi="Calibri" w:cs="Calibri"/>
          <w:b/>
          <w:bCs/>
          <w:sz w:val="24"/>
          <w:szCs w:val="24"/>
        </w:rPr>
        <w:t xml:space="preserve">třicet pět tisíc korun českých (35.000,- Kč) </w:t>
      </w:r>
      <w:r w:rsidRPr="00B110DF">
        <w:rPr>
          <w:rFonts w:ascii="Calibri" w:hAnsi="Calibri" w:cs="Calibri"/>
          <w:b/>
          <w:bCs/>
          <w:sz w:val="24"/>
          <w:szCs w:val="24"/>
        </w:rPr>
        <w:t>bez DPH</w:t>
      </w:r>
      <w:r w:rsidRPr="00B110DF">
        <w:rPr>
          <w:rFonts w:ascii="Calibri" w:hAnsi="Calibri" w:cs="Calibri"/>
          <w:sz w:val="24"/>
          <w:szCs w:val="24"/>
        </w:rPr>
        <w:t xml:space="preserve"> </w:t>
      </w:r>
      <w:r w:rsidR="00042C2A" w:rsidRPr="00B110DF">
        <w:rPr>
          <w:rFonts w:ascii="Calibri" w:hAnsi="Calibri" w:cs="Calibri"/>
          <w:sz w:val="24"/>
          <w:szCs w:val="24"/>
        </w:rPr>
        <w:t xml:space="preserve">a </w:t>
      </w:r>
      <w:r w:rsidR="004C32AB" w:rsidRPr="00B110DF">
        <w:rPr>
          <w:rFonts w:ascii="Calibri" w:hAnsi="Calibri" w:cs="Calibri"/>
          <w:sz w:val="24"/>
          <w:szCs w:val="24"/>
        </w:rPr>
        <w:t xml:space="preserve">dále </w:t>
      </w:r>
      <w:r w:rsidR="00B80F74" w:rsidRPr="00B110DF">
        <w:rPr>
          <w:rFonts w:ascii="Calibri" w:hAnsi="Calibri" w:cs="Calibri"/>
          <w:sz w:val="24"/>
          <w:szCs w:val="24"/>
        </w:rPr>
        <w:t xml:space="preserve">od 1.1.2026 do skončení platnosti této </w:t>
      </w:r>
      <w:r w:rsidR="009A74E5" w:rsidRPr="00B110DF">
        <w:rPr>
          <w:rFonts w:ascii="Calibri" w:hAnsi="Calibri" w:cs="Calibri"/>
          <w:sz w:val="24"/>
          <w:szCs w:val="24"/>
        </w:rPr>
        <w:t>S</w:t>
      </w:r>
      <w:r w:rsidR="00B80F74" w:rsidRPr="00B110DF">
        <w:rPr>
          <w:rFonts w:ascii="Calibri" w:hAnsi="Calibri" w:cs="Calibri"/>
          <w:sz w:val="24"/>
          <w:szCs w:val="24"/>
        </w:rPr>
        <w:t>mlouvy v</w:t>
      </w:r>
      <w:r w:rsidR="00915B2E" w:rsidRPr="00B110DF">
        <w:rPr>
          <w:rFonts w:ascii="Calibri" w:hAnsi="Calibri" w:cs="Calibri"/>
          <w:sz w:val="24"/>
          <w:szCs w:val="24"/>
        </w:rPr>
        <w:t> </w:t>
      </w:r>
      <w:r w:rsidR="00B80F74" w:rsidRPr="00B110DF">
        <w:rPr>
          <w:rFonts w:ascii="Calibri" w:hAnsi="Calibri" w:cs="Calibri"/>
          <w:sz w:val="24"/>
          <w:szCs w:val="24"/>
        </w:rPr>
        <w:t>paušální</w:t>
      </w:r>
      <w:r w:rsidR="00915B2E" w:rsidRPr="00B110DF">
        <w:rPr>
          <w:rFonts w:ascii="Calibri" w:hAnsi="Calibri" w:cs="Calibri"/>
          <w:sz w:val="24"/>
          <w:szCs w:val="24"/>
        </w:rPr>
        <w:t xml:space="preserve"> výši </w:t>
      </w:r>
      <w:r w:rsidR="00915B2E" w:rsidRPr="00B110DF">
        <w:rPr>
          <w:rFonts w:ascii="Calibri" w:hAnsi="Calibri" w:cs="Calibri"/>
          <w:b/>
          <w:bCs/>
          <w:sz w:val="24"/>
          <w:szCs w:val="24"/>
        </w:rPr>
        <w:t>třicet osm tisíc korun českých (</w:t>
      </w:r>
      <w:r w:rsidR="003E0905" w:rsidRPr="00B110DF">
        <w:rPr>
          <w:rFonts w:ascii="Calibri" w:hAnsi="Calibri" w:cs="Calibri"/>
          <w:b/>
          <w:bCs/>
          <w:sz w:val="24"/>
          <w:szCs w:val="24"/>
        </w:rPr>
        <w:t>38.000,- Kč)</w:t>
      </w:r>
      <w:r w:rsidR="003E0905" w:rsidRPr="00B110DF">
        <w:rPr>
          <w:rFonts w:ascii="Calibri" w:hAnsi="Calibri" w:cs="Calibri"/>
          <w:sz w:val="24"/>
          <w:szCs w:val="24"/>
        </w:rPr>
        <w:t xml:space="preserve"> </w:t>
      </w:r>
      <w:r w:rsidR="009A74E5" w:rsidRPr="00B110DF">
        <w:rPr>
          <w:rFonts w:ascii="Calibri" w:hAnsi="Calibri" w:cs="Calibri"/>
          <w:b/>
          <w:bCs/>
          <w:sz w:val="24"/>
          <w:szCs w:val="24"/>
        </w:rPr>
        <w:t>bez DPH</w:t>
      </w:r>
      <w:r w:rsidR="009A74E5" w:rsidRPr="00B110DF">
        <w:rPr>
          <w:rFonts w:ascii="Calibri" w:hAnsi="Calibri" w:cs="Calibri"/>
          <w:sz w:val="24"/>
          <w:szCs w:val="24"/>
        </w:rPr>
        <w:t xml:space="preserve"> </w:t>
      </w:r>
      <w:r w:rsidRPr="00B110DF">
        <w:rPr>
          <w:rFonts w:ascii="Calibri" w:hAnsi="Calibri" w:cs="Calibri"/>
          <w:sz w:val="24"/>
          <w:szCs w:val="24"/>
        </w:rPr>
        <w:t>a bude hrazena Poskytovateli Objednatelem jednou měsíčně vždy za předcházející kalendářní měsíc na základě vystaveného daňového dokladu – faktury (dále</w:t>
      </w:r>
      <w:r w:rsidRPr="00B110DF">
        <w:rPr>
          <w:rFonts w:ascii="Calibri" w:hAnsi="Calibri" w:cs="Calibri"/>
          <w:b/>
          <w:sz w:val="24"/>
          <w:szCs w:val="24"/>
        </w:rPr>
        <w:t xml:space="preserve"> </w:t>
      </w:r>
      <w:r w:rsidRPr="00B110DF">
        <w:rPr>
          <w:rFonts w:ascii="Calibri" w:hAnsi="Calibri" w:cs="Calibri"/>
          <w:sz w:val="24"/>
          <w:szCs w:val="24"/>
        </w:rPr>
        <w:t>jen „</w:t>
      </w:r>
      <w:r w:rsidRPr="00B110DF">
        <w:rPr>
          <w:rFonts w:ascii="Calibri" w:hAnsi="Calibri" w:cs="Calibri"/>
          <w:b/>
          <w:sz w:val="24"/>
          <w:szCs w:val="24"/>
        </w:rPr>
        <w:t>Faktura</w:t>
      </w:r>
      <w:r w:rsidRPr="00B110DF">
        <w:rPr>
          <w:rFonts w:ascii="Calibri" w:hAnsi="Calibri" w:cs="Calibri"/>
          <w:sz w:val="24"/>
          <w:szCs w:val="24"/>
        </w:rPr>
        <w:t xml:space="preserve">“), kterou je Poskytovatel oprávněn vystavit vždy po skončení příslušného kalendářního měsíce poskytování </w:t>
      </w:r>
      <w:r w:rsidR="006D3559" w:rsidRPr="00B110DF">
        <w:rPr>
          <w:rFonts w:ascii="Calibri" w:hAnsi="Calibri" w:cs="Calibri"/>
          <w:sz w:val="24"/>
          <w:szCs w:val="24"/>
        </w:rPr>
        <w:t>Služeb</w:t>
      </w:r>
      <w:r w:rsidRPr="00B110DF">
        <w:rPr>
          <w:rFonts w:ascii="Calibri" w:hAnsi="Calibri" w:cs="Calibri"/>
          <w:sz w:val="24"/>
          <w:szCs w:val="24"/>
        </w:rPr>
        <w:t>.</w:t>
      </w:r>
      <w:r w:rsidR="003A0883" w:rsidRPr="00B110DF">
        <w:rPr>
          <w:rFonts w:ascii="Calibri" w:hAnsi="Calibri" w:cs="Calibri"/>
          <w:sz w:val="24"/>
          <w:szCs w:val="24"/>
        </w:rPr>
        <w:t xml:space="preserve"> </w:t>
      </w:r>
      <w:r w:rsidR="006D4479" w:rsidRPr="00B110DF">
        <w:rPr>
          <w:rFonts w:ascii="Calibri" w:hAnsi="Calibri" w:cs="Calibri"/>
          <w:sz w:val="24"/>
          <w:szCs w:val="24"/>
        </w:rPr>
        <w:t>K</w:t>
      </w:r>
      <w:r w:rsidR="00710513" w:rsidRPr="00B110DF">
        <w:rPr>
          <w:rFonts w:ascii="Calibri" w:hAnsi="Calibri" w:cs="Calibri"/>
          <w:sz w:val="24"/>
          <w:szCs w:val="24"/>
        </w:rPr>
        <w:t> </w:t>
      </w:r>
      <w:r w:rsidR="003A0883" w:rsidRPr="00B110DF">
        <w:rPr>
          <w:rFonts w:ascii="Calibri" w:hAnsi="Calibri" w:cs="Calibri"/>
          <w:sz w:val="24"/>
          <w:szCs w:val="24"/>
        </w:rPr>
        <w:t>Faktu</w:t>
      </w:r>
      <w:r w:rsidR="00710513" w:rsidRPr="00B110DF">
        <w:rPr>
          <w:rFonts w:ascii="Calibri" w:hAnsi="Calibri" w:cs="Calibri"/>
          <w:sz w:val="24"/>
          <w:szCs w:val="24"/>
        </w:rPr>
        <w:t>ře Poskytovatel</w:t>
      </w:r>
      <w:r w:rsidR="00976374" w:rsidRPr="00B110DF">
        <w:rPr>
          <w:rFonts w:ascii="Calibri" w:hAnsi="Calibri" w:cs="Calibri"/>
          <w:sz w:val="24"/>
          <w:szCs w:val="24"/>
        </w:rPr>
        <w:t xml:space="preserve"> </w:t>
      </w:r>
      <w:r w:rsidR="002C2CD3" w:rsidRPr="00B110DF">
        <w:rPr>
          <w:rFonts w:ascii="Calibri" w:hAnsi="Calibri" w:cs="Calibri"/>
          <w:sz w:val="24"/>
          <w:szCs w:val="24"/>
        </w:rPr>
        <w:t xml:space="preserve">vždy </w:t>
      </w:r>
      <w:r w:rsidR="00976374" w:rsidRPr="00B110DF">
        <w:rPr>
          <w:rFonts w:ascii="Calibri" w:hAnsi="Calibri" w:cs="Calibri"/>
          <w:sz w:val="24"/>
          <w:szCs w:val="24"/>
        </w:rPr>
        <w:t>přilož</w:t>
      </w:r>
      <w:r w:rsidR="00710513" w:rsidRPr="00B110DF">
        <w:rPr>
          <w:rFonts w:ascii="Calibri" w:hAnsi="Calibri" w:cs="Calibri"/>
          <w:sz w:val="24"/>
          <w:szCs w:val="24"/>
        </w:rPr>
        <w:t>í</w:t>
      </w:r>
      <w:r w:rsidR="00976374" w:rsidRPr="00B110DF">
        <w:rPr>
          <w:rFonts w:ascii="Calibri" w:hAnsi="Calibri" w:cs="Calibri"/>
          <w:sz w:val="24"/>
          <w:szCs w:val="24"/>
        </w:rPr>
        <w:t xml:space="preserve"> </w:t>
      </w:r>
      <w:r w:rsidR="003A0883" w:rsidRPr="00B110DF">
        <w:rPr>
          <w:rFonts w:ascii="Calibri" w:hAnsi="Calibri" w:cs="Calibri"/>
          <w:sz w:val="24"/>
          <w:szCs w:val="24"/>
        </w:rPr>
        <w:t xml:space="preserve">Výkaz poskytnutých Služeb za </w:t>
      </w:r>
      <w:r w:rsidR="00BA1CB7" w:rsidRPr="00B110DF">
        <w:rPr>
          <w:rFonts w:ascii="Calibri" w:hAnsi="Calibri" w:cs="Calibri"/>
          <w:sz w:val="24"/>
          <w:szCs w:val="24"/>
        </w:rPr>
        <w:t>předmětn</w:t>
      </w:r>
      <w:r w:rsidR="00A57F78" w:rsidRPr="00B110DF">
        <w:rPr>
          <w:rFonts w:ascii="Calibri" w:hAnsi="Calibri" w:cs="Calibri"/>
          <w:sz w:val="24"/>
          <w:szCs w:val="24"/>
        </w:rPr>
        <w:t>ý měsíc</w:t>
      </w:r>
      <w:r w:rsidR="00F70DDC" w:rsidRPr="00B110DF">
        <w:rPr>
          <w:rFonts w:ascii="Calibri" w:hAnsi="Calibri" w:cs="Calibri"/>
          <w:sz w:val="24"/>
          <w:szCs w:val="24"/>
        </w:rPr>
        <w:t>.</w:t>
      </w:r>
    </w:p>
    <w:p w14:paraId="2E2677B5" w14:textId="4A33AB0A" w:rsidR="002947BD" w:rsidRPr="00B110DF" w:rsidRDefault="002947BD" w:rsidP="002947BD">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B110DF">
        <w:rPr>
          <w:rFonts w:ascii="Calibri" w:hAnsi="Calibri" w:cs="Calibri"/>
          <w:sz w:val="24"/>
          <w:szCs w:val="24"/>
        </w:rPr>
        <w:t xml:space="preserve">Cena za navýšení diskové kapacity </w:t>
      </w:r>
      <w:r w:rsidR="00EB284D" w:rsidRPr="00B110DF">
        <w:rPr>
          <w:rFonts w:ascii="Calibri" w:hAnsi="Calibri" w:cs="Calibri"/>
          <w:sz w:val="24"/>
          <w:szCs w:val="24"/>
        </w:rPr>
        <w:t>každých dalších</w:t>
      </w:r>
      <w:r w:rsidRPr="00B110DF">
        <w:rPr>
          <w:rFonts w:ascii="Calibri" w:hAnsi="Calibri" w:cs="Calibri"/>
          <w:sz w:val="24"/>
          <w:szCs w:val="24"/>
        </w:rPr>
        <w:t xml:space="preserve"> 100 GB (při vyčerpání diskového prostoru určeného v </w:t>
      </w:r>
      <w:proofErr w:type="spellStart"/>
      <w:r w:rsidRPr="00B110DF">
        <w:rPr>
          <w:rFonts w:ascii="Calibri" w:hAnsi="Calibri" w:cs="Calibri"/>
          <w:sz w:val="24"/>
          <w:szCs w:val="24"/>
        </w:rPr>
        <w:t>čl</w:t>
      </w:r>
      <w:proofErr w:type="spellEnd"/>
      <w:r w:rsidRPr="00B110DF">
        <w:rPr>
          <w:rFonts w:ascii="Calibri" w:hAnsi="Calibri" w:cs="Calibri"/>
          <w:sz w:val="24"/>
          <w:szCs w:val="24"/>
        </w:rPr>
        <w:t xml:space="preserve"> 1. odst.1.2. písm. </w:t>
      </w:r>
      <w:proofErr w:type="gramStart"/>
      <w:r w:rsidRPr="00B110DF">
        <w:rPr>
          <w:rFonts w:ascii="Calibri" w:hAnsi="Calibri" w:cs="Calibri"/>
          <w:sz w:val="24"/>
          <w:szCs w:val="24"/>
        </w:rPr>
        <w:t>b)  činí</w:t>
      </w:r>
      <w:proofErr w:type="gramEnd"/>
      <w:r w:rsidR="00AD2800" w:rsidRPr="00B110DF">
        <w:rPr>
          <w:rFonts w:ascii="Calibri" w:hAnsi="Calibri" w:cs="Calibri"/>
          <w:sz w:val="24"/>
          <w:szCs w:val="24"/>
        </w:rPr>
        <w:t xml:space="preserve"> 2.000</w:t>
      </w:r>
      <w:r w:rsidRPr="00B110DF">
        <w:rPr>
          <w:rFonts w:ascii="Calibri" w:hAnsi="Calibri" w:cs="Calibri"/>
          <w:sz w:val="24"/>
          <w:szCs w:val="24"/>
        </w:rPr>
        <w:t xml:space="preserve"> ,-Kč bez DPH měsíčně. </w:t>
      </w:r>
    </w:p>
    <w:p w14:paraId="7F639F35" w14:textId="661C0DC1" w:rsidR="002947BD" w:rsidRPr="00B110DF" w:rsidRDefault="002947BD" w:rsidP="002947BD">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B110DF">
        <w:rPr>
          <w:rFonts w:ascii="Calibri" w:hAnsi="Calibri" w:cs="Calibri"/>
          <w:sz w:val="24"/>
          <w:szCs w:val="24"/>
        </w:rPr>
        <w:t xml:space="preserve">Cena za předem písemně odsouhlasené Služby, které nejsou uvedené v čl. 1 této Smlouvy činí v hodinové sazbě </w:t>
      </w:r>
      <w:proofErr w:type="gramStart"/>
      <w:r w:rsidR="00AD2800" w:rsidRPr="00B110DF">
        <w:rPr>
          <w:rFonts w:ascii="Calibri" w:hAnsi="Calibri" w:cs="Calibri"/>
          <w:sz w:val="24"/>
          <w:szCs w:val="24"/>
        </w:rPr>
        <w:t>1.600,</w:t>
      </w:r>
      <w:r w:rsidRPr="00B110DF">
        <w:rPr>
          <w:rFonts w:ascii="Calibri" w:hAnsi="Calibri" w:cs="Calibri"/>
          <w:sz w:val="24"/>
          <w:szCs w:val="24"/>
        </w:rPr>
        <w:t>-</w:t>
      </w:r>
      <w:proofErr w:type="gramEnd"/>
      <w:r w:rsidRPr="00B110DF">
        <w:rPr>
          <w:rFonts w:ascii="Calibri" w:hAnsi="Calibri" w:cs="Calibri"/>
          <w:sz w:val="24"/>
          <w:szCs w:val="24"/>
        </w:rPr>
        <w:t xml:space="preserve">Kč/h bez DPH. </w:t>
      </w:r>
    </w:p>
    <w:p w14:paraId="297D36F5"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je povinen doručit daňový doklad – Fakturu Objednateli do pracovních 5 dnů ode dne uskutečnění zdanitelného plnění.</w:t>
      </w:r>
    </w:p>
    <w:p w14:paraId="297D36F6" w14:textId="06868AB6"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 xml:space="preserve">Daňový doklad – Faktura vystavená Poskytovatelem musí obsahovat kromě čísla smlouvy a lhůty splatnosti, která činí 30 dnů od doručení Faktury Objednateli, také náležitosti daňového dokladu </w:t>
      </w:r>
      <w:r w:rsidRPr="00D92EA3">
        <w:rPr>
          <w:rFonts w:ascii="Calibri" w:hAnsi="Calibri" w:cs="Calibri"/>
          <w:sz w:val="24"/>
          <w:szCs w:val="24"/>
        </w:rPr>
        <w:t xml:space="preserve">stanovené příslušnými právními předpisy, zejména zákonem č. 235/2004 Sb. o dani z přidané hodnoty, ve znění pozdějších předpisů, a údaje dle § 435 občanského zákoníku, a bude </w:t>
      </w:r>
      <w:r w:rsidRPr="00042506">
        <w:rPr>
          <w:rFonts w:ascii="Calibri" w:hAnsi="Calibri" w:cs="Calibri"/>
          <w:sz w:val="24"/>
          <w:szCs w:val="24"/>
        </w:rPr>
        <w:t>Objednateli doručen v elektronické podobě</w:t>
      </w:r>
      <w:r w:rsidR="00C03D0C" w:rsidRPr="00042506">
        <w:rPr>
          <w:rFonts w:ascii="Calibri" w:hAnsi="Calibri" w:cs="Calibri"/>
          <w:sz w:val="24"/>
          <w:szCs w:val="24"/>
        </w:rPr>
        <w:t xml:space="preserve"> na email</w:t>
      </w:r>
      <w:r w:rsidR="00FE4FF5" w:rsidRPr="00042506">
        <w:rPr>
          <w:rFonts w:ascii="Calibri" w:hAnsi="Calibri" w:cs="Calibri"/>
          <w:sz w:val="24"/>
          <w:szCs w:val="24"/>
        </w:rPr>
        <w:t>: e-podatelna@upm.cz</w:t>
      </w:r>
      <w:r w:rsidR="00EB284D" w:rsidRPr="00042506">
        <w:rPr>
          <w:rFonts w:ascii="Calibri" w:hAnsi="Calibri" w:cs="Calibri"/>
          <w:sz w:val="24"/>
          <w:szCs w:val="24"/>
        </w:rPr>
        <w:t>/</w:t>
      </w:r>
      <w:r w:rsidR="00C03D0C" w:rsidRPr="00042506">
        <w:rPr>
          <w:rFonts w:ascii="Calibri" w:hAnsi="Calibri" w:cs="Calibri"/>
          <w:sz w:val="24"/>
          <w:szCs w:val="24"/>
        </w:rPr>
        <w:t>nebo prostřednictvím</w:t>
      </w:r>
      <w:r w:rsidRPr="00042506">
        <w:rPr>
          <w:rFonts w:ascii="Calibri" w:hAnsi="Calibri" w:cs="Calibri"/>
          <w:sz w:val="24"/>
          <w:szCs w:val="24"/>
        </w:rPr>
        <w:t xml:space="preserve"> datové schránky</w:t>
      </w:r>
      <w:r w:rsidRPr="00D92EA3">
        <w:rPr>
          <w:rFonts w:ascii="Calibri" w:hAnsi="Calibri" w:cs="Calibri"/>
          <w:sz w:val="24"/>
          <w:szCs w:val="24"/>
        </w:rPr>
        <w:t>. V případě, že Faktura nebude mít uvedené náležitosti, Objednatel není povinen fakturovanou částku uhradit a nedostává se tak s úhradou fakturované částky do prodlení. Bez zbytečného</w:t>
      </w:r>
      <w:r w:rsidRPr="00553767">
        <w:rPr>
          <w:rFonts w:ascii="Calibri" w:hAnsi="Calibri" w:cs="Calibri"/>
          <w:sz w:val="24"/>
          <w:szCs w:val="24"/>
        </w:rPr>
        <w:t xml:space="preserve"> odkladu, nejpozději ve lhůtě splatnosti, Objednatel Fakturu vrátí zpět Poskytovateli k doplnění. Lhůta splatnosti počíná běžet od doručení daňového dokladu – Faktury obsahující veškeré náležitosti.</w:t>
      </w:r>
    </w:p>
    <w:p w14:paraId="297D36F7"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Úhrada ceny Služeb bude provedena bezhotovostní formou převodem na bankovní účet Poskytovatele. Obě Smluvní strany se dohodly na tom, že peněžitý závazek je splněn dnem, kdy je částka odepsána z účtu Objednatele.</w:t>
      </w:r>
    </w:p>
    <w:p w14:paraId="297D36F8"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Bude-li tato Smlouva ukončena (zanikl-li závazek) před provedením celého předmětu plnění, má Poskytovatel právo na úhradu přiměřené části ceny Služeb za již skutečně a řádně provedené Služby dle této Smlouvy, která se vypočítá způsobem přiměřeným k ceně veškerých plánovaných Služeb.</w:t>
      </w:r>
    </w:p>
    <w:p w14:paraId="297D36F9" w14:textId="227B8492"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lastRenderedPageBreak/>
        <w:t xml:space="preserve">Objednatel a Poskytovatel se výslovně dohodli na tom, že Objednatel je oprávněn započíst smluvní pokutu, na kterou Objednateli vznikne dle této </w:t>
      </w:r>
      <w:r w:rsidR="00EE6D51">
        <w:rPr>
          <w:rFonts w:ascii="Calibri" w:hAnsi="Calibri" w:cs="Calibri"/>
          <w:sz w:val="24"/>
          <w:szCs w:val="24"/>
        </w:rPr>
        <w:t>S</w:t>
      </w:r>
      <w:r w:rsidRPr="00553767">
        <w:rPr>
          <w:rFonts w:ascii="Calibri" w:hAnsi="Calibri" w:cs="Calibri"/>
          <w:sz w:val="24"/>
          <w:szCs w:val="24"/>
        </w:rPr>
        <w:t>mlouvy nárok, proti fakturované částce.</w:t>
      </w:r>
    </w:p>
    <w:p w14:paraId="297D36FA" w14:textId="77777777" w:rsidR="005B4C08"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prohlašuje, že daň uvedenou v jím vystaveném daňovém dokladu – Faktuře bude řádně hradit a že se nedostane do postavení, kdy nemůže tuto daň zaplatit.</w:t>
      </w:r>
    </w:p>
    <w:p w14:paraId="6F9FDEA0" w14:textId="3A2521C5" w:rsidR="00881F74" w:rsidRPr="00553767" w:rsidRDefault="00FE2B13"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CC7D43">
        <w:rPr>
          <w:rFonts w:ascii="Calibri" w:hAnsi="Calibri" w:cs="Calibri"/>
          <w:sz w:val="24"/>
          <w:szCs w:val="24"/>
        </w:rPr>
        <w:t>Ce</w:t>
      </w:r>
      <w:r w:rsidR="008A653F" w:rsidRPr="00CC7D43">
        <w:rPr>
          <w:rFonts w:ascii="Calibri" w:hAnsi="Calibri" w:cs="Calibri"/>
          <w:sz w:val="24"/>
          <w:szCs w:val="24"/>
        </w:rPr>
        <w:t>lková ce</w:t>
      </w:r>
      <w:r w:rsidRPr="00CC7D43">
        <w:rPr>
          <w:rFonts w:ascii="Calibri" w:hAnsi="Calibri" w:cs="Calibri"/>
          <w:sz w:val="24"/>
          <w:szCs w:val="24"/>
        </w:rPr>
        <w:t xml:space="preserve">na </w:t>
      </w:r>
      <w:r w:rsidR="008A653F" w:rsidRPr="00CC7D43">
        <w:rPr>
          <w:rFonts w:ascii="Calibri" w:hAnsi="Calibri" w:cs="Calibri"/>
          <w:sz w:val="24"/>
          <w:szCs w:val="24"/>
        </w:rPr>
        <w:t>S</w:t>
      </w:r>
      <w:r w:rsidRPr="00CC7D43">
        <w:rPr>
          <w:rFonts w:ascii="Calibri" w:hAnsi="Calibri" w:cs="Calibri"/>
          <w:sz w:val="24"/>
          <w:szCs w:val="24"/>
        </w:rPr>
        <w:t>lužeb</w:t>
      </w:r>
      <w:r w:rsidR="00881F74" w:rsidRPr="00CC7D43">
        <w:rPr>
          <w:rFonts w:ascii="Calibri" w:hAnsi="Calibri" w:cs="Calibri"/>
          <w:sz w:val="24"/>
          <w:szCs w:val="24"/>
        </w:rPr>
        <w:t xml:space="preserve"> stanovená v</w:t>
      </w:r>
      <w:r w:rsidR="00F86F60" w:rsidRPr="00CC7D43">
        <w:rPr>
          <w:rFonts w:ascii="Calibri" w:hAnsi="Calibri" w:cs="Calibri"/>
          <w:sz w:val="24"/>
          <w:szCs w:val="24"/>
        </w:rPr>
        <w:t> odst.</w:t>
      </w:r>
      <w:r w:rsidR="00881F74" w:rsidRPr="00CC7D43">
        <w:rPr>
          <w:rFonts w:ascii="Calibri" w:hAnsi="Calibri" w:cs="Calibri"/>
          <w:sz w:val="24"/>
          <w:szCs w:val="24"/>
        </w:rPr>
        <w:t xml:space="preserve"> 6.2 může být navýšena o inflaci oficiálně vyhlášenou Českým statistickým úřadem podle vývoje úhrnného indexu spotřebitelských cen zboží a služeb za posledních dvanáct (12) měsíců (leden až prosinec předchozího kalendářního roku). Úprava </w:t>
      </w:r>
      <w:r w:rsidR="008A653F" w:rsidRPr="00CC7D43">
        <w:rPr>
          <w:rFonts w:ascii="Calibri" w:hAnsi="Calibri" w:cs="Calibri"/>
          <w:sz w:val="24"/>
          <w:szCs w:val="24"/>
        </w:rPr>
        <w:t xml:space="preserve">Celkové ceny Služeb </w:t>
      </w:r>
      <w:r w:rsidR="00881F74" w:rsidRPr="00CC7D43">
        <w:rPr>
          <w:rFonts w:ascii="Calibri" w:hAnsi="Calibri" w:cs="Calibri"/>
          <w:sz w:val="24"/>
          <w:szCs w:val="24"/>
        </w:rPr>
        <w:t>je účinná vždy od fakturačního roku následujícího po kalendářním roce, ke kterému se zpráva podle předchozí věty Českým statistickým úřadem vztahuje.</w:t>
      </w:r>
    </w:p>
    <w:p w14:paraId="297D36FB" w14:textId="77777777" w:rsidR="005B4C08" w:rsidRPr="00553767" w:rsidRDefault="005B4C08" w:rsidP="005B4C08">
      <w:pPr>
        <w:pStyle w:val="Zkladntext"/>
        <w:widowControl/>
        <w:spacing w:before="269"/>
        <w:rPr>
          <w:rFonts w:ascii="Calibri" w:hAnsi="Calibri" w:cs="Calibri"/>
          <w:b/>
        </w:rPr>
      </w:pPr>
    </w:p>
    <w:p w14:paraId="297D36FC" w14:textId="77777777" w:rsidR="005B4C08" w:rsidRPr="00553767" w:rsidRDefault="005B4C08" w:rsidP="005B4C08">
      <w:pPr>
        <w:pStyle w:val="Odstavecseseznamem"/>
        <w:widowControl/>
        <w:numPr>
          <w:ilvl w:val="0"/>
          <w:numId w:val="2"/>
        </w:numPr>
        <w:tabs>
          <w:tab w:val="left" w:pos="1748"/>
        </w:tabs>
        <w:spacing w:before="1"/>
        <w:ind w:left="1748" w:hanging="359"/>
        <w:contextualSpacing w:val="0"/>
        <w:rPr>
          <w:rFonts w:ascii="Calibri" w:hAnsi="Calibri" w:cs="Calibri"/>
          <w:b/>
          <w:sz w:val="24"/>
          <w:szCs w:val="24"/>
        </w:rPr>
      </w:pPr>
      <w:r w:rsidRPr="00553767">
        <w:rPr>
          <w:rFonts w:ascii="Calibri" w:hAnsi="Calibri" w:cs="Calibri"/>
          <w:b/>
          <w:sz w:val="24"/>
          <w:szCs w:val="24"/>
        </w:rPr>
        <w:t>Odpovědnost Poskytovatele za řádné poskytování Služeb</w:t>
      </w:r>
    </w:p>
    <w:p w14:paraId="297D36FD"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Služby nejsou Poskytovatelem poskytovány řádně, jestliže:</w:t>
      </w:r>
    </w:p>
    <w:p w14:paraId="297D36FE" w14:textId="77777777" w:rsidR="005B4C08" w:rsidRPr="00553767" w:rsidRDefault="005B4C08" w:rsidP="005B4C08">
      <w:pPr>
        <w:pStyle w:val="TableParagraph"/>
        <w:widowControl/>
        <w:numPr>
          <w:ilvl w:val="0"/>
          <w:numId w:val="5"/>
        </w:numPr>
        <w:tabs>
          <w:tab w:val="left" w:pos="5617"/>
        </w:tabs>
        <w:spacing w:before="16"/>
        <w:rPr>
          <w:rFonts w:ascii="Calibri" w:hAnsi="Calibri" w:cs="Calibri"/>
          <w:sz w:val="24"/>
          <w:szCs w:val="24"/>
        </w:rPr>
      </w:pPr>
      <w:r w:rsidRPr="00553767">
        <w:rPr>
          <w:rFonts w:ascii="Calibri" w:hAnsi="Calibri" w:cs="Calibri"/>
          <w:sz w:val="24"/>
          <w:szCs w:val="24"/>
        </w:rPr>
        <w:t>neodpovídají Smlouvě, popř. není-li jiné ujednání, tak výsledku obvyklému;</w:t>
      </w:r>
    </w:p>
    <w:p w14:paraId="297D36FF" w14:textId="77777777" w:rsidR="005B4C08" w:rsidRPr="00553767" w:rsidRDefault="005B4C08" w:rsidP="005B4C08">
      <w:pPr>
        <w:pStyle w:val="TableParagraph"/>
        <w:widowControl/>
        <w:numPr>
          <w:ilvl w:val="0"/>
          <w:numId w:val="5"/>
        </w:numPr>
        <w:tabs>
          <w:tab w:val="left" w:pos="5617"/>
        </w:tabs>
        <w:spacing w:before="16"/>
        <w:rPr>
          <w:rFonts w:ascii="Calibri" w:hAnsi="Calibri" w:cs="Calibri"/>
          <w:sz w:val="24"/>
          <w:szCs w:val="24"/>
        </w:rPr>
      </w:pPr>
      <w:r w:rsidRPr="00553767">
        <w:rPr>
          <w:rFonts w:ascii="Calibri" w:hAnsi="Calibri" w:cs="Calibri"/>
          <w:sz w:val="24"/>
          <w:szCs w:val="24"/>
        </w:rPr>
        <w:t>nejsou v souladu se specifikacemi uvedenými v této Smlouvě.</w:t>
      </w:r>
    </w:p>
    <w:p w14:paraId="297D3700"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odpovídá za řádné poskytování Služeb. Služby nejsou řádné, pokud se objeví tyto vady, které jsou členěny do tří kategorií:</w:t>
      </w:r>
    </w:p>
    <w:p w14:paraId="297D3701" w14:textId="77777777" w:rsidR="005B4C08" w:rsidRPr="00B31C70" w:rsidRDefault="005B4C08" w:rsidP="005B4C08">
      <w:pPr>
        <w:pStyle w:val="TableParagraph"/>
        <w:widowControl/>
        <w:numPr>
          <w:ilvl w:val="0"/>
          <w:numId w:val="13"/>
        </w:numPr>
        <w:tabs>
          <w:tab w:val="left" w:pos="5617"/>
        </w:tabs>
        <w:spacing w:before="16"/>
        <w:rPr>
          <w:rFonts w:ascii="Calibri" w:hAnsi="Calibri" w:cs="Calibri"/>
          <w:sz w:val="24"/>
          <w:szCs w:val="24"/>
        </w:rPr>
      </w:pPr>
      <w:r w:rsidRPr="00B31C70">
        <w:rPr>
          <w:rFonts w:ascii="Calibri" w:hAnsi="Calibri" w:cs="Calibri"/>
          <w:sz w:val="24"/>
          <w:szCs w:val="24"/>
        </w:rPr>
        <w:t xml:space="preserve">havarijní závažnost požadavku – </w:t>
      </w:r>
      <w:r w:rsidRPr="00B31C70">
        <w:rPr>
          <w:rFonts w:ascii="Calibri" w:hAnsi="Calibri" w:cs="Calibri"/>
          <w:b/>
          <w:sz w:val="24"/>
          <w:szCs w:val="24"/>
        </w:rPr>
        <w:t xml:space="preserve">vady kategorie A </w:t>
      </w:r>
      <w:r w:rsidRPr="00B31C70">
        <w:rPr>
          <w:rFonts w:ascii="Calibri" w:hAnsi="Calibri" w:cs="Calibri"/>
          <w:sz w:val="24"/>
          <w:szCs w:val="24"/>
        </w:rPr>
        <w:t>budou vady, kdy Informační systém není použitelný ve svých základních funkcích v souladu s touto Smlouvou;</w:t>
      </w:r>
    </w:p>
    <w:p w14:paraId="297D3702" w14:textId="77777777" w:rsidR="005B4C08" w:rsidRPr="00B31C70" w:rsidRDefault="005B4C08" w:rsidP="005B4C08">
      <w:pPr>
        <w:pStyle w:val="TableParagraph"/>
        <w:widowControl/>
        <w:numPr>
          <w:ilvl w:val="0"/>
          <w:numId w:val="13"/>
        </w:numPr>
        <w:tabs>
          <w:tab w:val="left" w:pos="5617"/>
        </w:tabs>
        <w:spacing w:before="16"/>
        <w:rPr>
          <w:rFonts w:ascii="Calibri" w:hAnsi="Calibri" w:cs="Calibri"/>
          <w:sz w:val="24"/>
          <w:szCs w:val="24"/>
        </w:rPr>
      </w:pPr>
      <w:r w:rsidRPr="00B31C70">
        <w:rPr>
          <w:rFonts w:ascii="Calibri" w:hAnsi="Calibri" w:cs="Calibri"/>
          <w:sz w:val="24"/>
          <w:szCs w:val="24"/>
        </w:rPr>
        <w:t xml:space="preserve">urgentní závažnost požadavku – </w:t>
      </w:r>
      <w:r w:rsidRPr="00B31C70">
        <w:rPr>
          <w:rFonts w:ascii="Calibri" w:hAnsi="Calibri" w:cs="Calibri"/>
          <w:b/>
          <w:sz w:val="24"/>
          <w:szCs w:val="24"/>
        </w:rPr>
        <w:t xml:space="preserve">vady kategorie B </w:t>
      </w:r>
      <w:r w:rsidRPr="00B31C70">
        <w:rPr>
          <w:rFonts w:ascii="Calibri" w:hAnsi="Calibri" w:cs="Calibri"/>
          <w:sz w:val="24"/>
          <w:szCs w:val="24"/>
        </w:rPr>
        <w:t>budou vady, kdy činnost Informačního systému je ve svých funkcích degradována tak, že může ohrozit činnost Objednatele;</w:t>
      </w:r>
    </w:p>
    <w:p w14:paraId="297D3703" w14:textId="77777777" w:rsidR="005B4C08" w:rsidRPr="00B31C70" w:rsidRDefault="005B4C08" w:rsidP="005B4C08">
      <w:pPr>
        <w:pStyle w:val="TableParagraph"/>
        <w:widowControl/>
        <w:numPr>
          <w:ilvl w:val="0"/>
          <w:numId w:val="13"/>
        </w:numPr>
        <w:tabs>
          <w:tab w:val="left" w:pos="5617"/>
        </w:tabs>
        <w:spacing w:before="16"/>
        <w:rPr>
          <w:rFonts w:ascii="Calibri" w:hAnsi="Calibri" w:cs="Calibri"/>
          <w:sz w:val="24"/>
          <w:szCs w:val="24"/>
        </w:rPr>
      </w:pPr>
      <w:r w:rsidRPr="00B31C70">
        <w:rPr>
          <w:rFonts w:ascii="Calibri" w:hAnsi="Calibri" w:cs="Calibri"/>
          <w:sz w:val="24"/>
          <w:szCs w:val="24"/>
        </w:rPr>
        <w:t xml:space="preserve">vysoká závažnost požadavku – </w:t>
      </w:r>
      <w:r w:rsidRPr="00B31C70">
        <w:rPr>
          <w:rFonts w:ascii="Calibri" w:hAnsi="Calibri" w:cs="Calibri"/>
          <w:b/>
          <w:sz w:val="24"/>
          <w:szCs w:val="24"/>
        </w:rPr>
        <w:t xml:space="preserve">vady kategorie C </w:t>
      </w:r>
      <w:r w:rsidRPr="00B31C70">
        <w:rPr>
          <w:rFonts w:ascii="Calibri" w:hAnsi="Calibri" w:cs="Calibri"/>
          <w:sz w:val="24"/>
          <w:szCs w:val="24"/>
        </w:rPr>
        <w:t>jsou ostatní vady Informačního systému, kdy některé funkce Informačního systému pracují omezeně, avšak tato omezení nelze považovat za taková, která mohou ohrozit činnost Objednatele.</w:t>
      </w:r>
    </w:p>
    <w:p w14:paraId="297D3704" w14:textId="77777777" w:rsidR="005B4C08" w:rsidRPr="00B31C70"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B31C70">
        <w:rPr>
          <w:rFonts w:ascii="Calibri" w:hAnsi="Calibri" w:cs="Calibri"/>
          <w:sz w:val="24"/>
          <w:szCs w:val="24"/>
        </w:rPr>
        <w:t>Požadavky na Poskytovatele jsou členěny do dvou kategorií:</w:t>
      </w:r>
    </w:p>
    <w:p w14:paraId="297D3705" w14:textId="77777777" w:rsidR="005B4C08" w:rsidRPr="00553767" w:rsidRDefault="005B4C08" w:rsidP="005B4C08">
      <w:pPr>
        <w:pStyle w:val="TableParagraph"/>
        <w:widowControl/>
        <w:numPr>
          <w:ilvl w:val="0"/>
          <w:numId w:val="14"/>
        </w:numPr>
        <w:tabs>
          <w:tab w:val="left" w:pos="5617"/>
        </w:tabs>
        <w:spacing w:before="16"/>
        <w:jc w:val="both"/>
        <w:rPr>
          <w:rFonts w:ascii="Calibri" w:hAnsi="Calibri" w:cs="Calibri"/>
          <w:sz w:val="24"/>
          <w:szCs w:val="24"/>
        </w:rPr>
      </w:pPr>
      <w:r w:rsidRPr="00553767">
        <w:rPr>
          <w:rFonts w:ascii="Calibri" w:hAnsi="Calibri" w:cs="Calibri"/>
          <w:b/>
          <w:sz w:val="24"/>
          <w:szCs w:val="24"/>
        </w:rPr>
        <w:t xml:space="preserve">konzultace </w:t>
      </w:r>
      <w:r w:rsidRPr="00553767">
        <w:rPr>
          <w:rFonts w:ascii="Calibri" w:hAnsi="Calibri" w:cs="Calibri"/>
          <w:sz w:val="24"/>
          <w:szCs w:val="24"/>
        </w:rPr>
        <w:t>– standardní typ požadavku – požadavek, kdy není nebezpečí přímého ohrožení činnosti Objednatele;</w:t>
      </w:r>
    </w:p>
    <w:p w14:paraId="297D3706" w14:textId="77777777" w:rsidR="005B4C08" w:rsidRPr="00553767" w:rsidRDefault="005B4C08" w:rsidP="005B4C08">
      <w:pPr>
        <w:pStyle w:val="TableParagraph"/>
        <w:widowControl/>
        <w:numPr>
          <w:ilvl w:val="0"/>
          <w:numId w:val="14"/>
        </w:numPr>
        <w:tabs>
          <w:tab w:val="left" w:pos="5617"/>
        </w:tabs>
        <w:spacing w:before="16"/>
        <w:jc w:val="both"/>
        <w:rPr>
          <w:rFonts w:ascii="Calibri" w:hAnsi="Calibri" w:cs="Calibri"/>
          <w:sz w:val="24"/>
          <w:szCs w:val="24"/>
        </w:rPr>
      </w:pPr>
      <w:r w:rsidRPr="00553767">
        <w:rPr>
          <w:rFonts w:ascii="Calibri" w:hAnsi="Calibri" w:cs="Calibri"/>
          <w:b/>
          <w:sz w:val="24"/>
          <w:szCs w:val="24"/>
        </w:rPr>
        <w:t xml:space="preserve">vývoj </w:t>
      </w:r>
      <w:r w:rsidRPr="00553767">
        <w:rPr>
          <w:rFonts w:ascii="Calibri" w:hAnsi="Calibri" w:cs="Calibri"/>
          <w:sz w:val="24"/>
          <w:szCs w:val="24"/>
        </w:rPr>
        <w:t>– požadavek, kdy není nebezpečí přímého ohrožení činnosti Objednatele a je požadována změna funkcionality Informačního systému.</w:t>
      </w:r>
    </w:p>
    <w:p w14:paraId="297D3707"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je povinen prokazatelně začít s odstraňováním vad Služeb dle čl. 7. odst. 7.2 této Smlouvy:</w:t>
      </w:r>
    </w:p>
    <w:p w14:paraId="297D3708" w14:textId="77777777" w:rsidR="005B4C08" w:rsidRPr="00553767" w:rsidRDefault="005B4C08" w:rsidP="005B4C08">
      <w:pPr>
        <w:pStyle w:val="TableParagraph"/>
        <w:widowControl/>
        <w:numPr>
          <w:ilvl w:val="0"/>
          <w:numId w:val="15"/>
        </w:numPr>
        <w:tabs>
          <w:tab w:val="left" w:pos="5617"/>
        </w:tabs>
        <w:spacing w:before="16"/>
        <w:jc w:val="both"/>
        <w:rPr>
          <w:rFonts w:ascii="Calibri" w:hAnsi="Calibri" w:cs="Calibri"/>
          <w:sz w:val="24"/>
          <w:szCs w:val="24"/>
        </w:rPr>
      </w:pPr>
      <w:r w:rsidRPr="00553767">
        <w:rPr>
          <w:rFonts w:ascii="Calibri" w:hAnsi="Calibri" w:cs="Calibri"/>
          <w:sz w:val="24"/>
          <w:szCs w:val="24"/>
        </w:rPr>
        <w:t xml:space="preserve">u kategorie A </w:t>
      </w:r>
      <w:proofErr w:type="spellStart"/>
      <w:r w:rsidRPr="00553767">
        <w:rPr>
          <w:rFonts w:ascii="Calibri" w:hAnsi="Calibri" w:cs="Calibri"/>
          <w:sz w:val="24"/>
          <w:szCs w:val="24"/>
        </w:rPr>
        <w:t>a</w:t>
      </w:r>
      <w:proofErr w:type="spellEnd"/>
      <w:r w:rsidRPr="00553767">
        <w:rPr>
          <w:rFonts w:ascii="Calibri" w:hAnsi="Calibri" w:cs="Calibri"/>
          <w:sz w:val="24"/>
          <w:szCs w:val="24"/>
        </w:rPr>
        <w:t xml:space="preserve"> B do 2 hodin od oznámení vady Poskytovateli Objednatelem v pracovních dnech, případně do 2 hodin od začátku následujícího nejbližšího pracovního dne od oznámení vady Objednatelem;</w:t>
      </w:r>
    </w:p>
    <w:p w14:paraId="297D3709" w14:textId="77777777" w:rsidR="005B4C08" w:rsidRPr="00553767" w:rsidRDefault="005B4C08" w:rsidP="005B4C08">
      <w:pPr>
        <w:pStyle w:val="TableParagraph"/>
        <w:widowControl/>
        <w:numPr>
          <w:ilvl w:val="0"/>
          <w:numId w:val="15"/>
        </w:numPr>
        <w:tabs>
          <w:tab w:val="left" w:pos="5617"/>
        </w:tabs>
        <w:spacing w:before="16"/>
        <w:jc w:val="both"/>
        <w:rPr>
          <w:rFonts w:ascii="Calibri" w:hAnsi="Calibri" w:cs="Calibri"/>
          <w:sz w:val="24"/>
          <w:szCs w:val="24"/>
        </w:rPr>
      </w:pPr>
      <w:r w:rsidRPr="00553767">
        <w:rPr>
          <w:rFonts w:ascii="Calibri" w:hAnsi="Calibri" w:cs="Calibri"/>
          <w:sz w:val="24"/>
          <w:szCs w:val="24"/>
        </w:rPr>
        <w:t>u kategorie C a požadavky typu „konzultace“ a „vývoj“ do 8 hodin od oznámení vady Poskytovatel Objednatelem v pracovních dnech, případně do 8 hodin od začátku následujícího nejbližšího pracovního dne od oznámení vady Objednatelem.</w:t>
      </w:r>
    </w:p>
    <w:p w14:paraId="297D370A" w14:textId="2EB66A51" w:rsidR="005B4C08" w:rsidRPr="00EB284D"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 xml:space="preserve">Příjem vad a požadavků Poskytovatelem je realizován v pracovních dnech, a to v době od </w:t>
      </w:r>
      <w:r w:rsidR="00EB284D">
        <w:rPr>
          <w:rFonts w:ascii="Calibri" w:hAnsi="Calibri" w:cs="Calibri"/>
          <w:sz w:val="24"/>
          <w:szCs w:val="24"/>
        </w:rPr>
        <w:t>8</w:t>
      </w:r>
      <w:r w:rsidRPr="00553767">
        <w:rPr>
          <w:rFonts w:ascii="Calibri" w:hAnsi="Calibri" w:cs="Calibri"/>
          <w:sz w:val="24"/>
          <w:szCs w:val="24"/>
        </w:rPr>
        <w:t>:</w:t>
      </w:r>
      <w:r w:rsidR="00EB284D">
        <w:rPr>
          <w:rFonts w:ascii="Calibri" w:hAnsi="Calibri" w:cs="Calibri"/>
          <w:sz w:val="24"/>
          <w:szCs w:val="24"/>
        </w:rPr>
        <w:t>3</w:t>
      </w:r>
      <w:r w:rsidRPr="00553767">
        <w:rPr>
          <w:rFonts w:ascii="Calibri" w:hAnsi="Calibri" w:cs="Calibri"/>
          <w:sz w:val="24"/>
          <w:szCs w:val="24"/>
        </w:rPr>
        <w:t>0 hod. do 1</w:t>
      </w:r>
      <w:r w:rsidR="00EB284D">
        <w:rPr>
          <w:rFonts w:ascii="Calibri" w:hAnsi="Calibri" w:cs="Calibri"/>
          <w:sz w:val="24"/>
          <w:szCs w:val="24"/>
        </w:rPr>
        <w:t>6</w:t>
      </w:r>
      <w:r w:rsidRPr="00553767">
        <w:rPr>
          <w:rFonts w:ascii="Calibri" w:hAnsi="Calibri" w:cs="Calibri"/>
          <w:sz w:val="24"/>
          <w:szCs w:val="24"/>
        </w:rPr>
        <w:t>:</w:t>
      </w:r>
      <w:r w:rsidR="00EB284D">
        <w:rPr>
          <w:rFonts w:ascii="Calibri" w:hAnsi="Calibri" w:cs="Calibri"/>
          <w:sz w:val="24"/>
          <w:szCs w:val="24"/>
        </w:rPr>
        <w:t>3</w:t>
      </w:r>
      <w:r w:rsidRPr="00553767">
        <w:rPr>
          <w:rFonts w:ascii="Calibri" w:hAnsi="Calibri" w:cs="Calibri"/>
          <w:sz w:val="24"/>
          <w:szCs w:val="24"/>
        </w:rPr>
        <w:t xml:space="preserve">0 hod. Objednatel má vůči Poskytovateli právo požadovat odstranění reklamované závady do 24 hodin od přijetí ohlášení vady Poskytovatelem v případě vady kategorie A, do 48 hodin od přijetí ohlášení vady Poskytovatelem v případě </w:t>
      </w:r>
      <w:r w:rsidRPr="00553767">
        <w:rPr>
          <w:rFonts w:ascii="Calibri" w:hAnsi="Calibri" w:cs="Calibri"/>
          <w:sz w:val="24"/>
          <w:szCs w:val="24"/>
        </w:rPr>
        <w:lastRenderedPageBreak/>
        <w:t xml:space="preserve">vady kategorie B </w:t>
      </w:r>
      <w:r w:rsidRPr="00EB284D">
        <w:rPr>
          <w:rFonts w:ascii="Calibri" w:hAnsi="Calibri" w:cs="Calibri"/>
          <w:sz w:val="24"/>
          <w:szCs w:val="24"/>
        </w:rPr>
        <w:t>a do 6 pracovních dnů od přijetí ohlášení vady Poskytovatelem v případě vady kategorie C; Poskytovatel úplné odstranění vady bezodkladně oznámí Objednateli. Vadu lze odstranit i poskytnutím náhradního řešení nebo alternativního postupu.</w:t>
      </w:r>
    </w:p>
    <w:p w14:paraId="297D370B" w14:textId="77777777" w:rsidR="005B4C08" w:rsidRPr="00EB284D"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EB284D">
        <w:rPr>
          <w:rFonts w:ascii="Calibri" w:hAnsi="Calibri" w:cs="Calibri"/>
          <w:sz w:val="24"/>
          <w:szCs w:val="24"/>
        </w:rPr>
        <w:t>Objednatel má vůči Poskytovateli právo požadovat poskytnutí konzultace do 10 pracovních dnů od přijetí požadavku Poskytovatelem v případě požadavku typu „konzultace“.</w:t>
      </w:r>
    </w:p>
    <w:p w14:paraId="297D370C" w14:textId="2719772D"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Poskytovatel přejímá závazek, že Informační systém nebude po dobu</w:t>
      </w:r>
      <w:r w:rsidR="00AE35A7">
        <w:rPr>
          <w:rFonts w:ascii="Calibri" w:hAnsi="Calibri" w:cs="Calibri"/>
          <w:sz w:val="24"/>
          <w:szCs w:val="24"/>
        </w:rPr>
        <w:t xml:space="preserve"> trvání platnosti této Smlouvy</w:t>
      </w:r>
      <w:r w:rsidRPr="00553767">
        <w:rPr>
          <w:rFonts w:ascii="Calibri" w:hAnsi="Calibri" w:cs="Calibri"/>
          <w:sz w:val="24"/>
          <w:szCs w:val="24"/>
        </w:rPr>
        <w:t xml:space="preserve"> vykazovat vady, případně tyto vady odstran</w:t>
      </w:r>
      <w:r w:rsidR="00EB284D">
        <w:rPr>
          <w:rFonts w:ascii="Calibri" w:hAnsi="Calibri" w:cs="Calibri"/>
          <w:sz w:val="24"/>
          <w:szCs w:val="24"/>
        </w:rPr>
        <w:t>it</w:t>
      </w:r>
      <w:r w:rsidRPr="00553767">
        <w:rPr>
          <w:rFonts w:ascii="Calibri" w:hAnsi="Calibri" w:cs="Calibri"/>
          <w:sz w:val="24"/>
          <w:szCs w:val="24"/>
        </w:rPr>
        <w:t xml:space="preserve"> bez zbytečného odkladu dle výše uvedeného, a bude fungovat v souladu se specifikacemi uvedenými v této Smlouvě a provozní dokumentací.</w:t>
      </w:r>
    </w:p>
    <w:p w14:paraId="297D370D"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Objednatel je oprávněn odstoupit od Smlouvy v případě, že Poskytovatel neuvedl Informační systém z důvodů spočívajících na jeho straně do rutinního provozu a neodstranil toto porušení a vady ani do 30 kalendářních dnů poté, co byl vyzván k nápravě.</w:t>
      </w:r>
    </w:p>
    <w:p w14:paraId="297D370E" w14:textId="77777777" w:rsidR="005B4C08" w:rsidRPr="00553767" w:rsidRDefault="005B4C08" w:rsidP="005B4C08">
      <w:pPr>
        <w:pStyle w:val="Odstavecseseznamem"/>
        <w:widowControl/>
        <w:numPr>
          <w:ilvl w:val="0"/>
          <w:numId w:val="2"/>
        </w:numPr>
        <w:tabs>
          <w:tab w:val="left" w:pos="3455"/>
        </w:tabs>
        <w:spacing w:before="240" w:after="120"/>
        <w:ind w:left="3453" w:hanging="357"/>
        <w:contextualSpacing w:val="0"/>
        <w:rPr>
          <w:rFonts w:ascii="Calibri" w:hAnsi="Calibri" w:cs="Calibri"/>
          <w:b/>
          <w:sz w:val="24"/>
          <w:szCs w:val="24"/>
        </w:rPr>
      </w:pPr>
      <w:r w:rsidRPr="00553767">
        <w:rPr>
          <w:rFonts w:ascii="Calibri" w:hAnsi="Calibri" w:cs="Calibri"/>
          <w:b/>
          <w:sz w:val="24"/>
          <w:szCs w:val="24"/>
        </w:rPr>
        <w:t>Porušení smluvních povinností</w:t>
      </w:r>
    </w:p>
    <w:p w14:paraId="297D370F"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Smluvní strany se dohodly na následujících sankcích za porušení smluvních povinností:</w:t>
      </w:r>
    </w:p>
    <w:p w14:paraId="297D3710" w14:textId="77777777" w:rsidR="005B4C08" w:rsidRPr="00553767" w:rsidRDefault="005B4C08" w:rsidP="005B4C08">
      <w:pPr>
        <w:pStyle w:val="TableParagraph"/>
        <w:widowControl/>
        <w:numPr>
          <w:ilvl w:val="0"/>
          <w:numId w:val="4"/>
        </w:numPr>
        <w:spacing w:before="16"/>
        <w:ind w:left="1276" w:hanging="425"/>
        <w:jc w:val="both"/>
        <w:rPr>
          <w:rFonts w:ascii="Calibri" w:hAnsi="Calibri" w:cs="Calibri"/>
          <w:sz w:val="24"/>
          <w:szCs w:val="24"/>
        </w:rPr>
      </w:pPr>
      <w:r w:rsidRPr="00553767">
        <w:rPr>
          <w:rFonts w:ascii="Calibri" w:hAnsi="Calibri" w:cs="Calibri"/>
          <w:sz w:val="24"/>
          <w:szCs w:val="24"/>
        </w:rPr>
        <w:t>Poskytovatel se zavazuje zaplatit Objednateli za každý den překročení sjednané doby odstranění vady smluvní pokutu ve výši 100 Kč, a to až do dne odstranění příslušné vady nebo odstoupení od této Smlouvy Objednatelem;</w:t>
      </w:r>
    </w:p>
    <w:p w14:paraId="297D3711" w14:textId="77777777" w:rsidR="005B4C08" w:rsidRPr="00553767" w:rsidRDefault="005B4C08" w:rsidP="005B4C08">
      <w:pPr>
        <w:pStyle w:val="TableParagraph"/>
        <w:widowControl/>
        <w:numPr>
          <w:ilvl w:val="0"/>
          <w:numId w:val="4"/>
        </w:numPr>
        <w:spacing w:before="16"/>
        <w:ind w:left="1276" w:hanging="425"/>
        <w:jc w:val="both"/>
        <w:rPr>
          <w:rFonts w:ascii="Calibri" w:hAnsi="Calibri" w:cs="Calibri"/>
          <w:sz w:val="24"/>
          <w:szCs w:val="24"/>
        </w:rPr>
      </w:pPr>
      <w:r w:rsidRPr="00553767">
        <w:rPr>
          <w:rFonts w:ascii="Calibri" w:hAnsi="Calibri" w:cs="Calibri"/>
          <w:sz w:val="24"/>
          <w:szCs w:val="24"/>
        </w:rPr>
        <w:t>Poskytovatel se zavazuje zaplatit Objednateli za každou zjištěnou vadu z titulu odpovědnosti za vady nebo za jakost smluvní pokutu ve výši 1.000 Kč;</w:t>
      </w:r>
    </w:p>
    <w:p w14:paraId="297D3712" w14:textId="77777777" w:rsidR="005B4C08" w:rsidRPr="00553767" w:rsidRDefault="005B4C08" w:rsidP="005B4C08">
      <w:pPr>
        <w:pStyle w:val="TableParagraph"/>
        <w:widowControl/>
        <w:numPr>
          <w:ilvl w:val="0"/>
          <w:numId w:val="4"/>
        </w:numPr>
        <w:spacing w:before="16"/>
        <w:ind w:left="1276" w:hanging="425"/>
        <w:jc w:val="both"/>
        <w:rPr>
          <w:rFonts w:ascii="Calibri" w:hAnsi="Calibri" w:cs="Calibri"/>
          <w:sz w:val="24"/>
          <w:szCs w:val="24"/>
        </w:rPr>
      </w:pPr>
      <w:r w:rsidRPr="00553767">
        <w:rPr>
          <w:rFonts w:ascii="Calibri" w:hAnsi="Calibri" w:cs="Calibri"/>
          <w:sz w:val="24"/>
          <w:szCs w:val="24"/>
        </w:rPr>
        <w:t>Smluvní strany se zavazují zaplatit druhé straně za každý den překročení sjednaného termínu splatnosti kteréhokoliv peněžitého závazku úrok z prodlení ve výši 0,1 % z neuhrazené částky za každý den prodlení až do jejího zaplacení;</w:t>
      </w:r>
    </w:p>
    <w:p w14:paraId="297D3713" w14:textId="77777777" w:rsidR="005B4C08" w:rsidRPr="00553767" w:rsidRDefault="005B4C08" w:rsidP="005B4C08">
      <w:pPr>
        <w:pStyle w:val="TableParagraph"/>
        <w:widowControl/>
        <w:numPr>
          <w:ilvl w:val="0"/>
          <w:numId w:val="4"/>
        </w:numPr>
        <w:spacing w:before="16"/>
        <w:ind w:left="1276" w:hanging="425"/>
        <w:jc w:val="both"/>
        <w:rPr>
          <w:rFonts w:ascii="Calibri" w:hAnsi="Calibri" w:cs="Calibri"/>
          <w:sz w:val="24"/>
          <w:szCs w:val="24"/>
        </w:rPr>
      </w:pPr>
      <w:r w:rsidRPr="00553767">
        <w:rPr>
          <w:rFonts w:ascii="Calibri" w:hAnsi="Calibri" w:cs="Calibri"/>
          <w:sz w:val="24"/>
          <w:szCs w:val="24"/>
        </w:rPr>
        <w:t xml:space="preserve">V případě, že Poskytovatel poruší </w:t>
      </w:r>
      <w:r w:rsidRPr="00786255">
        <w:rPr>
          <w:rFonts w:ascii="Calibri" w:hAnsi="Calibri" w:cs="Calibri"/>
          <w:sz w:val="24"/>
          <w:szCs w:val="24"/>
        </w:rPr>
        <w:t>mlčenlivost nebo nezajistí dostatečnou ochranu neveřejných nebo důvěrných údajů a informací dle čl. 10. této Smlouvy, vznikne</w:t>
      </w:r>
      <w:r w:rsidRPr="00553767">
        <w:rPr>
          <w:rFonts w:ascii="Calibri" w:hAnsi="Calibri" w:cs="Calibri"/>
          <w:sz w:val="24"/>
          <w:szCs w:val="24"/>
        </w:rPr>
        <w:t xml:space="preserve"> Objednateli nárok na zaplacení smluvní pokuty ve výši 100.000 Kč za každý jednotlivý případ porušení.</w:t>
      </w:r>
    </w:p>
    <w:p w14:paraId="297D3714"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Smluvní pokuty se sčítají.</w:t>
      </w:r>
    </w:p>
    <w:p w14:paraId="297D3715" w14:textId="77777777" w:rsidR="005B4C08" w:rsidRPr="00553767"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Výše uvedenými smluvními pokutami není dotčeno právo Objednatele na náhradu jakékoliv škody. Objednatel je oprávněn požadovat náhradu škody v plné výši bez ohledu na sjednanou smluvní pokutu.</w:t>
      </w:r>
    </w:p>
    <w:p w14:paraId="297D3716" w14:textId="4FDDBC6D" w:rsidR="00EE6D51" w:rsidRDefault="005B4C08" w:rsidP="005B4C08">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Smluvní pokuty sjednané touto Smlouvou jsou splatné do 30 dnů ode dne doručení výzvy k jejich zaplacení povinné Smluvní straně.</w:t>
      </w:r>
    </w:p>
    <w:p w14:paraId="297D3717" w14:textId="77777777" w:rsidR="005B4C08" w:rsidRPr="00553767" w:rsidRDefault="005B4C08" w:rsidP="005B4C08">
      <w:pPr>
        <w:pStyle w:val="Odstavecseseznamem"/>
        <w:widowControl/>
        <w:numPr>
          <w:ilvl w:val="0"/>
          <w:numId w:val="2"/>
        </w:numPr>
        <w:tabs>
          <w:tab w:val="left" w:pos="3455"/>
        </w:tabs>
        <w:spacing w:before="240" w:after="120"/>
        <w:ind w:left="3453" w:hanging="357"/>
        <w:contextualSpacing w:val="0"/>
        <w:rPr>
          <w:rFonts w:ascii="Calibri" w:hAnsi="Calibri" w:cs="Calibri"/>
          <w:b/>
          <w:sz w:val="24"/>
          <w:szCs w:val="24"/>
        </w:rPr>
      </w:pPr>
      <w:r w:rsidRPr="00553767">
        <w:rPr>
          <w:rFonts w:ascii="Calibri" w:hAnsi="Calibri" w:cs="Calibri"/>
          <w:b/>
          <w:sz w:val="24"/>
          <w:szCs w:val="24"/>
        </w:rPr>
        <w:t>Ukončení Smlouvy</w:t>
      </w:r>
    </w:p>
    <w:p w14:paraId="13A38E96" w14:textId="5116D40E" w:rsidR="00227417" w:rsidRPr="00E4221F" w:rsidRDefault="00227417" w:rsidP="00FE5BF3">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FE5BF3">
        <w:rPr>
          <w:rFonts w:ascii="Calibri" w:hAnsi="Calibri" w:cs="Calibri"/>
          <w:sz w:val="24"/>
          <w:szCs w:val="24"/>
        </w:rPr>
        <w:t>Smlouvu mohou</w:t>
      </w:r>
      <w:r w:rsidR="003F0ECE" w:rsidRPr="00E4221F">
        <w:rPr>
          <w:rFonts w:ascii="Calibri" w:hAnsi="Calibri" w:cs="Calibri"/>
          <w:sz w:val="24"/>
          <w:szCs w:val="24"/>
        </w:rPr>
        <w:t xml:space="preserve"> </w:t>
      </w:r>
      <w:r w:rsidRPr="00E4221F">
        <w:rPr>
          <w:rFonts w:ascii="Calibri" w:hAnsi="Calibri" w:cs="Calibri"/>
          <w:sz w:val="24"/>
          <w:szCs w:val="24"/>
        </w:rPr>
        <w:t>Smluvní strany ukončit vzájemnou dohodou. Dohoda musí být učiněna písemně a musí být podepsána oprávněnými zástupci obou Smluvních stran. V dohodě musí být stanoveno, jakým způsobem budou vypořádány vzájemné závazky Smluvních stran, vyplývající z této Smlouvy.</w:t>
      </w:r>
    </w:p>
    <w:p w14:paraId="04A1BA15" w14:textId="083AE9AB" w:rsidR="00227417" w:rsidRPr="00FE5BF3" w:rsidRDefault="00227417" w:rsidP="00FE5BF3">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FE5BF3">
        <w:rPr>
          <w:rFonts w:ascii="Calibri" w:hAnsi="Calibri" w:cs="Calibri"/>
          <w:sz w:val="24"/>
          <w:szCs w:val="24"/>
        </w:rPr>
        <w:lastRenderedPageBreak/>
        <w:t xml:space="preserve">Tuto </w:t>
      </w:r>
      <w:r w:rsidR="003F0ECE" w:rsidRPr="00FE5BF3">
        <w:rPr>
          <w:rFonts w:ascii="Calibri" w:hAnsi="Calibri" w:cs="Calibri"/>
          <w:sz w:val="24"/>
          <w:szCs w:val="24"/>
        </w:rPr>
        <w:t>S</w:t>
      </w:r>
      <w:r w:rsidRPr="00FE5BF3">
        <w:rPr>
          <w:rFonts w:ascii="Calibri" w:hAnsi="Calibri" w:cs="Calibri"/>
          <w:sz w:val="24"/>
          <w:szCs w:val="24"/>
        </w:rPr>
        <w:t xml:space="preserve">mlouvu lze jednostranně vypovědět bez udání důvodu. Výpověď </w:t>
      </w:r>
      <w:r w:rsidR="003F0ECE" w:rsidRPr="00FE5BF3">
        <w:rPr>
          <w:rFonts w:ascii="Calibri" w:hAnsi="Calibri" w:cs="Calibri"/>
          <w:sz w:val="24"/>
          <w:szCs w:val="24"/>
        </w:rPr>
        <w:t>S</w:t>
      </w:r>
      <w:r w:rsidRPr="00FE5BF3">
        <w:rPr>
          <w:rFonts w:ascii="Calibri" w:hAnsi="Calibri" w:cs="Calibri"/>
          <w:sz w:val="24"/>
          <w:szCs w:val="24"/>
        </w:rPr>
        <w:t xml:space="preserve">mlouvy musí mít písemnou formu, výpovědní doba činí </w:t>
      </w:r>
      <w:r w:rsidR="006F74E7">
        <w:rPr>
          <w:rFonts w:ascii="Calibri" w:hAnsi="Calibri" w:cs="Calibri"/>
          <w:sz w:val="24"/>
          <w:szCs w:val="24"/>
        </w:rPr>
        <w:t>tři</w:t>
      </w:r>
      <w:r w:rsidR="00FF32BD">
        <w:rPr>
          <w:rFonts w:ascii="Calibri" w:hAnsi="Calibri" w:cs="Calibri"/>
          <w:sz w:val="24"/>
          <w:szCs w:val="24"/>
        </w:rPr>
        <w:t xml:space="preserve"> </w:t>
      </w:r>
      <w:r w:rsidRPr="00FE5BF3">
        <w:rPr>
          <w:rFonts w:ascii="Calibri" w:hAnsi="Calibri" w:cs="Calibri"/>
          <w:sz w:val="24"/>
          <w:szCs w:val="24"/>
        </w:rPr>
        <w:t>(</w:t>
      </w:r>
      <w:r w:rsidR="00FF32BD">
        <w:rPr>
          <w:rFonts w:ascii="Calibri" w:hAnsi="Calibri" w:cs="Calibri"/>
          <w:sz w:val="24"/>
          <w:szCs w:val="24"/>
        </w:rPr>
        <w:t>3</w:t>
      </w:r>
      <w:r w:rsidRPr="00FE5BF3">
        <w:rPr>
          <w:rFonts w:ascii="Calibri" w:hAnsi="Calibri" w:cs="Calibri"/>
          <w:sz w:val="24"/>
          <w:szCs w:val="24"/>
        </w:rPr>
        <w:t xml:space="preserve">) měsíce a začíná běžet doručením výpovědi druhé </w:t>
      </w:r>
      <w:r w:rsidR="003F0ECE" w:rsidRPr="00FE5BF3">
        <w:rPr>
          <w:rFonts w:ascii="Calibri" w:hAnsi="Calibri" w:cs="Calibri"/>
          <w:sz w:val="24"/>
          <w:szCs w:val="24"/>
        </w:rPr>
        <w:t>S</w:t>
      </w:r>
      <w:r w:rsidRPr="00FE5BF3">
        <w:rPr>
          <w:rFonts w:ascii="Calibri" w:hAnsi="Calibri" w:cs="Calibri"/>
          <w:sz w:val="24"/>
          <w:szCs w:val="24"/>
        </w:rPr>
        <w:t>mluvní straně.</w:t>
      </w:r>
    </w:p>
    <w:p w14:paraId="3E3D133B" w14:textId="77777777" w:rsidR="00373F3C" w:rsidRPr="00FE5BF3" w:rsidRDefault="00373F3C" w:rsidP="00FE5BF3">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FE5BF3">
        <w:rPr>
          <w:rFonts w:ascii="Calibri" w:hAnsi="Calibri" w:cs="Calibri"/>
          <w:sz w:val="24"/>
          <w:szCs w:val="24"/>
        </w:rPr>
        <w:t>Objednatel může od této Smlouvy odstoupit, nejsou-li Poskytovatelem plněny řádně jeho povinnosti, zejména pokud Poskytovatel neposkytuje Služby kvalitně, včas a v souladu s podmínkami této Smlouvy a po předchozí výzvě Objednatele ve stanovené lhůtě nezajistil nápravu.</w:t>
      </w:r>
    </w:p>
    <w:p w14:paraId="17D2751A" w14:textId="77777777" w:rsidR="00E4221F" w:rsidRPr="00FE5BF3" w:rsidRDefault="00E4221F" w:rsidP="00FE5BF3">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FE5BF3">
        <w:rPr>
          <w:rFonts w:ascii="Calibri" w:hAnsi="Calibri" w:cs="Calibri"/>
          <w:sz w:val="24"/>
          <w:szCs w:val="24"/>
        </w:rPr>
        <w:t>Odstoupení od této Smlouvy musí být odstupující Smluvní stranou učiněno písemně, doručeno druhé Smluvní straně, přičemž účinky odstoupení nastávají dnem doručení písemného oznámení o odstoupení druhé Smluvní straně. V případě odstoupení od Smlouvy není dotčeno právo Objednatele na náhradu škody podle platných právních předpisů.</w:t>
      </w:r>
    </w:p>
    <w:p w14:paraId="183EE907" w14:textId="552ECFC3" w:rsidR="00227417" w:rsidRPr="00227417" w:rsidRDefault="00227417" w:rsidP="00FE5BF3">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227417">
        <w:rPr>
          <w:rFonts w:ascii="Calibri" w:hAnsi="Calibri" w:cs="Calibri"/>
          <w:sz w:val="24"/>
          <w:szCs w:val="24"/>
        </w:rPr>
        <w:t xml:space="preserve">Vyskytnou-li se události, které jedné nebo oběma </w:t>
      </w:r>
      <w:r>
        <w:rPr>
          <w:rFonts w:ascii="Calibri" w:hAnsi="Calibri" w:cs="Calibri"/>
          <w:sz w:val="24"/>
          <w:szCs w:val="24"/>
        </w:rPr>
        <w:t>S</w:t>
      </w:r>
      <w:r w:rsidRPr="00227417">
        <w:rPr>
          <w:rFonts w:ascii="Calibri" w:hAnsi="Calibri" w:cs="Calibri"/>
          <w:sz w:val="24"/>
          <w:szCs w:val="24"/>
        </w:rPr>
        <w:t xml:space="preserve">mluvním stranám částečně nebo úplně znemožní plnění jejich povinností podle </w:t>
      </w:r>
      <w:r>
        <w:rPr>
          <w:rFonts w:ascii="Calibri" w:hAnsi="Calibri" w:cs="Calibri"/>
          <w:sz w:val="24"/>
          <w:szCs w:val="24"/>
        </w:rPr>
        <w:t>S</w:t>
      </w:r>
      <w:r w:rsidRPr="00227417">
        <w:rPr>
          <w:rFonts w:ascii="Calibri" w:hAnsi="Calibri" w:cs="Calibri"/>
          <w:sz w:val="24"/>
          <w:szCs w:val="24"/>
        </w:rPr>
        <w:t>mlouvy, jsou povinni se o tom bez zbytečného prodlení informovat a společně podniknout kroky k jejich překonání.</w:t>
      </w:r>
    </w:p>
    <w:p w14:paraId="297D371C" w14:textId="768C07C5" w:rsidR="005B4C08" w:rsidRPr="00553767" w:rsidRDefault="005B4C08" w:rsidP="009D277E">
      <w:pPr>
        <w:pStyle w:val="Odstavecseseznamem"/>
        <w:widowControl/>
        <w:numPr>
          <w:ilvl w:val="0"/>
          <w:numId w:val="2"/>
        </w:numPr>
        <w:tabs>
          <w:tab w:val="left" w:pos="3455"/>
        </w:tabs>
        <w:spacing w:before="240" w:after="120"/>
        <w:ind w:left="3453" w:hanging="357"/>
        <w:contextualSpacing w:val="0"/>
        <w:jc w:val="both"/>
        <w:rPr>
          <w:rFonts w:ascii="Calibri" w:hAnsi="Calibri" w:cs="Calibri"/>
          <w:b/>
          <w:sz w:val="24"/>
          <w:szCs w:val="24"/>
        </w:rPr>
      </w:pPr>
      <w:r w:rsidRPr="00553767">
        <w:rPr>
          <w:rFonts w:ascii="Calibri" w:hAnsi="Calibri" w:cs="Calibri"/>
          <w:b/>
          <w:sz w:val="24"/>
          <w:szCs w:val="24"/>
        </w:rPr>
        <w:t>Ochrana osobních údajů</w:t>
      </w:r>
    </w:p>
    <w:p w14:paraId="297D371D" w14:textId="77777777" w:rsidR="005B4C08" w:rsidRPr="00553767" w:rsidRDefault="005B4C08" w:rsidP="00FE5BF3">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Důvěrnou informací se rozumí:</w:t>
      </w:r>
    </w:p>
    <w:p w14:paraId="297D371E" w14:textId="77777777" w:rsidR="005B4C08" w:rsidRPr="00553767" w:rsidRDefault="005B4C08" w:rsidP="005B4C08">
      <w:pPr>
        <w:pStyle w:val="TableParagraph"/>
        <w:widowControl/>
        <w:numPr>
          <w:ilvl w:val="0"/>
          <w:numId w:val="6"/>
        </w:numPr>
        <w:spacing w:before="16"/>
        <w:jc w:val="both"/>
        <w:rPr>
          <w:rFonts w:ascii="Calibri" w:hAnsi="Calibri" w:cs="Calibri"/>
          <w:sz w:val="24"/>
          <w:szCs w:val="24"/>
        </w:rPr>
      </w:pPr>
      <w:r w:rsidRPr="00553767">
        <w:rPr>
          <w:rFonts w:ascii="Calibri" w:hAnsi="Calibri" w:cs="Calibri"/>
          <w:sz w:val="24"/>
          <w:szCs w:val="24"/>
        </w:rPr>
        <w:t xml:space="preserve">veškeré </w:t>
      </w:r>
      <w:r w:rsidRPr="005406DD">
        <w:rPr>
          <w:rFonts w:ascii="Calibri" w:hAnsi="Calibri" w:cs="Calibri"/>
          <w:sz w:val="24"/>
          <w:szCs w:val="24"/>
        </w:rPr>
        <w:t xml:space="preserve">informace a údaje, které Objednatel nebo jeho zástupci Poskytovateli sdělí (ústně, písemně, elektronickými prostředky, nebo to budou informace pořízené kontrolou, a bez ohledu na to, zda jsou výslovně označené za důvěrné) a které se týkají zaměstnanců či záležitostí Objednatele </w:t>
      </w:r>
      <w:r w:rsidRPr="00951BC2">
        <w:rPr>
          <w:rFonts w:ascii="Calibri" w:hAnsi="Calibri" w:cs="Calibri"/>
          <w:sz w:val="24"/>
          <w:szCs w:val="24"/>
        </w:rPr>
        <w:t>a/nebo s ní majetkově spřízněných společností</w:t>
      </w:r>
      <w:r w:rsidRPr="005406DD">
        <w:rPr>
          <w:rFonts w:ascii="Calibri" w:hAnsi="Calibri" w:cs="Calibri"/>
          <w:sz w:val="24"/>
          <w:szCs w:val="24"/>
        </w:rPr>
        <w:t xml:space="preserve"> (včetně informací a údajů, které Objednatel Poskytovateli sdělí před uzavřením této Smlouvy), především analýzy, souhrnná data, předpoklady, zprávy, studie a další informace, nebo</w:t>
      </w:r>
      <w:r w:rsidRPr="00553767">
        <w:rPr>
          <w:rFonts w:ascii="Calibri" w:hAnsi="Calibri" w:cs="Calibri"/>
          <w:sz w:val="24"/>
          <w:szCs w:val="24"/>
        </w:rPr>
        <w:t xml:space="preserve"> údaje, které vypracoval Objednatel nebo jeho představitelé, pokud zahrnují alespoň část takových informací či údajů;</w:t>
      </w:r>
    </w:p>
    <w:p w14:paraId="297D371F" w14:textId="77777777" w:rsidR="005B4C08" w:rsidRPr="00553767" w:rsidRDefault="005B4C08" w:rsidP="005B4C08">
      <w:pPr>
        <w:pStyle w:val="TableParagraph"/>
        <w:widowControl/>
        <w:numPr>
          <w:ilvl w:val="0"/>
          <w:numId w:val="6"/>
        </w:numPr>
        <w:spacing w:before="16"/>
        <w:jc w:val="both"/>
        <w:rPr>
          <w:rFonts w:ascii="Calibri" w:hAnsi="Calibri" w:cs="Calibri"/>
          <w:sz w:val="24"/>
          <w:szCs w:val="24"/>
        </w:rPr>
      </w:pPr>
      <w:r w:rsidRPr="00553767">
        <w:rPr>
          <w:rFonts w:ascii="Calibri" w:hAnsi="Calibri" w:cs="Calibri"/>
          <w:sz w:val="24"/>
          <w:szCs w:val="24"/>
        </w:rPr>
        <w:t>samotná tato Smlouva, její obsah a veškerá jednání s ní související;</w:t>
      </w:r>
    </w:p>
    <w:p w14:paraId="297D3720" w14:textId="77777777" w:rsidR="005B4C08" w:rsidRPr="00553767" w:rsidRDefault="005B4C08" w:rsidP="005B4C08">
      <w:pPr>
        <w:pStyle w:val="TableParagraph"/>
        <w:widowControl/>
        <w:numPr>
          <w:ilvl w:val="0"/>
          <w:numId w:val="6"/>
        </w:numPr>
        <w:spacing w:before="16"/>
        <w:jc w:val="both"/>
        <w:rPr>
          <w:rFonts w:ascii="Calibri" w:hAnsi="Calibri" w:cs="Calibri"/>
          <w:sz w:val="24"/>
          <w:szCs w:val="24"/>
        </w:rPr>
      </w:pPr>
      <w:r w:rsidRPr="00553767">
        <w:rPr>
          <w:rFonts w:ascii="Calibri" w:hAnsi="Calibri" w:cs="Calibri"/>
          <w:sz w:val="24"/>
          <w:szCs w:val="24"/>
        </w:rPr>
        <w:t>skutečnost, že Objednatel a Poskytovatel spolu (přímo) jednají o možnosti spolupráce a/nebo poskytování služeb.</w:t>
      </w:r>
    </w:p>
    <w:p w14:paraId="297D3721" w14:textId="77777777" w:rsidR="005B4C08" w:rsidRPr="00553767" w:rsidRDefault="005B4C08" w:rsidP="002A1C84">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Představitelé jednotlivých Smluvních stran jsou takoví vedoucí pracovníci, zaměstnanci, zmocněnci a poradci (včetně právních poradců, auditorů, finančních, daňových a účetních poradců) těchto Smluvních stran a jejich majetkově spřízněných společností, kteří musí být s důvěrnými informacemi pro účely realizace služeb seznámeni. Poskytovatel zaručuje, že jeho představitelé budou o důvěrné povaze důvěrných informací poučeni a souhlasí, že budou postupovat v souladu s touto Smlouvou a dodržovat povinnost mlčenlivosti z ní vyplývající, zároveň musí být bezúhonní a musí být plně seznámeni s důsledky možné trestní odpovědnosti právnických osob dle zákona č. 418/2011 Sb., o trestní odpovědnost právnických osob a řízení proti nim, ve znění pozdějších předpisů.</w:t>
      </w:r>
    </w:p>
    <w:p w14:paraId="297D3722" w14:textId="0FED2908" w:rsidR="002B0D2C" w:rsidRDefault="005B4C08" w:rsidP="002A1C84">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Osobními údaji se rozumí ve smyslu obecného nařízení o ochraně osobních údajů č. 2016/679 (dále jen „</w:t>
      </w:r>
      <w:r w:rsidRPr="00553767">
        <w:rPr>
          <w:rFonts w:ascii="Calibri" w:hAnsi="Calibri" w:cs="Calibri"/>
          <w:b/>
          <w:bCs/>
          <w:sz w:val="24"/>
          <w:szCs w:val="24"/>
        </w:rPr>
        <w:t>GDPR</w:t>
      </w:r>
      <w:r w:rsidRPr="00553767">
        <w:rPr>
          <w:rFonts w:ascii="Calibri" w:hAnsi="Calibri" w:cs="Calibri"/>
          <w:sz w:val="24"/>
          <w:szCs w:val="24"/>
        </w:rPr>
        <w:t xml:space="preserve">“) veškeré informace o identifikované nebo identifikovatelné fyzické osobě (např. údaje o zaměstnancích nebo partnerech Objednatele), když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w:t>
      </w:r>
      <w:r w:rsidRPr="00553767">
        <w:rPr>
          <w:rFonts w:ascii="Calibri" w:hAnsi="Calibri" w:cs="Calibri"/>
          <w:sz w:val="24"/>
          <w:szCs w:val="24"/>
        </w:rPr>
        <w:lastRenderedPageBreak/>
        <w:t xml:space="preserve">fyziologické, genetické, psychické, ekonomické, kulturní nebo společenské identity této </w:t>
      </w:r>
      <w:r w:rsidRPr="007F5B7E">
        <w:rPr>
          <w:rFonts w:ascii="Calibri" w:hAnsi="Calibri" w:cs="Calibri"/>
          <w:sz w:val="24"/>
          <w:szCs w:val="24"/>
        </w:rPr>
        <w:t>fyzické osoby.</w:t>
      </w:r>
    </w:p>
    <w:p w14:paraId="297D3723" w14:textId="77777777" w:rsidR="005B4C08" w:rsidRPr="007F5B7E" w:rsidRDefault="005B4C08" w:rsidP="002A1C84">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7F5B7E">
        <w:rPr>
          <w:rFonts w:ascii="Calibri" w:hAnsi="Calibri" w:cs="Calibri"/>
          <w:sz w:val="24"/>
          <w:szCs w:val="24"/>
        </w:rPr>
        <w:t>Poskytovatel je povinen:</w:t>
      </w:r>
    </w:p>
    <w:p w14:paraId="297D3724" w14:textId="77777777" w:rsidR="005B4C08" w:rsidRPr="007F5B7E" w:rsidRDefault="005B4C08" w:rsidP="005B4C08">
      <w:pPr>
        <w:pStyle w:val="TableParagraph"/>
        <w:widowControl/>
        <w:numPr>
          <w:ilvl w:val="0"/>
          <w:numId w:val="7"/>
        </w:numPr>
        <w:spacing w:before="16"/>
        <w:jc w:val="both"/>
        <w:rPr>
          <w:rFonts w:ascii="Calibri" w:hAnsi="Calibri" w:cs="Calibri"/>
          <w:sz w:val="24"/>
          <w:szCs w:val="24"/>
        </w:rPr>
      </w:pPr>
      <w:r w:rsidRPr="007F5B7E">
        <w:rPr>
          <w:rFonts w:ascii="Calibri" w:hAnsi="Calibri" w:cs="Calibri"/>
          <w:sz w:val="24"/>
          <w:szCs w:val="24"/>
        </w:rPr>
        <w:t>zachovávat důvěrnost důvěrných informací;</w:t>
      </w:r>
    </w:p>
    <w:p w14:paraId="297D3725" w14:textId="77777777" w:rsidR="005B4C08" w:rsidRPr="007F5B7E" w:rsidRDefault="005B4C08" w:rsidP="00137121">
      <w:pPr>
        <w:pStyle w:val="TableParagraph"/>
        <w:widowControl/>
        <w:numPr>
          <w:ilvl w:val="0"/>
          <w:numId w:val="7"/>
        </w:numPr>
        <w:spacing w:before="16"/>
        <w:jc w:val="both"/>
        <w:rPr>
          <w:rFonts w:ascii="Calibri" w:hAnsi="Calibri" w:cs="Calibri"/>
          <w:sz w:val="24"/>
          <w:szCs w:val="24"/>
        </w:rPr>
      </w:pPr>
      <w:r w:rsidRPr="007F5B7E">
        <w:rPr>
          <w:rFonts w:ascii="Calibri" w:hAnsi="Calibri" w:cs="Calibri"/>
          <w:sz w:val="24"/>
          <w:szCs w:val="24"/>
        </w:rPr>
        <w:t>důvěrné informace nesdělovat žádné jiné osobě, kromě svých představitelů, bez předchozího písemného souhlasu Objednatele, přičemž zveřejnění proběhne dle podmínek, které Objednatel považuje za vhodné, zejména bude tato třetí strana před poskytnutím informací seznámena s povinností mlčenlivosti a zaváže se ji dodržovat;</w:t>
      </w:r>
    </w:p>
    <w:p w14:paraId="297D3726" w14:textId="77777777" w:rsidR="005B4C08" w:rsidRPr="007F5B7E" w:rsidRDefault="005B4C08" w:rsidP="005B4C08">
      <w:pPr>
        <w:pStyle w:val="TableParagraph"/>
        <w:widowControl/>
        <w:numPr>
          <w:ilvl w:val="0"/>
          <w:numId w:val="7"/>
        </w:numPr>
        <w:spacing w:before="16"/>
        <w:jc w:val="both"/>
        <w:rPr>
          <w:rFonts w:ascii="Calibri" w:hAnsi="Calibri" w:cs="Calibri"/>
          <w:sz w:val="24"/>
          <w:szCs w:val="24"/>
        </w:rPr>
      </w:pPr>
      <w:r w:rsidRPr="007F5B7E">
        <w:rPr>
          <w:rFonts w:ascii="Calibri" w:hAnsi="Calibri" w:cs="Calibri"/>
          <w:sz w:val="24"/>
          <w:szCs w:val="24"/>
        </w:rPr>
        <w:t>zajistit, aby každá osoba, které Poskytovatel sdělí důvěrnou informaci, postupovala v souladu s povinností mlčenlivosti dle této Smlouvy;</w:t>
      </w:r>
    </w:p>
    <w:p w14:paraId="297D3727" w14:textId="77777777" w:rsidR="005B4C08" w:rsidRPr="007F5B7E" w:rsidRDefault="005B4C08" w:rsidP="005B4C08">
      <w:pPr>
        <w:pStyle w:val="TableParagraph"/>
        <w:widowControl/>
        <w:numPr>
          <w:ilvl w:val="0"/>
          <w:numId w:val="7"/>
        </w:numPr>
        <w:spacing w:before="16"/>
        <w:jc w:val="both"/>
        <w:rPr>
          <w:rFonts w:ascii="Calibri" w:hAnsi="Calibri" w:cs="Calibri"/>
          <w:sz w:val="24"/>
          <w:szCs w:val="24"/>
        </w:rPr>
      </w:pPr>
      <w:r w:rsidRPr="007F5B7E">
        <w:rPr>
          <w:rFonts w:ascii="Calibri" w:hAnsi="Calibri" w:cs="Calibri"/>
          <w:sz w:val="24"/>
          <w:szCs w:val="24"/>
        </w:rPr>
        <w:t>nepoužít důvěrné informace k jinému účelu, než je plnění předmětu Smlouvy;</w:t>
      </w:r>
    </w:p>
    <w:p w14:paraId="297D3728" w14:textId="77777777" w:rsidR="005B4C08" w:rsidRPr="00553767" w:rsidRDefault="005B4C08" w:rsidP="005B4C08">
      <w:pPr>
        <w:pStyle w:val="TableParagraph"/>
        <w:widowControl/>
        <w:numPr>
          <w:ilvl w:val="0"/>
          <w:numId w:val="7"/>
        </w:numPr>
        <w:spacing w:before="16"/>
        <w:jc w:val="both"/>
        <w:rPr>
          <w:rFonts w:ascii="Calibri" w:hAnsi="Calibri" w:cs="Calibri"/>
          <w:sz w:val="24"/>
          <w:szCs w:val="24"/>
        </w:rPr>
      </w:pPr>
      <w:r w:rsidRPr="00553767">
        <w:rPr>
          <w:rFonts w:ascii="Calibri" w:hAnsi="Calibri" w:cs="Calibri"/>
          <w:sz w:val="24"/>
          <w:szCs w:val="24"/>
        </w:rPr>
        <w:t>přijmout veškerá odpovídající organizační a technická opatření, aby nedošlo k náhodnému nebo protiprávnímu neoprávněnému poskytnutí nebo zpřístupnění důvěrných informací;</w:t>
      </w:r>
    </w:p>
    <w:p w14:paraId="297D3729" w14:textId="77777777" w:rsidR="005B4C08" w:rsidRPr="00553767" w:rsidRDefault="005B4C08" w:rsidP="005B4C08">
      <w:pPr>
        <w:pStyle w:val="TableParagraph"/>
        <w:widowControl/>
        <w:numPr>
          <w:ilvl w:val="0"/>
          <w:numId w:val="7"/>
        </w:numPr>
        <w:spacing w:before="16"/>
        <w:jc w:val="both"/>
        <w:rPr>
          <w:rFonts w:ascii="Calibri" w:hAnsi="Calibri" w:cs="Calibri"/>
          <w:sz w:val="24"/>
          <w:szCs w:val="24"/>
        </w:rPr>
      </w:pPr>
      <w:r w:rsidRPr="00553767">
        <w:rPr>
          <w:rFonts w:ascii="Calibri" w:hAnsi="Calibri" w:cs="Calibri"/>
          <w:sz w:val="24"/>
          <w:szCs w:val="24"/>
        </w:rPr>
        <w:t>neprodleně Objednatele informovat o jakémkoli neoprávněném použití či zveřejnění důvěrných informací či jiném porušení této Smlouvy;</w:t>
      </w:r>
    </w:p>
    <w:p w14:paraId="297D372A" w14:textId="77777777" w:rsidR="005B4C08" w:rsidRPr="00553767" w:rsidRDefault="005B4C08" w:rsidP="005B4C08">
      <w:pPr>
        <w:pStyle w:val="TableParagraph"/>
        <w:widowControl/>
        <w:numPr>
          <w:ilvl w:val="0"/>
          <w:numId w:val="7"/>
        </w:numPr>
        <w:spacing w:before="16"/>
        <w:jc w:val="both"/>
        <w:rPr>
          <w:rFonts w:ascii="Calibri" w:hAnsi="Calibri" w:cs="Calibri"/>
          <w:sz w:val="24"/>
          <w:szCs w:val="24"/>
        </w:rPr>
      </w:pPr>
      <w:r w:rsidRPr="00553767">
        <w:rPr>
          <w:rFonts w:ascii="Calibri" w:hAnsi="Calibri" w:cs="Calibri"/>
          <w:sz w:val="24"/>
          <w:szCs w:val="24"/>
        </w:rPr>
        <w:t>Poskytovatel je oprávněn poskytnout důvěrné informace, jestliže jejich poskytnutí vyžaduje zákon, příslušný soud či regulační orgán (jakékoli povahy), za předpokladu, že Objednatele o takovém uvolnění informací v co největším možném rozsahu a předstihu informuje;</w:t>
      </w:r>
    </w:p>
    <w:p w14:paraId="297D372B" w14:textId="77777777" w:rsidR="005B4C08" w:rsidRPr="00553767" w:rsidRDefault="005B4C08" w:rsidP="005B4C08">
      <w:pPr>
        <w:pStyle w:val="TableParagraph"/>
        <w:widowControl/>
        <w:numPr>
          <w:ilvl w:val="0"/>
          <w:numId w:val="7"/>
        </w:numPr>
        <w:spacing w:before="16"/>
        <w:jc w:val="both"/>
        <w:rPr>
          <w:rFonts w:ascii="Calibri" w:hAnsi="Calibri" w:cs="Calibri"/>
          <w:sz w:val="24"/>
          <w:szCs w:val="24"/>
        </w:rPr>
      </w:pPr>
      <w:r w:rsidRPr="00553767">
        <w:rPr>
          <w:rFonts w:ascii="Calibri" w:hAnsi="Calibri" w:cs="Calibri"/>
          <w:sz w:val="24"/>
          <w:szCs w:val="24"/>
        </w:rPr>
        <w:t>Poskytovatel informace neposkytne, pokud má právo vznést proti požadavku příslušného orgánu na poskytnutí důvěrných informací námitky nebo podat stížnost a tohoto práva využije, dokud jej zcela nevyčerpá;</w:t>
      </w:r>
    </w:p>
    <w:p w14:paraId="297D372C" w14:textId="77777777" w:rsidR="005B4C08" w:rsidRPr="00553767" w:rsidRDefault="005B4C08" w:rsidP="005B4C08">
      <w:pPr>
        <w:pStyle w:val="TableParagraph"/>
        <w:widowControl/>
        <w:numPr>
          <w:ilvl w:val="0"/>
          <w:numId w:val="7"/>
        </w:numPr>
        <w:spacing w:before="16"/>
        <w:jc w:val="both"/>
        <w:rPr>
          <w:rFonts w:ascii="Calibri" w:hAnsi="Calibri" w:cs="Calibri"/>
          <w:sz w:val="24"/>
          <w:szCs w:val="24"/>
        </w:rPr>
      </w:pPr>
      <w:r w:rsidRPr="00553767">
        <w:rPr>
          <w:rFonts w:ascii="Calibri" w:hAnsi="Calibri" w:cs="Calibri"/>
          <w:sz w:val="24"/>
          <w:szCs w:val="24"/>
        </w:rPr>
        <w:t>Poskytovatel poskytnuté důvěrné informace v maximální možné míře anonymizuje;</w:t>
      </w:r>
    </w:p>
    <w:p w14:paraId="297D372D" w14:textId="77777777" w:rsidR="005B4C08" w:rsidRPr="00553767" w:rsidRDefault="005B4C08" w:rsidP="005B4C08">
      <w:pPr>
        <w:pStyle w:val="TableParagraph"/>
        <w:widowControl/>
        <w:numPr>
          <w:ilvl w:val="0"/>
          <w:numId w:val="7"/>
        </w:numPr>
        <w:spacing w:before="16"/>
        <w:jc w:val="both"/>
        <w:rPr>
          <w:rFonts w:ascii="Calibri" w:hAnsi="Calibri" w:cs="Calibri"/>
          <w:sz w:val="24"/>
          <w:szCs w:val="24"/>
        </w:rPr>
      </w:pPr>
      <w:r w:rsidRPr="00553767">
        <w:rPr>
          <w:rFonts w:ascii="Calibri" w:hAnsi="Calibri" w:cs="Calibri"/>
          <w:sz w:val="24"/>
          <w:szCs w:val="24"/>
        </w:rPr>
        <w:t>Poskytovatel příslušný orgán informuje o tom, že se jedná o důvěrnou informaci podléhající povinnosti mlčenlivosti dle této Smlouvy.</w:t>
      </w:r>
    </w:p>
    <w:p w14:paraId="297D372E" w14:textId="77777777" w:rsidR="005B4C08" w:rsidRPr="00553767" w:rsidRDefault="005B4C08" w:rsidP="0069661C">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Smluvní strany dále sjednaly, že poskytnutí důvěrných informací externímu auditorovi Poskytovatele či (externím či interním) auditorům společnosti, která Poskytovatele přímo či nepřímo ovládá, není považováno za porušení povinnosti mlčenlivosti. Avšak pokud by tato osoba poskytla důvěrné informace bez souhlasu Objednatele další osobě, Poskytovatel nese za takové zveřejnění důvěrných informací odpovědnost.</w:t>
      </w:r>
    </w:p>
    <w:p w14:paraId="297D372F" w14:textId="77777777" w:rsidR="005B4C08" w:rsidRPr="00553767" w:rsidRDefault="005B4C08" w:rsidP="0069661C">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Povinnosti uvedené v čl. 6. odst. 6.4. této Smlouvy se nevztahují na důvěrné informace, které:</w:t>
      </w:r>
    </w:p>
    <w:p w14:paraId="297D3730" w14:textId="77777777" w:rsidR="005B4C08" w:rsidRPr="00553767" w:rsidRDefault="005B4C08" w:rsidP="005B4C08">
      <w:pPr>
        <w:pStyle w:val="TableParagraph"/>
        <w:widowControl/>
        <w:numPr>
          <w:ilvl w:val="0"/>
          <w:numId w:val="8"/>
        </w:numPr>
        <w:spacing w:before="16"/>
        <w:jc w:val="both"/>
        <w:rPr>
          <w:rFonts w:ascii="Calibri" w:hAnsi="Calibri" w:cs="Calibri"/>
          <w:sz w:val="24"/>
          <w:szCs w:val="24"/>
        </w:rPr>
      </w:pPr>
      <w:r w:rsidRPr="00553767">
        <w:rPr>
          <w:rFonts w:ascii="Calibri" w:hAnsi="Calibri" w:cs="Calibri"/>
          <w:sz w:val="24"/>
          <w:szCs w:val="24"/>
        </w:rPr>
        <w:t>budou v době uzavření Smlouvy či kdykoliv poté zveřejněny prostřednictvím veřejné datové sítě či jiných médií jinou osobou než Poskytovatele;</w:t>
      </w:r>
    </w:p>
    <w:p w14:paraId="297D3731" w14:textId="77777777" w:rsidR="005B4C08" w:rsidRPr="00553767" w:rsidRDefault="005B4C08" w:rsidP="005B4C08">
      <w:pPr>
        <w:pStyle w:val="TableParagraph"/>
        <w:widowControl/>
        <w:numPr>
          <w:ilvl w:val="0"/>
          <w:numId w:val="8"/>
        </w:numPr>
        <w:spacing w:before="16"/>
        <w:jc w:val="both"/>
        <w:rPr>
          <w:rFonts w:ascii="Calibri" w:hAnsi="Calibri" w:cs="Calibri"/>
          <w:sz w:val="24"/>
          <w:szCs w:val="24"/>
        </w:rPr>
      </w:pPr>
      <w:r w:rsidRPr="00553767">
        <w:rPr>
          <w:rFonts w:ascii="Calibri" w:hAnsi="Calibri" w:cs="Calibri"/>
          <w:sz w:val="24"/>
          <w:szCs w:val="24"/>
        </w:rPr>
        <w:t>mohou být sděleny Poskytovatelem třetí osobě v přiměřeném rozsahu za předpokladu, že jí byl prokazatelně znám zájem Objednatele na takovém sdělení třetí osobě;</w:t>
      </w:r>
    </w:p>
    <w:p w14:paraId="297D3732" w14:textId="77777777" w:rsidR="005B4C08" w:rsidRPr="00553767" w:rsidRDefault="005B4C08" w:rsidP="005B4C08">
      <w:pPr>
        <w:pStyle w:val="TableParagraph"/>
        <w:widowControl/>
        <w:numPr>
          <w:ilvl w:val="0"/>
          <w:numId w:val="8"/>
        </w:numPr>
        <w:spacing w:before="16"/>
        <w:jc w:val="both"/>
        <w:rPr>
          <w:rFonts w:ascii="Calibri" w:hAnsi="Calibri" w:cs="Calibri"/>
          <w:sz w:val="24"/>
          <w:szCs w:val="24"/>
        </w:rPr>
      </w:pPr>
      <w:r w:rsidRPr="00553767">
        <w:rPr>
          <w:rFonts w:ascii="Calibri" w:hAnsi="Calibri" w:cs="Calibri"/>
          <w:sz w:val="24"/>
          <w:szCs w:val="24"/>
        </w:rPr>
        <w:t>mohou být sděleny Poskytovatelem třetí osobě v přiměřeném rozsahu za předpokladu, že toto sdělení prokazatelně nepoškodí Objednatele a jedná se o informaci, kterou získal Poskytovatel nikoliv od Objednatele, ale nezávisle na něm.</w:t>
      </w:r>
    </w:p>
    <w:p w14:paraId="297D3733" w14:textId="4616021A" w:rsidR="0078241B" w:rsidRDefault="005B4C08" w:rsidP="0069661C">
      <w:pPr>
        <w:pStyle w:val="Odstavecseseznamem"/>
        <w:widowControl/>
        <w:numPr>
          <w:ilvl w:val="1"/>
          <w:numId w:val="2"/>
        </w:numPr>
        <w:tabs>
          <w:tab w:val="left" w:pos="851"/>
        </w:tabs>
        <w:spacing w:before="120" w:after="120"/>
        <w:ind w:left="851" w:hanging="567"/>
        <w:contextualSpacing w:val="0"/>
        <w:jc w:val="both"/>
        <w:rPr>
          <w:rFonts w:ascii="Calibri" w:hAnsi="Calibri" w:cs="Calibri"/>
          <w:sz w:val="24"/>
          <w:szCs w:val="24"/>
        </w:rPr>
      </w:pPr>
      <w:r w:rsidRPr="00553767">
        <w:rPr>
          <w:rFonts w:ascii="Calibri" w:hAnsi="Calibri" w:cs="Calibri"/>
          <w:sz w:val="24"/>
          <w:szCs w:val="24"/>
        </w:rPr>
        <w:t>Povinnosti ve výše uvedených odstavcích čl. 6. této Smlouvy platí přiměřeně i pro Objednatele ve vztahu k Poskytovateli.</w:t>
      </w:r>
    </w:p>
    <w:p w14:paraId="555B77DC" w14:textId="77777777" w:rsidR="0078241B" w:rsidRDefault="0078241B">
      <w:pPr>
        <w:widowControl/>
        <w:autoSpaceDE/>
        <w:autoSpaceDN/>
        <w:spacing w:after="160" w:line="259" w:lineRule="auto"/>
        <w:rPr>
          <w:rFonts w:ascii="Calibri" w:hAnsi="Calibri" w:cs="Calibri"/>
          <w:sz w:val="24"/>
          <w:szCs w:val="24"/>
        </w:rPr>
      </w:pPr>
      <w:r>
        <w:rPr>
          <w:rFonts w:ascii="Calibri" w:hAnsi="Calibri" w:cs="Calibri"/>
          <w:sz w:val="24"/>
          <w:szCs w:val="24"/>
        </w:rPr>
        <w:br w:type="page"/>
      </w:r>
    </w:p>
    <w:p w14:paraId="297D3735" w14:textId="3200C5F4" w:rsidR="005B4C08" w:rsidRPr="00553767" w:rsidRDefault="005B4C08" w:rsidP="00B14DDC">
      <w:pPr>
        <w:pStyle w:val="Odstavecseseznamem"/>
        <w:widowControl/>
        <w:numPr>
          <w:ilvl w:val="0"/>
          <w:numId w:val="2"/>
        </w:numPr>
        <w:tabs>
          <w:tab w:val="left" w:pos="3002"/>
          <w:tab w:val="left" w:pos="3737"/>
        </w:tabs>
        <w:spacing w:after="240"/>
        <w:ind w:left="3737" w:hanging="1095"/>
        <w:contextualSpacing w:val="0"/>
        <w:rPr>
          <w:rFonts w:ascii="Calibri" w:hAnsi="Calibri" w:cs="Calibri"/>
          <w:b/>
          <w:sz w:val="24"/>
          <w:szCs w:val="24"/>
        </w:rPr>
      </w:pPr>
      <w:r w:rsidRPr="00553767">
        <w:rPr>
          <w:rFonts w:ascii="Calibri" w:hAnsi="Calibri" w:cs="Calibri"/>
          <w:b/>
          <w:sz w:val="24"/>
          <w:szCs w:val="24"/>
        </w:rPr>
        <w:lastRenderedPageBreak/>
        <w:t>Ostatní ujednání</w:t>
      </w:r>
    </w:p>
    <w:p w14:paraId="297D3736" w14:textId="49CA7B2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 xml:space="preserve">Smluvní strany jsou povinny při </w:t>
      </w:r>
      <w:r w:rsidR="00E318BA">
        <w:rPr>
          <w:rFonts w:ascii="Calibri" w:hAnsi="Calibri" w:cs="Calibri"/>
          <w:sz w:val="24"/>
          <w:szCs w:val="24"/>
        </w:rPr>
        <w:t>po celou dobu trvání</w:t>
      </w:r>
      <w:r w:rsidR="00CE2FF0">
        <w:rPr>
          <w:rFonts w:ascii="Calibri" w:hAnsi="Calibri" w:cs="Calibri"/>
          <w:sz w:val="24"/>
          <w:szCs w:val="24"/>
        </w:rPr>
        <w:t xml:space="preserve"> platnosti</w:t>
      </w:r>
      <w:r w:rsidRPr="00553767">
        <w:rPr>
          <w:rFonts w:ascii="Calibri" w:hAnsi="Calibri" w:cs="Calibri"/>
          <w:sz w:val="24"/>
          <w:szCs w:val="24"/>
        </w:rPr>
        <w:t xml:space="preserve"> této Smlouvy vzájemně spolupracovat, poskytovat si vzájemně součinnost nutnou při poskytování Služeb dle této Smlouvy a vzájemně se informovat o skutečnostech, které jsou nebo mohou být významné pro poskytování Služeb dle této Smlouvy.</w:t>
      </w:r>
    </w:p>
    <w:p w14:paraId="297D3737" w14:textId="56A97F4F" w:rsidR="005B4C08" w:rsidRPr="005406DD"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406DD">
        <w:rPr>
          <w:rFonts w:ascii="Calibri" w:hAnsi="Calibri" w:cs="Calibri"/>
          <w:sz w:val="24"/>
          <w:szCs w:val="24"/>
        </w:rPr>
        <w:t>Poskytovatel je povinen udržovat Informační systém tak, aby byl pro Objednatele plně funkční a odpovídal požadavkům obsaženým</w:t>
      </w:r>
      <w:r w:rsidR="005B4A6E" w:rsidRPr="005406DD">
        <w:rPr>
          <w:rFonts w:ascii="Calibri" w:hAnsi="Calibri" w:cs="Calibri"/>
          <w:sz w:val="24"/>
          <w:szCs w:val="24"/>
        </w:rPr>
        <w:t xml:space="preserve"> v této </w:t>
      </w:r>
      <w:r w:rsidR="00786255" w:rsidRPr="005406DD">
        <w:rPr>
          <w:rFonts w:ascii="Calibri" w:hAnsi="Calibri" w:cs="Calibri"/>
          <w:sz w:val="24"/>
          <w:szCs w:val="24"/>
        </w:rPr>
        <w:t>S</w:t>
      </w:r>
      <w:r w:rsidR="005B4A6E" w:rsidRPr="005406DD">
        <w:rPr>
          <w:rFonts w:ascii="Calibri" w:hAnsi="Calibri" w:cs="Calibri"/>
          <w:sz w:val="24"/>
          <w:szCs w:val="24"/>
        </w:rPr>
        <w:t xml:space="preserve">mlouvě a v Cenové </w:t>
      </w:r>
      <w:r w:rsidR="005F40EC" w:rsidRPr="005406DD">
        <w:rPr>
          <w:rFonts w:ascii="Calibri" w:hAnsi="Calibri" w:cs="Calibri"/>
          <w:sz w:val="24"/>
          <w:szCs w:val="24"/>
        </w:rPr>
        <w:t>nabídce</w:t>
      </w:r>
      <w:r w:rsidRPr="005406DD">
        <w:rPr>
          <w:rFonts w:ascii="Calibri" w:hAnsi="Calibri" w:cs="Calibri"/>
          <w:sz w:val="24"/>
          <w:szCs w:val="24"/>
        </w:rPr>
        <w:t xml:space="preserve"> </w:t>
      </w:r>
    </w:p>
    <w:p w14:paraId="297D3738" w14:textId="38AD49C5"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 xml:space="preserve">Poskytovatel je povinen provést zaškolení </w:t>
      </w:r>
      <w:r w:rsidR="00EB284D">
        <w:rPr>
          <w:rFonts w:ascii="Calibri" w:hAnsi="Calibri" w:cs="Calibri"/>
          <w:sz w:val="24"/>
          <w:szCs w:val="24"/>
        </w:rPr>
        <w:t xml:space="preserve">uživatelů Objednatele v případě, že dojde ke změně stávajících funkcionalit Informačního </w:t>
      </w:r>
      <w:proofErr w:type="gramStart"/>
      <w:r w:rsidR="00EB284D">
        <w:rPr>
          <w:rFonts w:ascii="Calibri" w:hAnsi="Calibri" w:cs="Calibri"/>
          <w:sz w:val="24"/>
          <w:szCs w:val="24"/>
        </w:rPr>
        <w:t>systému</w:t>
      </w:r>
      <w:proofErr w:type="gramEnd"/>
      <w:r w:rsidRPr="00553767">
        <w:rPr>
          <w:rFonts w:ascii="Calibri" w:hAnsi="Calibri" w:cs="Calibri"/>
          <w:sz w:val="24"/>
          <w:szCs w:val="24"/>
        </w:rPr>
        <w:t xml:space="preserve"> </w:t>
      </w:r>
      <w:r w:rsidR="00EB284D">
        <w:rPr>
          <w:rFonts w:ascii="Calibri" w:hAnsi="Calibri" w:cs="Calibri"/>
          <w:sz w:val="24"/>
          <w:szCs w:val="24"/>
        </w:rPr>
        <w:t xml:space="preserve">a to </w:t>
      </w:r>
      <w:r w:rsidRPr="00553767">
        <w:rPr>
          <w:rFonts w:ascii="Calibri" w:hAnsi="Calibri" w:cs="Calibri"/>
          <w:sz w:val="24"/>
          <w:szCs w:val="24"/>
        </w:rPr>
        <w:t>dle následujících podmínek:</w:t>
      </w:r>
    </w:p>
    <w:p w14:paraId="297D3739" w14:textId="3A31B1E5" w:rsidR="005B4C08" w:rsidRPr="00553767" w:rsidRDefault="00EB284D" w:rsidP="005B4C08">
      <w:pPr>
        <w:pStyle w:val="TableParagraph"/>
        <w:widowControl/>
        <w:numPr>
          <w:ilvl w:val="0"/>
          <w:numId w:val="9"/>
        </w:numPr>
        <w:spacing w:before="16"/>
        <w:jc w:val="both"/>
        <w:rPr>
          <w:rFonts w:ascii="Calibri" w:hAnsi="Calibri" w:cs="Calibri"/>
          <w:sz w:val="24"/>
          <w:szCs w:val="24"/>
        </w:rPr>
      </w:pPr>
      <w:r>
        <w:rPr>
          <w:rFonts w:ascii="Calibri" w:hAnsi="Calibri" w:cs="Calibri"/>
          <w:sz w:val="24"/>
          <w:szCs w:val="24"/>
        </w:rPr>
        <w:t>zaškolit</w:t>
      </w:r>
      <w:r w:rsidR="005B4C08" w:rsidRPr="00553767">
        <w:rPr>
          <w:rFonts w:ascii="Calibri" w:hAnsi="Calibri" w:cs="Calibri"/>
          <w:sz w:val="24"/>
          <w:szCs w:val="24"/>
        </w:rPr>
        <w:t xml:space="preserve"> všechny </w:t>
      </w:r>
      <w:r>
        <w:rPr>
          <w:rFonts w:ascii="Calibri" w:hAnsi="Calibri" w:cs="Calibri"/>
          <w:sz w:val="24"/>
          <w:szCs w:val="24"/>
        </w:rPr>
        <w:t>uživatele</w:t>
      </w:r>
      <w:r w:rsidRPr="00EB284D">
        <w:rPr>
          <w:rFonts w:ascii="Calibri" w:hAnsi="Calibri" w:cs="Calibri"/>
          <w:sz w:val="24"/>
          <w:szCs w:val="24"/>
        </w:rPr>
        <w:t xml:space="preserve"> </w:t>
      </w:r>
      <w:r w:rsidRPr="00553767">
        <w:rPr>
          <w:rFonts w:ascii="Calibri" w:hAnsi="Calibri" w:cs="Calibri"/>
          <w:sz w:val="24"/>
          <w:szCs w:val="24"/>
        </w:rPr>
        <w:t>v prostorách Objednatele;</w:t>
      </w:r>
    </w:p>
    <w:p w14:paraId="297D373B" w14:textId="1D924D44" w:rsidR="005B4C08" w:rsidRPr="00553767" w:rsidRDefault="005B4C08" w:rsidP="005B4C08">
      <w:pPr>
        <w:pStyle w:val="TableParagraph"/>
        <w:widowControl/>
        <w:numPr>
          <w:ilvl w:val="0"/>
          <w:numId w:val="9"/>
        </w:numPr>
        <w:spacing w:before="16"/>
        <w:jc w:val="both"/>
        <w:rPr>
          <w:rFonts w:ascii="Calibri" w:hAnsi="Calibri" w:cs="Calibri"/>
          <w:sz w:val="24"/>
          <w:szCs w:val="24"/>
        </w:rPr>
      </w:pPr>
      <w:r w:rsidRPr="00553767">
        <w:rPr>
          <w:rFonts w:ascii="Calibri" w:hAnsi="Calibri" w:cs="Calibri"/>
          <w:sz w:val="24"/>
          <w:szCs w:val="24"/>
        </w:rPr>
        <w:t xml:space="preserve">Poskytovatel </w:t>
      </w:r>
      <w:r w:rsidR="00EB284D">
        <w:rPr>
          <w:rFonts w:ascii="Calibri" w:hAnsi="Calibri" w:cs="Calibri"/>
          <w:sz w:val="24"/>
          <w:szCs w:val="24"/>
        </w:rPr>
        <w:t xml:space="preserve">dodá </w:t>
      </w:r>
      <w:r w:rsidRPr="00553767">
        <w:rPr>
          <w:rFonts w:ascii="Calibri" w:hAnsi="Calibri" w:cs="Calibri"/>
          <w:sz w:val="24"/>
          <w:szCs w:val="24"/>
        </w:rPr>
        <w:t>školicí dokumenty, pracovní postupy pro řešení jednotlivých procesů;</w:t>
      </w:r>
    </w:p>
    <w:p w14:paraId="297D373C" w14:textId="77777777" w:rsidR="005B4C08" w:rsidRPr="00553767" w:rsidRDefault="005B4C08" w:rsidP="00137121">
      <w:pPr>
        <w:pStyle w:val="TableParagraph"/>
        <w:widowControl/>
        <w:numPr>
          <w:ilvl w:val="0"/>
          <w:numId w:val="9"/>
        </w:numPr>
        <w:spacing w:before="16"/>
        <w:jc w:val="both"/>
        <w:rPr>
          <w:rFonts w:ascii="Calibri" w:hAnsi="Calibri" w:cs="Calibri"/>
          <w:sz w:val="24"/>
          <w:szCs w:val="24"/>
        </w:rPr>
      </w:pPr>
      <w:r w:rsidRPr="00553767">
        <w:rPr>
          <w:rFonts w:ascii="Calibri" w:hAnsi="Calibri" w:cs="Calibri"/>
          <w:sz w:val="24"/>
          <w:szCs w:val="24"/>
        </w:rPr>
        <w:t>zaškolení bude provedeno v českém jazyce.</w:t>
      </w:r>
    </w:p>
    <w:p w14:paraId="297D373D" w14:textId="39414437" w:rsidR="005B4C08" w:rsidRPr="005F657B"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F657B">
        <w:rPr>
          <w:rFonts w:ascii="Calibri" w:hAnsi="Calibri" w:cs="Calibri"/>
          <w:sz w:val="24"/>
          <w:szCs w:val="24"/>
        </w:rPr>
        <w:t xml:space="preserve">Kontaktní údaje pro elektronický a telefonní kontakt Objednatele s Poskytovatelem pro účely poskytování služeb podpory provozu jsou: Kontaktní osoba Objednatele (e-mail/tel.): </w:t>
      </w:r>
      <w:r w:rsidR="005F657B" w:rsidRPr="005F657B">
        <w:rPr>
          <w:rFonts w:ascii="Calibri" w:hAnsi="Calibri" w:cs="Calibri"/>
          <w:sz w:val="24"/>
          <w:szCs w:val="24"/>
        </w:rPr>
        <w:t>Lucie Nováková, asistentka evidence sbírek</w:t>
      </w:r>
      <w:r w:rsidRPr="005F657B">
        <w:rPr>
          <w:rFonts w:ascii="Calibri" w:hAnsi="Calibri" w:cs="Calibri"/>
          <w:sz w:val="24"/>
          <w:szCs w:val="24"/>
        </w:rPr>
        <w:t xml:space="preserve">, </w:t>
      </w:r>
      <w:r w:rsidR="005B7F64" w:rsidRPr="005F657B">
        <w:rPr>
          <w:rFonts w:ascii="Calibri" w:hAnsi="Calibri" w:cs="Calibri"/>
          <w:sz w:val="24"/>
          <w:szCs w:val="24"/>
        </w:rPr>
        <w:t>funkc</w:t>
      </w:r>
      <w:r w:rsidR="005F657B" w:rsidRPr="005F657B">
        <w:rPr>
          <w:rFonts w:ascii="Calibri" w:hAnsi="Calibri" w:cs="Calibri"/>
          <w:sz w:val="24"/>
          <w:szCs w:val="24"/>
        </w:rPr>
        <w:t xml:space="preserve">e </w:t>
      </w:r>
      <w:r w:rsidR="005B7F64" w:rsidRPr="005F657B">
        <w:rPr>
          <w:rFonts w:ascii="Calibri" w:hAnsi="Calibri" w:cs="Calibri"/>
          <w:sz w:val="24"/>
          <w:szCs w:val="24"/>
        </w:rPr>
        <w:t>email</w:t>
      </w:r>
      <w:r w:rsidR="005F657B" w:rsidRPr="005F657B">
        <w:rPr>
          <w:rFonts w:ascii="Calibri" w:hAnsi="Calibri" w:cs="Calibri"/>
          <w:sz w:val="24"/>
          <w:szCs w:val="24"/>
        </w:rPr>
        <w:t xml:space="preserve"> </w:t>
      </w:r>
      <w:r w:rsidR="000A3ECF">
        <w:rPr>
          <w:rFonts w:ascii="Calibri" w:hAnsi="Calibri" w:cs="Calibri"/>
          <w:color w:val="467885"/>
          <w:sz w:val="24"/>
          <w:szCs w:val="24"/>
          <w:u w:val="single" w:color="467885"/>
        </w:rPr>
        <w:t>…………………….</w:t>
      </w:r>
    </w:p>
    <w:p w14:paraId="297D373E" w14:textId="3680A00C" w:rsidR="005B4C08" w:rsidRPr="00553767" w:rsidRDefault="005B4C08" w:rsidP="005B4C08">
      <w:pPr>
        <w:pStyle w:val="TableParagraph"/>
        <w:widowControl/>
        <w:tabs>
          <w:tab w:val="left" w:pos="1391"/>
          <w:tab w:val="left" w:pos="2294"/>
          <w:tab w:val="left" w:pos="4034"/>
          <w:tab w:val="left" w:pos="5546"/>
          <w:tab w:val="left" w:pos="6366"/>
          <w:tab w:val="left" w:pos="7478"/>
        </w:tabs>
        <w:ind w:left="567"/>
        <w:jc w:val="both"/>
        <w:rPr>
          <w:rFonts w:ascii="Calibri" w:hAnsi="Calibri" w:cs="Calibri"/>
          <w:sz w:val="24"/>
          <w:szCs w:val="24"/>
        </w:rPr>
      </w:pPr>
      <w:r w:rsidRPr="005F657B">
        <w:rPr>
          <w:rFonts w:ascii="Calibri" w:hAnsi="Calibri" w:cs="Calibri"/>
          <w:sz w:val="24"/>
          <w:szCs w:val="24"/>
        </w:rPr>
        <w:t>Kontaktní osoba Poskytovatele (e-mail/tel</w:t>
      </w:r>
      <w:r w:rsidR="000A3ECF">
        <w:rPr>
          <w:rFonts w:ascii="Calibri" w:hAnsi="Calibri" w:cs="Calibri"/>
          <w:sz w:val="24"/>
          <w:szCs w:val="24"/>
        </w:rPr>
        <w:t>………………………………….</w:t>
      </w:r>
    </w:p>
    <w:p w14:paraId="297D373F"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Poskytovatel je při plnění této Smlouvy povinen dodržovat všechna dotčená ustanovení obecně závazných předpisů a technických norem.</w:t>
      </w:r>
    </w:p>
    <w:p w14:paraId="297D3740"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Poskytovatel je povinen:</w:t>
      </w:r>
    </w:p>
    <w:p w14:paraId="297D3741" w14:textId="77777777" w:rsidR="005B4C08" w:rsidRPr="00553767" w:rsidRDefault="005B4C08" w:rsidP="00137121">
      <w:pPr>
        <w:pStyle w:val="TableParagraph"/>
        <w:widowControl/>
        <w:numPr>
          <w:ilvl w:val="0"/>
          <w:numId w:val="27"/>
        </w:numPr>
        <w:spacing w:before="16"/>
        <w:jc w:val="both"/>
        <w:rPr>
          <w:rFonts w:ascii="Calibri" w:hAnsi="Calibri" w:cs="Calibri"/>
          <w:sz w:val="24"/>
          <w:szCs w:val="24"/>
        </w:rPr>
      </w:pPr>
      <w:r w:rsidRPr="00553767">
        <w:rPr>
          <w:rFonts w:ascii="Calibri" w:hAnsi="Calibri" w:cs="Calibri"/>
          <w:sz w:val="24"/>
          <w:szCs w:val="24"/>
        </w:rPr>
        <w:t>chránit a prosazovat práva a oprávněné zájmy Objednatele;</w:t>
      </w:r>
    </w:p>
    <w:p w14:paraId="297D3742" w14:textId="77777777" w:rsidR="005B4C08" w:rsidRPr="00553767" w:rsidRDefault="005B4C08" w:rsidP="00137121">
      <w:pPr>
        <w:pStyle w:val="TableParagraph"/>
        <w:widowControl/>
        <w:numPr>
          <w:ilvl w:val="0"/>
          <w:numId w:val="27"/>
        </w:numPr>
        <w:spacing w:before="16"/>
        <w:jc w:val="both"/>
        <w:rPr>
          <w:rFonts w:ascii="Calibri" w:hAnsi="Calibri" w:cs="Calibri"/>
          <w:sz w:val="24"/>
          <w:szCs w:val="24"/>
        </w:rPr>
      </w:pPr>
      <w:r w:rsidRPr="00553767">
        <w:rPr>
          <w:rFonts w:ascii="Calibri" w:hAnsi="Calibri" w:cs="Calibri"/>
          <w:sz w:val="24"/>
          <w:szCs w:val="24"/>
        </w:rPr>
        <w:t>řídit se pokyny Objednatele. Poskytovatel není vázán pokyny Objednatele pouze v případě, pokud jsou v rozporu se zákonem či dobrými mravy.</w:t>
      </w:r>
    </w:p>
    <w:p w14:paraId="297D3743"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Objednatel je povinen poskytnout Poskytovateli potřebnou součinnost k plnění předmětu této Smlouvy, zejména poskytnout pravdivé a úplné informace ústní i písemné.</w:t>
      </w:r>
    </w:p>
    <w:p w14:paraId="297D3744"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Objednatel se dále zavazuje:</w:t>
      </w:r>
    </w:p>
    <w:p w14:paraId="297D3745" w14:textId="77777777" w:rsidR="005B4C08" w:rsidRPr="00553767" w:rsidRDefault="005B4C08" w:rsidP="005B4C08">
      <w:pPr>
        <w:pStyle w:val="TableParagraph"/>
        <w:widowControl/>
        <w:numPr>
          <w:ilvl w:val="0"/>
          <w:numId w:val="11"/>
        </w:numPr>
        <w:spacing w:before="16"/>
        <w:jc w:val="both"/>
        <w:rPr>
          <w:rFonts w:ascii="Calibri" w:hAnsi="Calibri" w:cs="Calibri"/>
          <w:sz w:val="24"/>
          <w:szCs w:val="24"/>
        </w:rPr>
      </w:pPr>
      <w:r w:rsidRPr="00553767">
        <w:rPr>
          <w:rFonts w:ascii="Calibri" w:hAnsi="Calibri" w:cs="Calibri"/>
          <w:sz w:val="24"/>
          <w:szCs w:val="24"/>
        </w:rPr>
        <w:t>účinně spolupracovat s Poskytovatelem a poskytnout mu veškerou nutnou součinnost zejména při přípravě dat;</w:t>
      </w:r>
    </w:p>
    <w:p w14:paraId="297D3746" w14:textId="77777777" w:rsidR="005B4C08" w:rsidRPr="00553767" w:rsidRDefault="005B4C08" w:rsidP="005B4C08">
      <w:pPr>
        <w:pStyle w:val="TableParagraph"/>
        <w:widowControl/>
        <w:numPr>
          <w:ilvl w:val="0"/>
          <w:numId w:val="11"/>
        </w:numPr>
        <w:spacing w:before="16"/>
        <w:jc w:val="both"/>
        <w:rPr>
          <w:rFonts w:ascii="Calibri" w:hAnsi="Calibri" w:cs="Calibri"/>
          <w:sz w:val="24"/>
          <w:szCs w:val="24"/>
        </w:rPr>
      </w:pPr>
      <w:r w:rsidRPr="00553767">
        <w:rPr>
          <w:rFonts w:ascii="Calibri" w:hAnsi="Calibri" w:cs="Calibri"/>
          <w:sz w:val="24"/>
          <w:szCs w:val="24"/>
        </w:rPr>
        <w:t>sdělovat mu řádně a včas informace nutné k poskytování Služeb;</w:t>
      </w:r>
    </w:p>
    <w:p w14:paraId="297D3747" w14:textId="77777777" w:rsidR="005B4C08" w:rsidRPr="00553767" w:rsidRDefault="005B4C08" w:rsidP="005B4C08">
      <w:pPr>
        <w:pStyle w:val="TableParagraph"/>
        <w:widowControl/>
        <w:numPr>
          <w:ilvl w:val="0"/>
          <w:numId w:val="11"/>
        </w:numPr>
        <w:spacing w:before="16"/>
        <w:jc w:val="both"/>
        <w:rPr>
          <w:rFonts w:ascii="Calibri" w:hAnsi="Calibri" w:cs="Calibri"/>
          <w:sz w:val="24"/>
          <w:szCs w:val="24"/>
        </w:rPr>
      </w:pPr>
      <w:r w:rsidRPr="00553767">
        <w:rPr>
          <w:rFonts w:ascii="Calibri" w:hAnsi="Calibri" w:cs="Calibri"/>
          <w:sz w:val="24"/>
          <w:szCs w:val="24"/>
        </w:rPr>
        <w:t>poskytnout Poskytovateli veškeré potřebné podklady se všemi náležitostmi.</w:t>
      </w:r>
    </w:p>
    <w:p w14:paraId="297D3748"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Poskytovatel plně zodpovídá za škody způsobené Objednateli nebo třetí straně porušením svých právních povinností.</w:t>
      </w:r>
    </w:p>
    <w:p w14:paraId="297D3749" w14:textId="504934DC" w:rsidR="00440413" w:rsidRPr="007E4B25" w:rsidRDefault="007E4B25"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Pr>
          <w:rFonts w:ascii="Calibri" w:hAnsi="Calibri" w:cs="Calibri"/>
          <w:sz w:val="24"/>
          <w:szCs w:val="24"/>
        </w:rPr>
        <w:t xml:space="preserve"> </w:t>
      </w:r>
      <w:r w:rsidR="005B4C08" w:rsidRPr="007E4B25">
        <w:rPr>
          <w:rFonts w:ascii="Calibri" w:hAnsi="Calibri" w:cs="Calibri"/>
          <w:sz w:val="24"/>
          <w:szCs w:val="24"/>
        </w:rPr>
        <w:t xml:space="preserve">Poskytovatel prohlašuje, že má s </w:t>
      </w:r>
      <w:proofErr w:type="spellStart"/>
      <w:proofErr w:type="gramStart"/>
      <w:r w:rsidR="005B4C08" w:rsidRPr="007E4B25">
        <w:rPr>
          <w:rFonts w:ascii="Calibri" w:hAnsi="Calibri" w:cs="Calibri"/>
          <w:sz w:val="24"/>
          <w:szCs w:val="24"/>
        </w:rPr>
        <w:t>pojišťovnou:</w:t>
      </w:r>
      <w:r w:rsidRPr="007E4B25">
        <w:rPr>
          <w:rFonts w:ascii="Calibri" w:hAnsi="Calibri" w:cs="Calibri"/>
          <w:sz w:val="24"/>
          <w:szCs w:val="24"/>
        </w:rPr>
        <w:t>If</w:t>
      </w:r>
      <w:proofErr w:type="spellEnd"/>
      <w:proofErr w:type="gramEnd"/>
      <w:r w:rsidRPr="007E4B25">
        <w:rPr>
          <w:rFonts w:ascii="Calibri" w:hAnsi="Calibri" w:cs="Calibri"/>
          <w:sz w:val="24"/>
          <w:szCs w:val="24"/>
        </w:rPr>
        <w:t xml:space="preserve"> P&amp;C </w:t>
      </w:r>
      <w:proofErr w:type="spellStart"/>
      <w:r w:rsidRPr="007E4B25">
        <w:rPr>
          <w:rFonts w:ascii="Calibri" w:hAnsi="Calibri" w:cs="Calibri"/>
          <w:sz w:val="24"/>
          <w:szCs w:val="24"/>
        </w:rPr>
        <w:t>Insurance</w:t>
      </w:r>
      <w:proofErr w:type="spellEnd"/>
      <w:r w:rsidRPr="007E4B25">
        <w:rPr>
          <w:rFonts w:ascii="Calibri" w:hAnsi="Calibri" w:cs="Calibri"/>
          <w:sz w:val="24"/>
          <w:szCs w:val="24"/>
        </w:rPr>
        <w:t xml:space="preserve"> </w:t>
      </w:r>
      <w:proofErr w:type="spellStart"/>
      <w:r w:rsidRPr="007E4B25">
        <w:rPr>
          <w:rFonts w:ascii="Calibri" w:hAnsi="Calibri" w:cs="Calibri"/>
          <w:sz w:val="24"/>
          <w:szCs w:val="24"/>
        </w:rPr>
        <w:t>Company</w:t>
      </w:r>
      <w:proofErr w:type="spellEnd"/>
      <w:r w:rsidRPr="007E4B25">
        <w:rPr>
          <w:rFonts w:ascii="Calibri" w:hAnsi="Calibri" w:cs="Calibri"/>
          <w:sz w:val="24"/>
          <w:szCs w:val="24"/>
        </w:rPr>
        <w:t xml:space="preserve"> Ltd (</w:t>
      </w:r>
      <w:proofErr w:type="spellStart"/>
      <w:r w:rsidRPr="007E4B25">
        <w:rPr>
          <w:rFonts w:ascii="Calibri" w:hAnsi="Calibri" w:cs="Calibri"/>
          <w:sz w:val="24"/>
          <w:szCs w:val="24"/>
        </w:rPr>
        <w:t>publ</w:t>
      </w:r>
      <w:proofErr w:type="spellEnd"/>
      <w:r w:rsidRPr="007E4B25">
        <w:rPr>
          <w:rFonts w:ascii="Calibri" w:hAnsi="Calibri" w:cs="Calibri"/>
          <w:sz w:val="24"/>
          <w:szCs w:val="24"/>
        </w:rPr>
        <w:t>)</w:t>
      </w:r>
      <w:r w:rsidR="005B4C08" w:rsidRPr="007E4B25">
        <w:rPr>
          <w:rFonts w:ascii="Calibri" w:hAnsi="Calibri" w:cs="Calibri"/>
          <w:sz w:val="24"/>
          <w:szCs w:val="24"/>
        </w:rPr>
        <w:t xml:space="preserve"> se sídlem </w:t>
      </w:r>
      <w:r w:rsidRPr="007E4B25">
        <w:rPr>
          <w:rFonts w:ascii="Calibri" w:hAnsi="Calibri" w:cs="Calibri"/>
          <w:sz w:val="24"/>
          <w:szCs w:val="24"/>
        </w:rPr>
        <w:t>Stockholm,</w:t>
      </w:r>
      <w:r w:rsidR="005B4C08" w:rsidRPr="007E4B25">
        <w:rPr>
          <w:rFonts w:ascii="Calibri" w:hAnsi="Calibri" w:cs="Calibri"/>
          <w:sz w:val="24"/>
          <w:szCs w:val="24"/>
        </w:rPr>
        <w:t xml:space="preserve"> org.no: </w:t>
      </w:r>
      <w:r w:rsidRPr="007E4B25">
        <w:rPr>
          <w:rFonts w:ascii="Calibri" w:hAnsi="Calibri" w:cs="Calibri"/>
          <w:sz w:val="24"/>
          <w:szCs w:val="24"/>
        </w:rPr>
        <w:t>516401-8102</w:t>
      </w:r>
      <w:r w:rsidR="005B4C08" w:rsidRPr="007E4B25">
        <w:rPr>
          <w:rFonts w:ascii="Calibri" w:hAnsi="Calibri" w:cs="Calibri"/>
          <w:sz w:val="24"/>
          <w:szCs w:val="24"/>
        </w:rPr>
        <w:t xml:space="preserve"> uzavřené pojištění odpovědnosti za škodu způsobenou Poskytovatelem třetím osobám, sjednané pojištění pokrývá odpovědnost Poskytovatele za škody případně vzniklé dle této Smlouvy a pojistná částka dle tohoto pojištění činí minimálně </w:t>
      </w:r>
      <w:r w:rsidR="000D5A2B" w:rsidRPr="007E4B25">
        <w:rPr>
          <w:rFonts w:ascii="Calibri" w:hAnsi="Calibri" w:cs="Calibri"/>
          <w:sz w:val="24"/>
          <w:szCs w:val="24"/>
        </w:rPr>
        <w:t>5</w:t>
      </w:r>
      <w:r w:rsidR="005B4C08" w:rsidRPr="007E4B25">
        <w:rPr>
          <w:rFonts w:ascii="Calibri" w:hAnsi="Calibri" w:cs="Calibri"/>
          <w:sz w:val="24"/>
          <w:szCs w:val="24"/>
        </w:rPr>
        <w:t>.000.000 Kč. Poskytovatel je povinen udržovat pojištění odpovědnosti za škodu dle předchozí věty po celou dobu trvání této Smlouvy.</w:t>
      </w:r>
    </w:p>
    <w:p w14:paraId="3AC7F4BF" w14:textId="0317753D" w:rsidR="005B4C08" w:rsidRPr="009D277E" w:rsidRDefault="00440413" w:rsidP="00500BC6">
      <w:pPr>
        <w:widowControl/>
        <w:autoSpaceDE/>
        <w:autoSpaceDN/>
        <w:spacing w:after="160" w:line="259" w:lineRule="auto"/>
        <w:rPr>
          <w:rFonts w:ascii="Calibri" w:hAnsi="Calibri" w:cs="Calibri"/>
          <w:sz w:val="24"/>
          <w:szCs w:val="24"/>
        </w:rPr>
      </w:pPr>
      <w:r>
        <w:rPr>
          <w:rFonts w:ascii="Calibri" w:hAnsi="Calibri" w:cs="Calibri"/>
          <w:sz w:val="24"/>
          <w:szCs w:val="24"/>
        </w:rPr>
        <w:br w:type="page"/>
      </w:r>
    </w:p>
    <w:p w14:paraId="297D374A"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lastRenderedPageBreak/>
        <w:t>Poskytovatel se dále zavazuje:</w:t>
      </w:r>
    </w:p>
    <w:p w14:paraId="297D374B" w14:textId="77777777" w:rsidR="005B4C08" w:rsidRPr="00AB05F7" w:rsidRDefault="005B4C08" w:rsidP="005B4C08">
      <w:pPr>
        <w:pStyle w:val="TableParagraph"/>
        <w:widowControl/>
        <w:numPr>
          <w:ilvl w:val="0"/>
          <w:numId w:val="12"/>
        </w:numPr>
        <w:spacing w:before="16"/>
        <w:jc w:val="both"/>
        <w:rPr>
          <w:rFonts w:ascii="Calibri" w:hAnsi="Calibri" w:cs="Calibri"/>
          <w:sz w:val="24"/>
          <w:szCs w:val="24"/>
        </w:rPr>
      </w:pPr>
      <w:r w:rsidRPr="00553767">
        <w:rPr>
          <w:rFonts w:ascii="Calibri" w:hAnsi="Calibri" w:cs="Calibri"/>
          <w:sz w:val="24"/>
          <w:szCs w:val="24"/>
        </w:rPr>
        <w:t xml:space="preserve">poskytovat Služby řádně a včas v souladu s platnými právními předpisy a správními </w:t>
      </w:r>
      <w:r w:rsidRPr="00AB05F7">
        <w:rPr>
          <w:rFonts w:ascii="Calibri" w:hAnsi="Calibri" w:cs="Calibri"/>
          <w:sz w:val="24"/>
          <w:szCs w:val="24"/>
        </w:rPr>
        <w:t>rozhodnutími. Při poskytování Služeb je Poskytovatel povinen postupovat v souladu s pokyny Objednatele;</w:t>
      </w:r>
    </w:p>
    <w:p w14:paraId="297D374C" w14:textId="77777777" w:rsidR="005B4C08" w:rsidRPr="00AB05F7" w:rsidRDefault="005B4C08" w:rsidP="005B4C08">
      <w:pPr>
        <w:pStyle w:val="TableParagraph"/>
        <w:widowControl/>
        <w:numPr>
          <w:ilvl w:val="0"/>
          <w:numId w:val="12"/>
        </w:numPr>
        <w:spacing w:before="16"/>
        <w:jc w:val="both"/>
        <w:rPr>
          <w:rFonts w:ascii="Calibri" w:hAnsi="Calibri" w:cs="Calibri"/>
          <w:sz w:val="24"/>
          <w:szCs w:val="24"/>
        </w:rPr>
      </w:pPr>
      <w:r w:rsidRPr="00AB05F7">
        <w:rPr>
          <w:rFonts w:ascii="Calibri" w:hAnsi="Calibri" w:cs="Calibri"/>
          <w:sz w:val="24"/>
          <w:szCs w:val="24"/>
        </w:rPr>
        <w:t>umožnit oprávněné osobě Objednatele kontrolu poskytování Služeb;</w:t>
      </w:r>
    </w:p>
    <w:p w14:paraId="297D374D" w14:textId="77777777" w:rsidR="005B4C08" w:rsidRPr="00AB05F7" w:rsidRDefault="005B4C08" w:rsidP="005B4C08">
      <w:pPr>
        <w:pStyle w:val="TableParagraph"/>
        <w:widowControl/>
        <w:numPr>
          <w:ilvl w:val="0"/>
          <w:numId w:val="12"/>
        </w:numPr>
        <w:spacing w:before="16"/>
        <w:jc w:val="both"/>
        <w:rPr>
          <w:rFonts w:ascii="Calibri" w:hAnsi="Calibri" w:cs="Calibri"/>
          <w:sz w:val="24"/>
          <w:szCs w:val="24"/>
        </w:rPr>
      </w:pPr>
      <w:r w:rsidRPr="00AB05F7">
        <w:rPr>
          <w:rFonts w:ascii="Calibri" w:hAnsi="Calibri" w:cs="Calibri"/>
          <w:sz w:val="24"/>
          <w:szCs w:val="24"/>
        </w:rPr>
        <w:t>včas informovat Objednatele o všech nedostatcích a závadách technického a právního charakteru, které by mohly ohrozit plnění jeho povinností vyplývajících z této Smlouvy;</w:t>
      </w:r>
    </w:p>
    <w:p w14:paraId="297D374E" w14:textId="77777777" w:rsidR="005B4C08" w:rsidRPr="00AB05F7" w:rsidRDefault="005B4C08" w:rsidP="005B4C08">
      <w:pPr>
        <w:pStyle w:val="TableParagraph"/>
        <w:widowControl/>
        <w:numPr>
          <w:ilvl w:val="0"/>
          <w:numId w:val="12"/>
        </w:numPr>
        <w:spacing w:before="16"/>
        <w:jc w:val="both"/>
        <w:rPr>
          <w:rFonts w:ascii="Calibri" w:hAnsi="Calibri" w:cs="Calibri"/>
          <w:sz w:val="24"/>
          <w:szCs w:val="24"/>
        </w:rPr>
      </w:pPr>
      <w:r w:rsidRPr="00AB05F7">
        <w:rPr>
          <w:rFonts w:ascii="Calibri" w:hAnsi="Calibri" w:cs="Calibri"/>
          <w:sz w:val="24"/>
          <w:szCs w:val="24"/>
        </w:rPr>
        <w:t>vrátit po dokončení poskytování Služeb bez zbytečného odkladu Objednateli ty podklady a věci, u kterých si tento postup při jejich předávání Objednatel vymíní.</w:t>
      </w:r>
    </w:p>
    <w:p w14:paraId="297D374F" w14:textId="1CDED63B" w:rsidR="005B4C08" w:rsidRPr="00AB05F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AB05F7">
        <w:rPr>
          <w:rFonts w:ascii="Calibri" w:hAnsi="Calibri" w:cs="Calibri"/>
          <w:sz w:val="24"/>
          <w:szCs w:val="24"/>
        </w:rPr>
        <w:t xml:space="preserve">Poskytovatel bude po celou dobu plnění Smlouvy oprávněným </w:t>
      </w:r>
      <w:r w:rsidR="00996D17" w:rsidRPr="00AB05F7">
        <w:rPr>
          <w:rFonts w:ascii="Calibri" w:hAnsi="Calibri" w:cs="Calibri"/>
          <w:sz w:val="24"/>
          <w:szCs w:val="24"/>
        </w:rPr>
        <w:t xml:space="preserve">poskytovatelem </w:t>
      </w:r>
      <w:r w:rsidRPr="00AB05F7">
        <w:rPr>
          <w:rFonts w:ascii="Calibri" w:hAnsi="Calibri" w:cs="Calibri"/>
          <w:sz w:val="24"/>
          <w:szCs w:val="24"/>
        </w:rPr>
        <w:t>nabízeného aplikačního programového vybavení. Bude disponovat oprávněním zahrnujícím právo šířit, nastavovat, udržovat a v případě potřeby i upravovat nabízené aplikační programové vybavení, pokud je toto aplikační programové vybavení předmětem autorství anebo dodávky třetí strany.</w:t>
      </w:r>
    </w:p>
    <w:p w14:paraId="297D3750"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Poskytovatel je při plnění této Smlouvy povinen dodržovat zákon č. 181/2014 Sb., o kybernetické bezpečnosti, ve znění pozdějších předpisů.</w:t>
      </w:r>
    </w:p>
    <w:p w14:paraId="297D3751" w14:textId="77777777" w:rsidR="005B4C08"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Poskytovatel je povinen Objednateli oznámit jakoukoli skutečnost, která by mohla mít, byť i částečně, vliv na schopnost Poskytovatele plnit své povinnosti vyplývající z této Smlouvy. Takovým oznámením však Poskytovatel není zbaven povinností vyplývajících z této Smlouvy.</w:t>
      </w:r>
    </w:p>
    <w:p w14:paraId="676A82FD" w14:textId="353CAD35" w:rsidR="00C01BC7" w:rsidRPr="00F52886" w:rsidRDefault="00C01BC7"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C01BC7">
        <w:rPr>
          <w:rFonts w:ascii="Calibri" w:hAnsi="Calibri" w:cs="Calibri"/>
          <w:sz w:val="24"/>
          <w:szCs w:val="24"/>
        </w:rPr>
        <w:t xml:space="preserve">V případě </w:t>
      </w:r>
      <w:r w:rsidRPr="00F52886">
        <w:rPr>
          <w:rFonts w:ascii="Calibri" w:hAnsi="Calibri" w:cs="Calibri"/>
          <w:sz w:val="24"/>
          <w:szCs w:val="24"/>
        </w:rPr>
        <w:t>ukončení této Smlouvy z jakéhokoliv důvodu se Poskytovatel zavazuje předat Objednateli kompletní export (</w:t>
      </w:r>
      <w:proofErr w:type="spellStart"/>
      <w:r w:rsidRPr="00F52886">
        <w:rPr>
          <w:rFonts w:ascii="Calibri" w:hAnsi="Calibri" w:cs="Calibri"/>
          <w:sz w:val="24"/>
          <w:szCs w:val="24"/>
        </w:rPr>
        <w:t>dump</w:t>
      </w:r>
      <w:proofErr w:type="spellEnd"/>
      <w:r w:rsidRPr="00F52886">
        <w:rPr>
          <w:rFonts w:ascii="Calibri" w:hAnsi="Calibri" w:cs="Calibri"/>
          <w:sz w:val="24"/>
          <w:szCs w:val="24"/>
        </w:rPr>
        <w:t>) databáze obsahující data</w:t>
      </w:r>
      <w:r w:rsidR="007F79DC" w:rsidRPr="00F52886">
        <w:rPr>
          <w:rFonts w:ascii="Calibri" w:hAnsi="Calibri" w:cs="Calibri"/>
          <w:sz w:val="24"/>
          <w:szCs w:val="24"/>
        </w:rPr>
        <w:t xml:space="preserve"> Objednatele</w:t>
      </w:r>
      <w:r w:rsidRPr="00F52886">
        <w:rPr>
          <w:rFonts w:ascii="Calibri" w:hAnsi="Calibri" w:cs="Calibri"/>
          <w:sz w:val="24"/>
          <w:szCs w:val="24"/>
        </w:rPr>
        <w:t xml:space="preserve">, která bude mít evidována v systému MUSEION, v podobě zpracovatelné třetími osobami, a </w:t>
      </w:r>
      <w:r w:rsidR="00F52886" w:rsidRPr="00F52886">
        <w:rPr>
          <w:rFonts w:ascii="Calibri" w:hAnsi="Calibri" w:cs="Calibri"/>
          <w:sz w:val="24"/>
          <w:szCs w:val="24"/>
        </w:rPr>
        <w:t>to nejpozději</w:t>
      </w:r>
      <w:r w:rsidR="0072226C" w:rsidRPr="00F52886">
        <w:rPr>
          <w:rFonts w:ascii="Calibri" w:hAnsi="Calibri" w:cs="Calibri"/>
          <w:sz w:val="24"/>
          <w:szCs w:val="24"/>
        </w:rPr>
        <w:t xml:space="preserve"> </w:t>
      </w:r>
      <w:r w:rsidR="00E06C3D" w:rsidRPr="00F52886">
        <w:rPr>
          <w:rFonts w:ascii="Calibri" w:hAnsi="Calibri" w:cs="Calibri"/>
          <w:sz w:val="24"/>
          <w:szCs w:val="24"/>
        </w:rPr>
        <w:t xml:space="preserve">k datu </w:t>
      </w:r>
      <w:r w:rsidRPr="00F52886">
        <w:rPr>
          <w:rFonts w:ascii="Calibri" w:hAnsi="Calibri" w:cs="Calibri"/>
          <w:sz w:val="24"/>
          <w:szCs w:val="24"/>
        </w:rPr>
        <w:t xml:space="preserve">ukončení této </w:t>
      </w:r>
      <w:r w:rsidR="008A4991" w:rsidRPr="00F52886">
        <w:rPr>
          <w:rFonts w:ascii="Calibri" w:hAnsi="Calibri" w:cs="Calibri"/>
          <w:sz w:val="24"/>
          <w:szCs w:val="24"/>
        </w:rPr>
        <w:t>S</w:t>
      </w:r>
      <w:r w:rsidRPr="00F52886">
        <w:rPr>
          <w:rFonts w:ascii="Calibri" w:hAnsi="Calibri" w:cs="Calibri"/>
          <w:sz w:val="24"/>
          <w:szCs w:val="24"/>
        </w:rPr>
        <w:t xml:space="preserve">mlouvy. V případě prodlení Poskytovatele s plněním povinnosti podle předchozí věty, vzniká </w:t>
      </w:r>
      <w:r w:rsidR="002C60A3" w:rsidRPr="00F52886">
        <w:rPr>
          <w:rFonts w:ascii="Calibri" w:hAnsi="Calibri" w:cs="Calibri"/>
          <w:sz w:val="24"/>
          <w:szCs w:val="24"/>
        </w:rPr>
        <w:t>O</w:t>
      </w:r>
      <w:r w:rsidRPr="00F52886">
        <w:rPr>
          <w:rFonts w:ascii="Calibri" w:hAnsi="Calibri" w:cs="Calibri"/>
          <w:sz w:val="24"/>
          <w:szCs w:val="24"/>
        </w:rPr>
        <w:t xml:space="preserve">bjednateli právo na smluvní pokutu ve výši </w:t>
      </w:r>
      <w:proofErr w:type="gramStart"/>
      <w:r w:rsidR="00333431" w:rsidRPr="00F52886">
        <w:rPr>
          <w:rFonts w:ascii="Calibri" w:hAnsi="Calibri" w:cs="Calibri"/>
          <w:sz w:val="24"/>
          <w:szCs w:val="24"/>
        </w:rPr>
        <w:t>10</w:t>
      </w:r>
      <w:r w:rsidR="00A91097" w:rsidRPr="00F52886">
        <w:rPr>
          <w:rFonts w:ascii="Calibri" w:hAnsi="Calibri" w:cs="Calibri"/>
          <w:sz w:val="24"/>
          <w:szCs w:val="24"/>
        </w:rPr>
        <w:t>.</w:t>
      </w:r>
      <w:r w:rsidRPr="00F52886">
        <w:rPr>
          <w:rFonts w:ascii="Calibri" w:hAnsi="Calibri" w:cs="Calibri"/>
          <w:sz w:val="24"/>
          <w:szCs w:val="24"/>
        </w:rPr>
        <w:t>000,-</w:t>
      </w:r>
      <w:proofErr w:type="gramEnd"/>
      <w:r w:rsidRPr="00F52886">
        <w:rPr>
          <w:rFonts w:ascii="Calibri" w:hAnsi="Calibri" w:cs="Calibri"/>
          <w:sz w:val="24"/>
          <w:szCs w:val="24"/>
        </w:rPr>
        <w:t xml:space="preserve"> Kč za každý i započatý den prodlení poskytovatele s plněním této povinnosti. Tímto není dotčeno právo </w:t>
      </w:r>
      <w:r w:rsidR="008A4991" w:rsidRPr="00F52886">
        <w:rPr>
          <w:rFonts w:ascii="Calibri" w:hAnsi="Calibri" w:cs="Calibri"/>
          <w:sz w:val="24"/>
          <w:szCs w:val="24"/>
        </w:rPr>
        <w:t>O</w:t>
      </w:r>
      <w:r w:rsidRPr="00F52886">
        <w:rPr>
          <w:rFonts w:ascii="Calibri" w:hAnsi="Calibri" w:cs="Calibri"/>
          <w:sz w:val="24"/>
          <w:szCs w:val="24"/>
        </w:rPr>
        <w:t>bjednatele na náhradu škody.</w:t>
      </w:r>
    </w:p>
    <w:p w14:paraId="28886711" w14:textId="2606B5C5" w:rsidR="003B7525" w:rsidRPr="007F79DC" w:rsidRDefault="003B7525"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72226C">
        <w:rPr>
          <w:rFonts w:ascii="Calibri" w:hAnsi="Calibri" w:cs="Calibri"/>
          <w:sz w:val="24"/>
          <w:szCs w:val="24"/>
        </w:rPr>
        <w:t xml:space="preserve">Poskytovatel nesmí použít výstupy při poskytování jakéhokoliv plnění dle této </w:t>
      </w:r>
      <w:r w:rsidR="00853148">
        <w:rPr>
          <w:rFonts w:ascii="Calibri" w:hAnsi="Calibri" w:cs="Calibri"/>
          <w:sz w:val="24"/>
          <w:szCs w:val="24"/>
        </w:rPr>
        <w:t>S</w:t>
      </w:r>
      <w:r w:rsidRPr="0072226C">
        <w:rPr>
          <w:rFonts w:ascii="Calibri" w:hAnsi="Calibri" w:cs="Calibri"/>
          <w:sz w:val="24"/>
          <w:szCs w:val="24"/>
        </w:rPr>
        <w:t>mlouvy pro</w:t>
      </w:r>
      <w:r w:rsidR="00B61E6F">
        <w:rPr>
          <w:rFonts w:ascii="Calibri" w:hAnsi="Calibri" w:cs="Calibri"/>
          <w:sz w:val="24"/>
          <w:szCs w:val="24"/>
        </w:rPr>
        <w:t xml:space="preserve"> </w:t>
      </w:r>
      <w:r w:rsidRPr="007F79DC">
        <w:rPr>
          <w:rFonts w:ascii="Calibri" w:hAnsi="Calibri" w:cs="Calibri"/>
          <w:sz w:val="24"/>
          <w:szCs w:val="24"/>
        </w:rPr>
        <w:t>potřeby žádné třetí osoby a ani pro vlastní podnikání (s výjimkou vlastní propagace, při níž bude</w:t>
      </w:r>
      <w:r w:rsidR="0072226C" w:rsidRPr="007F79DC">
        <w:rPr>
          <w:rFonts w:ascii="Calibri" w:hAnsi="Calibri" w:cs="Calibri"/>
          <w:sz w:val="24"/>
          <w:szCs w:val="24"/>
        </w:rPr>
        <w:t xml:space="preserve"> </w:t>
      </w:r>
      <w:r w:rsidRPr="007F79DC">
        <w:rPr>
          <w:rFonts w:ascii="Calibri" w:hAnsi="Calibri" w:cs="Calibri"/>
          <w:sz w:val="24"/>
          <w:szCs w:val="24"/>
        </w:rPr>
        <w:t>chránit zájmy Objednatele). Poskytovatel není oprávněn k provedení jakýchkoliv</w:t>
      </w:r>
      <w:r w:rsidR="0098043C">
        <w:rPr>
          <w:rFonts w:ascii="Calibri" w:hAnsi="Calibri" w:cs="Calibri"/>
          <w:sz w:val="24"/>
          <w:szCs w:val="24"/>
        </w:rPr>
        <w:t xml:space="preserve"> </w:t>
      </w:r>
      <w:r w:rsidRPr="007F79DC">
        <w:rPr>
          <w:rFonts w:ascii="Calibri" w:hAnsi="Calibri" w:cs="Calibri"/>
          <w:sz w:val="24"/>
          <w:szCs w:val="24"/>
        </w:rPr>
        <w:t>právních jednání omezujících užití d</w:t>
      </w:r>
      <w:r w:rsidR="006664AA" w:rsidRPr="007F79DC">
        <w:rPr>
          <w:rFonts w:ascii="Calibri" w:hAnsi="Calibri" w:cs="Calibri"/>
          <w:sz w:val="24"/>
          <w:szCs w:val="24"/>
        </w:rPr>
        <w:t xml:space="preserve">at </w:t>
      </w:r>
      <w:r w:rsidRPr="007F79DC">
        <w:rPr>
          <w:rFonts w:ascii="Calibri" w:hAnsi="Calibri" w:cs="Calibri"/>
          <w:sz w:val="24"/>
          <w:szCs w:val="24"/>
        </w:rPr>
        <w:t>Objednatelem nebo zakládajících jakékoliv jiné nároky Poskytovatele nebo třetích osob, než jaké</w:t>
      </w:r>
      <w:r w:rsidR="006664AA" w:rsidRPr="007F79DC">
        <w:rPr>
          <w:rFonts w:ascii="Calibri" w:hAnsi="Calibri" w:cs="Calibri"/>
          <w:sz w:val="24"/>
          <w:szCs w:val="24"/>
        </w:rPr>
        <w:t xml:space="preserve"> </w:t>
      </w:r>
      <w:r w:rsidRPr="007F79DC">
        <w:rPr>
          <w:rFonts w:ascii="Calibri" w:hAnsi="Calibri" w:cs="Calibri"/>
          <w:sz w:val="24"/>
          <w:szCs w:val="24"/>
        </w:rPr>
        <w:t xml:space="preserve">jsou stanoveny touto </w:t>
      </w:r>
      <w:r w:rsidR="00C76A58">
        <w:rPr>
          <w:rFonts w:ascii="Calibri" w:hAnsi="Calibri" w:cs="Calibri"/>
          <w:sz w:val="24"/>
          <w:szCs w:val="24"/>
        </w:rPr>
        <w:t>S</w:t>
      </w:r>
      <w:r w:rsidRPr="007F79DC">
        <w:rPr>
          <w:rFonts w:ascii="Calibri" w:hAnsi="Calibri" w:cs="Calibri"/>
          <w:sz w:val="24"/>
          <w:szCs w:val="24"/>
        </w:rPr>
        <w:t xml:space="preserve">mlouvou. </w:t>
      </w:r>
    </w:p>
    <w:p w14:paraId="297D3752" w14:textId="77777777" w:rsidR="005B4C08" w:rsidRPr="00553767" w:rsidRDefault="005B4C08" w:rsidP="00B14DDC">
      <w:pPr>
        <w:pStyle w:val="Odstavecseseznamem"/>
        <w:widowControl/>
        <w:numPr>
          <w:ilvl w:val="0"/>
          <w:numId w:val="2"/>
        </w:numPr>
        <w:tabs>
          <w:tab w:val="left" w:pos="3455"/>
        </w:tabs>
        <w:spacing w:before="240" w:after="120"/>
        <w:ind w:left="3453" w:hanging="357"/>
        <w:contextualSpacing w:val="0"/>
        <w:rPr>
          <w:rFonts w:ascii="Calibri" w:hAnsi="Calibri" w:cs="Calibri"/>
          <w:b/>
          <w:sz w:val="24"/>
          <w:szCs w:val="24"/>
        </w:rPr>
      </w:pPr>
      <w:r w:rsidRPr="00553767">
        <w:rPr>
          <w:rFonts w:ascii="Calibri" w:hAnsi="Calibri" w:cs="Calibri"/>
          <w:b/>
          <w:sz w:val="24"/>
          <w:szCs w:val="24"/>
        </w:rPr>
        <w:t>Závěrečná ustanovení</w:t>
      </w:r>
    </w:p>
    <w:p w14:paraId="297D3753" w14:textId="782B5BDE" w:rsidR="005B4C08" w:rsidRPr="006B1706"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6B1706">
        <w:rPr>
          <w:rFonts w:ascii="Calibri" w:hAnsi="Calibri" w:cs="Calibri"/>
          <w:sz w:val="24"/>
          <w:szCs w:val="24"/>
        </w:rPr>
        <w:t>Pokud v této Smlouvě není stanoveno jinak, řídí se právní vztahy z ní vyplývající příslušnými ustanovení občanského zákoníku</w:t>
      </w:r>
      <w:r w:rsidR="005334D9">
        <w:rPr>
          <w:rFonts w:ascii="Calibri" w:hAnsi="Calibri" w:cs="Calibri"/>
          <w:sz w:val="24"/>
          <w:szCs w:val="24"/>
        </w:rPr>
        <w:t xml:space="preserve"> a </w:t>
      </w:r>
      <w:r w:rsidR="00523ACE">
        <w:rPr>
          <w:rFonts w:ascii="Calibri" w:hAnsi="Calibri" w:cs="Calibri"/>
          <w:sz w:val="24"/>
          <w:szCs w:val="24"/>
        </w:rPr>
        <w:t>a</w:t>
      </w:r>
      <w:r w:rsidR="00DE54D1" w:rsidRPr="00DE54D1">
        <w:rPr>
          <w:rFonts w:ascii="Calibri" w:hAnsi="Calibri" w:cs="Calibri"/>
          <w:sz w:val="24"/>
          <w:szCs w:val="24"/>
        </w:rPr>
        <w:t>utorsk</w:t>
      </w:r>
      <w:r w:rsidR="00523ACE">
        <w:rPr>
          <w:rFonts w:ascii="Calibri" w:hAnsi="Calibri" w:cs="Calibri"/>
          <w:sz w:val="24"/>
          <w:szCs w:val="24"/>
        </w:rPr>
        <w:t>ého</w:t>
      </w:r>
      <w:r w:rsidR="00DE54D1" w:rsidRPr="00DE54D1">
        <w:rPr>
          <w:rFonts w:ascii="Calibri" w:hAnsi="Calibri" w:cs="Calibri"/>
          <w:sz w:val="24"/>
          <w:szCs w:val="24"/>
        </w:rPr>
        <w:t xml:space="preserve"> zákon</w:t>
      </w:r>
      <w:r w:rsidR="00523ACE">
        <w:rPr>
          <w:rFonts w:ascii="Calibri" w:hAnsi="Calibri" w:cs="Calibri"/>
          <w:sz w:val="24"/>
          <w:szCs w:val="24"/>
        </w:rPr>
        <w:t>a</w:t>
      </w:r>
      <w:r w:rsidRPr="006B1706">
        <w:rPr>
          <w:rFonts w:ascii="Calibri" w:hAnsi="Calibri" w:cs="Calibri"/>
          <w:sz w:val="24"/>
          <w:szCs w:val="24"/>
        </w:rPr>
        <w:t>.</w:t>
      </w:r>
    </w:p>
    <w:p w14:paraId="297D3754" w14:textId="77777777" w:rsidR="005B4C08" w:rsidRPr="006B1706"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6B1706">
        <w:rPr>
          <w:rFonts w:ascii="Calibri" w:hAnsi="Calibri" w:cs="Calibri"/>
          <w:sz w:val="24"/>
          <w:szCs w:val="24"/>
        </w:rPr>
        <w:t>Pro spory z této Smlouvy nebo spory vzniklé v souvislosti s ní sjednávají Smluvní strany výslovně pravomoc soudů České republiky.</w:t>
      </w:r>
    </w:p>
    <w:p w14:paraId="297D3755" w14:textId="77777777" w:rsidR="005B4C08" w:rsidRPr="006B1706"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6B1706">
        <w:rPr>
          <w:rFonts w:ascii="Calibri" w:hAnsi="Calibri" w:cs="Calibri"/>
          <w:sz w:val="24"/>
          <w:szCs w:val="24"/>
        </w:rPr>
        <w:t>Smluvní strany se dohodly na tom, že nastane-li zcela mimořádná nepředvídatelná okolnost, která plnění z této Smlouvy podstatně ztěžuje, není kterákoliv Smluvní strana oprávněna požádat soud, aby podle svého uvážení rozhodl o spravedlivé úpravě ceny za plnění dle této Smlouvy, anebo o zrušení Smlouvy a o tom, jak se strany vypořádávají. Tímto Smluvní strany přebírají ve smyslu ustanovení § 1765 a násl. občanského zákoníku nebezpečí změny okolností.</w:t>
      </w:r>
    </w:p>
    <w:p w14:paraId="297D3756"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lastRenderedPageBreak/>
        <w:t>Tuto Smlouvu lze měnit či doplňovat pouze po dohodě Smluvních stran formou písemných a vzestupně číslovaných dodatků.</w:t>
      </w:r>
    </w:p>
    <w:p w14:paraId="74121346" w14:textId="5175993D" w:rsidR="0050765F" w:rsidRPr="0050765F" w:rsidRDefault="001A283D"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Pr>
          <w:rFonts w:ascii="Calibri" w:hAnsi="Calibri" w:cs="Calibri"/>
          <w:sz w:val="24"/>
          <w:szCs w:val="24"/>
        </w:rPr>
        <w:t>Poskytovatel</w:t>
      </w:r>
      <w:r w:rsidRPr="0050765F">
        <w:rPr>
          <w:rFonts w:ascii="Calibri" w:hAnsi="Calibri" w:cs="Calibri"/>
          <w:sz w:val="24"/>
          <w:szCs w:val="24"/>
        </w:rPr>
        <w:t xml:space="preserve"> </w:t>
      </w:r>
      <w:r w:rsidR="0050765F" w:rsidRPr="0050765F">
        <w:rPr>
          <w:rFonts w:ascii="Calibri" w:hAnsi="Calibri" w:cs="Calibri"/>
          <w:sz w:val="24"/>
          <w:szCs w:val="24"/>
        </w:rPr>
        <w:t>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ukončení Smlouvy.</w:t>
      </w:r>
    </w:p>
    <w:p w14:paraId="297D3758" w14:textId="7777777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40BF2038" w14:textId="77777777" w:rsidR="00CB01C6" w:rsidRPr="00227417" w:rsidRDefault="00CB01C6"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227417">
        <w:rPr>
          <w:rFonts w:ascii="Calibri" w:hAnsi="Calibri" w:cs="Calibri"/>
          <w:sz w:val="24"/>
          <w:szCs w:val="24"/>
        </w:rPr>
        <w:t xml:space="preserve">Poskytovateli je známo, že uzavřením této </w:t>
      </w:r>
      <w:r>
        <w:rPr>
          <w:rFonts w:ascii="Calibri" w:hAnsi="Calibri" w:cs="Calibri"/>
          <w:sz w:val="24"/>
          <w:szCs w:val="24"/>
        </w:rPr>
        <w:t>S</w:t>
      </w:r>
      <w:r w:rsidRPr="00227417">
        <w:rPr>
          <w:rFonts w:ascii="Calibri" w:hAnsi="Calibri" w:cs="Calibri"/>
          <w:sz w:val="24"/>
          <w:szCs w:val="24"/>
        </w:rPr>
        <w:t>mlouvy se stává "osobou podílející se na dodávkách služeb hrazených z veřejných výdajů nebo z veřejné finanční podpory" ve smyslu ustanovení § 2 písm. e) zákona č. 320/2001 Sb., o finanční kontrole ve veřejné správě, v platném znění, a že jako takový je dle předmětného zákonného ustanovení povinen spolupůsobit při výkonu finanční kontroly.</w:t>
      </w:r>
    </w:p>
    <w:p w14:paraId="19FADE20" w14:textId="2665AB66" w:rsidR="00A8234A" w:rsidRPr="00A8234A" w:rsidRDefault="00A8234A"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A8234A">
        <w:rPr>
          <w:rFonts w:ascii="Calibri" w:hAnsi="Calibri" w:cs="Calibri"/>
          <w:sz w:val="24"/>
          <w:szCs w:val="24"/>
        </w:rPr>
        <w:t xml:space="preserve">Tato Smlouva je vyhotovena ve dvou (2) stejnopisech s platností originálu, z nichž </w:t>
      </w:r>
      <w:r>
        <w:rPr>
          <w:rFonts w:ascii="Calibri" w:hAnsi="Calibri" w:cs="Calibri"/>
          <w:sz w:val="24"/>
          <w:szCs w:val="24"/>
        </w:rPr>
        <w:t xml:space="preserve">Objednatel i </w:t>
      </w:r>
      <w:r w:rsidR="0071452E">
        <w:rPr>
          <w:rFonts w:ascii="Calibri" w:hAnsi="Calibri" w:cs="Calibri"/>
          <w:sz w:val="24"/>
          <w:szCs w:val="24"/>
        </w:rPr>
        <w:t>Poskytovatel</w:t>
      </w:r>
      <w:r w:rsidRPr="00A8234A">
        <w:rPr>
          <w:rFonts w:ascii="Calibri" w:hAnsi="Calibri" w:cs="Calibri"/>
          <w:sz w:val="24"/>
          <w:szCs w:val="24"/>
        </w:rPr>
        <w:t xml:space="preserve">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72F0EA15" w14:textId="1480D946" w:rsidR="002957B9" w:rsidRPr="00227417" w:rsidRDefault="002957B9"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227417">
        <w:rPr>
          <w:rFonts w:ascii="Calibri" w:hAnsi="Calibri" w:cs="Calibri"/>
          <w:sz w:val="24"/>
          <w:szCs w:val="24"/>
        </w:rPr>
        <w:t xml:space="preserve">Smluvním stranám je známo a souhlasí, že tato </w:t>
      </w:r>
      <w:r w:rsidR="007F46F8">
        <w:rPr>
          <w:rFonts w:ascii="Calibri" w:hAnsi="Calibri" w:cs="Calibri"/>
          <w:sz w:val="24"/>
          <w:szCs w:val="24"/>
        </w:rPr>
        <w:t>S</w:t>
      </w:r>
      <w:r w:rsidRPr="00227417">
        <w:rPr>
          <w:rFonts w:ascii="Calibri" w:hAnsi="Calibri" w:cs="Calibri"/>
          <w:sz w:val="24"/>
          <w:szCs w:val="24"/>
        </w:rPr>
        <w:t xml:space="preserve">mlouva i její případné dodatky budou uveřejněny v registru smluv podle zákona č. 340/2015 Sb., o registru smluv, v platném znění (dále jen "ZRS"). Smluvní strany jsou zajedno v tom, že tato </w:t>
      </w:r>
      <w:r w:rsidR="007F46F8">
        <w:rPr>
          <w:rFonts w:ascii="Calibri" w:hAnsi="Calibri" w:cs="Calibri"/>
          <w:sz w:val="24"/>
          <w:szCs w:val="24"/>
        </w:rPr>
        <w:t>S</w:t>
      </w:r>
      <w:r w:rsidRPr="00227417">
        <w:rPr>
          <w:rFonts w:ascii="Calibri" w:hAnsi="Calibri" w:cs="Calibri"/>
          <w:sz w:val="24"/>
          <w:szCs w:val="24"/>
        </w:rPr>
        <w:t xml:space="preserve">mlouva neobsahuje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w:t>
      </w:r>
      <w:r w:rsidR="003F0ECE">
        <w:rPr>
          <w:rFonts w:ascii="Calibri" w:hAnsi="Calibri" w:cs="Calibri"/>
          <w:sz w:val="24"/>
          <w:szCs w:val="24"/>
        </w:rPr>
        <w:t>S</w:t>
      </w:r>
      <w:r w:rsidRPr="00227417">
        <w:rPr>
          <w:rFonts w:ascii="Calibri" w:hAnsi="Calibri" w:cs="Calibri"/>
          <w:sz w:val="24"/>
          <w:szCs w:val="24"/>
        </w:rPr>
        <w:t xml:space="preserve">mlouvy v registru smluv provede výlučně </w:t>
      </w:r>
      <w:r w:rsidR="003F0ECE">
        <w:rPr>
          <w:rFonts w:ascii="Calibri" w:hAnsi="Calibri" w:cs="Calibri"/>
          <w:sz w:val="24"/>
          <w:szCs w:val="24"/>
        </w:rPr>
        <w:t>O</w:t>
      </w:r>
      <w:r w:rsidRPr="00227417">
        <w:rPr>
          <w:rFonts w:ascii="Calibri" w:hAnsi="Calibri" w:cs="Calibri"/>
          <w:sz w:val="24"/>
          <w:szCs w:val="24"/>
        </w:rPr>
        <w:t xml:space="preserve">bjednatel. Pokud by v rozporu s tímto ujednáním provedl uveřejnění smlouvy také </w:t>
      </w:r>
      <w:r w:rsidR="003F0ECE">
        <w:rPr>
          <w:rFonts w:ascii="Calibri" w:hAnsi="Calibri" w:cs="Calibri"/>
          <w:sz w:val="24"/>
          <w:szCs w:val="24"/>
        </w:rPr>
        <w:t>P</w:t>
      </w:r>
      <w:r w:rsidRPr="00227417">
        <w:rPr>
          <w:rFonts w:ascii="Calibri" w:hAnsi="Calibri" w:cs="Calibri"/>
          <w:sz w:val="24"/>
          <w:szCs w:val="24"/>
        </w:rPr>
        <w:t>oskytovatel, odpovídá objednateli za veškerou újmu, která by z případně nevhodného způsobu uveřejnění vznikla.</w:t>
      </w:r>
    </w:p>
    <w:p w14:paraId="1F510EA8" w14:textId="77777777" w:rsidR="002957B9" w:rsidRDefault="002957B9"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227417">
        <w:rPr>
          <w:rFonts w:ascii="Calibri" w:hAnsi="Calibri" w:cs="Calibri"/>
          <w:sz w:val="24"/>
          <w:szCs w:val="24"/>
        </w:rPr>
        <w:t>Tato Smlouva nabývá platnosti dnem podpisu oprávněných zástupců obou smluvních stran a účinnosti dnem uveřejnění v registru smluv.</w:t>
      </w:r>
    </w:p>
    <w:p w14:paraId="216AD94E" w14:textId="76BD005E" w:rsidR="003951BB" w:rsidRDefault="00776633" w:rsidP="000A3ECF">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Pr>
          <w:rFonts w:ascii="Calibri" w:hAnsi="Calibri" w:cs="Calibri"/>
          <w:sz w:val="24"/>
          <w:szCs w:val="24"/>
        </w:rPr>
        <w:t xml:space="preserve"> </w:t>
      </w:r>
      <w:r w:rsidR="000A3ECF">
        <w:rPr>
          <w:rFonts w:ascii="Calibri" w:hAnsi="Calibri" w:cs="Calibri"/>
          <w:sz w:val="24"/>
          <w:szCs w:val="24"/>
        </w:rPr>
        <w:t>……………………………………</w:t>
      </w:r>
    </w:p>
    <w:p w14:paraId="297D375C" w14:textId="03DA9827" w:rsidR="005B4C08" w:rsidRPr="00553767" w:rsidRDefault="005B4C08" w:rsidP="00B14DDC">
      <w:pPr>
        <w:pStyle w:val="Odstavecseseznamem"/>
        <w:widowControl/>
        <w:numPr>
          <w:ilvl w:val="1"/>
          <w:numId w:val="2"/>
        </w:numPr>
        <w:tabs>
          <w:tab w:val="left" w:pos="567"/>
        </w:tabs>
        <w:spacing w:before="120" w:after="120"/>
        <w:ind w:left="567" w:hanging="567"/>
        <w:contextualSpacing w:val="0"/>
        <w:jc w:val="both"/>
        <w:rPr>
          <w:rFonts w:ascii="Calibri" w:hAnsi="Calibri" w:cs="Calibri"/>
          <w:sz w:val="24"/>
          <w:szCs w:val="24"/>
        </w:rPr>
      </w:pPr>
      <w:r w:rsidRPr="00553767">
        <w:rPr>
          <w:rFonts w:ascii="Calibri" w:hAnsi="Calibri" w:cs="Calibri"/>
          <w:sz w:val="24"/>
          <w:szCs w:val="24"/>
        </w:rPr>
        <w:t xml:space="preserve">Smluvní strany si </w:t>
      </w:r>
      <w:r w:rsidR="00786255">
        <w:rPr>
          <w:rFonts w:ascii="Calibri" w:hAnsi="Calibri" w:cs="Calibri"/>
          <w:sz w:val="24"/>
          <w:szCs w:val="24"/>
        </w:rPr>
        <w:t>S</w:t>
      </w:r>
      <w:r w:rsidRPr="00553767">
        <w:rPr>
          <w:rFonts w:ascii="Calibri" w:hAnsi="Calibri" w:cs="Calibri"/>
          <w:sz w:val="24"/>
          <w:szCs w:val="24"/>
        </w:rPr>
        <w:t>mlouvu přečetly, jejímu obsahu porozuměly, souhlasí s ním a na důkaz toho připojují své podpisy.</w:t>
      </w:r>
    </w:p>
    <w:p w14:paraId="297D375D" w14:textId="77777777" w:rsidR="005B4C08" w:rsidRPr="00553767" w:rsidRDefault="005B4C08" w:rsidP="005B4C08">
      <w:pPr>
        <w:tabs>
          <w:tab w:val="left" w:pos="567"/>
        </w:tabs>
        <w:spacing w:before="120" w:after="120" w:line="276" w:lineRule="auto"/>
        <w:jc w:val="both"/>
        <w:rPr>
          <w:rFonts w:ascii="Calibri" w:hAnsi="Calibri" w:cs="Calibri"/>
          <w:sz w:val="24"/>
          <w:szCs w:val="24"/>
        </w:rPr>
      </w:pPr>
    </w:p>
    <w:tbl>
      <w:tblPr>
        <w:tblStyle w:val="TableNormal"/>
        <w:tblW w:w="0" w:type="auto"/>
        <w:tblInd w:w="206" w:type="dxa"/>
        <w:tblLayout w:type="fixed"/>
        <w:tblLook w:val="01E0" w:firstRow="1" w:lastRow="1" w:firstColumn="1" w:lastColumn="1" w:noHBand="0" w:noVBand="0"/>
      </w:tblPr>
      <w:tblGrid>
        <w:gridCol w:w="4595"/>
        <w:gridCol w:w="4479"/>
      </w:tblGrid>
      <w:tr w:rsidR="005B4C08" w:rsidRPr="00553767" w14:paraId="297D3774" w14:textId="77777777" w:rsidTr="000818C7">
        <w:trPr>
          <w:trHeight w:val="3364"/>
        </w:trPr>
        <w:tc>
          <w:tcPr>
            <w:tcW w:w="4595" w:type="dxa"/>
          </w:tcPr>
          <w:p w14:paraId="297D375E" w14:textId="7D9A5F49" w:rsidR="005B4C08" w:rsidRPr="00553767" w:rsidRDefault="0012624F" w:rsidP="000818C7">
            <w:pPr>
              <w:pStyle w:val="TableParagraph"/>
              <w:ind w:left="50"/>
              <w:rPr>
                <w:rFonts w:ascii="Calibri" w:hAnsi="Calibri" w:cs="Calibri"/>
                <w:b/>
                <w:sz w:val="24"/>
                <w:szCs w:val="24"/>
                <w:lang w:val="cs-CZ"/>
              </w:rPr>
            </w:pPr>
            <w:r>
              <w:rPr>
                <w:rFonts w:ascii="Calibri" w:hAnsi="Calibri" w:cs="Calibri"/>
                <w:b/>
                <w:sz w:val="24"/>
                <w:szCs w:val="24"/>
                <w:lang w:val="cs-CZ"/>
              </w:rPr>
              <w:lastRenderedPageBreak/>
              <w:t>Uměleckoprůmyslové museum v Praze</w:t>
            </w:r>
            <w:r w:rsidR="005B4C08" w:rsidRPr="00553767">
              <w:rPr>
                <w:rFonts w:ascii="Calibri" w:hAnsi="Calibri" w:cs="Calibri"/>
                <w:b/>
                <w:sz w:val="24"/>
                <w:szCs w:val="24"/>
                <w:lang w:val="cs-CZ"/>
              </w:rPr>
              <w:t xml:space="preserve"> </w:t>
            </w:r>
          </w:p>
          <w:p w14:paraId="297D375F" w14:textId="5B780246" w:rsidR="005B4C08" w:rsidRPr="00553767" w:rsidRDefault="005B4C08" w:rsidP="000818C7">
            <w:pPr>
              <w:pStyle w:val="TableParagraph"/>
              <w:spacing w:before="268"/>
              <w:ind w:left="50"/>
              <w:rPr>
                <w:rFonts w:ascii="Calibri" w:hAnsi="Calibri" w:cs="Calibri"/>
                <w:i/>
                <w:sz w:val="24"/>
                <w:szCs w:val="24"/>
                <w:lang w:val="pl-PL"/>
              </w:rPr>
            </w:pPr>
            <w:r w:rsidRPr="00553767">
              <w:rPr>
                <w:rFonts w:ascii="Calibri" w:hAnsi="Calibri" w:cs="Calibri"/>
                <w:sz w:val="24"/>
                <w:szCs w:val="24"/>
                <w:lang w:val="pl-PL"/>
              </w:rPr>
              <w:t xml:space="preserve">V Praze dne </w:t>
            </w:r>
          </w:p>
          <w:p w14:paraId="297D3760" w14:textId="77777777" w:rsidR="005B4C08" w:rsidRPr="00553767" w:rsidRDefault="005B4C08" w:rsidP="000818C7">
            <w:pPr>
              <w:pStyle w:val="TableParagraph"/>
              <w:rPr>
                <w:rFonts w:ascii="Calibri" w:hAnsi="Calibri" w:cs="Calibri"/>
                <w:b/>
                <w:sz w:val="24"/>
                <w:szCs w:val="24"/>
                <w:lang w:val="pl-PL"/>
              </w:rPr>
            </w:pPr>
          </w:p>
          <w:p w14:paraId="297D3761" w14:textId="77777777" w:rsidR="005B4C08" w:rsidRPr="00553767" w:rsidRDefault="005B4C08" w:rsidP="000818C7">
            <w:pPr>
              <w:pStyle w:val="TableParagraph"/>
              <w:rPr>
                <w:rFonts w:ascii="Calibri" w:hAnsi="Calibri" w:cs="Calibri"/>
                <w:b/>
                <w:sz w:val="24"/>
                <w:szCs w:val="24"/>
                <w:lang w:val="pl-PL"/>
              </w:rPr>
            </w:pPr>
          </w:p>
          <w:p w14:paraId="297D3762" w14:textId="77777777" w:rsidR="005B4C08" w:rsidRPr="00553767" w:rsidRDefault="005B4C08" w:rsidP="000818C7">
            <w:pPr>
              <w:pStyle w:val="TableParagraph"/>
              <w:rPr>
                <w:rFonts w:ascii="Calibri" w:hAnsi="Calibri" w:cs="Calibri"/>
                <w:b/>
                <w:sz w:val="24"/>
                <w:szCs w:val="24"/>
                <w:lang w:val="pl-PL"/>
              </w:rPr>
            </w:pPr>
          </w:p>
          <w:p w14:paraId="297D3763" w14:textId="77777777" w:rsidR="005B4C08" w:rsidRPr="00553767" w:rsidRDefault="005B4C08" w:rsidP="000818C7">
            <w:pPr>
              <w:pStyle w:val="TableParagraph"/>
              <w:rPr>
                <w:rFonts w:ascii="Calibri" w:hAnsi="Calibri" w:cs="Calibri"/>
                <w:b/>
                <w:sz w:val="24"/>
                <w:szCs w:val="24"/>
                <w:lang w:val="pl-PL"/>
              </w:rPr>
            </w:pPr>
          </w:p>
          <w:p w14:paraId="297D3764" w14:textId="77777777" w:rsidR="005B4C08" w:rsidRPr="00553767" w:rsidRDefault="005B4C08" w:rsidP="000818C7">
            <w:pPr>
              <w:pStyle w:val="TableParagraph"/>
              <w:spacing w:before="185"/>
              <w:rPr>
                <w:rFonts w:ascii="Calibri" w:hAnsi="Calibri" w:cs="Calibri"/>
                <w:b/>
                <w:sz w:val="24"/>
                <w:szCs w:val="24"/>
                <w:lang w:val="pl-PL"/>
              </w:rPr>
            </w:pPr>
          </w:p>
          <w:p w14:paraId="297D3765" w14:textId="77777777" w:rsidR="005B4C08" w:rsidRPr="00553767" w:rsidRDefault="005B4C08" w:rsidP="000818C7">
            <w:pPr>
              <w:pStyle w:val="TableParagraph"/>
              <w:spacing w:line="20" w:lineRule="exact"/>
              <w:ind w:left="50"/>
              <w:rPr>
                <w:rFonts w:ascii="Calibri" w:hAnsi="Calibri" w:cs="Calibri"/>
                <w:sz w:val="24"/>
                <w:szCs w:val="24"/>
              </w:rPr>
            </w:pPr>
            <w:r w:rsidRPr="00553767">
              <w:rPr>
                <w:rFonts w:ascii="Calibri" w:hAnsi="Calibri" w:cs="Calibri"/>
                <w:noProof/>
                <w:sz w:val="24"/>
                <w:szCs w:val="24"/>
              </w:rPr>
              <mc:AlternateContent>
                <mc:Choice Requires="wpg">
                  <w:drawing>
                    <wp:inline distT="0" distB="0" distL="0" distR="0" wp14:anchorId="297D3777" wp14:editId="297D3778">
                      <wp:extent cx="1863089" cy="10160"/>
                      <wp:effectExtent l="9525" t="0" r="381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89" cy="10160"/>
                                <a:chOff x="0" y="0"/>
                                <a:chExt cx="1863089" cy="10160"/>
                              </a:xfrm>
                            </wpg:grpSpPr>
                            <wps:wsp>
                              <wps:cNvPr id="4" name="Graphic 4"/>
                              <wps:cNvSpPr/>
                              <wps:spPr>
                                <a:xfrm>
                                  <a:off x="0" y="4800"/>
                                  <a:ext cx="1863089" cy="1270"/>
                                </a:xfrm>
                                <a:custGeom>
                                  <a:avLst/>
                                  <a:gdLst/>
                                  <a:ahLst/>
                                  <a:cxnLst/>
                                  <a:rect l="l" t="t" r="r" b="b"/>
                                  <a:pathLst>
                                    <a:path w="1863089">
                                      <a:moveTo>
                                        <a:pt x="0" y="0"/>
                                      </a:moveTo>
                                      <a:lnTo>
                                        <a:pt x="186278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EA9921D" id="Group 3" o:spid="_x0000_s1026" style="width:146.7pt;height:.8pt;mso-position-horizontal-relative:char;mso-position-vertical-relative:line" coordsize="1863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">
                      <v:shape id="Graphic 4" o:spid="_x0000_s1027" style="position:absolute;top:48;width:18630;height:12;visibility:visible;mso-wrap-style:square;v-text-anchor:top" coordsize="18630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" path="m,l1862785,e" filled="f" strokeweight=".26669mm">
                        <v:path arrowok="t"/>
                      </v:shape>
                      <w10:anchorlock/>
                    </v:group>
                  </w:pict>
                </mc:Fallback>
              </mc:AlternateContent>
            </w:r>
          </w:p>
          <w:p w14:paraId="2187D33C" w14:textId="77777777" w:rsidR="000F264D" w:rsidRDefault="00C26D12" w:rsidP="000818C7">
            <w:pPr>
              <w:pStyle w:val="TableParagraph"/>
              <w:spacing w:line="256" w:lineRule="exact"/>
              <w:ind w:left="50"/>
              <w:rPr>
                <w:rFonts w:ascii="Calibri" w:hAnsi="Calibri" w:cs="Calibri"/>
                <w:b/>
                <w:sz w:val="24"/>
                <w:szCs w:val="24"/>
              </w:rPr>
            </w:pPr>
            <w:r>
              <w:rPr>
                <w:rFonts w:ascii="Calibri" w:hAnsi="Calibri" w:cs="Calibri"/>
                <w:b/>
                <w:sz w:val="24"/>
                <w:szCs w:val="24"/>
              </w:rPr>
              <w:t>PhDr. Radim Vondráček, Ph.D.</w:t>
            </w:r>
          </w:p>
          <w:p w14:paraId="297D3767" w14:textId="7F1D4909" w:rsidR="005B4C08" w:rsidRPr="00553767" w:rsidRDefault="005B4C08" w:rsidP="000818C7">
            <w:pPr>
              <w:pStyle w:val="TableParagraph"/>
              <w:spacing w:line="256" w:lineRule="exact"/>
              <w:ind w:left="50"/>
              <w:rPr>
                <w:rFonts w:ascii="Calibri" w:hAnsi="Calibri" w:cs="Calibri"/>
                <w:sz w:val="24"/>
                <w:szCs w:val="24"/>
              </w:rPr>
            </w:pPr>
            <w:proofErr w:type="spellStart"/>
            <w:r w:rsidRPr="00553767">
              <w:rPr>
                <w:rFonts w:ascii="Calibri" w:hAnsi="Calibri" w:cs="Calibri"/>
                <w:sz w:val="24"/>
                <w:szCs w:val="24"/>
              </w:rPr>
              <w:t>ředitel</w:t>
            </w:r>
            <w:proofErr w:type="spellEnd"/>
          </w:p>
        </w:tc>
        <w:tc>
          <w:tcPr>
            <w:tcW w:w="4479" w:type="dxa"/>
          </w:tcPr>
          <w:p w14:paraId="297D3768" w14:textId="77777777" w:rsidR="005B4C08" w:rsidRPr="00553767" w:rsidRDefault="005B4C08" w:rsidP="000818C7">
            <w:pPr>
              <w:pStyle w:val="TableParagraph"/>
              <w:spacing w:line="268" w:lineRule="exact"/>
              <w:ind w:left="514"/>
              <w:rPr>
                <w:rFonts w:ascii="Calibri" w:hAnsi="Calibri" w:cs="Calibri"/>
                <w:b/>
                <w:sz w:val="24"/>
                <w:szCs w:val="24"/>
                <w:lang w:val="pl-PL"/>
              </w:rPr>
            </w:pPr>
            <w:r w:rsidRPr="00553767">
              <w:rPr>
                <w:rFonts w:ascii="Calibri" w:hAnsi="Calibri" w:cs="Calibri"/>
                <w:b/>
                <w:sz w:val="24"/>
                <w:szCs w:val="24"/>
                <w:lang w:val="pl-PL"/>
              </w:rPr>
              <w:t>Axiell s.r.o.</w:t>
            </w:r>
          </w:p>
          <w:p w14:paraId="297D3769" w14:textId="77777777" w:rsidR="005B4C08" w:rsidRPr="00553767" w:rsidRDefault="005B4C08" w:rsidP="000818C7">
            <w:pPr>
              <w:pStyle w:val="TableParagraph"/>
              <w:rPr>
                <w:rFonts w:ascii="Calibri" w:hAnsi="Calibri" w:cs="Calibri"/>
                <w:b/>
                <w:sz w:val="24"/>
                <w:szCs w:val="24"/>
                <w:lang w:val="pl-PL"/>
              </w:rPr>
            </w:pPr>
          </w:p>
          <w:p w14:paraId="152CA71E" w14:textId="77777777" w:rsidR="000F264D" w:rsidRPr="00553767" w:rsidRDefault="000F264D" w:rsidP="000F264D">
            <w:pPr>
              <w:pStyle w:val="TableParagraph"/>
              <w:ind w:left="514"/>
              <w:rPr>
                <w:rFonts w:ascii="Calibri" w:hAnsi="Calibri" w:cs="Calibri"/>
                <w:i/>
                <w:sz w:val="24"/>
                <w:szCs w:val="24"/>
                <w:lang w:val="pl-PL"/>
              </w:rPr>
            </w:pPr>
            <w:r w:rsidRPr="00553767">
              <w:rPr>
                <w:rFonts w:ascii="Calibri" w:hAnsi="Calibri" w:cs="Calibri"/>
                <w:sz w:val="24"/>
                <w:szCs w:val="24"/>
                <w:lang w:val="pl-PL"/>
              </w:rPr>
              <w:t xml:space="preserve">V Praze dne </w:t>
            </w:r>
          </w:p>
          <w:p w14:paraId="297D376A" w14:textId="77777777" w:rsidR="005B4C08" w:rsidRPr="00553767" w:rsidRDefault="005B4C08" w:rsidP="000818C7">
            <w:pPr>
              <w:pStyle w:val="TableParagraph"/>
              <w:rPr>
                <w:rFonts w:ascii="Calibri" w:hAnsi="Calibri" w:cs="Calibri"/>
                <w:b/>
                <w:sz w:val="24"/>
                <w:szCs w:val="24"/>
                <w:lang w:val="pl-PL"/>
              </w:rPr>
            </w:pPr>
          </w:p>
          <w:p w14:paraId="297D376C" w14:textId="77777777" w:rsidR="005B4C08" w:rsidRPr="00553767" w:rsidRDefault="005B4C08" w:rsidP="000818C7">
            <w:pPr>
              <w:pStyle w:val="TableParagraph"/>
              <w:rPr>
                <w:rFonts w:ascii="Calibri" w:hAnsi="Calibri" w:cs="Calibri"/>
                <w:b/>
                <w:sz w:val="24"/>
                <w:szCs w:val="24"/>
                <w:lang w:val="pl-PL"/>
              </w:rPr>
            </w:pPr>
          </w:p>
          <w:p w14:paraId="297D376D" w14:textId="77777777" w:rsidR="005B4C08" w:rsidRPr="00553767" w:rsidRDefault="005B4C08" w:rsidP="000818C7">
            <w:pPr>
              <w:pStyle w:val="TableParagraph"/>
              <w:rPr>
                <w:rFonts w:ascii="Calibri" w:hAnsi="Calibri" w:cs="Calibri"/>
                <w:b/>
                <w:sz w:val="24"/>
                <w:szCs w:val="24"/>
                <w:lang w:val="pl-PL"/>
              </w:rPr>
            </w:pPr>
          </w:p>
          <w:p w14:paraId="297D376E" w14:textId="77777777" w:rsidR="005B4C08" w:rsidRPr="00553767" w:rsidRDefault="005B4C08" w:rsidP="000818C7">
            <w:pPr>
              <w:pStyle w:val="TableParagraph"/>
              <w:rPr>
                <w:rFonts w:ascii="Calibri" w:hAnsi="Calibri" w:cs="Calibri"/>
                <w:b/>
                <w:sz w:val="24"/>
                <w:szCs w:val="24"/>
                <w:lang w:val="pl-PL"/>
              </w:rPr>
            </w:pPr>
          </w:p>
          <w:p w14:paraId="297D376F" w14:textId="4AD1BFF2" w:rsidR="005B4C08" w:rsidRPr="00553767" w:rsidRDefault="002B0D2C" w:rsidP="000818C7">
            <w:pPr>
              <w:pStyle w:val="TableParagraph"/>
              <w:spacing w:before="234"/>
              <w:rPr>
                <w:rFonts w:ascii="Calibri" w:hAnsi="Calibri" w:cs="Calibri"/>
                <w:b/>
                <w:sz w:val="24"/>
                <w:szCs w:val="24"/>
                <w:lang w:val="pl-PL"/>
              </w:rPr>
            </w:pPr>
            <w:r w:rsidRPr="00553767">
              <w:rPr>
                <w:rFonts w:ascii="Calibri" w:hAnsi="Calibri" w:cs="Calibri"/>
                <w:noProof/>
                <w:sz w:val="24"/>
                <w:szCs w:val="24"/>
              </w:rPr>
              <mc:AlternateContent>
                <mc:Choice Requires="wpg">
                  <w:drawing>
                    <wp:inline distT="0" distB="0" distL="0" distR="0" wp14:anchorId="6BBD7AD5" wp14:editId="5F1E2800">
                      <wp:extent cx="1863089" cy="10160"/>
                      <wp:effectExtent l="9525" t="0" r="381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89" cy="10160"/>
                                <a:chOff x="0" y="0"/>
                                <a:chExt cx="1863089" cy="10160"/>
                              </a:xfrm>
                            </wpg:grpSpPr>
                            <wps:wsp>
                              <wps:cNvPr id="8" name="Graphic 8"/>
                              <wps:cNvSpPr/>
                              <wps:spPr>
                                <a:xfrm>
                                  <a:off x="0" y="4800"/>
                                  <a:ext cx="1863089" cy="1270"/>
                                </a:xfrm>
                                <a:custGeom>
                                  <a:avLst/>
                                  <a:gdLst/>
                                  <a:ahLst/>
                                  <a:cxnLst/>
                                  <a:rect l="l" t="t" r="r" b="b"/>
                                  <a:pathLst>
                                    <a:path w="1863089">
                                      <a:moveTo>
                                        <a:pt x="0" y="0"/>
                                      </a:moveTo>
                                      <a:lnTo>
                                        <a:pt x="186278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BB0824D" id="Group 7" o:spid="_x0000_s1026" style="width:146.7pt;height:.8pt;mso-position-horizontal-relative:char;mso-position-vertical-relative:line" coordsize="1863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">
                      <v:shape id="Graphic 8" o:spid="_x0000_s1027" style="position:absolute;top:48;width:18630;height:12;visibility:visible;mso-wrap-style:square;v-text-anchor:top" coordsize="18630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" path="m,l1862785,e" filled="f" strokeweight=".26669mm">
                        <v:path arrowok="t"/>
                      </v:shape>
                      <w10:anchorlock/>
                    </v:group>
                  </w:pict>
                </mc:Fallback>
              </mc:AlternateContent>
            </w:r>
          </w:p>
          <w:p w14:paraId="297D3771" w14:textId="4B9BE746" w:rsidR="005B4C08" w:rsidRPr="002C6DB3" w:rsidRDefault="005B4C08" w:rsidP="000818C7">
            <w:pPr>
              <w:pStyle w:val="TableParagraph"/>
              <w:spacing w:line="20" w:lineRule="exact"/>
              <w:ind w:left="514"/>
              <w:rPr>
                <w:rFonts w:ascii="Calibri" w:hAnsi="Calibri" w:cs="Calibri"/>
                <w:sz w:val="24"/>
                <w:szCs w:val="24"/>
                <w:lang w:val="pl-PL"/>
              </w:rPr>
            </w:pPr>
          </w:p>
          <w:p w14:paraId="297D3772" w14:textId="77777777" w:rsidR="005B4C08" w:rsidRPr="002C6DB3" w:rsidRDefault="005B4C08" w:rsidP="000818C7">
            <w:pPr>
              <w:pStyle w:val="TableParagraph"/>
              <w:ind w:left="514"/>
              <w:rPr>
                <w:rFonts w:ascii="Calibri" w:hAnsi="Calibri" w:cs="Calibri"/>
                <w:b/>
                <w:sz w:val="24"/>
                <w:szCs w:val="24"/>
                <w:lang w:val="pl-PL"/>
              </w:rPr>
            </w:pPr>
            <w:r w:rsidRPr="002C6DB3">
              <w:rPr>
                <w:rFonts w:ascii="Calibri" w:hAnsi="Calibri" w:cs="Calibri"/>
                <w:b/>
                <w:sz w:val="24"/>
                <w:szCs w:val="24"/>
                <w:lang w:val="pl-PL"/>
              </w:rPr>
              <w:t>Mgr. Pavel Mlčoch,</w:t>
            </w:r>
          </w:p>
          <w:p w14:paraId="297D3773" w14:textId="77777777" w:rsidR="005B4C08" w:rsidRPr="002C6DB3" w:rsidRDefault="005B4C08" w:rsidP="000818C7">
            <w:pPr>
              <w:pStyle w:val="TableParagraph"/>
              <w:spacing w:line="256" w:lineRule="exact"/>
              <w:ind w:left="514"/>
              <w:rPr>
                <w:rFonts w:ascii="Calibri" w:hAnsi="Calibri" w:cs="Calibri"/>
                <w:sz w:val="24"/>
                <w:szCs w:val="24"/>
                <w:lang w:val="pl-PL"/>
              </w:rPr>
            </w:pPr>
            <w:r w:rsidRPr="002C6DB3">
              <w:rPr>
                <w:rFonts w:ascii="Calibri" w:hAnsi="Calibri" w:cs="Calibri"/>
                <w:sz w:val="24"/>
                <w:szCs w:val="24"/>
                <w:lang w:val="pl-PL"/>
              </w:rPr>
              <w:t>jednatel</w:t>
            </w:r>
          </w:p>
        </w:tc>
      </w:tr>
    </w:tbl>
    <w:p w14:paraId="45FA37C9" w14:textId="2BBCDB9C" w:rsidR="00124B58" w:rsidRDefault="00124B58" w:rsidP="00664FE6">
      <w:pPr>
        <w:jc w:val="center"/>
        <w:rPr>
          <w:rFonts w:ascii="Calibri" w:hAnsi="Calibri" w:cs="Calibri"/>
          <w:b/>
          <w:bCs/>
          <w:sz w:val="24"/>
          <w:szCs w:val="24"/>
          <w:highlight w:val="yellow"/>
        </w:rPr>
      </w:pPr>
    </w:p>
    <w:p w14:paraId="0741B7C2" w14:textId="7F3336E9" w:rsidR="00EE2C8B" w:rsidRDefault="00EE2C8B" w:rsidP="00664FE6">
      <w:pPr>
        <w:jc w:val="center"/>
        <w:rPr>
          <w:rFonts w:ascii="Calibri" w:hAnsi="Calibri" w:cs="Calibri"/>
          <w:b/>
          <w:bCs/>
          <w:sz w:val="24"/>
          <w:szCs w:val="24"/>
          <w:highlight w:val="yellow"/>
        </w:rPr>
      </w:pPr>
    </w:p>
    <w:p w14:paraId="6ACE73A4" w14:textId="0D37431B" w:rsidR="00EE2C8B" w:rsidRDefault="00EE2C8B" w:rsidP="00664FE6">
      <w:pPr>
        <w:jc w:val="center"/>
        <w:rPr>
          <w:rFonts w:ascii="Calibri" w:hAnsi="Calibri" w:cs="Calibri"/>
          <w:b/>
          <w:bCs/>
          <w:sz w:val="24"/>
          <w:szCs w:val="24"/>
          <w:highlight w:val="yellow"/>
        </w:rPr>
      </w:pPr>
    </w:p>
    <w:p w14:paraId="1C162546" w14:textId="18A0A654" w:rsidR="00EE2C8B" w:rsidRDefault="00EE2C8B" w:rsidP="00664FE6">
      <w:pPr>
        <w:jc w:val="center"/>
        <w:rPr>
          <w:rFonts w:ascii="Calibri" w:hAnsi="Calibri" w:cs="Calibri"/>
          <w:b/>
          <w:bCs/>
          <w:sz w:val="24"/>
          <w:szCs w:val="24"/>
          <w:highlight w:val="yellow"/>
        </w:rPr>
      </w:pPr>
    </w:p>
    <w:p w14:paraId="6619AB52" w14:textId="01CE5B95" w:rsidR="00EE2C8B" w:rsidRDefault="00EE2C8B" w:rsidP="00664FE6">
      <w:pPr>
        <w:jc w:val="center"/>
        <w:rPr>
          <w:rFonts w:ascii="Calibri" w:hAnsi="Calibri" w:cs="Calibri"/>
          <w:b/>
          <w:bCs/>
          <w:sz w:val="24"/>
          <w:szCs w:val="24"/>
          <w:highlight w:val="yellow"/>
        </w:rPr>
      </w:pPr>
    </w:p>
    <w:p w14:paraId="649C2118" w14:textId="54AE77E0" w:rsidR="00EE2C8B" w:rsidRDefault="00EE2C8B" w:rsidP="00664FE6">
      <w:pPr>
        <w:jc w:val="center"/>
        <w:rPr>
          <w:rFonts w:ascii="Calibri" w:hAnsi="Calibri" w:cs="Calibri"/>
          <w:b/>
          <w:bCs/>
          <w:sz w:val="24"/>
          <w:szCs w:val="24"/>
          <w:highlight w:val="yellow"/>
        </w:rPr>
      </w:pPr>
    </w:p>
    <w:p w14:paraId="4439BB45" w14:textId="75D2194F" w:rsidR="00EE2C8B" w:rsidRDefault="00EE2C8B" w:rsidP="00664FE6">
      <w:pPr>
        <w:jc w:val="center"/>
        <w:rPr>
          <w:rFonts w:ascii="Calibri" w:hAnsi="Calibri" w:cs="Calibri"/>
          <w:b/>
          <w:bCs/>
          <w:sz w:val="24"/>
          <w:szCs w:val="24"/>
          <w:highlight w:val="yellow"/>
        </w:rPr>
      </w:pPr>
    </w:p>
    <w:p w14:paraId="1821E456" w14:textId="67417BCD" w:rsidR="00EE2C8B" w:rsidRDefault="00EE2C8B" w:rsidP="00664FE6">
      <w:pPr>
        <w:jc w:val="center"/>
        <w:rPr>
          <w:rFonts w:ascii="Calibri" w:hAnsi="Calibri" w:cs="Calibri"/>
          <w:b/>
          <w:bCs/>
          <w:sz w:val="24"/>
          <w:szCs w:val="24"/>
          <w:highlight w:val="yellow"/>
        </w:rPr>
      </w:pPr>
    </w:p>
    <w:p w14:paraId="56374907" w14:textId="1878376A" w:rsidR="00EE2C8B" w:rsidRDefault="00EE2C8B" w:rsidP="00664FE6">
      <w:pPr>
        <w:jc w:val="center"/>
        <w:rPr>
          <w:rFonts w:ascii="Calibri" w:hAnsi="Calibri" w:cs="Calibri"/>
          <w:b/>
          <w:bCs/>
          <w:sz w:val="24"/>
          <w:szCs w:val="24"/>
          <w:highlight w:val="yellow"/>
        </w:rPr>
      </w:pPr>
    </w:p>
    <w:p w14:paraId="56F29F5E" w14:textId="34D8CC64" w:rsidR="00EE2C8B" w:rsidRDefault="00EE2C8B" w:rsidP="00664FE6">
      <w:pPr>
        <w:jc w:val="center"/>
        <w:rPr>
          <w:rFonts w:ascii="Calibri" w:hAnsi="Calibri" w:cs="Calibri"/>
          <w:b/>
          <w:bCs/>
          <w:sz w:val="24"/>
          <w:szCs w:val="24"/>
          <w:highlight w:val="yellow"/>
        </w:rPr>
      </w:pPr>
    </w:p>
    <w:p w14:paraId="7C25D9BD" w14:textId="531F1774" w:rsidR="00EE2C8B" w:rsidRDefault="00EE2C8B" w:rsidP="00664FE6">
      <w:pPr>
        <w:jc w:val="center"/>
        <w:rPr>
          <w:rFonts w:ascii="Calibri" w:hAnsi="Calibri" w:cs="Calibri"/>
          <w:b/>
          <w:bCs/>
          <w:sz w:val="24"/>
          <w:szCs w:val="24"/>
          <w:highlight w:val="yellow"/>
        </w:rPr>
      </w:pPr>
    </w:p>
    <w:p w14:paraId="6AD39747" w14:textId="525F6C56" w:rsidR="00EE2C8B" w:rsidRDefault="00EE2C8B" w:rsidP="00664FE6">
      <w:pPr>
        <w:jc w:val="center"/>
        <w:rPr>
          <w:rFonts w:ascii="Calibri" w:hAnsi="Calibri" w:cs="Calibri"/>
          <w:b/>
          <w:bCs/>
          <w:sz w:val="24"/>
          <w:szCs w:val="24"/>
          <w:highlight w:val="yellow"/>
        </w:rPr>
      </w:pPr>
    </w:p>
    <w:p w14:paraId="31CC0EA9" w14:textId="7C5B470D" w:rsidR="00EE2C8B" w:rsidRDefault="00EE2C8B" w:rsidP="00664FE6">
      <w:pPr>
        <w:jc w:val="center"/>
        <w:rPr>
          <w:rFonts w:ascii="Calibri" w:hAnsi="Calibri" w:cs="Calibri"/>
          <w:b/>
          <w:bCs/>
          <w:sz w:val="24"/>
          <w:szCs w:val="24"/>
          <w:highlight w:val="yellow"/>
        </w:rPr>
      </w:pPr>
    </w:p>
    <w:p w14:paraId="54C1BFDF" w14:textId="27EABB7C" w:rsidR="00EE2C8B" w:rsidRDefault="00EE2C8B" w:rsidP="00664FE6">
      <w:pPr>
        <w:jc w:val="center"/>
        <w:rPr>
          <w:rFonts w:ascii="Calibri" w:hAnsi="Calibri" w:cs="Calibri"/>
          <w:b/>
          <w:bCs/>
          <w:sz w:val="24"/>
          <w:szCs w:val="24"/>
          <w:highlight w:val="yellow"/>
        </w:rPr>
      </w:pPr>
    </w:p>
    <w:p w14:paraId="732745FB" w14:textId="44B4A864" w:rsidR="00EE2C8B" w:rsidRDefault="00EE2C8B" w:rsidP="00664FE6">
      <w:pPr>
        <w:jc w:val="center"/>
        <w:rPr>
          <w:rFonts w:ascii="Calibri" w:hAnsi="Calibri" w:cs="Calibri"/>
          <w:b/>
          <w:bCs/>
          <w:sz w:val="24"/>
          <w:szCs w:val="24"/>
          <w:highlight w:val="yellow"/>
        </w:rPr>
      </w:pPr>
    </w:p>
    <w:p w14:paraId="61ACE80E" w14:textId="414F5839" w:rsidR="00EE2C8B" w:rsidRDefault="00EE2C8B" w:rsidP="00664FE6">
      <w:pPr>
        <w:jc w:val="center"/>
        <w:rPr>
          <w:rFonts w:ascii="Calibri" w:hAnsi="Calibri" w:cs="Calibri"/>
          <w:b/>
          <w:bCs/>
          <w:sz w:val="24"/>
          <w:szCs w:val="24"/>
          <w:highlight w:val="yellow"/>
        </w:rPr>
      </w:pPr>
    </w:p>
    <w:p w14:paraId="1BF85535" w14:textId="20E98535" w:rsidR="00EE2C8B" w:rsidRDefault="00EE2C8B" w:rsidP="00664FE6">
      <w:pPr>
        <w:jc w:val="center"/>
        <w:rPr>
          <w:rFonts w:ascii="Calibri" w:hAnsi="Calibri" w:cs="Calibri"/>
          <w:b/>
          <w:bCs/>
          <w:sz w:val="24"/>
          <w:szCs w:val="24"/>
          <w:highlight w:val="yellow"/>
        </w:rPr>
      </w:pPr>
    </w:p>
    <w:p w14:paraId="39A80983" w14:textId="7E81B676" w:rsidR="00EE2C8B" w:rsidRDefault="00EE2C8B" w:rsidP="00664FE6">
      <w:pPr>
        <w:jc w:val="center"/>
        <w:rPr>
          <w:rFonts w:ascii="Calibri" w:hAnsi="Calibri" w:cs="Calibri"/>
          <w:b/>
          <w:bCs/>
          <w:sz w:val="24"/>
          <w:szCs w:val="24"/>
          <w:highlight w:val="yellow"/>
        </w:rPr>
      </w:pPr>
    </w:p>
    <w:p w14:paraId="5141BED5" w14:textId="6242D5DB" w:rsidR="00EE2C8B" w:rsidRDefault="00EE2C8B" w:rsidP="00664FE6">
      <w:pPr>
        <w:jc w:val="center"/>
        <w:rPr>
          <w:rFonts w:ascii="Calibri" w:hAnsi="Calibri" w:cs="Calibri"/>
          <w:b/>
          <w:bCs/>
          <w:sz w:val="24"/>
          <w:szCs w:val="24"/>
          <w:highlight w:val="yellow"/>
        </w:rPr>
      </w:pPr>
    </w:p>
    <w:p w14:paraId="391322A7" w14:textId="2E253051" w:rsidR="00EE2C8B" w:rsidRDefault="00EE2C8B" w:rsidP="00664FE6">
      <w:pPr>
        <w:jc w:val="center"/>
        <w:rPr>
          <w:rFonts w:ascii="Calibri" w:hAnsi="Calibri" w:cs="Calibri"/>
          <w:b/>
          <w:bCs/>
          <w:sz w:val="24"/>
          <w:szCs w:val="24"/>
          <w:highlight w:val="yellow"/>
        </w:rPr>
      </w:pPr>
    </w:p>
    <w:p w14:paraId="63BB707C" w14:textId="28D735D1" w:rsidR="00EE2C8B" w:rsidRDefault="00EE2C8B" w:rsidP="00664FE6">
      <w:pPr>
        <w:jc w:val="center"/>
        <w:rPr>
          <w:rFonts w:ascii="Calibri" w:hAnsi="Calibri" w:cs="Calibri"/>
          <w:b/>
          <w:bCs/>
          <w:sz w:val="24"/>
          <w:szCs w:val="24"/>
          <w:highlight w:val="yellow"/>
        </w:rPr>
      </w:pPr>
    </w:p>
    <w:p w14:paraId="63385490" w14:textId="0310F6A7" w:rsidR="00EE2C8B" w:rsidRDefault="00EE2C8B" w:rsidP="00664FE6">
      <w:pPr>
        <w:jc w:val="center"/>
        <w:rPr>
          <w:rFonts w:ascii="Calibri" w:hAnsi="Calibri" w:cs="Calibri"/>
          <w:b/>
          <w:bCs/>
          <w:sz w:val="24"/>
          <w:szCs w:val="24"/>
          <w:highlight w:val="yellow"/>
        </w:rPr>
      </w:pPr>
    </w:p>
    <w:p w14:paraId="3CD30C15" w14:textId="078349F1" w:rsidR="00EE2C8B" w:rsidRDefault="00EE2C8B" w:rsidP="00664FE6">
      <w:pPr>
        <w:jc w:val="center"/>
        <w:rPr>
          <w:rFonts w:ascii="Calibri" w:hAnsi="Calibri" w:cs="Calibri"/>
          <w:b/>
          <w:bCs/>
          <w:sz w:val="24"/>
          <w:szCs w:val="24"/>
          <w:highlight w:val="yellow"/>
        </w:rPr>
      </w:pPr>
    </w:p>
    <w:p w14:paraId="52B85188" w14:textId="041CA3FA" w:rsidR="00EE2C8B" w:rsidRDefault="00EE2C8B" w:rsidP="00664FE6">
      <w:pPr>
        <w:jc w:val="center"/>
        <w:rPr>
          <w:rFonts w:ascii="Calibri" w:hAnsi="Calibri" w:cs="Calibri"/>
          <w:b/>
          <w:bCs/>
          <w:sz w:val="24"/>
          <w:szCs w:val="24"/>
          <w:highlight w:val="yellow"/>
        </w:rPr>
      </w:pPr>
    </w:p>
    <w:p w14:paraId="59CB71EE" w14:textId="6CDE9592" w:rsidR="00EE2C8B" w:rsidRDefault="00EE2C8B" w:rsidP="00664FE6">
      <w:pPr>
        <w:jc w:val="center"/>
        <w:rPr>
          <w:rFonts w:ascii="Calibri" w:hAnsi="Calibri" w:cs="Calibri"/>
          <w:b/>
          <w:bCs/>
          <w:sz w:val="24"/>
          <w:szCs w:val="24"/>
          <w:highlight w:val="yellow"/>
        </w:rPr>
      </w:pPr>
    </w:p>
    <w:p w14:paraId="321CE146" w14:textId="18FB0F2D" w:rsidR="00EE2C8B" w:rsidRDefault="00EE2C8B" w:rsidP="00664FE6">
      <w:pPr>
        <w:jc w:val="center"/>
        <w:rPr>
          <w:rFonts w:ascii="Calibri" w:hAnsi="Calibri" w:cs="Calibri"/>
          <w:b/>
          <w:bCs/>
          <w:sz w:val="24"/>
          <w:szCs w:val="24"/>
          <w:highlight w:val="yellow"/>
        </w:rPr>
      </w:pPr>
    </w:p>
    <w:p w14:paraId="7281F588" w14:textId="7EB5477B" w:rsidR="00EE2C8B" w:rsidRDefault="00EE2C8B" w:rsidP="00664FE6">
      <w:pPr>
        <w:jc w:val="center"/>
        <w:rPr>
          <w:rFonts w:ascii="Calibri" w:hAnsi="Calibri" w:cs="Calibri"/>
          <w:b/>
          <w:bCs/>
          <w:sz w:val="24"/>
          <w:szCs w:val="24"/>
          <w:highlight w:val="yellow"/>
        </w:rPr>
      </w:pPr>
    </w:p>
    <w:p w14:paraId="0B843B3D" w14:textId="6AE148E2" w:rsidR="00EE2C8B" w:rsidRDefault="00EE2C8B" w:rsidP="00664FE6">
      <w:pPr>
        <w:jc w:val="center"/>
        <w:rPr>
          <w:rFonts w:ascii="Calibri" w:hAnsi="Calibri" w:cs="Calibri"/>
          <w:b/>
          <w:bCs/>
          <w:sz w:val="24"/>
          <w:szCs w:val="24"/>
          <w:highlight w:val="yellow"/>
        </w:rPr>
      </w:pPr>
    </w:p>
    <w:p w14:paraId="5FB5E901" w14:textId="60B8C293" w:rsidR="00EE2C8B" w:rsidRDefault="00EE2C8B" w:rsidP="00664FE6">
      <w:pPr>
        <w:jc w:val="center"/>
        <w:rPr>
          <w:rFonts w:ascii="Calibri" w:hAnsi="Calibri" w:cs="Calibri"/>
          <w:b/>
          <w:bCs/>
          <w:sz w:val="24"/>
          <w:szCs w:val="24"/>
          <w:highlight w:val="yellow"/>
        </w:rPr>
      </w:pPr>
    </w:p>
    <w:sectPr w:rsidR="00EE2C8B" w:rsidSect="000A3ECF">
      <w:pgSz w:w="11910" w:h="16840"/>
      <w:pgMar w:top="1380" w:right="1275" w:bottom="1180" w:left="1275"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96F2" w14:textId="77777777" w:rsidR="007B04DB" w:rsidRDefault="007B04DB">
      <w:r>
        <w:separator/>
      </w:r>
    </w:p>
  </w:endnote>
  <w:endnote w:type="continuationSeparator" w:id="0">
    <w:p w14:paraId="64FAE33B" w14:textId="77777777" w:rsidR="007B04DB" w:rsidRDefault="007B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08EE" w14:textId="77777777" w:rsidR="007B04DB" w:rsidRDefault="007B04DB">
      <w:r>
        <w:separator/>
      </w:r>
    </w:p>
  </w:footnote>
  <w:footnote w:type="continuationSeparator" w:id="0">
    <w:p w14:paraId="73BA7BC8" w14:textId="77777777" w:rsidR="007B04DB" w:rsidRDefault="007B0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E37"/>
    <w:multiLevelType w:val="multilevel"/>
    <w:tmpl w:val="1C680D7C"/>
    <w:lvl w:ilvl="0">
      <w:start w:val="1"/>
      <w:numFmt w:val="decimal"/>
      <w:lvlText w:val="%1."/>
      <w:lvlJc w:val="left"/>
      <w:pPr>
        <w:ind w:left="397" w:hanging="114"/>
      </w:pPr>
      <w:rPr>
        <w:rFonts w:hint="default"/>
        <w:b/>
        <w:bCs/>
        <w:i w:val="0"/>
        <w:iCs w:val="0"/>
        <w:spacing w:val="0"/>
        <w:w w:val="100"/>
        <w:sz w:val="24"/>
        <w:szCs w:val="24"/>
        <w:lang w:val="cs-CZ" w:eastAsia="en-US" w:bidi="ar-SA"/>
      </w:rPr>
    </w:lvl>
    <w:lvl w:ilvl="1">
      <w:start w:val="1"/>
      <w:numFmt w:val="decimal"/>
      <w:lvlText w:val="%1.%2."/>
      <w:lvlJc w:val="left"/>
      <w:pPr>
        <w:ind w:left="1135" w:hanging="852"/>
      </w:pPr>
      <w:rPr>
        <w:rFonts w:ascii="Calibri" w:eastAsia="Arial" w:hAnsi="Calibri" w:cs="Calibri" w:hint="default"/>
        <w:b w:val="0"/>
        <w:bCs w:val="0"/>
        <w:i w:val="0"/>
        <w:iCs w:val="0"/>
        <w:spacing w:val="0"/>
        <w:w w:val="100"/>
        <w:sz w:val="22"/>
        <w:szCs w:val="22"/>
        <w:lang w:val="cs-CZ" w:eastAsia="en-US" w:bidi="ar-SA"/>
      </w:rPr>
    </w:lvl>
    <w:lvl w:ilvl="2">
      <w:numFmt w:val="bullet"/>
      <w:lvlText w:val="•"/>
      <w:lvlJc w:val="left"/>
      <w:pPr>
        <w:ind w:left="2783" w:hanging="852"/>
      </w:pPr>
      <w:rPr>
        <w:rFonts w:hint="default"/>
        <w:lang w:val="cs-CZ" w:eastAsia="en-US" w:bidi="ar-SA"/>
      </w:rPr>
    </w:lvl>
    <w:lvl w:ilvl="3">
      <w:numFmt w:val="bullet"/>
      <w:lvlText w:val="•"/>
      <w:lvlJc w:val="left"/>
      <w:pPr>
        <w:ind w:left="3604" w:hanging="852"/>
      </w:pPr>
      <w:rPr>
        <w:rFonts w:hint="default"/>
        <w:lang w:val="cs-CZ" w:eastAsia="en-US" w:bidi="ar-SA"/>
      </w:rPr>
    </w:lvl>
    <w:lvl w:ilvl="4">
      <w:numFmt w:val="bullet"/>
      <w:lvlText w:val="•"/>
      <w:lvlJc w:val="left"/>
      <w:pPr>
        <w:ind w:left="4426" w:hanging="852"/>
      </w:pPr>
      <w:rPr>
        <w:rFonts w:hint="default"/>
        <w:lang w:val="cs-CZ" w:eastAsia="en-US" w:bidi="ar-SA"/>
      </w:rPr>
    </w:lvl>
    <w:lvl w:ilvl="5">
      <w:numFmt w:val="bullet"/>
      <w:lvlText w:val="•"/>
      <w:lvlJc w:val="left"/>
      <w:pPr>
        <w:ind w:left="5248" w:hanging="852"/>
      </w:pPr>
      <w:rPr>
        <w:rFonts w:hint="default"/>
        <w:lang w:val="cs-CZ" w:eastAsia="en-US" w:bidi="ar-SA"/>
      </w:rPr>
    </w:lvl>
    <w:lvl w:ilvl="6">
      <w:numFmt w:val="bullet"/>
      <w:lvlText w:val="•"/>
      <w:lvlJc w:val="left"/>
      <w:pPr>
        <w:ind w:left="6069" w:hanging="852"/>
      </w:pPr>
      <w:rPr>
        <w:rFonts w:hint="default"/>
        <w:lang w:val="cs-CZ" w:eastAsia="en-US" w:bidi="ar-SA"/>
      </w:rPr>
    </w:lvl>
    <w:lvl w:ilvl="7">
      <w:numFmt w:val="bullet"/>
      <w:lvlText w:val="•"/>
      <w:lvlJc w:val="left"/>
      <w:pPr>
        <w:ind w:left="6891" w:hanging="852"/>
      </w:pPr>
      <w:rPr>
        <w:rFonts w:hint="default"/>
        <w:lang w:val="cs-CZ" w:eastAsia="en-US" w:bidi="ar-SA"/>
      </w:rPr>
    </w:lvl>
    <w:lvl w:ilvl="8">
      <w:numFmt w:val="bullet"/>
      <w:lvlText w:val="•"/>
      <w:lvlJc w:val="left"/>
      <w:pPr>
        <w:ind w:left="7713" w:hanging="852"/>
      </w:pPr>
      <w:rPr>
        <w:rFonts w:hint="default"/>
        <w:lang w:val="cs-CZ" w:eastAsia="en-US" w:bidi="ar-SA"/>
      </w:rPr>
    </w:lvl>
  </w:abstractNum>
  <w:abstractNum w:abstractNumId="1" w15:restartNumberingAfterBreak="0">
    <w:nsid w:val="096B750B"/>
    <w:multiLevelType w:val="hybridMultilevel"/>
    <w:tmpl w:val="FEA83764"/>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19E1539"/>
    <w:multiLevelType w:val="hybridMultilevel"/>
    <w:tmpl w:val="D960D094"/>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16881CE1"/>
    <w:multiLevelType w:val="hybridMultilevel"/>
    <w:tmpl w:val="D960D09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A1F5F4F"/>
    <w:multiLevelType w:val="hybridMultilevel"/>
    <w:tmpl w:val="0E180F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96B3029"/>
    <w:multiLevelType w:val="hybridMultilevel"/>
    <w:tmpl w:val="BEBE1D28"/>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6" w15:restartNumberingAfterBreak="0">
    <w:nsid w:val="2DE01B58"/>
    <w:multiLevelType w:val="hybridMultilevel"/>
    <w:tmpl w:val="FEA8376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DE26904"/>
    <w:multiLevelType w:val="multilevel"/>
    <w:tmpl w:val="1F9AB6C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F2BAE"/>
    <w:multiLevelType w:val="hybridMultilevel"/>
    <w:tmpl w:val="FEA8376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9" w15:restartNumberingAfterBreak="0">
    <w:nsid w:val="36A800BD"/>
    <w:multiLevelType w:val="hybridMultilevel"/>
    <w:tmpl w:val="17903C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04050005"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300FD"/>
    <w:multiLevelType w:val="hybridMultilevel"/>
    <w:tmpl w:val="05A4B2F8"/>
    <w:lvl w:ilvl="0" w:tplc="0382E554">
      <w:numFmt w:val="bullet"/>
      <w:lvlText w:val="-"/>
      <w:lvlJc w:val="left"/>
      <w:pPr>
        <w:ind w:left="1336" w:hanging="360"/>
      </w:pPr>
      <w:rPr>
        <w:rFonts w:ascii="Arial" w:eastAsia="Arial" w:hAnsi="Arial" w:cs="Arial" w:hint="default"/>
        <w:b w:val="0"/>
        <w:bCs w:val="0"/>
        <w:i w:val="0"/>
        <w:iCs w:val="0"/>
        <w:spacing w:val="0"/>
        <w:w w:val="100"/>
        <w:sz w:val="24"/>
        <w:szCs w:val="24"/>
        <w:lang w:val="cs-CZ" w:eastAsia="en-US" w:bidi="ar-SA"/>
      </w:rPr>
    </w:lvl>
    <w:lvl w:ilvl="1" w:tplc="59B60C68">
      <w:numFmt w:val="bullet"/>
      <w:lvlText w:val="•"/>
      <w:lvlJc w:val="left"/>
      <w:pPr>
        <w:ind w:left="2072" w:hanging="360"/>
      </w:pPr>
      <w:rPr>
        <w:rFonts w:hint="default"/>
        <w:lang w:val="cs-CZ" w:eastAsia="en-US" w:bidi="ar-SA"/>
      </w:rPr>
    </w:lvl>
    <w:lvl w:ilvl="2" w:tplc="550646B0">
      <w:numFmt w:val="bullet"/>
      <w:lvlText w:val="•"/>
      <w:lvlJc w:val="left"/>
      <w:pPr>
        <w:ind w:left="2805" w:hanging="360"/>
      </w:pPr>
      <w:rPr>
        <w:rFonts w:hint="default"/>
        <w:lang w:val="cs-CZ" w:eastAsia="en-US" w:bidi="ar-SA"/>
      </w:rPr>
    </w:lvl>
    <w:lvl w:ilvl="3" w:tplc="19F2D570">
      <w:numFmt w:val="bullet"/>
      <w:lvlText w:val="•"/>
      <w:lvlJc w:val="left"/>
      <w:pPr>
        <w:ind w:left="3538" w:hanging="360"/>
      </w:pPr>
      <w:rPr>
        <w:rFonts w:hint="default"/>
        <w:lang w:val="cs-CZ" w:eastAsia="en-US" w:bidi="ar-SA"/>
      </w:rPr>
    </w:lvl>
    <w:lvl w:ilvl="4" w:tplc="BCD265A8">
      <w:numFmt w:val="bullet"/>
      <w:lvlText w:val="•"/>
      <w:lvlJc w:val="left"/>
      <w:pPr>
        <w:ind w:left="4271" w:hanging="360"/>
      </w:pPr>
      <w:rPr>
        <w:rFonts w:hint="default"/>
        <w:lang w:val="cs-CZ" w:eastAsia="en-US" w:bidi="ar-SA"/>
      </w:rPr>
    </w:lvl>
    <w:lvl w:ilvl="5" w:tplc="47BC435E">
      <w:numFmt w:val="bullet"/>
      <w:lvlText w:val="•"/>
      <w:lvlJc w:val="left"/>
      <w:pPr>
        <w:ind w:left="5004" w:hanging="360"/>
      </w:pPr>
      <w:rPr>
        <w:rFonts w:hint="default"/>
        <w:lang w:val="cs-CZ" w:eastAsia="en-US" w:bidi="ar-SA"/>
      </w:rPr>
    </w:lvl>
    <w:lvl w:ilvl="6" w:tplc="B9D81E66">
      <w:numFmt w:val="bullet"/>
      <w:lvlText w:val="•"/>
      <w:lvlJc w:val="left"/>
      <w:pPr>
        <w:ind w:left="5737" w:hanging="360"/>
      </w:pPr>
      <w:rPr>
        <w:rFonts w:hint="default"/>
        <w:lang w:val="cs-CZ" w:eastAsia="en-US" w:bidi="ar-SA"/>
      </w:rPr>
    </w:lvl>
    <w:lvl w:ilvl="7" w:tplc="786C293E">
      <w:numFmt w:val="bullet"/>
      <w:lvlText w:val="•"/>
      <w:lvlJc w:val="left"/>
      <w:pPr>
        <w:ind w:left="6470" w:hanging="360"/>
      </w:pPr>
      <w:rPr>
        <w:rFonts w:hint="default"/>
        <w:lang w:val="cs-CZ" w:eastAsia="en-US" w:bidi="ar-SA"/>
      </w:rPr>
    </w:lvl>
    <w:lvl w:ilvl="8" w:tplc="74A2FB96">
      <w:numFmt w:val="bullet"/>
      <w:lvlText w:val="•"/>
      <w:lvlJc w:val="left"/>
      <w:pPr>
        <w:ind w:left="7203" w:hanging="360"/>
      </w:pPr>
      <w:rPr>
        <w:rFonts w:hint="default"/>
        <w:lang w:val="cs-CZ" w:eastAsia="en-US" w:bidi="ar-SA"/>
      </w:rPr>
    </w:lvl>
  </w:abstractNum>
  <w:abstractNum w:abstractNumId="11" w15:restartNumberingAfterBreak="0">
    <w:nsid w:val="395A025F"/>
    <w:multiLevelType w:val="hybridMultilevel"/>
    <w:tmpl w:val="FEA8376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CE55FDB"/>
    <w:multiLevelType w:val="hybridMultilevel"/>
    <w:tmpl w:val="FEA8376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3D9823D3"/>
    <w:multiLevelType w:val="multilevel"/>
    <w:tmpl w:val="1C680D7C"/>
    <w:lvl w:ilvl="0">
      <w:start w:val="1"/>
      <w:numFmt w:val="decimal"/>
      <w:lvlText w:val="%1."/>
      <w:lvlJc w:val="left"/>
      <w:pPr>
        <w:ind w:left="397" w:hanging="114"/>
      </w:pPr>
      <w:rPr>
        <w:rFonts w:hint="default"/>
        <w:b/>
        <w:bCs/>
        <w:i w:val="0"/>
        <w:iCs w:val="0"/>
        <w:spacing w:val="0"/>
        <w:w w:val="100"/>
        <w:sz w:val="24"/>
        <w:szCs w:val="24"/>
        <w:lang w:val="cs-CZ" w:eastAsia="en-US" w:bidi="ar-SA"/>
      </w:rPr>
    </w:lvl>
    <w:lvl w:ilvl="1">
      <w:start w:val="1"/>
      <w:numFmt w:val="decimal"/>
      <w:lvlText w:val="%1.%2."/>
      <w:lvlJc w:val="left"/>
      <w:pPr>
        <w:ind w:left="1135" w:hanging="852"/>
      </w:pPr>
      <w:rPr>
        <w:rFonts w:ascii="Calibri" w:eastAsia="Arial" w:hAnsi="Calibri" w:cs="Calibri" w:hint="default"/>
        <w:b w:val="0"/>
        <w:bCs w:val="0"/>
        <w:i w:val="0"/>
        <w:iCs w:val="0"/>
        <w:spacing w:val="0"/>
        <w:w w:val="100"/>
        <w:sz w:val="22"/>
        <w:szCs w:val="22"/>
        <w:lang w:val="cs-CZ" w:eastAsia="en-US" w:bidi="ar-SA"/>
      </w:rPr>
    </w:lvl>
    <w:lvl w:ilvl="2">
      <w:numFmt w:val="bullet"/>
      <w:lvlText w:val="•"/>
      <w:lvlJc w:val="left"/>
      <w:pPr>
        <w:ind w:left="2783" w:hanging="852"/>
      </w:pPr>
      <w:rPr>
        <w:rFonts w:hint="default"/>
        <w:lang w:val="cs-CZ" w:eastAsia="en-US" w:bidi="ar-SA"/>
      </w:rPr>
    </w:lvl>
    <w:lvl w:ilvl="3">
      <w:numFmt w:val="bullet"/>
      <w:lvlText w:val="•"/>
      <w:lvlJc w:val="left"/>
      <w:pPr>
        <w:ind w:left="3604" w:hanging="852"/>
      </w:pPr>
      <w:rPr>
        <w:rFonts w:hint="default"/>
        <w:lang w:val="cs-CZ" w:eastAsia="en-US" w:bidi="ar-SA"/>
      </w:rPr>
    </w:lvl>
    <w:lvl w:ilvl="4">
      <w:numFmt w:val="bullet"/>
      <w:lvlText w:val="•"/>
      <w:lvlJc w:val="left"/>
      <w:pPr>
        <w:ind w:left="4426" w:hanging="852"/>
      </w:pPr>
      <w:rPr>
        <w:rFonts w:hint="default"/>
        <w:lang w:val="cs-CZ" w:eastAsia="en-US" w:bidi="ar-SA"/>
      </w:rPr>
    </w:lvl>
    <w:lvl w:ilvl="5">
      <w:numFmt w:val="bullet"/>
      <w:lvlText w:val="•"/>
      <w:lvlJc w:val="left"/>
      <w:pPr>
        <w:ind w:left="5248" w:hanging="852"/>
      </w:pPr>
      <w:rPr>
        <w:rFonts w:hint="default"/>
        <w:lang w:val="cs-CZ" w:eastAsia="en-US" w:bidi="ar-SA"/>
      </w:rPr>
    </w:lvl>
    <w:lvl w:ilvl="6">
      <w:numFmt w:val="bullet"/>
      <w:lvlText w:val="•"/>
      <w:lvlJc w:val="left"/>
      <w:pPr>
        <w:ind w:left="6069" w:hanging="852"/>
      </w:pPr>
      <w:rPr>
        <w:rFonts w:hint="default"/>
        <w:lang w:val="cs-CZ" w:eastAsia="en-US" w:bidi="ar-SA"/>
      </w:rPr>
    </w:lvl>
    <w:lvl w:ilvl="7">
      <w:numFmt w:val="bullet"/>
      <w:lvlText w:val="•"/>
      <w:lvlJc w:val="left"/>
      <w:pPr>
        <w:ind w:left="6891" w:hanging="852"/>
      </w:pPr>
      <w:rPr>
        <w:rFonts w:hint="default"/>
        <w:lang w:val="cs-CZ" w:eastAsia="en-US" w:bidi="ar-SA"/>
      </w:rPr>
    </w:lvl>
    <w:lvl w:ilvl="8">
      <w:numFmt w:val="bullet"/>
      <w:lvlText w:val="•"/>
      <w:lvlJc w:val="left"/>
      <w:pPr>
        <w:ind w:left="7713" w:hanging="852"/>
      </w:pPr>
      <w:rPr>
        <w:rFonts w:hint="default"/>
        <w:lang w:val="cs-CZ" w:eastAsia="en-US" w:bidi="ar-SA"/>
      </w:rPr>
    </w:lvl>
  </w:abstractNum>
  <w:abstractNum w:abstractNumId="14" w15:restartNumberingAfterBreak="0">
    <w:nsid w:val="412A20D0"/>
    <w:multiLevelType w:val="hybridMultilevel"/>
    <w:tmpl w:val="FEA8376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41970D38"/>
    <w:multiLevelType w:val="hybridMultilevel"/>
    <w:tmpl w:val="FEA8376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47140329"/>
    <w:multiLevelType w:val="hybridMultilevel"/>
    <w:tmpl w:val="C85CF728"/>
    <w:lvl w:ilvl="0" w:tplc="81562E54">
      <w:start w:val="1"/>
      <w:numFmt w:val="decimal"/>
      <w:lvlText w:val="%1."/>
      <w:lvlJc w:val="left"/>
      <w:pPr>
        <w:ind w:left="707" w:hanging="567"/>
      </w:pPr>
      <w:rPr>
        <w:rFonts w:hint="default"/>
        <w:spacing w:val="0"/>
        <w:w w:val="100"/>
        <w:lang w:val="cs-CZ" w:eastAsia="en-US" w:bidi="ar-SA"/>
      </w:rPr>
    </w:lvl>
    <w:lvl w:ilvl="1" w:tplc="B5BC6E9C">
      <w:numFmt w:val="bullet"/>
      <w:lvlText w:val="•"/>
      <w:lvlJc w:val="left"/>
      <w:pPr>
        <w:ind w:left="1565" w:hanging="567"/>
      </w:pPr>
      <w:rPr>
        <w:rFonts w:hint="default"/>
        <w:lang w:val="cs-CZ" w:eastAsia="en-US" w:bidi="ar-SA"/>
      </w:rPr>
    </w:lvl>
    <w:lvl w:ilvl="2" w:tplc="F4FC2C76">
      <w:numFmt w:val="bullet"/>
      <w:lvlText w:val="•"/>
      <w:lvlJc w:val="left"/>
      <w:pPr>
        <w:ind w:left="2431" w:hanging="567"/>
      </w:pPr>
      <w:rPr>
        <w:rFonts w:hint="default"/>
        <w:lang w:val="cs-CZ" w:eastAsia="en-US" w:bidi="ar-SA"/>
      </w:rPr>
    </w:lvl>
    <w:lvl w:ilvl="3" w:tplc="187CB688">
      <w:numFmt w:val="bullet"/>
      <w:lvlText w:val="•"/>
      <w:lvlJc w:val="left"/>
      <w:pPr>
        <w:ind w:left="3296" w:hanging="567"/>
      </w:pPr>
      <w:rPr>
        <w:rFonts w:hint="default"/>
        <w:lang w:val="cs-CZ" w:eastAsia="en-US" w:bidi="ar-SA"/>
      </w:rPr>
    </w:lvl>
    <w:lvl w:ilvl="4" w:tplc="2B34D726">
      <w:numFmt w:val="bullet"/>
      <w:lvlText w:val="•"/>
      <w:lvlJc w:val="left"/>
      <w:pPr>
        <w:ind w:left="4162" w:hanging="567"/>
      </w:pPr>
      <w:rPr>
        <w:rFonts w:hint="default"/>
        <w:lang w:val="cs-CZ" w:eastAsia="en-US" w:bidi="ar-SA"/>
      </w:rPr>
    </w:lvl>
    <w:lvl w:ilvl="5" w:tplc="4FD29970">
      <w:numFmt w:val="bullet"/>
      <w:lvlText w:val="•"/>
      <w:lvlJc w:val="left"/>
      <w:pPr>
        <w:ind w:left="5028" w:hanging="567"/>
      </w:pPr>
      <w:rPr>
        <w:rFonts w:hint="default"/>
        <w:lang w:val="cs-CZ" w:eastAsia="en-US" w:bidi="ar-SA"/>
      </w:rPr>
    </w:lvl>
    <w:lvl w:ilvl="6" w:tplc="015EEB06">
      <w:numFmt w:val="bullet"/>
      <w:lvlText w:val="•"/>
      <w:lvlJc w:val="left"/>
      <w:pPr>
        <w:ind w:left="5893" w:hanging="567"/>
      </w:pPr>
      <w:rPr>
        <w:rFonts w:hint="default"/>
        <w:lang w:val="cs-CZ" w:eastAsia="en-US" w:bidi="ar-SA"/>
      </w:rPr>
    </w:lvl>
    <w:lvl w:ilvl="7" w:tplc="C3FE9602">
      <w:numFmt w:val="bullet"/>
      <w:lvlText w:val="•"/>
      <w:lvlJc w:val="left"/>
      <w:pPr>
        <w:ind w:left="6759" w:hanging="567"/>
      </w:pPr>
      <w:rPr>
        <w:rFonts w:hint="default"/>
        <w:lang w:val="cs-CZ" w:eastAsia="en-US" w:bidi="ar-SA"/>
      </w:rPr>
    </w:lvl>
    <w:lvl w:ilvl="8" w:tplc="726C2C74">
      <w:numFmt w:val="bullet"/>
      <w:lvlText w:val="•"/>
      <w:lvlJc w:val="left"/>
      <w:pPr>
        <w:ind w:left="7625" w:hanging="567"/>
      </w:pPr>
      <w:rPr>
        <w:rFonts w:hint="default"/>
        <w:lang w:val="cs-CZ" w:eastAsia="en-US" w:bidi="ar-SA"/>
      </w:rPr>
    </w:lvl>
  </w:abstractNum>
  <w:abstractNum w:abstractNumId="17" w15:restartNumberingAfterBreak="0">
    <w:nsid w:val="49784355"/>
    <w:multiLevelType w:val="hybridMultilevel"/>
    <w:tmpl w:val="FEA8376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52C93E60"/>
    <w:multiLevelType w:val="hybridMultilevel"/>
    <w:tmpl w:val="387C617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9" w15:restartNumberingAfterBreak="0">
    <w:nsid w:val="5A860BB6"/>
    <w:multiLevelType w:val="multilevel"/>
    <w:tmpl w:val="1C680D7C"/>
    <w:lvl w:ilvl="0">
      <w:start w:val="1"/>
      <w:numFmt w:val="decimal"/>
      <w:lvlText w:val="%1."/>
      <w:lvlJc w:val="left"/>
      <w:pPr>
        <w:ind w:left="397" w:hanging="114"/>
      </w:pPr>
      <w:rPr>
        <w:rFonts w:hint="default"/>
        <w:b/>
        <w:bCs/>
        <w:i w:val="0"/>
        <w:iCs w:val="0"/>
        <w:spacing w:val="0"/>
        <w:w w:val="100"/>
        <w:sz w:val="24"/>
        <w:szCs w:val="24"/>
        <w:lang w:val="cs-CZ" w:eastAsia="en-US" w:bidi="ar-SA"/>
      </w:rPr>
    </w:lvl>
    <w:lvl w:ilvl="1">
      <w:start w:val="1"/>
      <w:numFmt w:val="decimal"/>
      <w:lvlText w:val="%1.%2."/>
      <w:lvlJc w:val="left"/>
      <w:pPr>
        <w:ind w:left="1135" w:hanging="852"/>
      </w:pPr>
      <w:rPr>
        <w:rFonts w:ascii="Calibri" w:eastAsia="Arial" w:hAnsi="Calibri" w:cs="Calibri" w:hint="default"/>
        <w:b w:val="0"/>
        <w:bCs w:val="0"/>
        <w:i w:val="0"/>
        <w:iCs w:val="0"/>
        <w:spacing w:val="0"/>
        <w:w w:val="100"/>
        <w:sz w:val="22"/>
        <w:szCs w:val="22"/>
        <w:lang w:val="cs-CZ" w:eastAsia="en-US" w:bidi="ar-SA"/>
      </w:rPr>
    </w:lvl>
    <w:lvl w:ilvl="2">
      <w:numFmt w:val="bullet"/>
      <w:lvlText w:val="•"/>
      <w:lvlJc w:val="left"/>
      <w:pPr>
        <w:ind w:left="2783" w:hanging="852"/>
      </w:pPr>
      <w:rPr>
        <w:rFonts w:hint="default"/>
        <w:lang w:val="cs-CZ" w:eastAsia="en-US" w:bidi="ar-SA"/>
      </w:rPr>
    </w:lvl>
    <w:lvl w:ilvl="3">
      <w:numFmt w:val="bullet"/>
      <w:lvlText w:val="•"/>
      <w:lvlJc w:val="left"/>
      <w:pPr>
        <w:ind w:left="3604" w:hanging="852"/>
      </w:pPr>
      <w:rPr>
        <w:rFonts w:hint="default"/>
        <w:lang w:val="cs-CZ" w:eastAsia="en-US" w:bidi="ar-SA"/>
      </w:rPr>
    </w:lvl>
    <w:lvl w:ilvl="4">
      <w:numFmt w:val="bullet"/>
      <w:lvlText w:val="•"/>
      <w:lvlJc w:val="left"/>
      <w:pPr>
        <w:ind w:left="4426" w:hanging="852"/>
      </w:pPr>
      <w:rPr>
        <w:rFonts w:hint="default"/>
        <w:lang w:val="cs-CZ" w:eastAsia="en-US" w:bidi="ar-SA"/>
      </w:rPr>
    </w:lvl>
    <w:lvl w:ilvl="5">
      <w:numFmt w:val="bullet"/>
      <w:lvlText w:val="•"/>
      <w:lvlJc w:val="left"/>
      <w:pPr>
        <w:ind w:left="5248" w:hanging="852"/>
      </w:pPr>
      <w:rPr>
        <w:rFonts w:hint="default"/>
        <w:lang w:val="cs-CZ" w:eastAsia="en-US" w:bidi="ar-SA"/>
      </w:rPr>
    </w:lvl>
    <w:lvl w:ilvl="6">
      <w:numFmt w:val="bullet"/>
      <w:lvlText w:val="•"/>
      <w:lvlJc w:val="left"/>
      <w:pPr>
        <w:ind w:left="6069" w:hanging="852"/>
      </w:pPr>
      <w:rPr>
        <w:rFonts w:hint="default"/>
        <w:lang w:val="cs-CZ" w:eastAsia="en-US" w:bidi="ar-SA"/>
      </w:rPr>
    </w:lvl>
    <w:lvl w:ilvl="7">
      <w:numFmt w:val="bullet"/>
      <w:lvlText w:val="•"/>
      <w:lvlJc w:val="left"/>
      <w:pPr>
        <w:ind w:left="6891" w:hanging="852"/>
      </w:pPr>
      <w:rPr>
        <w:rFonts w:hint="default"/>
        <w:lang w:val="cs-CZ" w:eastAsia="en-US" w:bidi="ar-SA"/>
      </w:rPr>
    </w:lvl>
    <w:lvl w:ilvl="8">
      <w:numFmt w:val="bullet"/>
      <w:lvlText w:val="•"/>
      <w:lvlJc w:val="left"/>
      <w:pPr>
        <w:ind w:left="7713" w:hanging="852"/>
      </w:pPr>
      <w:rPr>
        <w:rFonts w:hint="default"/>
        <w:lang w:val="cs-CZ" w:eastAsia="en-US" w:bidi="ar-SA"/>
      </w:rPr>
    </w:lvl>
  </w:abstractNum>
  <w:abstractNum w:abstractNumId="20" w15:restartNumberingAfterBreak="0">
    <w:nsid w:val="6A0C0E21"/>
    <w:multiLevelType w:val="multilevel"/>
    <w:tmpl w:val="1C680D7C"/>
    <w:lvl w:ilvl="0">
      <w:start w:val="1"/>
      <w:numFmt w:val="decimal"/>
      <w:lvlText w:val="%1."/>
      <w:lvlJc w:val="left"/>
      <w:pPr>
        <w:ind w:left="397" w:hanging="114"/>
      </w:pPr>
      <w:rPr>
        <w:rFonts w:hint="default"/>
        <w:b/>
        <w:bCs/>
        <w:i w:val="0"/>
        <w:iCs w:val="0"/>
        <w:spacing w:val="0"/>
        <w:w w:val="100"/>
        <w:sz w:val="24"/>
        <w:szCs w:val="24"/>
        <w:lang w:val="cs-CZ" w:eastAsia="en-US" w:bidi="ar-SA"/>
      </w:rPr>
    </w:lvl>
    <w:lvl w:ilvl="1">
      <w:start w:val="1"/>
      <w:numFmt w:val="decimal"/>
      <w:lvlText w:val="%1.%2."/>
      <w:lvlJc w:val="left"/>
      <w:pPr>
        <w:ind w:left="1135" w:hanging="852"/>
      </w:pPr>
      <w:rPr>
        <w:rFonts w:ascii="Calibri" w:eastAsia="Arial" w:hAnsi="Calibri" w:cs="Calibri" w:hint="default"/>
        <w:b w:val="0"/>
        <w:bCs w:val="0"/>
        <w:i w:val="0"/>
        <w:iCs w:val="0"/>
        <w:spacing w:val="0"/>
        <w:w w:val="100"/>
        <w:sz w:val="22"/>
        <w:szCs w:val="22"/>
        <w:lang w:val="cs-CZ" w:eastAsia="en-US" w:bidi="ar-SA"/>
      </w:rPr>
    </w:lvl>
    <w:lvl w:ilvl="2">
      <w:numFmt w:val="bullet"/>
      <w:lvlText w:val="•"/>
      <w:lvlJc w:val="left"/>
      <w:pPr>
        <w:ind w:left="2783" w:hanging="852"/>
      </w:pPr>
      <w:rPr>
        <w:rFonts w:hint="default"/>
        <w:lang w:val="cs-CZ" w:eastAsia="en-US" w:bidi="ar-SA"/>
      </w:rPr>
    </w:lvl>
    <w:lvl w:ilvl="3">
      <w:numFmt w:val="bullet"/>
      <w:lvlText w:val="•"/>
      <w:lvlJc w:val="left"/>
      <w:pPr>
        <w:ind w:left="3604" w:hanging="852"/>
      </w:pPr>
      <w:rPr>
        <w:rFonts w:hint="default"/>
        <w:lang w:val="cs-CZ" w:eastAsia="en-US" w:bidi="ar-SA"/>
      </w:rPr>
    </w:lvl>
    <w:lvl w:ilvl="4">
      <w:numFmt w:val="bullet"/>
      <w:lvlText w:val="•"/>
      <w:lvlJc w:val="left"/>
      <w:pPr>
        <w:ind w:left="4426" w:hanging="852"/>
      </w:pPr>
      <w:rPr>
        <w:rFonts w:hint="default"/>
        <w:lang w:val="cs-CZ" w:eastAsia="en-US" w:bidi="ar-SA"/>
      </w:rPr>
    </w:lvl>
    <w:lvl w:ilvl="5">
      <w:numFmt w:val="bullet"/>
      <w:lvlText w:val="•"/>
      <w:lvlJc w:val="left"/>
      <w:pPr>
        <w:ind w:left="5248" w:hanging="852"/>
      </w:pPr>
      <w:rPr>
        <w:rFonts w:hint="default"/>
        <w:lang w:val="cs-CZ" w:eastAsia="en-US" w:bidi="ar-SA"/>
      </w:rPr>
    </w:lvl>
    <w:lvl w:ilvl="6">
      <w:numFmt w:val="bullet"/>
      <w:lvlText w:val="•"/>
      <w:lvlJc w:val="left"/>
      <w:pPr>
        <w:ind w:left="6069" w:hanging="852"/>
      </w:pPr>
      <w:rPr>
        <w:rFonts w:hint="default"/>
        <w:lang w:val="cs-CZ" w:eastAsia="en-US" w:bidi="ar-SA"/>
      </w:rPr>
    </w:lvl>
    <w:lvl w:ilvl="7">
      <w:numFmt w:val="bullet"/>
      <w:lvlText w:val="•"/>
      <w:lvlJc w:val="left"/>
      <w:pPr>
        <w:ind w:left="6891" w:hanging="852"/>
      </w:pPr>
      <w:rPr>
        <w:rFonts w:hint="default"/>
        <w:lang w:val="cs-CZ" w:eastAsia="en-US" w:bidi="ar-SA"/>
      </w:rPr>
    </w:lvl>
    <w:lvl w:ilvl="8">
      <w:numFmt w:val="bullet"/>
      <w:lvlText w:val="•"/>
      <w:lvlJc w:val="left"/>
      <w:pPr>
        <w:ind w:left="7713" w:hanging="852"/>
      </w:pPr>
      <w:rPr>
        <w:rFonts w:hint="default"/>
        <w:lang w:val="cs-CZ" w:eastAsia="en-US" w:bidi="ar-SA"/>
      </w:rPr>
    </w:lvl>
  </w:abstractNum>
  <w:abstractNum w:abstractNumId="21" w15:restartNumberingAfterBreak="0">
    <w:nsid w:val="6D9E17A9"/>
    <w:multiLevelType w:val="hybridMultilevel"/>
    <w:tmpl w:val="FFA60E62"/>
    <w:lvl w:ilvl="0" w:tplc="FFFFFFFF">
      <w:start w:val="1"/>
      <w:numFmt w:val="lowerLetter"/>
      <w:lvlText w:val="%1)"/>
      <w:lvlJc w:val="left"/>
      <w:pPr>
        <w:ind w:left="976" w:hanging="360"/>
      </w:pPr>
    </w:lvl>
    <w:lvl w:ilvl="1" w:tplc="FFFFFFFF" w:tentative="1">
      <w:start w:val="1"/>
      <w:numFmt w:val="lowerLetter"/>
      <w:lvlText w:val="%2."/>
      <w:lvlJc w:val="left"/>
      <w:pPr>
        <w:ind w:left="1696" w:hanging="360"/>
      </w:pPr>
    </w:lvl>
    <w:lvl w:ilvl="2" w:tplc="FFFFFFFF" w:tentative="1">
      <w:start w:val="1"/>
      <w:numFmt w:val="lowerRoman"/>
      <w:lvlText w:val="%3."/>
      <w:lvlJc w:val="right"/>
      <w:pPr>
        <w:ind w:left="2416" w:hanging="180"/>
      </w:pPr>
    </w:lvl>
    <w:lvl w:ilvl="3" w:tplc="FFFFFFFF" w:tentative="1">
      <w:start w:val="1"/>
      <w:numFmt w:val="decimal"/>
      <w:lvlText w:val="%4."/>
      <w:lvlJc w:val="left"/>
      <w:pPr>
        <w:ind w:left="3136" w:hanging="360"/>
      </w:pPr>
    </w:lvl>
    <w:lvl w:ilvl="4" w:tplc="FFFFFFFF" w:tentative="1">
      <w:start w:val="1"/>
      <w:numFmt w:val="lowerLetter"/>
      <w:lvlText w:val="%5."/>
      <w:lvlJc w:val="left"/>
      <w:pPr>
        <w:ind w:left="3856" w:hanging="360"/>
      </w:pPr>
    </w:lvl>
    <w:lvl w:ilvl="5" w:tplc="FFFFFFFF" w:tentative="1">
      <w:start w:val="1"/>
      <w:numFmt w:val="lowerRoman"/>
      <w:lvlText w:val="%6."/>
      <w:lvlJc w:val="right"/>
      <w:pPr>
        <w:ind w:left="4576" w:hanging="180"/>
      </w:pPr>
    </w:lvl>
    <w:lvl w:ilvl="6" w:tplc="FFFFFFFF" w:tentative="1">
      <w:start w:val="1"/>
      <w:numFmt w:val="decimal"/>
      <w:lvlText w:val="%7."/>
      <w:lvlJc w:val="left"/>
      <w:pPr>
        <w:ind w:left="5296" w:hanging="360"/>
      </w:pPr>
    </w:lvl>
    <w:lvl w:ilvl="7" w:tplc="FFFFFFFF" w:tentative="1">
      <w:start w:val="1"/>
      <w:numFmt w:val="lowerLetter"/>
      <w:lvlText w:val="%8."/>
      <w:lvlJc w:val="left"/>
      <w:pPr>
        <w:ind w:left="6016" w:hanging="360"/>
      </w:pPr>
    </w:lvl>
    <w:lvl w:ilvl="8" w:tplc="FFFFFFFF" w:tentative="1">
      <w:start w:val="1"/>
      <w:numFmt w:val="lowerRoman"/>
      <w:lvlText w:val="%9."/>
      <w:lvlJc w:val="right"/>
      <w:pPr>
        <w:ind w:left="6736" w:hanging="180"/>
      </w:pPr>
    </w:lvl>
  </w:abstractNum>
  <w:abstractNum w:abstractNumId="22" w15:restartNumberingAfterBreak="0">
    <w:nsid w:val="6E21429D"/>
    <w:multiLevelType w:val="hybridMultilevel"/>
    <w:tmpl w:val="30965518"/>
    <w:lvl w:ilvl="0" w:tplc="5276F830">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7545361F"/>
    <w:multiLevelType w:val="hybridMultilevel"/>
    <w:tmpl w:val="FFA60E62"/>
    <w:lvl w:ilvl="0" w:tplc="04050017">
      <w:start w:val="1"/>
      <w:numFmt w:val="lowerLetter"/>
      <w:lvlText w:val="%1)"/>
      <w:lvlJc w:val="left"/>
      <w:pPr>
        <w:ind w:left="976" w:hanging="360"/>
      </w:p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4" w15:restartNumberingAfterBreak="0">
    <w:nsid w:val="75A20668"/>
    <w:multiLevelType w:val="hybridMultilevel"/>
    <w:tmpl w:val="00749B40"/>
    <w:lvl w:ilvl="0" w:tplc="04050017">
      <w:start w:val="1"/>
      <w:numFmt w:val="lowerLetter"/>
      <w:lvlText w:val="%1)"/>
      <w:lvlJc w:val="left"/>
      <w:pPr>
        <w:ind w:left="1905" w:hanging="360"/>
      </w:pPr>
    </w:lvl>
    <w:lvl w:ilvl="1" w:tplc="04050019">
      <w:start w:val="1"/>
      <w:numFmt w:val="lowerLetter"/>
      <w:lvlText w:val="%2."/>
      <w:lvlJc w:val="left"/>
      <w:pPr>
        <w:ind w:left="2625" w:hanging="360"/>
      </w:pPr>
    </w:lvl>
    <w:lvl w:ilvl="2" w:tplc="0405001B" w:tentative="1">
      <w:start w:val="1"/>
      <w:numFmt w:val="lowerRoman"/>
      <w:lvlText w:val="%3."/>
      <w:lvlJc w:val="right"/>
      <w:pPr>
        <w:ind w:left="3345" w:hanging="180"/>
      </w:pPr>
    </w:lvl>
    <w:lvl w:ilvl="3" w:tplc="0405000F" w:tentative="1">
      <w:start w:val="1"/>
      <w:numFmt w:val="decimal"/>
      <w:lvlText w:val="%4."/>
      <w:lvlJc w:val="left"/>
      <w:pPr>
        <w:ind w:left="4065" w:hanging="360"/>
      </w:pPr>
    </w:lvl>
    <w:lvl w:ilvl="4" w:tplc="04050019" w:tentative="1">
      <w:start w:val="1"/>
      <w:numFmt w:val="lowerLetter"/>
      <w:lvlText w:val="%5."/>
      <w:lvlJc w:val="left"/>
      <w:pPr>
        <w:ind w:left="4785" w:hanging="360"/>
      </w:pPr>
    </w:lvl>
    <w:lvl w:ilvl="5" w:tplc="0405001B" w:tentative="1">
      <w:start w:val="1"/>
      <w:numFmt w:val="lowerRoman"/>
      <w:lvlText w:val="%6."/>
      <w:lvlJc w:val="right"/>
      <w:pPr>
        <w:ind w:left="5505" w:hanging="180"/>
      </w:pPr>
    </w:lvl>
    <w:lvl w:ilvl="6" w:tplc="0405000F" w:tentative="1">
      <w:start w:val="1"/>
      <w:numFmt w:val="decimal"/>
      <w:lvlText w:val="%7."/>
      <w:lvlJc w:val="left"/>
      <w:pPr>
        <w:ind w:left="6225" w:hanging="360"/>
      </w:pPr>
    </w:lvl>
    <w:lvl w:ilvl="7" w:tplc="04050019" w:tentative="1">
      <w:start w:val="1"/>
      <w:numFmt w:val="lowerLetter"/>
      <w:lvlText w:val="%8."/>
      <w:lvlJc w:val="left"/>
      <w:pPr>
        <w:ind w:left="6945" w:hanging="360"/>
      </w:pPr>
    </w:lvl>
    <w:lvl w:ilvl="8" w:tplc="0405001B" w:tentative="1">
      <w:start w:val="1"/>
      <w:numFmt w:val="lowerRoman"/>
      <w:lvlText w:val="%9."/>
      <w:lvlJc w:val="right"/>
      <w:pPr>
        <w:ind w:left="7665" w:hanging="180"/>
      </w:pPr>
    </w:lvl>
  </w:abstractNum>
  <w:abstractNum w:abstractNumId="25" w15:restartNumberingAfterBreak="0">
    <w:nsid w:val="7D45156D"/>
    <w:multiLevelType w:val="hybridMultilevel"/>
    <w:tmpl w:val="641CEA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F52085"/>
    <w:multiLevelType w:val="hybridMultilevel"/>
    <w:tmpl w:val="FEA8376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10"/>
  </w:num>
  <w:num w:numId="2">
    <w:abstractNumId w:val="13"/>
  </w:num>
  <w:num w:numId="3">
    <w:abstractNumId w:val="16"/>
  </w:num>
  <w:num w:numId="4">
    <w:abstractNumId w:val="8"/>
  </w:num>
  <w:num w:numId="5">
    <w:abstractNumId w:val="23"/>
  </w:num>
  <w:num w:numId="6">
    <w:abstractNumId w:val="14"/>
  </w:num>
  <w:num w:numId="7">
    <w:abstractNumId w:val="15"/>
  </w:num>
  <w:num w:numId="8">
    <w:abstractNumId w:val="26"/>
  </w:num>
  <w:num w:numId="9">
    <w:abstractNumId w:val="6"/>
  </w:num>
  <w:num w:numId="10">
    <w:abstractNumId w:val="1"/>
  </w:num>
  <w:num w:numId="11">
    <w:abstractNumId w:val="17"/>
  </w:num>
  <w:num w:numId="12">
    <w:abstractNumId w:val="12"/>
  </w:num>
  <w:num w:numId="13">
    <w:abstractNumId w:val="21"/>
  </w:num>
  <w:num w:numId="14">
    <w:abstractNumId w:val="2"/>
  </w:num>
  <w:num w:numId="15">
    <w:abstractNumId w:val="3"/>
  </w:num>
  <w:num w:numId="16">
    <w:abstractNumId w:val="22"/>
  </w:num>
  <w:num w:numId="17">
    <w:abstractNumId w:val="7"/>
  </w:num>
  <w:num w:numId="18">
    <w:abstractNumId w:val="24"/>
  </w:num>
  <w:num w:numId="19">
    <w:abstractNumId w:val="5"/>
  </w:num>
  <w:num w:numId="20">
    <w:abstractNumId w:val="18"/>
  </w:num>
  <w:num w:numId="21">
    <w:abstractNumId w:val="20"/>
  </w:num>
  <w:num w:numId="22">
    <w:abstractNumId w:val="19"/>
  </w:num>
  <w:num w:numId="23">
    <w:abstractNumId w:val="0"/>
  </w:num>
  <w:num w:numId="24">
    <w:abstractNumId w:val="9"/>
  </w:num>
  <w:num w:numId="25">
    <w:abstractNumId w:val="25"/>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F4"/>
    <w:rsid w:val="00000AA7"/>
    <w:rsid w:val="00000F75"/>
    <w:rsid w:val="00001A04"/>
    <w:rsid w:val="000030AF"/>
    <w:rsid w:val="00015242"/>
    <w:rsid w:val="0001679B"/>
    <w:rsid w:val="000222C4"/>
    <w:rsid w:val="00042506"/>
    <w:rsid w:val="00042C2A"/>
    <w:rsid w:val="00054F37"/>
    <w:rsid w:val="00071244"/>
    <w:rsid w:val="000844C2"/>
    <w:rsid w:val="000859AB"/>
    <w:rsid w:val="00092266"/>
    <w:rsid w:val="0009261B"/>
    <w:rsid w:val="00093918"/>
    <w:rsid w:val="000A0CDF"/>
    <w:rsid w:val="000A263E"/>
    <w:rsid w:val="000A3C72"/>
    <w:rsid w:val="000A3ECF"/>
    <w:rsid w:val="000A6271"/>
    <w:rsid w:val="000A76E8"/>
    <w:rsid w:val="000C1285"/>
    <w:rsid w:val="000C4882"/>
    <w:rsid w:val="000C7D27"/>
    <w:rsid w:val="000D0A0E"/>
    <w:rsid w:val="000D526F"/>
    <w:rsid w:val="000D5A2B"/>
    <w:rsid w:val="000D7C18"/>
    <w:rsid w:val="000F264D"/>
    <w:rsid w:val="000F4D61"/>
    <w:rsid w:val="001200F1"/>
    <w:rsid w:val="00120C8B"/>
    <w:rsid w:val="00124B58"/>
    <w:rsid w:val="0012624F"/>
    <w:rsid w:val="00133578"/>
    <w:rsid w:val="00135717"/>
    <w:rsid w:val="00137121"/>
    <w:rsid w:val="001409B3"/>
    <w:rsid w:val="00140BB3"/>
    <w:rsid w:val="001419A7"/>
    <w:rsid w:val="001477A9"/>
    <w:rsid w:val="001478EC"/>
    <w:rsid w:val="00156F97"/>
    <w:rsid w:val="00161023"/>
    <w:rsid w:val="001619DB"/>
    <w:rsid w:val="0016256B"/>
    <w:rsid w:val="00173DC4"/>
    <w:rsid w:val="00185019"/>
    <w:rsid w:val="00195304"/>
    <w:rsid w:val="001A283D"/>
    <w:rsid w:val="001A6D43"/>
    <w:rsid w:val="001B0489"/>
    <w:rsid w:val="001B47DE"/>
    <w:rsid w:val="001C4A76"/>
    <w:rsid w:val="001D44AC"/>
    <w:rsid w:val="001D683D"/>
    <w:rsid w:val="00203ED7"/>
    <w:rsid w:val="0021297C"/>
    <w:rsid w:val="00213447"/>
    <w:rsid w:val="0021704C"/>
    <w:rsid w:val="00227417"/>
    <w:rsid w:val="00233273"/>
    <w:rsid w:val="00262B1C"/>
    <w:rsid w:val="002643DA"/>
    <w:rsid w:val="002661C7"/>
    <w:rsid w:val="00280B12"/>
    <w:rsid w:val="00292FBA"/>
    <w:rsid w:val="002947BD"/>
    <w:rsid w:val="002957B9"/>
    <w:rsid w:val="002A1C84"/>
    <w:rsid w:val="002A2D99"/>
    <w:rsid w:val="002B0D2C"/>
    <w:rsid w:val="002C2CD3"/>
    <w:rsid w:val="002C60A3"/>
    <w:rsid w:val="002C6DB3"/>
    <w:rsid w:val="002F194E"/>
    <w:rsid w:val="002F422E"/>
    <w:rsid w:val="00305BC7"/>
    <w:rsid w:val="0031312B"/>
    <w:rsid w:val="00314108"/>
    <w:rsid w:val="003145C7"/>
    <w:rsid w:val="00320AE0"/>
    <w:rsid w:val="00324BB2"/>
    <w:rsid w:val="00327AD1"/>
    <w:rsid w:val="00333431"/>
    <w:rsid w:val="00334110"/>
    <w:rsid w:val="00345226"/>
    <w:rsid w:val="003517A2"/>
    <w:rsid w:val="00353058"/>
    <w:rsid w:val="00361A4E"/>
    <w:rsid w:val="0036412B"/>
    <w:rsid w:val="00373F3C"/>
    <w:rsid w:val="0037661F"/>
    <w:rsid w:val="00382ECE"/>
    <w:rsid w:val="00392C36"/>
    <w:rsid w:val="003951BB"/>
    <w:rsid w:val="003A0883"/>
    <w:rsid w:val="003A4769"/>
    <w:rsid w:val="003A78B3"/>
    <w:rsid w:val="003B7525"/>
    <w:rsid w:val="003D032B"/>
    <w:rsid w:val="003D44CB"/>
    <w:rsid w:val="003E00EB"/>
    <w:rsid w:val="003E0905"/>
    <w:rsid w:val="003E7CF5"/>
    <w:rsid w:val="003F0ECE"/>
    <w:rsid w:val="003F261C"/>
    <w:rsid w:val="0040271C"/>
    <w:rsid w:val="004057B6"/>
    <w:rsid w:val="00413B0F"/>
    <w:rsid w:val="00415760"/>
    <w:rsid w:val="004240CC"/>
    <w:rsid w:val="004246EC"/>
    <w:rsid w:val="00430B18"/>
    <w:rsid w:val="004329A2"/>
    <w:rsid w:val="00440413"/>
    <w:rsid w:val="004420DB"/>
    <w:rsid w:val="004504DD"/>
    <w:rsid w:val="00454390"/>
    <w:rsid w:val="004547EC"/>
    <w:rsid w:val="004552EB"/>
    <w:rsid w:val="0045646D"/>
    <w:rsid w:val="004574DE"/>
    <w:rsid w:val="00464D87"/>
    <w:rsid w:val="00474814"/>
    <w:rsid w:val="00476C8C"/>
    <w:rsid w:val="00483C13"/>
    <w:rsid w:val="00484D4C"/>
    <w:rsid w:val="00484EB0"/>
    <w:rsid w:val="004B1683"/>
    <w:rsid w:val="004B609D"/>
    <w:rsid w:val="004C32AB"/>
    <w:rsid w:val="004E083A"/>
    <w:rsid w:val="004E7763"/>
    <w:rsid w:val="004F719F"/>
    <w:rsid w:val="004F7E54"/>
    <w:rsid w:val="0050063E"/>
    <w:rsid w:val="00500BC6"/>
    <w:rsid w:val="00504FB7"/>
    <w:rsid w:val="0050765F"/>
    <w:rsid w:val="0051079B"/>
    <w:rsid w:val="00511787"/>
    <w:rsid w:val="00523ACE"/>
    <w:rsid w:val="005273F4"/>
    <w:rsid w:val="005334D9"/>
    <w:rsid w:val="005406DD"/>
    <w:rsid w:val="005437A9"/>
    <w:rsid w:val="00544015"/>
    <w:rsid w:val="00553767"/>
    <w:rsid w:val="005607E0"/>
    <w:rsid w:val="005647B2"/>
    <w:rsid w:val="005652E3"/>
    <w:rsid w:val="0056752F"/>
    <w:rsid w:val="00592B65"/>
    <w:rsid w:val="00596750"/>
    <w:rsid w:val="005A085C"/>
    <w:rsid w:val="005A205E"/>
    <w:rsid w:val="005B357C"/>
    <w:rsid w:val="005B4A6E"/>
    <w:rsid w:val="005B4C08"/>
    <w:rsid w:val="005B55F2"/>
    <w:rsid w:val="005B7F64"/>
    <w:rsid w:val="005C0E5A"/>
    <w:rsid w:val="005C4186"/>
    <w:rsid w:val="005D0981"/>
    <w:rsid w:val="005D1F71"/>
    <w:rsid w:val="005E0497"/>
    <w:rsid w:val="005E47D1"/>
    <w:rsid w:val="005E6E23"/>
    <w:rsid w:val="005F226F"/>
    <w:rsid w:val="005F40EC"/>
    <w:rsid w:val="005F657B"/>
    <w:rsid w:val="00601F30"/>
    <w:rsid w:val="006030F8"/>
    <w:rsid w:val="0060659A"/>
    <w:rsid w:val="00607CCA"/>
    <w:rsid w:val="0061488D"/>
    <w:rsid w:val="0061550C"/>
    <w:rsid w:val="006174F8"/>
    <w:rsid w:val="006201AC"/>
    <w:rsid w:val="006223B2"/>
    <w:rsid w:val="00630254"/>
    <w:rsid w:val="00630535"/>
    <w:rsid w:val="0063713F"/>
    <w:rsid w:val="006510FC"/>
    <w:rsid w:val="006610C3"/>
    <w:rsid w:val="00664FE6"/>
    <w:rsid w:val="00665E5C"/>
    <w:rsid w:val="006664AA"/>
    <w:rsid w:val="006730F0"/>
    <w:rsid w:val="006753F9"/>
    <w:rsid w:val="00680D4D"/>
    <w:rsid w:val="00695D29"/>
    <w:rsid w:val="0069661C"/>
    <w:rsid w:val="006A012E"/>
    <w:rsid w:val="006A088F"/>
    <w:rsid w:val="006A478F"/>
    <w:rsid w:val="006B1706"/>
    <w:rsid w:val="006B4E81"/>
    <w:rsid w:val="006C4670"/>
    <w:rsid w:val="006C686B"/>
    <w:rsid w:val="006C693D"/>
    <w:rsid w:val="006D3559"/>
    <w:rsid w:val="006D4479"/>
    <w:rsid w:val="006F74E7"/>
    <w:rsid w:val="00710513"/>
    <w:rsid w:val="00710B64"/>
    <w:rsid w:val="0071232F"/>
    <w:rsid w:val="007129F8"/>
    <w:rsid w:val="00714324"/>
    <w:rsid w:val="0071452E"/>
    <w:rsid w:val="00715B03"/>
    <w:rsid w:val="0072226C"/>
    <w:rsid w:val="007260B0"/>
    <w:rsid w:val="00744A1B"/>
    <w:rsid w:val="007467D5"/>
    <w:rsid w:val="00760C91"/>
    <w:rsid w:val="00770566"/>
    <w:rsid w:val="007729D1"/>
    <w:rsid w:val="00776633"/>
    <w:rsid w:val="0078241B"/>
    <w:rsid w:val="007860B2"/>
    <w:rsid w:val="00786255"/>
    <w:rsid w:val="0079237F"/>
    <w:rsid w:val="00796EE6"/>
    <w:rsid w:val="00797576"/>
    <w:rsid w:val="00797D6E"/>
    <w:rsid w:val="007B04DB"/>
    <w:rsid w:val="007B29E1"/>
    <w:rsid w:val="007B608A"/>
    <w:rsid w:val="007C2631"/>
    <w:rsid w:val="007D173E"/>
    <w:rsid w:val="007D35A5"/>
    <w:rsid w:val="007E1382"/>
    <w:rsid w:val="007E4B25"/>
    <w:rsid w:val="007F46F8"/>
    <w:rsid w:val="007F5B7E"/>
    <w:rsid w:val="007F79DC"/>
    <w:rsid w:val="008016EB"/>
    <w:rsid w:val="00805C38"/>
    <w:rsid w:val="00814040"/>
    <w:rsid w:val="008157BE"/>
    <w:rsid w:val="00821DF8"/>
    <w:rsid w:val="00826B50"/>
    <w:rsid w:val="00827529"/>
    <w:rsid w:val="008424F1"/>
    <w:rsid w:val="00845C9C"/>
    <w:rsid w:val="00850EC4"/>
    <w:rsid w:val="00853148"/>
    <w:rsid w:val="00854B01"/>
    <w:rsid w:val="0085740A"/>
    <w:rsid w:val="008610BD"/>
    <w:rsid w:val="0086393D"/>
    <w:rsid w:val="00864038"/>
    <w:rsid w:val="00871840"/>
    <w:rsid w:val="00873287"/>
    <w:rsid w:val="00881F74"/>
    <w:rsid w:val="0088236A"/>
    <w:rsid w:val="008842E7"/>
    <w:rsid w:val="00887F81"/>
    <w:rsid w:val="008913CF"/>
    <w:rsid w:val="008A37EC"/>
    <w:rsid w:val="008A4991"/>
    <w:rsid w:val="008A571B"/>
    <w:rsid w:val="008A653F"/>
    <w:rsid w:val="008B2F02"/>
    <w:rsid w:val="008B3D98"/>
    <w:rsid w:val="008B4F79"/>
    <w:rsid w:val="008B5D40"/>
    <w:rsid w:val="008C48CD"/>
    <w:rsid w:val="008C6142"/>
    <w:rsid w:val="008C64F8"/>
    <w:rsid w:val="008D3476"/>
    <w:rsid w:val="008E3313"/>
    <w:rsid w:val="008F1394"/>
    <w:rsid w:val="008F5B66"/>
    <w:rsid w:val="009069F3"/>
    <w:rsid w:val="00911A95"/>
    <w:rsid w:val="00911CFE"/>
    <w:rsid w:val="00915B2E"/>
    <w:rsid w:val="00916CD1"/>
    <w:rsid w:val="00916DB3"/>
    <w:rsid w:val="00926DA6"/>
    <w:rsid w:val="009403C5"/>
    <w:rsid w:val="0094128D"/>
    <w:rsid w:val="00950E97"/>
    <w:rsid w:val="00951829"/>
    <w:rsid w:val="00951BC2"/>
    <w:rsid w:val="0096006D"/>
    <w:rsid w:val="009660B2"/>
    <w:rsid w:val="0096702B"/>
    <w:rsid w:val="00976374"/>
    <w:rsid w:val="0098043C"/>
    <w:rsid w:val="0098052C"/>
    <w:rsid w:val="009918E3"/>
    <w:rsid w:val="00992AA7"/>
    <w:rsid w:val="009965AD"/>
    <w:rsid w:val="00996D17"/>
    <w:rsid w:val="009A74E5"/>
    <w:rsid w:val="009B65DB"/>
    <w:rsid w:val="009C3C8F"/>
    <w:rsid w:val="009D194F"/>
    <w:rsid w:val="009D277E"/>
    <w:rsid w:val="009E6611"/>
    <w:rsid w:val="009F0808"/>
    <w:rsid w:val="00A05A83"/>
    <w:rsid w:val="00A13CE5"/>
    <w:rsid w:val="00A1686F"/>
    <w:rsid w:val="00A23EC0"/>
    <w:rsid w:val="00A3282D"/>
    <w:rsid w:val="00A33CA8"/>
    <w:rsid w:val="00A417B0"/>
    <w:rsid w:val="00A429FC"/>
    <w:rsid w:val="00A55C42"/>
    <w:rsid w:val="00A57BB2"/>
    <w:rsid w:val="00A57F78"/>
    <w:rsid w:val="00A635AA"/>
    <w:rsid w:val="00A66AB1"/>
    <w:rsid w:val="00A7400E"/>
    <w:rsid w:val="00A8234A"/>
    <w:rsid w:val="00A91097"/>
    <w:rsid w:val="00A92A84"/>
    <w:rsid w:val="00A951AD"/>
    <w:rsid w:val="00A97012"/>
    <w:rsid w:val="00AA63AB"/>
    <w:rsid w:val="00AA64D4"/>
    <w:rsid w:val="00AA78C4"/>
    <w:rsid w:val="00AB05F7"/>
    <w:rsid w:val="00AB6B6C"/>
    <w:rsid w:val="00AC5011"/>
    <w:rsid w:val="00AD2800"/>
    <w:rsid w:val="00AE0090"/>
    <w:rsid w:val="00AE35A7"/>
    <w:rsid w:val="00AE373A"/>
    <w:rsid w:val="00AF783C"/>
    <w:rsid w:val="00B01C7A"/>
    <w:rsid w:val="00B110DF"/>
    <w:rsid w:val="00B1372D"/>
    <w:rsid w:val="00B13B08"/>
    <w:rsid w:val="00B14DDC"/>
    <w:rsid w:val="00B14EC8"/>
    <w:rsid w:val="00B26EFF"/>
    <w:rsid w:val="00B31C70"/>
    <w:rsid w:val="00B352B1"/>
    <w:rsid w:val="00B4372B"/>
    <w:rsid w:val="00B60F9D"/>
    <w:rsid w:val="00B61E6F"/>
    <w:rsid w:val="00B6636C"/>
    <w:rsid w:val="00B74E7C"/>
    <w:rsid w:val="00B76094"/>
    <w:rsid w:val="00B80620"/>
    <w:rsid w:val="00B80F74"/>
    <w:rsid w:val="00B838B6"/>
    <w:rsid w:val="00BA0E63"/>
    <w:rsid w:val="00BA1CB7"/>
    <w:rsid w:val="00BA635C"/>
    <w:rsid w:val="00BA7725"/>
    <w:rsid w:val="00BC7B1E"/>
    <w:rsid w:val="00BD2658"/>
    <w:rsid w:val="00BD470B"/>
    <w:rsid w:val="00BD711E"/>
    <w:rsid w:val="00BD77E4"/>
    <w:rsid w:val="00BE4C83"/>
    <w:rsid w:val="00BE4CAC"/>
    <w:rsid w:val="00BE5709"/>
    <w:rsid w:val="00C01BC7"/>
    <w:rsid w:val="00C023FC"/>
    <w:rsid w:val="00C03D0C"/>
    <w:rsid w:val="00C060F4"/>
    <w:rsid w:val="00C15281"/>
    <w:rsid w:val="00C22D08"/>
    <w:rsid w:val="00C22DF8"/>
    <w:rsid w:val="00C25EF5"/>
    <w:rsid w:val="00C26D12"/>
    <w:rsid w:val="00C557DC"/>
    <w:rsid w:val="00C56E11"/>
    <w:rsid w:val="00C63FDE"/>
    <w:rsid w:val="00C76A58"/>
    <w:rsid w:val="00C90ECE"/>
    <w:rsid w:val="00C9177E"/>
    <w:rsid w:val="00CA202D"/>
    <w:rsid w:val="00CB01C6"/>
    <w:rsid w:val="00CB6E57"/>
    <w:rsid w:val="00CB76DC"/>
    <w:rsid w:val="00CC7D43"/>
    <w:rsid w:val="00CD0538"/>
    <w:rsid w:val="00CD6B21"/>
    <w:rsid w:val="00CE2FF0"/>
    <w:rsid w:val="00CF282D"/>
    <w:rsid w:val="00CF3C27"/>
    <w:rsid w:val="00CF6BF6"/>
    <w:rsid w:val="00D00B6A"/>
    <w:rsid w:val="00D0563E"/>
    <w:rsid w:val="00D07BC1"/>
    <w:rsid w:val="00D13C05"/>
    <w:rsid w:val="00D15902"/>
    <w:rsid w:val="00D2215C"/>
    <w:rsid w:val="00D22247"/>
    <w:rsid w:val="00D2747A"/>
    <w:rsid w:val="00D40E61"/>
    <w:rsid w:val="00D615FB"/>
    <w:rsid w:val="00D65FD7"/>
    <w:rsid w:val="00D727A2"/>
    <w:rsid w:val="00D756F0"/>
    <w:rsid w:val="00D809C0"/>
    <w:rsid w:val="00D85BF4"/>
    <w:rsid w:val="00D86AEE"/>
    <w:rsid w:val="00D92EA3"/>
    <w:rsid w:val="00DA39E6"/>
    <w:rsid w:val="00DA6C8C"/>
    <w:rsid w:val="00DB4A29"/>
    <w:rsid w:val="00DB7CB8"/>
    <w:rsid w:val="00DC7A46"/>
    <w:rsid w:val="00DD715A"/>
    <w:rsid w:val="00DE54D1"/>
    <w:rsid w:val="00DF0C73"/>
    <w:rsid w:val="00E02609"/>
    <w:rsid w:val="00E06C3D"/>
    <w:rsid w:val="00E23771"/>
    <w:rsid w:val="00E318BA"/>
    <w:rsid w:val="00E35CFE"/>
    <w:rsid w:val="00E4221F"/>
    <w:rsid w:val="00E43496"/>
    <w:rsid w:val="00E4366B"/>
    <w:rsid w:val="00E51200"/>
    <w:rsid w:val="00E53416"/>
    <w:rsid w:val="00E607DB"/>
    <w:rsid w:val="00E72BD3"/>
    <w:rsid w:val="00E761C5"/>
    <w:rsid w:val="00E76F81"/>
    <w:rsid w:val="00E84764"/>
    <w:rsid w:val="00E9351D"/>
    <w:rsid w:val="00E9757D"/>
    <w:rsid w:val="00EA4251"/>
    <w:rsid w:val="00EB176C"/>
    <w:rsid w:val="00EB284D"/>
    <w:rsid w:val="00EB3242"/>
    <w:rsid w:val="00EC440F"/>
    <w:rsid w:val="00EC4B7F"/>
    <w:rsid w:val="00ED7187"/>
    <w:rsid w:val="00EE2C8B"/>
    <w:rsid w:val="00EE6D51"/>
    <w:rsid w:val="00EF1E1A"/>
    <w:rsid w:val="00EF379F"/>
    <w:rsid w:val="00EF4236"/>
    <w:rsid w:val="00F10A42"/>
    <w:rsid w:val="00F14691"/>
    <w:rsid w:val="00F226FD"/>
    <w:rsid w:val="00F229BE"/>
    <w:rsid w:val="00F22CAF"/>
    <w:rsid w:val="00F24B0A"/>
    <w:rsid w:val="00F31D24"/>
    <w:rsid w:val="00F32057"/>
    <w:rsid w:val="00F37A6D"/>
    <w:rsid w:val="00F44BBD"/>
    <w:rsid w:val="00F52886"/>
    <w:rsid w:val="00F555FF"/>
    <w:rsid w:val="00F65A6F"/>
    <w:rsid w:val="00F70DDC"/>
    <w:rsid w:val="00F86F60"/>
    <w:rsid w:val="00F95A36"/>
    <w:rsid w:val="00FD6FA9"/>
    <w:rsid w:val="00FE0CC0"/>
    <w:rsid w:val="00FE2B13"/>
    <w:rsid w:val="00FE4FF5"/>
    <w:rsid w:val="00FE5BF3"/>
    <w:rsid w:val="00FF3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3688"/>
  <w15:chartTrackingRefBased/>
  <w15:docId w15:val="{72F1886B-EC7F-4BCE-B41E-4DFDBE8F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C08"/>
    <w:pPr>
      <w:widowControl w:val="0"/>
      <w:autoSpaceDE w:val="0"/>
      <w:autoSpaceDN w:val="0"/>
      <w:spacing w:after="0" w:line="240" w:lineRule="auto"/>
    </w:pPr>
    <w:rPr>
      <w:rFonts w:ascii="Arial" w:eastAsia="Arial" w:hAnsi="Arial" w:cs="Arial"/>
      <w:kern w:val="0"/>
      <w14:ligatures w14:val="none"/>
    </w:rPr>
  </w:style>
  <w:style w:type="paragraph" w:styleId="Nadpis1">
    <w:name w:val="heading 1"/>
    <w:basedOn w:val="Normln"/>
    <w:next w:val="Normln"/>
    <w:link w:val="Nadpis1Char"/>
    <w:uiPriority w:val="9"/>
    <w:qFormat/>
    <w:rsid w:val="0052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2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273F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273F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273F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273F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73F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73F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73F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73F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273F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273F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73F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273F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273F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73F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73F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73F4"/>
    <w:rPr>
      <w:rFonts w:eastAsiaTheme="majorEastAsia" w:cstheme="majorBidi"/>
      <w:color w:val="272727" w:themeColor="text1" w:themeTint="D8"/>
    </w:rPr>
  </w:style>
  <w:style w:type="paragraph" w:styleId="Nzev">
    <w:name w:val="Title"/>
    <w:basedOn w:val="Normln"/>
    <w:next w:val="Normln"/>
    <w:link w:val="NzevChar"/>
    <w:uiPriority w:val="10"/>
    <w:qFormat/>
    <w:rsid w:val="005273F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73F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73F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73F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73F4"/>
    <w:pPr>
      <w:spacing w:before="160"/>
      <w:jc w:val="center"/>
    </w:pPr>
    <w:rPr>
      <w:i/>
      <w:iCs/>
      <w:color w:val="404040" w:themeColor="text1" w:themeTint="BF"/>
    </w:rPr>
  </w:style>
  <w:style w:type="character" w:customStyle="1" w:styleId="CittChar">
    <w:name w:val="Citát Char"/>
    <w:basedOn w:val="Standardnpsmoodstavce"/>
    <w:link w:val="Citt"/>
    <w:uiPriority w:val="29"/>
    <w:rsid w:val="005273F4"/>
    <w:rPr>
      <w:i/>
      <w:iCs/>
      <w:color w:val="404040" w:themeColor="text1" w:themeTint="BF"/>
    </w:rPr>
  </w:style>
  <w:style w:type="paragraph" w:styleId="Odstavecseseznamem">
    <w:name w:val="List Paragraph"/>
    <w:basedOn w:val="Normln"/>
    <w:uiPriority w:val="1"/>
    <w:qFormat/>
    <w:rsid w:val="005273F4"/>
    <w:pPr>
      <w:ind w:left="720"/>
      <w:contextualSpacing/>
    </w:pPr>
  </w:style>
  <w:style w:type="character" w:styleId="Zdraznnintenzivn">
    <w:name w:val="Intense Emphasis"/>
    <w:basedOn w:val="Standardnpsmoodstavce"/>
    <w:uiPriority w:val="21"/>
    <w:qFormat/>
    <w:rsid w:val="005273F4"/>
    <w:rPr>
      <w:i/>
      <w:iCs/>
      <w:color w:val="0F4761" w:themeColor="accent1" w:themeShade="BF"/>
    </w:rPr>
  </w:style>
  <w:style w:type="paragraph" w:styleId="Vrazncitt">
    <w:name w:val="Intense Quote"/>
    <w:basedOn w:val="Normln"/>
    <w:next w:val="Normln"/>
    <w:link w:val="VrazncittChar"/>
    <w:uiPriority w:val="30"/>
    <w:qFormat/>
    <w:rsid w:val="0052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273F4"/>
    <w:rPr>
      <w:i/>
      <w:iCs/>
      <w:color w:val="0F4761" w:themeColor="accent1" w:themeShade="BF"/>
    </w:rPr>
  </w:style>
  <w:style w:type="character" w:styleId="Odkazintenzivn">
    <w:name w:val="Intense Reference"/>
    <w:basedOn w:val="Standardnpsmoodstavce"/>
    <w:uiPriority w:val="32"/>
    <w:qFormat/>
    <w:rsid w:val="005273F4"/>
    <w:rPr>
      <w:b/>
      <w:bCs/>
      <w:smallCaps/>
      <w:color w:val="0F4761" w:themeColor="accent1" w:themeShade="BF"/>
      <w:spacing w:val="5"/>
    </w:rPr>
  </w:style>
  <w:style w:type="table" w:customStyle="1" w:styleId="TableNormal">
    <w:name w:val="Table Normal"/>
    <w:uiPriority w:val="2"/>
    <w:semiHidden/>
    <w:unhideWhenUsed/>
    <w:qFormat/>
    <w:rsid w:val="005B4C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5B4C08"/>
    <w:rPr>
      <w:sz w:val="24"/>
      <w:szCs w:val="24"/>
    </w:rPr>
  </w:style>
  <w:style w:type="character" w:customStyle="1" w:styleId="ZkladntextChar">
    <w:name w:val="Základní text Char"/>
    <w:basedOn w:val="Standardnpsmoodstavce"/>
    <w:link w:val="Zkladntext"/>
    <w:uiPriority w:val="1"/>
    <w:rsid w:val="005B4C08"/>
    <w:rPr>
      <w:rFonts w:ascii="Arial" w:eastAsia="Arial" w:hAnsi="Arial" w:cs="Arial"/>
      <w:kern w:val="0"/>
      <w:sz w:val="24"/>
      <w:szCs w:val="24"/>
      <w14:ligatures w14:val="none"/>
    </w:rPr>
  </w:style>
  <w:style w:type="paragraph" w:customStyle="1" w:styleId="TableParagraph">
    <w:name w:val="Table Paragraph"/>
    <w:basedOn w:val="Normln"/>
    <w:uiPriority w:val="1"/>
    <w:qFormat/>
    <w:rsid w:val="005B4C08"/>
  </w:style>
  <w:style w:type="paragraph" w:styleId="Revize">
    <w:name w:val="Revision"/>
    <w:hidden/>
    <w:uiPriority w:val="99"/>
    <w:semiHidden/>
    <w:rsid w:val="000A3C72"/>
    <w:pPr>
      <w:spacing w:after="0" w:line="240" w:lineRule="auto"/>
    </w:pPr>
    <w:rPr>
      <w:rFonts w:ascii="Arial" w:eastAsia="Arial" w:hAnsi="Arial" w:cs="Arial"/>
      <w:kern w:val="0"/>
      <w14:ligatures w14:val="none"/>
    </w:rPr>
  </w:style>
  <w:style w:type="table" w:styleId="Mkatabulky">
    <w:name w:val="Table Grid"/>
    <w:basedOn w:val="Normlntabulka"/>
    <w:uiPriority w:val="39"/>
    <w:rsid w:val="00173D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7F64"/>
    <w:rPr>
      <w:color w:val="467886" w:themeColor="hyperlink"/>
      <w:u w:val="single"/>
    </w:rPr>
  </w:style>
  <w:style w:type="character" w:styleId="Nevyeenzmnka">
    <w:name w:val="Unresolved Mention"/>
    <w:basedOn w:val="Standardnpsmoodstavce"/>
    <w:uiPriority w:val="99"/>
    <w:semiHidden/>
    <w:unhideWhenUsed/>
    <w:rsid w:val="005B7F64"/>
    <w:rPr>
      <w:color w:val="605E5C"/>
      <w:shd w:val="clear" w:color="auto" w:fill="E1DFDD"/>
    </w:rPr>
  </w:style>
  <w:style w:type="character" w:styleId="Odkaznakoment">
    <w:name w:val="annotation reference"/>
    <w:basedOn w:val="Standardnpsmoodstavce"/>
    <w:semiHidden/>
    <w:unhideWhenUsed/>
    <w:rsid w:val="00C9177E"/>
    <w:rPr>
      <w:sz w:val="16"/>
      <w:szCs w:val="16"/>
    </w:rPr>
  </w:style>
  <w:style w:type="paragraph" w:styleId="Textkomente">
    <w:name w:val="annotation text"/>
    <w:basedOn w:val="Normln"/>
    <w:link w:val="TextkomenteChar"/>
    <w:unhideWhenUsed/>
    <w:rsid w:val="00C9177E"/>
    <w:rPr>
      <w:sz w:val="20"/>
      <w:szCs w:val="20"/>
    </w:rPr>
  </w:style>
  <w:style w:type="character" w:customStyle="1" w:styleId="TextkomenteChar">
    <w:name w:val="Text komentáře Char"/>
    <w:basedOn w:val="Standardnpsmoodstavce"/>
    <w:link w:val="Textkomente"/>
    <w:rsid w:val="00C9177E"/>
    <w:rPr>
      <w:rFonts w:ascii="Arial" w:eastAsia="Arial" w:hAnsi="Arial" w:cs="Arial"/>
      <w:kern w:val="0"/>
      <w:sz w:val="20"/>
      <w:szCs w:val="20"/>
      <w14:ligatures w14:val="none"/>
    </w:rPr>
  </w:style>
  <w:style w:type="paragraph" w:styleId="Pedmtkomente">
    <w:name w:val="annotation subject"/>
    <w:basedOn w:val="Textkomente"/>
    <w:next w:val="Textkomente"/>
    <w:link w:val="PedmtkomenteChar"/>
    <w:uiPriority w:val="99"/>
    <w:semiHidden/>
    <w:unhideWhenUsed/>
    <w:rsid w:val="00C9177E"/>
    <w:rPr>
      <w:b/>
      <w:bCs/>
    </w:rPr>
  </w:style>
  <w:style w:type="character" w:customStyle="1" w:styleId="PedmtkomenteChar">
    <w:name w:val="Předmět komentáře Char"/>
    <w:basedOn w:val="TextkomenteChar"/>
    <w:link w:val="Pedmtkomente"/>
    <w:uiPriority w:val="99"/>
    <w:semiHidden/>
    <w:rsid w:val="00C9177E"/>
    <w:rPr>
      <w:rFonts w:ascii="Arial" w:eastAsia="Arial" w:hAnsi="Arial" w:cs="Arial"/>
      <w:b/>
      <w:bCs/>
      <w:kern w:val="0"/>
      <w:sz w:val="20"/>
      <w:szCs w:val="20"/>
      <w14:ligatures w14:val="none"/>
    </w:rPr>
  </w:style>
  <w:style w:type="paragraph" w:styleId="Zhlav">
    <w:name w:val="header"/>
    <w:basedOn w:val="Normln"/>
    <w:link w:val="ZhlavChar"/>
    <w:uiPriority w:val="99"/>
    <w:unhideWhenUsed/>
    <w:rsid w:val="00664FE6"/>
    <w:pPr>
      <w:tabs>
        <w:tab w:val="center" w:pos="4536"/>
        <w:tab w:val="right" w:pos="9072"/>
      </w:tabs>
    </w:pPr>
  </w:style>
  <w:style w:type="character" w:customStyle="1" w:styleId="ZhlavChar">
    <w:name w:val="Záhlaví Char"/>
    <w:basedOn w:val="Standardnpsmoodstavce"/>
    <w:link w:val="Zhlav"/>
    <w:uiPriority w:val="99"/>
    <w:rsid w:val="00664FE6"/>
    <w:rPr>
      <w:rFonts w:ascii="Arial" w:eastAsia="Arial" w:hAnsi="Arial" w:cs="Arial"/>
      <w:kern w:val="0"/>
      <w14:ligatures w14:val="none"/>
    </w:rPr>
  </w:style>
  <w:style w:type="paragraph" w:styleId="Zpat">
    <w:name w:val="footer"/>
    <w:basedOn w:val="Normln"/>
    <w:link w:val="ZpatChar"/>
    <w:uiPriority w:val="99"/>
    <w:unhideWhenUsed/>
    <w:rsid w:val="00664FE6"/>
    <w:pPr>
      <w:tabs>
        <w:tab w:val="center" w:pos="4536"/>
        <w:tab w:val="right" w:pos="9072"/>
      </w:tabs>
    </w:pPr>
  </w:style>
  <w:style w:type="character" w:customStyle="1" w:styleId="ZpatChar">
    <w:name w:val="Zápatí Char"/>
    <w:basedOn w:val="Standardnpsmoodstavce"/>
    <w:link w:val="Zpat"/>
    <w:uiPriority w:val="99"/>
    <w:rsid w:val="00664FE6"/>
    <w:rPr>
      <w:rFonts w:ascii="Arial" w:eastAsia="Arial" w:hAnsi="Arial" w:cs="Arial"/>
      <w:kern w:val="0"/>
      <w14:ligatures w14:val="none"/>
    </w:rPr>
  </w:style>
  <w:style w:type="paragraph" w:customStyle="1" w:styleId="Char">
    <w:name w:val="Char"/>
    <w:basedOn w:val="Normln"/>
    <w:rsid w:val="008913CF"/>
    <w:pPr>
      <w:widowControl/>
      <w:autoSpaceDE/>
      <w:autoSpaceDN/>
      <w:spacing w:after="160" w:line="240" w:lineRule="exact"/>
    </w:pPr>
    <w:rPr>
      <w:rFonts w:ascii="Tahoma" w:eastAsia="Times New Roman" w:hAnsi="Tahoma" w:cs="Times New Roman"/>
      <w:sz w:val="20"/>
      <w:szCs w:val="20"/>
      <w:lang w:val="en-US"/>
    </w:rPr>
  </w:style>
  <w:style w:type="paragraph" w:styleId="Bezmezer">
    <w:name w:val="No Spacing"/>
    <w:link w:val="BezmezerChar"/>
    <w:uiPriority w:val="1"/>
    <w:qFormat/>
    <w:rsid w:val="00FE4FF5"/>
    <w:pPr>
      <w:spacing w:after="0" w:line="240" w:lineRule="auto"/>
    </w:pPr>
    <w:rPr>
      <w:rFonts w:ascii="Calibri" w:eastAsia="Calibri" w:hAnsi="Calibri" w:cs="Times New Roman"/>
      <w:kern w:val="0"/>
      <w14:ligatures w14:val="none"/>
    </w:rPr>
  </w:style>
  <w:style w:type="character" w:customStyle="1" w:styleId="BezmezerChar">
    <w:name w:val="Bez mezer Char"/>
    <w:link w:val="Bezmezer"/>
    <w:uiPriority w:val="1"/>
    <w:rsid w:val="00FE4FF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42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671D-669C-447A-83AE-4B2DAB94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5118</Words>
  <Characters>30202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Krylová</dc:creator>
  <cp:keywords/>
  <dc:description/>
  <cp:lastModifiedBy>Neskerová Michaela</cp:lastModifiedBy>
  <cp:revision>4</cp:revision>
  <cp:lastPrinted>2025-06-25T09:24:00Z</cp:lastPrinted>
  <dcterms:created xsi:type="dcterms:W3CDTF">2025-06-26T06:04:00Z</dcterms:created>
  <dcterms:modified xsi:type="dcterms:W3CDTF">2025-06-26T06:05:00Z</dcterms:modified>
</cp:coreProperties>
</file>