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1C3B" w14:textId="77777777" w:rsidR="00A307B4" w:rsidRDefault="00341C19">
      <w:pPr>
        <w:pStyle w:val="Headerorfooter20"/>
        <w:framePr w:w="6749" w:h="425" w:hRule="exact" w:wrap="none" w:vAnchor="page" w:hAnchor="page" w:x="1558" w:y="665"/>
        <w:shd w:val="clear" w:color="auto" w:fill="auto"/>
      </w:pPr>
      <w:r>
        <w:t>Příloha č. 1 Obchodních podmínek</w:t>
      </w:r>
    </w:p>
    <w:p w14:paraId="2AEB1C3C" w14:textId="77777777" w:rsidR="00A307B4" w:rsidRDefault="00341C19">
      <w:pPr>
        <w:pStyle w:val="Headerorfooter10"/>
        <w:framePr w:w="6749" w:h="425" w:hRule="exact" w:wrap="none" w:vAnchor="page" w:hAnchor="page" w:x="1558" w:y="665"/>
        <w:shd w:val="clear" w:color="auto" w:fill="auto"/>
      </w:pPr>
      <w:r>
        <w:t>Rámcové dohody na veřejnou zakázku „Dodávky scény a kostýmů pro HDK v r. 2024 až 2028'</w:t>
      </w:r>
    </w:p>
    <w:p w14:paraId="2AEB1C3D" w14:textId="77777777" w:rsidR="00A307B4" w:rsidRDefault="00341C19">
      <w:pPr>
        <w:pStyle w:val="Bodytext30"/>
        <w:framePr w:w="9130" w:h="1472" w:hRule="exact" w:wrap="none" w:vAnchor="page" w:hAnchor="page" w:x="1476" w:y="1901"/>
        <w:shd w:val="clear" w:color="auto" w:fill="auto"/>
        <w:ind w:right="60"/>
      </w:pPr>
      <w:r>
        <w:t>SMLOUVA O DÍLO</w:t>
      </w:r>
      <w:r>
        <w:br/>
        <w:t>na zhotovení a dodání scény</w:t>
      </w:r>
    </w:p>
    <w:p w14:paraId="2AEB1C3E" w14:textId="605CF058" w:rsidR="00A307B4" w:rsidRDefault="00341C19">
      <w:pPr>
        <w:pStyle w:val="Bodytext20"/>
        <w:framePr w:w="9130" w:h="1472" w:hRule="exact" w:wrap="none" w:vAnchor="page" w:hAnchor="page" w:x="1476" w:y="1901"/>
        <w:shd w:val="clear" w:color="auto" w:fill="auto"/>
        <w:ind w:right="60" w:firstLine="0"/>
      </w:pPr>
      <w:r>
        <w:t>pro divadelní představení v Hudebním divadle v Karl</w:t>
      </w:r>
      <w:r w:rsidR="00F33C0B">
        <w:t>í</w:t>
      </w:r>
      <w:r>
        <w:t xml:space="preserve">ně (dále </w:t>
      </w:r>
      <w:proofErr w:type="gramStart"/>
      <w:r>
        <w:t>též ,,HDK</w:t>
      </w:r>
      <w:proofErr w:type="gramEnd"/>
      <w:r>
        <w:t>“) na</w:t>
      </w:r>
      <w:r>
        <w:br/>
        <w:t xml:space="preserve">Velké scéně v rámci dílčího plnění </w:t>
      </w:r>
      <w:r>
        <w:rPr>
          <w:rStyle w:val="Bodytext2Bold"/>
        </w:rPr>
        <w:t xml:space="preserve">„A“ </w:t>
      </w:r>
      <w:r>
        <w:t>Rámcové dohody</w:t>
      </w:r>
      <w:r>
        <w:br/>
        <w:t>uzavřená dle § 2586 a násl. zákona č. 89/2012 Sb., občanský zákoník, ve znění pozdějších předpisů</w:t>
      </w:r>
    </w:p>
    <w:p w14:paraId="2AEB1C3F" w14:textId="77777777" w:rsidR="00A307B4" w:rsidRDefault="00341C19">
      <w:pPr>
        <w:pStyle w:val="Bodytext20"/>
        <w:framePr w:w="9130" w:h="1472" w:hRule="exact" w:wrap="none" w:vAnchor="page" w:hAnchor="page" w:x="1476" w:y="1901"/>
        <w:shd w:val="clear" w:color="auto" w:fill="auto"/>
        <w:ind w:right="60" w:firstLine="0"/>
      </w:pPr>
      <w:r>
        <w:t>(dále jen „občanský zákoník")</w:t>
      </w:r>
    </w:p>
    <w:p w14:paraId="2AEB1C40" w14:textId="77777777" w:rsidR="00A307B4" w:rsidRDefault="00341C19">
      <w:pPr>
        <w:pStyle w:val="Heading110"/>
        <w:framePr w:wrap="none" w:vAnchor="page" w:hAnchor="page" w:x="1476" w:y="3999"/>
        <w:numPr>
          <w:ilvl w:val="0"/>
          <w:numId w:val="1"/>
        </w:numPr>
        <w:shd w:val="clear" w:color="auto" w:fill="auto"/>
        <w:tabs>
          <w:tab w:val="left" w:pos="4030"/>
        </w:tabs>
        <w:spacing w:before="0" w:after="0"/>
        <w:ind w:left="3300"/>
      </w:pPr>
      <w:bookmarkStart w:id="0" w:name="bookmark0"/>
      <w:r>
        <w:t>Účastníci smlouvy o dílo:</w:t>
      </w:r>
      <w:bookmarkEnd w:id="0"/>
    </w:p>
    <w:p w14:paraId="2AEB1C41" w14:textId="6C5F123A" w:rsidR="00A307B4" w:rsidRDefault="00341C19">
      <w:pPr>
        <w:pStyle w:val="Heading110"/>
        <w:framePr w:w="9130" w:h="10384" w:hRule="exact" w:wrap="none" w:vAnchor="page" w:hAnchor="page" w:x="1476" w:y="4473"/>
        <w:shd w:val="clear" w:color="auto" w:fill="auto"/>
        <w:spacing w:before="0" w:after="0" w:line="230" w:lineRule="exact"/>
      </w:pPr>
      <w:bookmarkStart w:id="1" w:name="bookmark1"/>
      <w:r>
        <w:t>Hudební divadlo v Karl</w:t>
      </w:r>
      <w:r w:rsidR="00F33C0B">
        <w:t>í</w:t>
      </w:r>
      <w:r>
        <w:t>ně</w:t>
      </w:r>
      <w:bookmarkEnd w:id="1"/>
    </w:p>
    <w:p w14:paraId="5C340085" w14:textId="77777777" w:rsidR="00F33C0B" w:rsidRDefault="00341C19">
      <w:pPr>
        <w:pStyle w:val="Bodytext20"/>
        <w:framePr w:w="9130" w:h="10384" w:hRule="exact" w:wrap="none" w:vAnchor="page" w:hAnchor="page" w:x="1476" w:y="4473"/>
        <w:shd w:val="clear" w:color="auto" w:fill="auto"/>
        <w:ind w:firstLine="0"/>
        <w:jc w:val="left"/>
      </w:pPr>
      <w:r>
        <w:t xml:space="preserve">se sídlem Křižíkova 10, 186 00 Praha 8 - Karlín </w:t>
      </w:r>
    </w:p>
    <w:p w14:paraId="6B83A957" w14:textId="77777777" w:rsidR="00F33C0B" w:rsidRDefault="00341C19">
      <w:pPr>
        <w:pStyle w:val="Bodytext20"/>
        <w:framePr w:w="9130" w:h="10384" w:hRule="exact" w:wrap="none" w:vAnchor="page" w:hAnchor="page" w:x="1476" w:y="4473"/>
        <w:shd w:val="clear" w:color="auto" w:fill="auto"/>
        <w:ind w:firstLine="0"/>
        <w:jc w:val="left"/>
      </w:pPr>
      <w:r>
        <w:t xml:space="preserve">IČ: 00064335 </w:t>
      </w:r>
    </w:p>
    <w:p w14:paraId="2AEB1C42" w14:textId="5E728C77" w:rsidR="00A307B4" w:rsidRDefault="00341C19">
      <w:pPr>
        <w:pStyle w:val="Bodytext20"/>
        <w:framePr w:w="9130" w:h="10384" w:hRule="exact" w:wrap="none" w:vAnchor="page" w:hAnchor="page" w:x="1476" w:y="4473"/>
        <w:shd w:val="clear" w:color="auto" w:fill="auto"/>
        <w:ind w:firstLine="0"/>
        <w:jc w:val="left"/>
      </w:pPr>
      <w:r>
        <w:t>DIČ: CZ00064335</w:t>
      </w:r>
    </w:p>
    <w:p w14:paraId="70BCF65A" w14:textId="77777777" w:rsidR="00F33C0B" w:rsidRDefault="00341C19">
      <w:pPr>
        <w:pStyle w:val="Bodytext20"/>
        <w:framePr w:w="9130" w:h="10384" w:hRule="exact" w:wrap="none" w:vAnchor="page" w:hAnchor="page" w:x="1476" w:y="4473"/>
        <w:shd w:val="clear" w:color="auto" w:fill="auto"/>
        <w:ind w:firstLine="0"/>
        <w:jc w:val="left"/>
      </w:pPr>
      <w:r>
        <w:t xml:space="preserve">zastoupené: Bc. Egonem </w:t>
      </w:r>
      <w:proofErr w:type="gramStart"/>
      <w:r>
        <w:t>Kulhánkem - ředitelem</w:t>
      </w:r>
      <w:proofErr w:type="gramEnd"/>
      <w:r>
        <w:t xml:space="preserve"> Hudebního divadla v Karl</w:t>
      </w:r>
      <w:r w:rsidR="00F33C0B">
        <w:t>í</w:t>
      </w:r>
      <w:r>
        <w:t xml:space="preserve">ně (HDK) </w:t>
      </w:r>
    </w:p>
    <w:p w14:paraId="71BE8079" w14:textId="0B804D26" w:rsidR="00F33C0B" w:rsidRDefault="00341C19">
      <w:pPr>
        <w:pStyle w:val="Bodytext20"/>
        <w:framePr w:w="9130" w:h="10384" w:hRule="exact" w:wrap="none" w:vAnchor="page" w:hAnchor="page" w:x="1476" w:y="4473"/>
        <w:shd w:val="clear" w:color="auto" w:fill="auto"/>
        <w:ind w:firstLine="0"/>
        <w:jc w:val="left"/>
      </w:pPr>
      <w:r>
        <w:t xml:space="preserve">bankovní spojení: </w:t>
      </w:r>
      <w:proofErr w:type="spellStart"/>
      <w:r w:rsidR="00E8771C">
        <w:t>xxxxx</w:t>
      </w:r>
      <w:proofErr w:type="spellEnd"/>
      <w:r>
        <w:t xml:space="preserve"> </w:t>
      </w:r>
    </w:p>
    <w:p w14:paraId="2AEB1C43" w14:textId="7CF4805C" w:rsidR="00A307B4" w:rsidRDefault="00341C19">
      <w:pPr>
        <w:pStyle w:val="Bodytext20"/>
        <w:framePr w:w="9130" w:h="10384" w:hRule="exact" w:wrap="none" w:vAnchor="page" w:hAnchor="page" w:x="1476" w:y="4473"/>
        <w:shd w:val="clear" w:color="auto" w:fill="auto"/>
        <w:ind w:firstLine="0"/>
        <w:jc w:val="left"/>
      </w:pPr>
      <w:r>
        <w:t xml:space="preserve">ID datové schránky: </w:t>
      </w:r>
      <w:proofErr w:type="spellStart"/>
      <w:r w:rsidR="00E8771C">
        <w:t>xxxxx</w:t>
      </w:r>
      <w:proofErr w:type="spellEnd"/>
    </w:p>
    <w:p w14:paraId="04701407" w14:textId="77777777" w:rsidR="00F33C0B" w:rsidRDefault="00341C19">
      <w:pPr>
        <w:pStyle w:val="Bodytext20"/>
        <w:framePr w:w="9130" w:h="10384" w:hRule="exact" w:wrap="none" w:vAnchor="page" w:hAnchor="page" w:x="1476" w:y="4473"/>
        <w:shd w:val="clear" w:color="auto" w:fill="auto"/>
        <w:ind w:firstLine="0"/>
        <w:jc w:val="left"/>
      </w:pPr>
      <w:r>
        <w:t xml:space="preserve">osoba oprávněná jednat v záležitostech této rámcové dohody: Bc. Egon </w:t>
      </w:r>
      <w:proofErr w:type="gramStart"/>
      <w:r>
        <w:t>Kulhánek - ředitel</w:t>
      </w:r>
      <w:proofErr w:type="gramEnd"/>
      <w:r>
        <w:t xml:space="preserve"> HDK </w:t>
      </w:r>
    </w:p>
    <w:p w14:paraId="2AEB1C44" w14:textId="34538DB4" w:rsidR="00A307B4" w:rsidRDefault="00341C19">
      <w:pPr>
        <w:pStyle w:val="Bodytext20"/>
        <w:framePr w:w="9130" w:h="10384" w:hRule="exact" w:wrap="none" w:vAnchor="page" w:hAnchor="page" w:x="1476" w:y="4473"/>
        <w:shd w:val="clear" w:color="auto" w:fill="auto"/>
        <w:ind w:firstLine="0"/>
        <w:jc w:val="left"/>
      </w:pPr>
      <w:r>
        <w:t xml:space="preserve">a Mgr. Pavel </w:t>
      </w:r>
      <w:proofErr w:type="gramStart"/>
      <w:r>
        <w:t>Polák - umělecký</w:t>
      </w:r>
      <w:proofErr w:type="gramEnd"/>
      <w:r>
        <w:t xml:space="preserve"> ředitel HDK</w:t>
      </w:r>
    </w:p>
    <w:p w14:paraId="25A127C8" w14:textId="327FFBB3" w:rsidR="00E8771C" w:rsidRDefault="00341C19">
      <w:pPr>
        <w:pStyle w:val="Bodytext20"/>
        <w:framePr w:w="9130" w:h="10384" w:hRule="exact" w:wrap="none" w:vAnchor="page" w:hAnchor="page" w:x="1476" w:y="4473"/>
        <w:shd w:val="clear" w:color="auto" w:fill="auto"/>
        <w:spacing w:after="225"/>
        <w:ind w:firstLine="0"/>
        <w:jc w:val="left"/>
      </w:pPr>
      <w:r>
        <w:t xml:space="preserve">kontaktní osoba pro písemný styk v průběhu plnění této smlouvy o dílo: Mgr. Pavel </w:t>
      </w:r>
      <w:proofErr w:type="gramStart"/>
      <w:r>
        <w:t>Polák - umělecký</w:t>
      </w:r>
      <w:proofErr w:type="gramEnd"/>
      <w:r>
        <w:t xml:space="preserve"> ředitel HDK</w:t>
      </w:r>
      <w:r w:rsidR="00E8771C">
        <w:t xml:space="preserve"> </w:t>
      </w:r>
      <w:proofErr w:type="spellStart"/>
      <w:r w:rsidR="00E8771C">
        <w:t>xxxxxx</w:t>
      </w:r>
      <w:proofErr w:type="spellEnd"/>
    </w:p>
    <w:p w14:paraId="2AEB1C45" w14:textId="77F5A3FD" w:rsidR="00A307B4" w:rsidRDefault="00341C19">
      <w:pPr>
        <w:pStyle w:val="Bodytext20"/>
        <w:framePr w:w="9130" w:h="10384" w:hRule="exact" w:wrap="none" w:vAnchor="page" w:hAnchor="page" w:x="1476" w:y="4473"/>
        <w:shd w:val="clear" w:color="auto" w:fill="auto"/>
        <w:spacing w:after="225"/>
        <w:ind w:firstLine="0"/>
        <w:jc w:val="left"/>
      </w:pPr>
      <w:r>
        <w:t xml:space="preserve">(dále jen </w:t>
      </w:r>
      <w:r w:rsidRPr="00F33C0B">
        <w:rPr>
          <w:rStyle w:val="Bodytext2Bold"/>
          <w:b w:val="0"/>
        </w:rPr>
        <w:t>„</w:t>
      </w:r>
      <w:r>
        <w:rPr>
          <w:rStyle w:val="Bodytext2Bold"/>
        </w:rPr>
        <w:t>Objednatel</w:t>
      </w:r>
      <w:proofErr w:type="gramStart"/>
      <w:r w:rsidRPr="00F33C0B">
        <w:rPr>
          <w:rStyle w:val="Bodytext2Bold"/>
          <w:b w:val="0"/>
        </w:rPr>
        <w:t xml:space="preserve">”) </w:t>
      </w:r>
      <w:r w:rsidR="00F33C0B">
        <w:t xml:space="preserve">  </w:t>
      </w:r>
      <w:proofErr w:type="gramEnd"/>
      <w:r w:rsidR="00F33C0B">
        <w:t xml:space="preserve">                                                                                                                                       </w:t>
      </w:r>
      <w:r>
        <w:t>na straně jedné</w:t>
      </w:r>
    </w:p>
    <w:p w14:paraId="2AEB1C46" w14:textId="77777777" w:rsidR="00A307B4" w:rsidRDefault="00341C19">
      <w:pPr>
        <w:pStyle w:val="Bodytext20"/>
        <w:framePr w:w="9130" w:h="10384" w:hRule="exact" w:wrap="none" w:vAnchor="page" w:hAnchor="page" w:x="1476" w:y="4473"/>
        <w:shd w:val="clear" w:color="auto" w:fill="auto"/>
        <w:spacing w:after="215" w:line="224" w:lineRule="exact"/>
        <w:ind w:firstLine="0"/>
        <w:jc w:val="left"/>
      </w:pPr>
      <w:r>
        <w:t>a</w:t>
      </w:r>
    </w:p>
    <w:p w14:paraId="13D7338D" w14:textId="77777777" w:rsidR="00F33C0B" w:rsidRDefault="00341C19">
      <w:pPr>
        <w:pStyle w:val="Heading110"/>
        <w:framePr w:w="9130" w:h="10384" w:hRule="exact" w:wrap="none" w:vAnchor="page" w:hAnchor="page" w:x="1476" w:y="4473"/>
        <w:shd w:val="clear" w:color="auto" w:fill="auto"/>
        <w:spacing w:before="0" w:after="0" w:line="230" w:lineRule="exact"/>
      </w:pPr>
      <w:bookmarkStart w:id="2" w:name="bookmark2"/>
      <w:r>
        <w:t xml:space="preserve">společnost „PRONEXIS DESTIN" </w:t>
      </w:r>
    </w:p>
    <w:p w14:paraId="2AEB1C47" w14:textId="3C79484B" w:rsidR="00A307B4" w:rsidRDefault="00341C19">
      <w:pPr>
        <w:pStyle w:val="Heading110"/>
        <w:framePr w:w="9130" w:h="10384" w:hRule="exact" w:wrap="none" w:vAnchor="page" w:hAnchor="page" w:x="1476" w:y="4473"/>
        <w:shd w:val="clear" w:color="auto" w:fill="auto"/>
        <w:spacing w:before="0" w:after="0" w:line="230" w:lineRule="exact"/>
      </w:pPr>
      <w:r>
        <w:t xml:space="preserve">správce: </w:t>
      </w:r>
      <w:proofErr w:type="spellStart"/>
      <w:r>
        <w:t>Pronexis</w:t>
      </w:r>
      <w:proofErr w:type="spellEnd"/>
      <w:r>
        <w:t xml:space="preserve"> Reality, s.r.o.</w:t>
      </w:r>
      <w:bookmarkEnd w:id="2"/>
    </w:p>
    <w:p w14:paraId="6E6F1AFB" w14:textId="77777777" w:rsidR="00F33C0B" w:rsidRDefault="00341C19">
      <w:pPr>
        <w:pStyle w:val="Bodytext20"/>
        <w:framePr w:w="9130" w:h="10384" w:hRule="exact" w:wrap="none" w:vAnchor="page" w:hAnchor="page" w:x="1476" w:y="4473"/>
        <w:shd w:val="clear" w:color="auto" w:fill="auto"/>
        <w:ind w:firstLine="0"/>
        <w:jc w:val="left"/>
      </w:pPr>
      <w:r>
        <w:t xml:space="preserve">se sídlem Praha 4, Baarova 1472/19, PSČ 140 00, Česká republika </w:t>
      </w:r>
    </w:p>
    <w:p w14:paraId="753C2D39" w14:textId="77777777" w:rsidR="00F33C0B" w:rsidRDefault="00341C19">
      <w:pPr>
        <w:pStyle w:val="Bodytext20"/>
        <w:framePr w:w="9130" w:h="10384" w:hRule="exact" w:wrap="none" w:vAnchor="page" w:hAnchor="page" w:x="1476" w:y="4473"/>
        <w:shd w:val="clear" w:color="auto" w:fill="auto"/>
        <w:ind w:firstLine="0"/>
        <w:jc w:val="left"/>
      </w:pPr>
      <w:r>
        <w:t xml:space="preserve">IČ: 28169514 </w:t>
      </w:r>
    </w:p>
    <w:p w14:paraId="2AEB1C48" w14:textId="45840838" w:rsidR="00A307B4" w:rsidRDefault="00341C19">
      <w:pPr>
        <w:pStyle w:val="Bodytext20"/>
        <w:framePr w:w="9130" w:h="10384" w:hRule="exact" w:wrap="none" w:vAnchor="page" w:hAnchor="page" w:x="1476" w:y="4473"/>
        <w:shd w:val="clear" w:color="auto" w:fill="auto"/>
        <w:ind w:firstLine="0"/>
        <w:jc w:val="left"/>
      </w:pPr>
      <w:r>
        <w:t>DIČ: CZ 28169514</w:t>
      </w:r>
    </w:p>
    <w:p w14:paraId="302B1C80" w14:textId="77777777" w:rsidR="00F33C0B" w:rsidRDefault="00341C19">
      <w:pPr>
        <w:pStyle w:val="Bodytext20"/>
        <w:framePr w:w="9130" w:h="10384" w:hRule="exact" w:wrap="none" w:vAnchor="page" w:hAnchor="page" w:x="1476" w:y="4473"/>
        <w:shd w:val="clear" w:color="auto" w:fill="auto"/>
        <w:ind w:firstLine="0"/>
        <w:jc w:val="left"/>
      </w:pPr>
      <w:r>
        <w:t>zastoupený(á</w:t>
      </w:r>
      <w:proofErr w:type="gramStart"/>
      <w:r>
        <w:t>):Mgr.</w:t>
      </w:r>
      <w:proofErr w:type="gramEnd"/>
      <w:r>
        <w:t xml:space="preserve"> Pavlem </w:t>
      </w:r>
      <w:proofErr w:type="spellStart"/>
      <w:r>
        <w:t>Satoránským</w:t>
      </w:r>
      <w:proofErr w:type="spellEnd"/>
      <w:r>
        <w:t xml:space="preserve">, LL.M., jednatelem společnosti </w:t>
      </w:r>
    </w:p>
    <w:p w14:paraId="79C28CD1" w14:textId="77777777" w:rsidR="00F33C0B" w:rsidRDefault="00341C19">
      <w:pPr>
        <w:pStyle w:val="Bodytext20"/>
        <w:framePr w:w="9130" w:h="10384" w:hRule="exact" w:wrap="none" w:vAnchor="page" w:hAnchor="page" w:x="1476" w:y="4473"/>
        <w:shd w:val="clear" w:color="auto" w:fill="auto"/>
        <w:ind w:firstLine="0"/>
        <w:jc w:val="left"/>
      </w:pPr>
      <w:r>
        <w:t xml:space="preserve">bankovní spojení: 2352362389/0800 </w:t>
      </w:r>
    </w:p>
    <w:p w14:paraId="2AEB1C49" w14:textId="4332F4DE" w:rsidR="00A307B4" w:rsidRDefault="00341C19">
      <w:pPr>
        <w:pStyle w:val="Bodytext20"/>
        <w:framePr w:w="9130" w:h="10384" w:hRule="exact" w:wrap="none" w:vAnchor="page" w:hAnchor="page" w:x="1476" w:y="4473"/>
        <w:shd w:val="clear" w:color="auto" w:fill="auto"/>
        <w:ind w:firstLine="0"/>
        <w:jc w:val="left"/>
      </w:pPr>
      <w:r>
        <w:t xml:space="preserve">ID datové schránky: </w:t>
      </w:r>
      <w:proofErr w:type="spellStart"/>
      <w:r w:rsidR="00253B9F">
        <w:t>xxxxx</w:t>
      </w:r>
      <w:proofErr w:type="spellEnd"/>
    </w:p>
    <w:p w14:paraId="2AEB1C4A" w14:textId="77777777" w:rsidR="00A307B4" w:rsidRDefault="00341C19">
      <w:pPr>
        <w:pStyle w:val="Bodytext30"/>
        <w:framePr w:w="9130" w:h="10384" w:hRule="exact" w:wrap="none" w:vAnchor="page" w:hAnchor="page" w:x="1476" w:y="4473"/>
        <w:shd w:val="clear" w:color="auto" w:fill="auto"/>
        <w:jc w:val="left"/>
      </w:pPr>
      <w:r>
        <w:t>společník: DESTIN, a.s.</w:t>
      </w:r>
    </w:p>
    <w:p w14:paraId="3A9F1A53" w14:textId="77777777" w:rsidR="00F33C0B" w:rsidRDefault="00341C19">
      <w:pPr>
        <w:pStyle w:val="Bodytext20"/>
        <w:framePr w:w="9130" w:h="10384" w:hRule="exact" w:wrap="none" w:vAnchor="page" w:hAnchor="page" w:x="1476" w:y="4473"/>
        <w:shd w:val="clear" w:color="auto" w:fill="auto"/>
        <w:ind w:firstLine="0"/>
        <w:jc w:val="left"/>
      </w:pPr>
      <w:r>
        <w:t xml:space="preserve">se sídlem Teplice 893, Čachtice, PSČ 916 21, Slovenská republika </w:t>
      </w:r>
    </w:p>
    <w:p w14:paraId="38D8E081" w14:textId="77777777" w:rsidR="00F33C0B" w:rsidRDefault="00341C19">
      <w:pPr>
        <w:pStyle w:val="Bodytext20"/>
        <w:framePr w:w="9130" w:h="10384" w:hRule="exact" w:wrap="none" w:vAnchor="page" w:hAnchor="page" w:x="1476" w:y="4473"/>
        <w:shd w:val="clear" w:color="auto" w:fill="auto"/>
        <w:ind w:firstLine="0"/>
        <w:jc w:val="left"/>
      </w:pPr>
      <w:r>
        <w:t xml:space="preserve">IČ: 35720166 </w:t>
      </w:r>
    </w:p>
    <w:p w14:paraId="188BACA6" w14:textId="77777777" w:rsidR="00F33C0B" w:rsidRDefault="00341C19">
      <w:pPr>
        <w:pStyle w:val="Bodytext20"/>
        <w:framePr w:w="9130" w:h="10384" w:hRule="exact" w:wrap="none" w:vAnchor="page" w:hAnchor="page" w:x="1476" w:y="4473"/>
        <w:shd w:val="clear" w:color="auto" w:fill="auto"/>
        <w:ind w:firstLine="0"/>
        <w:jc w:val="left"/>
      </w:pPr>
      <w:r>
        <w:t xml:space="preserve">DIČ: 2020266677 </w:t>
      </w:r>
    </w:p>
    <w:p w14:paraId="2AEB1C4B" w14:textId="73297573" w:rsidR="00A307B4" w:rsidRDefault="00341C19">
      <w:pPr>
        <w:pStyle w:val="Bodytext20"/>
        <w:framePr w:w="9130" w:h="10384" w:hRule="exact" w:wrap="none" w:vAnchor="page" w:hAnchor="page" w:x="1476" w:y="4473"/>
        <w:shd w:val="clear" w:color="auto" w:fill="auto"/>
        <w:ind w:firstLine="0"/>
        <w:jc w:val="left"/>
      </w:pPr>
      <w:r>
        <w:t>IČ DPH: SK2020266677</w:t>
      </w:r>
    </w:p>
    <w:p w14:paraId="2AEB1C4C" w14:textId="77777777" w:rsidR="00A307B4" w:rsidRDefault="00341C19">
      <w:pPr>
        <w:pStyle w:val="Bodytext20"/>
        <w:framePr w:w="9130" w:h="10384" w:hRule="exact" w:wrap="none" w:vAnchor="page" w:hAnchor="page" w:x="1476" w:y="4473"/>
        <w:shd w:val="clear" w:color="auto" w:fill="auto"/>
        <w:ind w:firstLine="0"/>
        <w:jc w:val="left"/>
      </w:pPr>
      <w:r>
        <w:t>zastoupený(á): Ing. Milošem Krajčovičem, předsedou představenstva společnosti</w:t>
      </w:r>
    </w:p>
    <w:p w14:paraId="2AEB1C4D" w14:textId="77777777" w:rsidR="00A307B4" w:rsidRDefault="00341C19">
      <w:pPr>
        <w:pStyle w:val="Bodytext20"/>
        <w:framePr w:w="9130" w:h="10384" w:hRule="exact" w:wrap="none" w:vAnchor="page" w:hAnchor="page" w:x="1476" w:y="4473"/>
        <w:shd w:val="clear" w:color="auto" w:fill="auto"/>
        <w:ind w:firstLine="0"/>
        <w:jc w:val="left"/>
      </w:pPr>
      <w:r>
        <w:t xml:space="preserve">osoba oprávněná jednat v záležitostech této smlouvy o dílo: Mgr. Pavel </w:t>
      </w:r>
      <w:proofErr w:type="spellStart"/>
      <w:r>
        <w:t>Satoránský</w:t>
      </w:r>
      <w:proofErr w:type="spellEnd"/>
      <w:r>
        <w:t>, LL.M.</w:t>
      </w:r>
    </w:p>
    <w:p w14:paraId="2AEB1C4E" w14:textId="77777777" w:rsidR="00A307B4" w:rsidRDefault="00341C19">
      <w:pPr>
        <w:pStyle w:val="Bodytext20"/>
        <w:framePr w:w="9130" w:h="10384" w:hRule="exact" w:wrap="none" w:vAnchor="page" w:hAnchor="page" w:x="1476" w:y="4473"/>
        <w:shd w:val="clear" w:color="auto" w:fill="auto"/>
        <w:ind w:firstLine="0"/>
        <w:jc w:val="left"/>
      </w:pPr>
      <w:r>
        <w:t xml:space="preserve">kontaktní osoba pro písemný styk v průběhu plnění této smlouvy o dílo: Mgr. Pavel </w:t>
      </w:r>
      <w:proofErr w:type="spellStart"/>
      <w:r>
        <w:t>Satoránský</w:t>
      </w:r>
      <w:proofErr w:type="spellEnd"/>
      <w:r>
        <w:t>, LL.M.,</w:t>
      </w:r>
    </w:p>
    <w:p w14:paraId="2AEB1C4F" w14:textId="3CA027A8" w:rsidR="00A307B4" w:rsidRDefault="00341C19">
      <w:pPr>
        <w:pStyle w:val="Bodytext20"/>
        <w:framePr w:w="9130" w:h="10384" w:hRule="exact" w:wrap="none" w:vAnchor="page" w:hAnchor="page" w:x="1476" w:y="4473"/>
        <w:shd w:val="clear" w:color="auto" w:fill="auto"/>
        <w:ind w:firstLine="0"/>
        <w:jc w:val="left"/>
      </w:pPr>
      <w:r>
        <w:t xml:space="preserve">e-mail: </w:t>
      </w:r>
      <w:hyperlink r:id="rId7" w:history="1">
        <w:proofErr w:type="spellStart"/>
        <w:r w:rsidR="00253B9F" w:rsidRPr="0070027F">
          <w:rPr>
            <w:rStyle w:val="Bodytext21"/>
            <w:lang w:val="cs-CZ"/>
          </w:rPr>
          <w:t>xxxxxxxxx</w:t>
        </w:r>
        <w:proofErr w:type="spellEnd"/>
      </w:hyperlink>
    </w:p>
    <w:p w14:paraId="2AEB1C50" w14:textId="77777777" w:rsidR="00A307B4" w:rsidRPr="00F33C0B" w:rsidRDefault="00341C19">
      <w:pPr>
        <w:pStyle w:val="Bodytext30"/>
        <w:framePr w:w="9130" w:h="10384" w:hRule="exact" w:wrap="none" w:vAnchor="page" w:hAnchor="page" w:x="1476" w:y="4473"/>
        <w:shd w:val="clear" w:color="auto" w:fill="auto"/>
        <w:jc w:val="left"/>
        <w:rPr>
          <w:b w:val="0"/>
        </w:rPr>
      </w:pPr>
      <w:r>
        <w:rPr>
          <w:rStyle w:val="Bodytext3NotBold"/>
        </w:rPr>
        <w:t xml:space="preserve">(dále jen </w:t>
      </w:r>
      <w:r w:rsidRPr="00F33C0B">
        <w:rPr>
          <w:b w:val="0"/>
        </w:rPr>
        <w:t>„</w:t>
      </w:r>
      <w:r>
        <w:t>Zhotovitel</w:t>
      </w:r>
      <w:r w:rsidRPr="00F33C0B">
        <w:rPr>
          <w:b w:val="0"/>
        </w:rPr>
        <w:t>")</w:t>
      </w:r>
    </w:p>
    <w:p w14:paraId="2AEB1C51" w14:textId="77777777" w:rsidR="00A307B4" w:rsidRDefault="00341C19">
      <w:pPr>
        <w:pStyle w:val="Bodytext20"/>
        <w:framePr w:w="9130" w:h="10384" w:hRule="exact" w:wrap="none" w:vAnchor="page" w:hAnchor="page" w:x="1476" w:y="4473"/>
        <w:shd w:val="clear" w:color="auto" w:fill="auto"/>
        <w:spacing w:after="224"/>
        <w:ind w:firstLine="0"/>
        <w:jc w:val="left"/>
      </w:pPr>
      <w:r>
        <w:t>na straně druhé,</w:t>
      </w:r>
    </w:p>
    <w:p w14:paraId="2AEB1C52" w14:textId="77777777" w:rsidR="00A307B4" w:rsidRDefault="00341C19">
      <w:pPr>
        <w:pStyle w:val="Bodytext20"/>
        <w:framePr w:w="9130" w:h="10384" w:hRule="exact" w:wrap="none" w:vAnchor="page" w:hAnchor="page" w:x="1476" w:y="4473"/>
        <w:shd w:val="clear" w:color="auto" w:fill="auto"/>
        <w:spacing w:line="226" w:lineRule="exact"/>
        <w:ind w:firstLine="0"/>
      </w:pPr>
      <w:r>
        <w:t>v souladu s § 2586 a násl. občanského zákoníku a v souladu s Rámcovou dohodou na veřejnou</w:t>
      </w:r>
      <w:r>
        <w:br/>
        <w:t>zakázku „Dodávky scény a kostýmů pro HDK v r. 2024 až 2028", uzavřenou mezi Objednatelem</w:t>
      </w:r>
      <w:r>
        <w:br/>
        <w:t>a Zhotovitelem dne 18. 4. 2024 na základě výsledku otevřeného řízení dle § 56 zákona</w:t>
      </w:r>
      <w:r>
        <w:br/>
        <w:t>č. 134/2016 Sb., o zadávání veřejných zakázek, ve znění pozdějších předpisů (dále jen „zákon"), když</w:t>
      </w:r>
      <w:r>
        <w:br/>
        <w:t>oznámení o zahájení zadávacího řízení bylo přijato ve Věstníku veřejných zakázek</w:t>
      </w:r>
      <w:r>
        <w:br/>
        <w:t>dne 06. února 2024 pod evidenčním číslem zakázky Z2024-006085 (dále též „Rámcová dohoda”),</w:t>
      </w:r>
      <w:r>
        <w:br/>
        <w:t>uzavírají tuto smlouvu o dílo na dílčí veřejnou zakázku</w:t>
      </w:r>
      <w:r>
        <w:br/>
        <w:t xml:space="preserve">pro divadelní představení </w:t>
      </w:r>
      <w:r w:rsidRPr="00E8771C">
        <w:rPr>
          <w:lang w:eastAsia="en-US" w:bidi="en-US"/>
        </w:rPr>
        <w:t>„</w:t>
      </w:r>
      <w:proofErr w:type="spellStart"/>
      <w:r w:rsidRPr="00E8771C">
        <w:rPr>
          <w:lang w:eastAsia="en-US" w:bidi="en-US"/>
        </w:rPr>
        <w:t>Frozen</w:t>
      </w:r>
      <w:proofErr w:type="spellEnd"/>
      <w:r w:rsidRPr="00E8771C">
        <w:rPr>
          <w:lang w:eastAsia="en-US" w:bidi="en-US"/>
        </w:rPr>
        <w:t>"</w:t>
      </w:r>
    </w:p>
    <w:p w14:paraId="2AEB1C53" w14:textId="46260DFE" w:rsidR="00A307B4" w:rsidRDefault="00341C19">
      <w:pPr>
        <w:pStyle w:val="Bodytext20"/>
        <w:framePr w:w="9130" w:h="10384" w:hRule="exact" w:wrap="none" w:vAnchor="page" w:hAnchor="page" w:x="1476" w:y="4473"/>
        <w:shd w:val="clear" w:color="auto" w:fill="auto"/>
        <w:spacing w:line="226" w:lineRule="exact"/>
        <w:ind w:firstLine="0"/>
      </w:pPr>
      <w:r>
        <w:t>spočívající ve výrobě a dodávce scény (dále též „smlouva o dílo</w:t>
      </w:r>
      <w:r w:rsidR="00F33C0B">
        <w:t>“</w:t>
      </w:r>
      <w:r>
        <w:t xml:space="preserve"> nebo „smlouva”)</w:t>
      </w:r>
    </w:p>
    <w:p w14:paraId="2AEB1C54" w14:textId="77777777" w:rsidR="00A307B4" w:rsidRDefault="00341C19">
      <w:pPr>
        <w:pStyle w:val="Headerorfooter30"/>
        <w:framePr w:wrap="none" w:vAnchor="page" w:hAnchor="page" w:x="9742" w:y="15661"/>
        <w:shd w:val="clear" w:color="auto" w:fill="auto"/>
      </w:pPr>
      <w:r>
        <w:t>Stránka 1 z 4</w:t>
      </w:r>
    </w:p>
    <w:p w14:paraId="2AEB1C55" w14:textId="77777777" w:rsidR="00A307B4" w:rsidRDefault="00A307B4">
      <w:pPr>
        <w:rPr>
          <w:sz w:val="2"/>
          <w:szCs w:val="2"/>
        </w:rPr>
        <w:sectPr w:rsidR="00A307B4">
          <w:pgSz w:w="11900" w:h="16840"/>
          <w:pgMar w:top="360" w:right="360" w:bottom="360" w:left="360" w:header="0" w:footer="3" w:gutter="0"/>
          <w:cols w:space="720"/>
          <w:noEndnote/>
          <w:docGrid w:linePitch="360"/>
        </w:sectPr>
      </w:pPr>
    </w:p>
    <w:p w14:paraId="2AEB1C56" w14:textId="77777777" w:rsidR="00A307B4" w:rsidRDefault="00341C19">
      <w:pPr>
        <w:pStyle w:val="Headerorfooter20"/>
        <w:framePr w:w="6787" w:h="422" w:hRule="exact" w:wrap="none" w:vAnchor="page" w:hAnchor="page" w:x="1495" w:y="670"/>
        <w:shd w:val="clear" w:color="auto" w:fill="auto"/>
      </w:pPr>
      <w:r>
        <w:lastRenderedPageBreak/>
        <w:t>Příloha č. 1 Obchodních podmínek</w:t>
      </w:r>
    </w:p>
    <w:p w14:paraId="2AEB1C57" w14:textId="77777777" w:rsidR="00A307B4" w:rsidRDefault="00341C19">
      <w:pPr>
        <w:pStyle w:val="Headerorfooter10"/>
        <w:framePr w:w="6787" w:h="422" w:hRule="exact" w:wrap="none" w:vAnchor="page" w:hAnchor="page" w:x="1495" w:y="670"/>
        <w:shd w:val="clear" w:color="auto" w:fill="auto"/>
      </w:pPr>
      <w:r>
        <w:t>Rámcové dohody na veřejnou zakázku „Dodávky scény a kostýmů pro HDK v r. 2024 až 2028“</w:t>
      </w:r>
    </w:p>
    <w:p w14:paraId="2AEB1C58" w14:textId="77777777" w:rsidR="00A307B4" w:rsidRDefault="00341C19">
      <w:pPr>
        <w:pStyle w:val="Heading110"/>
        <w:framePr w:w="9235" w:h="8150" w:hRule="exact" w:wrap="none" w:vAnchor="page" w:hAnchor="page" w:x="1423" w:y="1886"/>
        <w:numPr>
          <w:ilvl w:val="0"/>
          <w:numId w:val="1"/>
        </w:numPr>
        <w:shd w:val="clear" w:color="auto" w:fill="auto"/>
        <w:tabs>
          <w:tab w:val="left" w:pos="3864"/>
        </w:tabs>
        <w:spacing w:before="0" w:after="235"/>
        <w:ind w:left="3120"/>
      </w:pPr>
      <w:bookmarkStart w:id="3" w:name="bookmark3"/>
      <w:r>
        <w:t>Předmět a podmínky plnění:</w:t>
      </w:r>
      <w:bookmarkEnd w:id="3"/>
    </w:p>
    <w:p w14:paraId="2AEB1C59" w14:textId="77777777" w:rsidR="00A307B4" w:rsidRDefault="00341C19">
      <w:pPr>
        <w:pStyle w:val="Bodytext20"/>
        <w:framePr w:w="9235" w:h="8150" w:hRule="exact" w:wrap="none" w:vAnchor="page" w:hAnchor="page" w:x="1423" w:y="1886"/>
        <w:numPr>
          <w:ilvl w:val="0"/>
          <w:numId w:val="2"/>
        </w:numPr>
        <w:shd w:val="clear" w:color="auto" w:fill="auto"/>
        <w:tabs>
          <w:tab w:val="left" w:pos="437"/>
        </w:tabs>
        <w:ind w:left="480" w:hanging="480"/>
        <w:jc w:val="both"/>
      </w:pPr>
      <w:r>
        <w:t xml:space="preserve">Zhotovitel se zavazuje vyrobit a Objednateli dodat na svůj náklad a nebezpečí divadelní dekoraci (včetně, loutkářské technologie, kostýmní </w:t>
      </w:r>
      <w:proofErr w:type="spellStart"/>
      <w:r>
        <w:t>animatroniky</w:t>
      </w:r>
      <w:proofErr w:type="spellEnd"/>
      <w:r>
        <w:t xml:space="preserve"> a pohyblivé konstrukce, postav </w:t>
      </w:r>
      <w:r w:rsidRPr="00E8771C">
        <w:rPr>
          <w:lang w:eastAsia="en-US" w:bidi="en-US"/>
        </w:rPr>
        <w:t xml:space="preserve">“Sven” </w:t>
      </w:r>
      <w:r>
        <w:t xml:space="preserve">a “Olaf”) do divadelního představení </w:t>
      </w:r>
      <w:r w:rsidRPr="00E8771C">
        <w:rPr>
          <w:lang w:eastAsia="en-US" w:bidi="en-US"/>
        </w:rPr>
        <w:t>"</w:t>
      </w:r>
      <w:proofErr w:type="spellStart"/>
      <w:r w:rsidRPr="00E8771C">
        <w:rPr>
          <w:lang w:eastAsia="en-US" w:bidi="en-US"/>
        </w:rPr>
        <w:t>Frozen</w:t>
      </w:r>
      <w:proofErr w:type="spellEnd"/>
      <w:r w:rsidRPr="00E8771C">
        <w:rPr>
          <w:lang w:eastAsia="en-US" w:bidi="en-US"/>
        </w:rPr>
        <w:t xml:space="preserve"> </w:t>
      </w:r>
      <w:r>
        <w:t xml:space="preserve">" od </w:t>
      </w:r>
      <w:proofErr w:type="spellStart"/>
      <w:r w:rsidRPr="00E8771C">
        <w:rPr>
          <w:lang w:eastAsia="en-US" w:bidi="en-US"/>
        </w:rPr>
        <w:t>Kristen</w:t>
      </w:r>
      <w:proofErr w:type="spellEnd"/>
      <w:r w:rsidRPr="00E8771C">
        <w:rPr>
          <w:lang w:eastAsia="en-US" w:bidi="en-US"/>
        </w:rPr>
        <w:t xml:space="preserve"> </w:t>
      </w:r>
      <w:r>
        <w:t>Anderson-</w:t>
      </w:r>
      <w:proofErr w:type="spellStart"/>
      <w:r>
        <w:t>Lopez</w:t>
      </w:r>
      <w:proofErr w:type="spellEnd"/>
      <w:r>
        <w:t xml:space="preserve">, Roberta </w:t>
      </w:r>
      <w:proofErr w:type="spellStart"/>
      <w:r w:rsidRPr="00E8771C">
        <w:rPr>
          <w:lang w:eastAsia="en-US" w:bidi="en-US"/>
        </w:rPr>
        <w:t>Lopez</w:t>
      </w:r>
      <w:proofErr w:type="spellEnd"/>
      <w:r w:rsidRPr="00E8771C">
        <w:rPr>
          <w:lang w:eastAsia="en-US" w:bidi="en-US"/>
        </w:rPr>
        <w:t xml:space="preserve"> a Jennifer </w:t>
      </w:r>
      <w:proofErr w:type="spellStart"/>
      <w:r>
        <w:t>Leeby</w:t>
      </w:r>
      <w:proofErr w:type="spellEnd"/>
      <w:r>
        <w:t xml:space="preserve">, režie Martin </w:t>
      </w:r>
      <w:proofErr w:type="spellStart"/>
      <w:r>
        <w:t>Čičvák</w:t>
      </w:r>
      <w:proofErr w:type="spellEnd"/>
      <w:r>
        <w:t xml:space="preserve">, překlad českých textů Vojtěch </w:t>
      </w:r>
      <w:proofErr w:type="spellStart"/>
      <w:r>
        <w:t>Kostiha</w:t>
      </w:r>
      <w:proofErr w:type="spellEnd"/>
      <w:r>
        <w:t>, Zdeněk Štěpán, Pavel Cmíral a Ondřej Gregor Brzobohatý, dle výtvarného návrhu scény Petra Hlouška, který je taktéž přílohou této smlouvy (dále též jen „dílo"). Součástí předmětu plnění této smlouvy je vypracování výrobní projektové dokumentace dekorací v rozsahu nezbytném pro jejich zhotovení.</w:t>
      </w:r>
    </w:p>
    <w:p w14:paraId="2AEB1C5A" w14:textId="77777777" w:rsidR="00A307B4" w:rsidRDefault="00341C19">
      <w:pPr>
        <w:pStyle w:val="Bodytext20"/>
        <w:framePr w:w="9235" w:h="8150" w:hRule="exact" w:wrap="none" w:vAnchor="page" w:hAnchor="page" w:x="1423" w:y="1886"/>
        <w:numPr>
          <w:ilvl w:val="0"/>
          <w:numId w:val="2"/>
        </w:numPr>
        <w:shd w:val="clear" w:color="auto" w:fill="auto"/>
        <w:tabs>
          <w:tab w:val="left" w:pos="437"/>
        </w:tabs>
        <w:ind w:left="480" w:hanging="480"/>
        <w:jc w:val="both"/>
      </w:pPr>
      <w:r>
        <w:t xml:space="preserve">Dodací podmínky na scénu jsou stanoveny v čl. </w:t>
      </w:r>
      <w:r>
        <w:rPr>
          <w:lang w:val="en-US" w:eastAsia="en-US" w:bidi="en-US"/>
        </w:rPr>
        <w:t xml:space="preserve">III. </w:t>
      </w:r>
      <w:r>
        <w:t>Rámcové dohody.</w:t>
      </w:r>
    </w:p>
    <w:p w14:paraId="2AEB1C5B" w14:textId="77777777" w:rsidR="00A307B4" w:rsidRDefault="00341C19">
      <w:pPr>
        <w:pStyle w:val="Bodytext20"/>
        <w:framePr w:w="9235" w:h="8150" w:hRule="exact" w:wrap="none" w:vAnchor="page" w:hAnchor="page" w:x="1423" w:y="1886"/>
        <w:numPr>
          <w:ilvl w:val="0"/>
          <w:numId w:val="2"/>
        </w:numPr>
        <w:shd w:val="clear" w:color="auto" w:fill="auto"/>
        <w:tabs>
          <w:tab w:val="left" w:pos="437"/>
        </w:tabs>
        <w:ind w:left="480" w:hanging="480"/>
        <w:jc w:val="both"/>
      </w:pPr>
      <w:r>
        <w:t>Povinnosti Zhotovitele jsou stanoveny v čl. VI. Rámcové dohody.</w:t>
      </w:r>
    </w:p>
    <w:p w14:paraId="2AEB1C5C" w14:textId="77777777" w:rsidR="00A307B4" w:rsidRDefault="00341C19">
      <w:pPr>
        <w:pStyle w:val="Bodytext20"/>
        <w:framePr w:w="9235" w:h="8150" w:hRule="exact" w:wrap="none" w:vAnchor="page" w:hAnchor="page" w:x="1423" w:y="1886"/>
        <w:numPr>
          <w:ilvl w:val="0"/>
          <w:numId w:val="2"/>
        </w:numPr>
        <w:shd w:val="clear" w:color="auto" w:fill="auto"/>
        <w:tabs>
          <w:tab w:val="left" w:pos="437"/>
        </w:tabs>
        <w:ind w:left="480" w:hanging="480"/>
        <w:jc w:val="both"/>
      </w:pPr>
      <w:r>
        <w:t>Povinnosti Objednatele jsou stanoveny v čl. VII. Rámcové dohody s tím, že Objednatel je povinen odevzdat Zhotoviteli kompletní obsazení a rozdělení rolí jednotlivých scén dle čl. VII. odst. 2 rámcové dohody nejpozději v termínu 15 kalendářních dnů od data nabytí účinnosti této smlouvy.</w:t>
      </w:r>
    </w:p>
    <w:p w14:paraId="2AEB1C5D" w14:textId="77777777" w:rsidR="00A307B4" w:rsidRDefault="00341C19">
      <w:pPr>
        <w:pStyle w:val="Bodytext20"/>
        <w:framePr w:w="9235" w:h="8150" w:hRule="exact" w:wrap="none" w:vAnchor="page" w:hAnchor="page" w:x="1423" w:y="1886"/>
        <w:numPr>
          <w:ilvl w:val="0"/>
          <w:numId w:val="2"/>
        </w:numPr>
        <w:shd w:val="clear" w:color="auto" w:fill="auto"/>
        <w:tabs>
          <w:tab w:val="left" w:pos="437"/>
        </w:tabs>
        <w:ind w:left="480" w:hanging="480"/>
        <w:jc w:val="both"/>
      </w:pPr>
      <w:r>
        <w:t>Objednatel prohlašuje, že smlouvou uzavřenou nepodmíněným přijetím tohoto návrhu na uzavření smlouvy Zhotovitelem bude vázán v celém jejím rozsahu.</w:t>
      </w:r>
    </w:p>
    <w:p w14:paraId="2AEB1C5E" w14:textId="77777777" w:rsidR="00A307B4" w:rsidRDefault="00341C19">
      <w:pPr>
        <w:pStyle w:val="Bodytext20"/>
        <w:framePr w:w="9235" w:h="8150" w:hRule="exact" w:wrap="none" w:vAnchor="page" w:hAnchor="page" w:x="1423" w:y="1886"/>
        <w:numPr>
          <w:ilvl w:val="0"/>
          <w:numId w:val="2"/>
        </w:numPr>
        <w:shd w:val="clear" w:color="auto" w:fill="auto"/>
        <w:tabs>
          <w:tab w:val="left" w:pos="437"/>
        </w:tabs>
        <w:spacing w:after="445"/>
        <w:ind w:left="480" w:hanging="480"/>
        <w:jc w:val="both"/>
      </w:pPr>
      <w:r>
        <w:t>Objednatel se zavazuje převzít dílo a zaplatit stanovenou cenu díla způsobem a ve lhůtě dle čl. IX. rámcové dohody.</w:t>
      </w:r>
    </w:p>
    <w:p w14:paraId="2AEB1C5F" w14:textId="77777777" w:rsidR="00A307B4" w:rsidRDefault="00341C19">
      <w:pPr>
        <w:pStyle w:val="Heading110"/>
        <w:framePr w:w="9235" w:h="8150" w:hRule="exact" w:wrap="none" w:vAnchor="page" w:hAnchor="page" w:x="1423" w:y="1886"/>
        <w:numPr>
          <w:ilvl w:val="0"/>
          <w:numId w:val="1"/>
        </w:numPr>
        <w:shd w:val="clear" w:color="auto" w:fill="auto"/>
        <w:tabs>
          <w:tab w:val="left" w:pos="4269"/>
        </w:tabs>
        <w:spacing w:before="0" w:after="235"/>
        <w:ind w:left="3460"/>
      </w:pPr>
      <w:bookmarkStart w:id="4" w:name="bookmark4"/>
      <w:r>
        <w:t>Doba a místo plnění:</w:t>
      </w:r>
      <w:bookmarkEnd w:id="4"/>
    </w:p>
    <w:p w14:paraId="2AEB1C60" w14:textId="77777777" w:rsidR="00A307B4" w:rsidRDefault="00341C19">
      <w:pPr>
        <w:pStyle w:val="Bodytext20"/>
        <w:framePr w:w="9235" w:h="8150" w:hRule="exact" w:wrap="none" w:vAnchor="page" w:hAnchor="page" w:x="1423" w:y="1886"/>
        <w:numPr>
          <w:ilvl w:val="0"/>
          <w:numId w:val="3"/>
        </w:numPr>
        <w:shd w:val="clear" w:color="auto" w:fill="auto"/>
        <w:tabs>
          <w:tab w:val="left" w:pos="437"/>
        </w:tabs>
        <w:ind w:left="480" w:hanging="480"/>
        <w:jc w:val="both"/>
      </w:pPr>
      <w:r>
        <w:t xml:space="preserve">Zhotovitel se zavazuje provést dílo v kvalitě dle Výtvarného návrhu scény a Kusovníku v přílohách této smlouvy, dle výsledků technických zkoušek a dle výsledků předpremiérového servisu, a předat jej Objednateli v konečné podobě v místě plnění dle odst. 5 tohoto článku smlouvy nejpozději do data </w:t>
      </w:r>
      <w:r>
        <w:rPr>
          <w:rStyle w:val="Bodytext2Bold"/>
        </w:rPr>
        <w:t>5</w:t>
      </w:r>
      <w:r>
        <w:rPr>
          <w:rStyle w:val="Bodytext275ptBold"/>
        </w:rPr>
        <w:t>.</w:t>
      </w:r>
      <w:r>
        <w:rPr>
          <w:rStyle w:val="Bodytext2Bold"/>
        </w:rPr>
        <w:t>1</w:t>
      </w:r>
      <w:r>
        <w:rPr>
          <w:rStyle w:val="Bodytext275ptBold"/>
        </w:rPr>
        <w:t xml:space="preserve">. </w:t>
      </w:r>
      <w:r>
        <w:rPr>
          <w:rStyle w:val="Bodytext2Bold"/>
        </w:rPr>
        <w:t>2026</w:t>
      </w:r>
      <w:r>
        <w:rPr>
          <w:rStyle w:val="Bodytext275ptBold"/>
        </w:rPr>
        <w:t>.</w:t>
      </w:r>
    </w:p>
    <w:p w14:paraId="2AEB1C61" w14:textId="77777777" w:rsidR="00A307B4" w:rsidRDefault="00341C19">
      <w:pPr>
        <w:pStyle w:val="Bodytext20"/>
        <w:framePr w:w="9235" w:h="8150" w:hRule="exact" w:wrap="none" w:vAnchor="page" w:hAnchor="page" w:x="1423" w:y="1886"/>
        <w:numPr>
          <w:ilvl w:val="0"/>
          <w:numId w:val="3"/>
        </w:numPr>
        <w:shd w:val="clear" w:color="auto" w:fill="auto"/>
        <w:tabs>
          <w:tab w:val="left" w:pos="437"/>
        </w:tabs>
        <w:ind w:left="480" w:hanging="480"/>
        <w:jc w:val="both"/>
      </w:pPr>
      <w:r>
        <w:t>Zhotovitel se zavazuje předat Objednateli v místě plnění dle odst. 5 tohoto článku smlouvy rozpracované dílo na 1. technické zkoušení nejpozději do data 29. 12. 2026.</w:t>
      </w:r>
    </w:p>
    <w:p w14:paraId="2AEB1C62" w14:textId="77777777" w:rsidR="00A307B4" w:rsidRDefault="00341C19">
      <w:pPr>
        <w:pStyle w:val="Bodytext20"/>
        <w:framePr w:w="9235" w:h="8150" w:hRule="exact" w:wrap="none" w:vAnchor="page" w:hAnchor="page" w:x="1423" w:y="1886"/>
        <w:numPr>
          <w:ilvl w:val="0"/>
          <w:numId w:val="3"/>
        </w:numPr>
        <w:shd w:val="clear" w:color="auto" w:fill="auto"/>
        <w:tabs>
          <w:tab w:val="left" w:pos="437"/>
        </w:tabs>
        <w:ind w:left="480" w:hanging="480"/>
        <w:jc w:val="both"/>
      </w:pPr>
      <w:r>
        <w:t>Zhotovitel se zavazuje předávat Objednateli v místě plnění dle odst. 5 tohoto článku smlouvy postupně dále rozpracované dílo či jeho části na další technická zkoušení ve vzájemně sjednaných termínech.</w:t>
      </w:r>
    </w:p>
    <w:p w14:paraId="2AEB1C63" w14:textId="77777777" w:rsidR="00A307B4" w:rsidRDefault="00341C19">
      <w:pPr>
        <w:pStyle w:val="Bodytext20"/>
        <w:framePr w:w="9235" w:h="8150" w:hRule="exact" w:wrap="none" w:vAnchor="page" w:hAnchor="page" w:x="1423" w:y="1886"/>
        <w:numPr>
          <w:ilvl w:val="0"/>
          <w:numId w:val="3"/>
        </w:numPr>
        <w:shd w:val="clear" w:color="auto" w:fill="auto"/>
        <w:tabs>
          <w:tab w:val="left" w:pos="437"/>
        </w:tabs>
        <w:ind w:left="480" w:hanging="480"/>
        <w:jc w:val="both"/>
      </w:pPr>
      <w:r>
        <w:t>Zhotovitel se zavazuje zúčastnit se dohodnutého počtu technických zkoušek scény dle odst. 3 tohoto článku smlouvy, které organizačně zajistí Objednatel.</w:t>
      </w:r>
    </w:p>
    <w:p w14:paraId="2AEB1C64" w14:textId="77777777" w:rsidR="00A307B4" w:rsidRDefault="00341C19">
      <w:pPr>
        <w:pStyle w:val="Bodytext20"/>
        <w:framePr w:w="9235" w:h="8150" w:hRule="exact" w:wrap="none" w:vAnchor="page" w:hAnchor="page" w:x="1423" w:y="1886"/>
        <w:numPr>
          <w:ilvl w:val="0"/>
          <w:numId w:val="3"/>
        </w:numPr>
        <w:shd w:val="clear" w:color="auto" w:fill="auto"/>
        <w:tabs>
          <w:tab w:val="left" w:pos="437"/>
        </w:tabs>
        <w:ind w:left="480" w:hanging="480"/>
        <w:jc w:val="both"/>
      </w:pPr>
      <w:r>
        <w:t>Hlavním místem plnění této smlouvy je sídlo Objednatele na adrese Hudební divadlo v Karlině, Křižíkova 10, 186 00 Praha 8 - Karlín.</w:t>
      </w:r>
    </w:p>
    <w:p w14:paraId="2AEB1C65" w14:textId="77777777" w:rsidR="00A307B4" w:rsidRDefault="00341C19">
      <w:pPr>
        <w:pStyle w:val="Heading110"/>
        <w:framePr w:w="9235" w:h="4618" w:hRule="exact" w:wrap="none" w:vAnchor="page" w:hAnchor="page" w:x="1423" w:y="10430"/>
        <w:numPr>
          <w:ilvl w:val="0"/>
          <w:numId w:val="1"/>
        </w:numPr>
        <w:shd w:val="clear" w:color="auto" w:fill="auto"/>
        <w:tabs>
          <w:tab w:val="left" w:pos="4680"/>
        </w:tabs>
        <w:spacing w:before="0" w:after="239"/>
        <w:ind w:left="3960"/>
      </w:pPr>
      <w:bookmarkStart w:id="5" w:name="bookmark5"/>
      <w:r>
        <w:t>Cena díla:</w:t>
      </w:r>
      <w:bookmarkEnd w:id="5"/>
    </w:p>
    <w:p w14:paraId="2AEB1C66" w14:textId="77777777" w:rsidR="00A307B4" w:rsidRDefault="00341C19">
      <w:pPr>
        <w:pStyle w:val="Bodytext20"/>
        <w:framePr w:w="9235" w:h="4618" w:hRule="exact" w:wrap="none" w:vAnchor="page" w:hAnchor="page" w:x="1423" w:y="10430"/>
        <w:numPr>
          <w:ilvl w:val="0"/>
          <w:numId w:val="4"/>
        </w:numPr>
        <w:shd w:val="clear" w:color="auto" w:fill="auto"/>
        <w:tabs>
          <w:tab w:val="left" w:pos="437"/>
        </w:tabs>
        <w:spacing w:line="226" w:lineRule="exact"/>
        <w:ind w:left="480" w:hanging="480"/>
        <w:jc w:val="both"/>
      </w:pPr>
      <w:r>
        <w:t xml:space="preserve">Objednatel a Zhotovitel se dohodli na maximální ceně za provedení a dodání díla ve výši </w:t>
      </w:r>
      <w:proofErr w:type="gramStart"/>
      <w:r>
        <w:t>13.890.000,-</w:t>
      </w:r>
      <w:proofErr w:type="gramEnd"/>
      <w:r>
        <w:t xml:space="preserve"> Kč bez DPH s tím, že:</w:t>
      </w:r>
    </w:p>
    <w:p w14:paraId="2AEB1C67" w14:textId="77777777" w:rsidR="00A307B4" w:rsidRDefault="00341C19">
      <w:pPr>
        <w:pStyle w:val="Bodytext20"/>
        <w:framePr w:w="9235" w:h="4618" w:hRule="exact" w:wrap="none" w:vAnchor="page" w:hAnchor="page" w:x="1423" w:y="10430"/>
        <w:shd w:val="clear" w:color="auto" w:fill="auto"/>
        <w:spacing w:line="226" w:lineRule="exact"/>
        <w:ind w:left="1140" w:firstLine="0"/>
        <w:jc w:val="left"/>
      </w:pPr>
      <w:r>
        <w:t xml:space="preserve">celková cena za </w:t>
      </w:r>
      <w:r w:rsidRPr="00E8771C">
        <w:rPr>
          <w:lang w:val="pl-PL" w:eastAsia="en-US" w:bidi="en-US"/>
        </w:rPr>
        <w:t xml:space="preserve">material </w:t>
      </w:r>
      <w:r>
        <w:t xml:space="preserve">činí </w:t>
      </w:r>
      <w:proofErr w:type="gramStart"/>
      <w:r>
        <w:t>6.145.000,-</w:t>
      </w:r>
      <w:proofErr w:type="gramEnd"/>
      <w:r>
        <w:t xml:space="preserve"> Kč bez DPH a</w:t>
      </w:r>
    </w:p>
    <w:p w14:paraId="2AEB1C68" w14:textId="77777777" w:rsidR="00A307B4" w:rsidRDefault="00341C19">
      <w:pPr>
        <w:pStyle w:val="Bodytext20"/>
        <w:framePr w:w="9235" w:h="4618" w:hRule="exact" w:wrap="none" w:vAnchor="page" w:hAnchor="page" w:x="1423" w:y="10430"/>
        <w:shd w:val="clear" w:color="auto" w:fill="auto"/>
        <w:spacing w:line="226" w:lineRule="exact"/>
        <w:ind w:left="1140" w:right="540" w:firstLine="0"/>
        <w:jc w:val="left"/>
      </w:pPr>
      <w:r>
        <w:t xml:space="preserve">celková cena za práce na výrobě a dodávce dekorací (scény) činí </w:t>
      </w:r>
      <w:proofErr w:type="gramStart"/>
      <w:r>
        <w:t>7.745.000,-</w:t>
      </w:r>
      <w:proofErr w:type="gramEnd"/>
      <w:r>
        <w:t xml:space="preserve"> Kč bez DPH.</w:t>
      </w:r>
    </w:p>
    <w:p w14:paraId="2AEB1C69" w14:textId="77777777" w:rsidR="00A307B4" w:rsidRDefault="00341C19">
      <w:pPr>
        <w:pStyle w:val="Bodytext20"/>
        <w:framePr w:w="9235" w:h="4618" w:hRule="exact" w:wrap="none" w:vAnchor="page" w:hAnchor="page" w:x="1423" w:y="10430"/>
        <w:numPr>
          <w:ilvl w:val="0"/>
          <w:numId w:val="4"/>
        </w:numPr>
        <w:shd w:val="clear" w:color="auto" w:fill="auto"/>
        <w:tabs>
          <w:tab w:val="left" w:pos="437"/>
        </w:tabs>
        <w:spacing w:line="226" w:lineRule="exact"/>
        <w:ind w:left="480" w:hanging="480"/>
        <w:jc w:val="both"/>
      </w:pPr>
      <w:r>
        <w:t>Cena za materiál na dekorace je stanovena interní kalkulací Zhotovitele dle Výtvarného návrhu</w:t>
      </w:r>
    </w:p>
    <w:p w14:paraId="2AEB1C6A" w14:textId="77777777" w:rsidR="00A307B4" w:rsidRDefault="00341C19">
      <w:pPr>
        <w:pStyle w:val="Bodytext20"/>
        <w:framePr w:w="9235" w:h="4618" w:hRule="exact" w:wrap="none" w:vAnchor="page" w:hAnchor="page" w:x="1423" w:y="10430"/>
        <w:shd w:val="clear" w:color="auto" w:fill="auto"/>
        <w:tabs>
          <w:tab w:val="left" w:leader="underscore" w:pos="2918"/>
          <w:tab w:val="left" w:leader="underscore" w:pos="4269"/>
          <w:tab w:val="left" w:leader="underscore" w:pos="6431"/>
          <w:tab w:val="left" w:leader="underscore" w:pos="8602"/>
        </w:tabs>
        <w:spacing w:line="226" w:lineRule="exact"/>
        <w:ind w:left="480" w:firstLine="0"/>
        <w:jc w:val="left"/>
      </w:pPr>
      <w:r>
        <w:t xml:space="preserve">scény a dle Kusovníku, cena za práce na výrobě a dodávce dekorací je stanovena v souladu s Rámcovou dohodou ze dne 18. 4. 2024 dle hodinových zúčtovacích sazeb (dále jen „HZS") pro jednotlivé kategorie náročnosti výkonu a dle touto smlouvou stanoveného maximálního počtu odpracovaných hodin na provedení díla dle jednotlivých kategorií náročnosti výkonu takto: </w:t>
      </w:r>
      <w:r>
        <w:rPr>
          <w:rStyle w:val="Bodytext22"/>
        </w:rPr>
        <w:t>Kategorie výkonu</w:t>
      </w:r>
      <w:r>
        <w:tab/>
      </w:r>
      <w:r>
        <w:rPr>
          <w:rStyle w:val="Bodytext22"/>
        </w:rPr>
        <w:t>HZS</w:t>
      </w:r>
      <w:r>
        <w:tab/>
      </w:r>
      <w:r w:rsidRPr="00E8771C">
        <w:rPr>
          <w:rStyle w:val="Bodytext22"/>
          <w:lang w:eastAsia="en-US" w:bidi="en-US"/>
        </w:rPr>
        <w:t xml:space="preserve">max, </w:t>
      </w:r>
      <w:r>
        <w:rPr>
          <w:rStyle w:val="Bodytext22"/>
        </w:rPr>
        <w:t>počet hodin</w:t>
      </w:r>
      <w:r>
        <w:tab/>
      </w:r>
      <w:r w:rsidRPr="00E8771C">
        <w:rPr>
          <w:rStyle w:val="Bodytext22"/>
          <w:lang w:eastAsia="en-US" w:bidi="en-US"/>
        </w:rPr>
        <w:t xml:space="preserve">max, </w:t>
      </w:r>
      <w:r>
        <w:rPr>
          <w:rStyle w:val="Bodytext22"/>
        </w:rPr>
        <w:t>cena</w:t>
      </w:r>
      <w:r>
        <w:tab/>
      </w:r>
    </w:p>
    <w:p w14:paraId="2AEB1C6B" w14:textId="6B05146C" w:rsidR="00A307B4" w:rsidRDefault="00341C19">
      <w:pPr>
        <w:pStyle w:val="Bodytext20"/>
        <w:framePr w:w="9235" w:h="4618" w:hRule="exact" w:wrap="none" w:vAnchor="page" w:hAnchor="page" w:x="1423" w:y="10430"/>
        <w:numPr>
          <w:ilvl w:val="0"/>
          <w:numId w:val="5"/>
        </w:numPr>
        <w:shd w:val="clear" w:color="auto" w:fill="auto"/>
        <w:tabs>
          <w:tab w:val="left" w:pos="437"/>
          <w:tab w:val="right" w:pos="3235"/>
          <w:tab w:val="right" w:pos="3998"/>
          <w:tab w:val="left" w:pos="4269"/>
          <w:tab w:val="left" w:pos="6431"/>
        </w:tabs>
        <w:spacing w:line="226" w:lineRule="exact"/>
        <w:ind w:left="160" w:firstLine="0"/>
        <w:jc w:val="left"/>
      </w:pPr>
      <w:r>
        <w:t>pomocné práce dílenské</w:t>
      </w:r>
      <w:r>
        <w:tab/>
        <w:t>400</w:t>
      </w:r>
      <w:r>
        <w:tab/>
        <w:t>Kč/hod.</w:t>
      </w:r>
      <w:r>
        <w:tab/>
        <w:t>4400</w:t>
      </w:r>
      <w:r>
        <w:tab/>
        <w:t>1.760.000,-</w:t>
      </w:r>
      <w:r w:rsidR="007F29EF">
        <w:t xml:space="preserve"> </w:t>
      </w:r>
      <w:r>
        <w:t>Kč bez DPH</w:t>
      </w:r>
    </w:p>
    <w:p w14:paraId="2AEB1C6C" w14:textId="77777777" w:rsidR="00A307B4" w:rsidRDefault="00341C19">
      <w:pPr>
        <w:pStyle w:val="Bodytext20"/>
        <w:framePr w:w="9235" w:h="4618" w:hRule="exact" w:wrap="none" w:vAnchor="page" w:hAnchor="page" w:x="1423" w:y="10430"/>
        <w:numPr>
          <w:ilvl w:val="0"/>
          <w:numId w:val="5"/>
        </w:numPr>
        <w:shd w:val="clear" w:color="auto" w:fill="auto"/>
        <w:tabs>
          <w:tab w:val="left" w:pos="437"/>
          <w:tab w:val="right" w:pos="3235"/>
          <w:tab w:val="right" w:pos="3998"/>
          <w:tab w:val="left" w:pos="4269"/>
          <w:tab w:val="left" w:pos="6431"/>
        </w:tabs>
        <w:spacing w:line="226" w:lineRule="exact"/>
        <w:ind w:left="160" w:firstLine="0"/>
        <w:jc w:val="left"/>
      </w:pPr>
      <w:r>
        <w:t>odborné práce dílenské</w:t>
      </w:r>
      <w:r>
        <w:tab/>
        <w:t>600</w:t>
      </w:r>
      <w:r>
        <w:tab/>
        <w:t>Kč/hod.</w:t>
      </w:r>
      <w:r>
        <w:tab/>
        <w:t>5600</w:t>
      </w:r>
      <w:r>
        <w:tab/>
        <w:t>3.360.000,- Kč bez DPH</w:t>
      </w:r>
    </w:p>
    <w:p w14:paraId="2AEB1C6D" w14:textId="77777777" w:rsidR="00A307B4" w:rsidRDefault="00341C19">
      <w:pPr>
        <w:pStyle w:val="Bodytext20"/>
        <w:framePr w:w="9235" w:h="4618" w:hRule="exact" w:wrap="none" w:vAnchor="page" w:hAnchor="page" w:x="1423" w:y="10430"/>
        <w:numPr>
          <w:ilvl w:val="0"/>
          <w:numId w:val="5"/>
        </w:numPr>
        <w:shd w:val="clear" w:color="auto" w:fill="auto"/>
        <w:tabs>
          <w:tab w:val="left" w:pos="437"/>
          <w:tab w:val="right" w:pos="3235"/>
          <w:tab w:val="right" w:pos="3998"/>
          <w:tab w:val="left" w:pos="4269"/>
          <w:tab w:val="left" w:leader="underscore" w:pos="6431"/>
        </w:tabs>
        <w:spacing w:line="226" w:lineRule="exact"/>
        <w:ind w:left="160" w:firstLine="0"/>
        <w:jc w:val="left"/>
      </w:pPr>
      <w:r>
        <w:rPr>
          <w:rStyle w:val="Bodytext22"/>
        </w:rPr>
        <w:t>odborné práce technické</w:t>
      </w:r>
      <w:r>
        <w:rPr>
          <w:rStyle w:val="Bodytext22"/>
        </w:rPr>
        <w:tab/>
        <w:t>750</w:t>
      </w:r>
      <w:r>
        <w:rPr>
          <w:rStyle w:val="Bodytext22"/>
        </w:rPr>
        <w:tab/>
        <w:t>Kč/hod.</w:t>
      </w:r>
      <w:r>
        <w:rPr>
          <w:rStyle w:val="Bodytext22"/>
        </w:rPr>
        <w:tab/>
        <w:t>3500</w:t>
      </w:r>
      <w:r>
        <w:tab/>
      </w:r>
      <w:r>
        <w:rPr>
          <w:rStyle w:val="Bodytext22"/>
        </w:rPr>
        <w:t>2.625.000,- Kč bez DPH</w:t>
      </w:r>
    </w:p>
    <w:p w14:paraId="2AEB1C6E" w14:textId="77777777" w:rsidR="00A307B4" w:rsidRDefault="00341C19">
      <w:pPr>
        <w:pStyle w:val="Bodytext20"/>
        <w:framePr w:w="9235" w:h="4618" w:hRule="exact" w:wrap="none" w:vAnchor="page" w:hAnchor="page" w:x="1423" w:y="10430"/>
        <w:shd w:val="clear" w:color="auto" w:fill="auto"/>
        <w:tabs>
          <w:tab w:val="left" w:pos="6431"/>
        </w:tabs>
        <w:spacing w:after="233" w:line="226" w:lineRule="exact"/>
        <w:ind w:left="480" w:firstLine="0"/>
        <w:jc w:val="both"/>
      </w:pPr>
      <w:r>
        <w:t>celkem za práce na výrobě a dodávce dekorací</w:t>
      </w:r>
      <w:r>
        <w:tab/>
        <w:t>7.745.000,- Kč bez DPH</w:t>
      </w:r>
    </w:p>
    <w:p w14:paraId="2AEB1C6F" w14:textId="38CEEB24" w:rsidR="00A307B4" w:rsidRDefault="00341C19">
      <w:pPr>
        <w:pStyle w:val="Bodytext20"/>
        <w:framePr w:w="9235" w:h="4618" w:hRule="exact" w:wrap="none" w:vAnchor="page" w:hAnchor="page" w:x="1423" w:y="10430"/>
        <w:numPr>
          <w:ilvl w:val="0"/>
          <w:numId w:val="4"/>
        </w:numPr>
        <w:shd w:val="clear" w:color="auto" w:fill="auto"/>
        <w:tabs>
          <w:tab w:val="left" w:pos="437"/>
        </w:tabs>
        <w:spacing w:line="235" w:lineRule="exact"/>
        <w:ind w:left="480" w:hanging="480"/>
        <w:jc w:val="both"/>
      </w:pPr>
      <w:r>
        <w:t>Platební podmínky jsou stanoveny v čl. IX. rámcové dohody ze dne 18.4.2024 a pro plnění této smlouvy jsou závazné.</w:t>
      </w:r>
    </w:p>
    <w:p w14:paraId="2AEB1C70" w14:textId="77777777" w:rsidR="00A307B4" w:rsidRDefault="00341C19">
      <w:pPr>
        <w:pStyle w:val="Headerorfooter30"/>
        <w:framePr w:wrap="none" w:vAnchor="page" w:hAnchor="page" w:x="9708" w:y="15652"/>
        <w:shd w:val="clear" w:color="auto" w:fill="auto"/>
      </w:pPr>
      <w:r>
        <w:t>Stránka 2 z 4</w:t>
      </w:r>
    </w:p>
    <w:p w14:paraId="2AEB1C71" w14:textId="77777777" w:rsidR="00A307B4" w:rsidRDefault="00A307B4">
      <w:pPr>
        <w:rPr>
          <w:sz w:val="2"/>
          <w:szCs w:val="2"/>
        </w:rPr>
        <w:sectPr w:rsidR="00A307B4">
          <w:pgSz w:w="11900" w:h="16840"/>
          <w:pgMar w:top="360" w:right="360" w:bottom="360" w:left="360" w:header="0" w:footer="3" w:gutter="0"/>
          <w:cols w:space="720"/>
          <w:noEndnote/>
          <w:docGrid w:linePitch="360"/>
        </w:sectPr>
      </w:pPr>
    </w:p>
    <w:p w14:paraId="2AEB1C72" w14:textId="77777777" w:rsidR="00A307B4" w:rsidRDefault="00341C19">
      <w:pPr>
        <w:pStyle w:val="Headerorfooter20"/>
        <w:framePr w:w="6754" w:h="422" w:hRule="exact" w:wrap="none" w:vAnchor="page" w:hAnchor="page" w:x="1500" w:y="670"/>
        <w:shd w:val="clear" w:color="auto" w:fill="auto"/>
      </w:pPr>
      <w:r>
        <w:lastRenderedPageBreak/>
        <w:t>Příloha č. 1 Obchodních podmínek</w:t>
      </w:r>
    </w:p>
    <w:p w14:paraId="2AEB1C73" w14:textId="77777777" w:rsidR="00A307B4" w:rsidRDefault="00341C19">
      <w:pPr>
        <w:pStyle w:val="Headerorfooter10"/>
        <w:framePr w:w="6754" w:h="422" w:hRule="exact" w:wrap="none" w:vAnchor="page" w:hAnchor="page" w:x="1500" w:y="670"/>
        <w:shd w:val="clear" w:color="auto" w:fill="auto"/>
      </w:pPr>
      <w:r>
        <w:t>Rámcové dohody na veřejnou zakázku „Dodávky scény a kostýmů pro HDK v r. 2024 až 2028'</w:t>
      </w:r>
    </w:p>
    <w:p w14:paraId="2AEB1C74" w14:textId="77777777" w:rsidR="00A307B4" w:rsidRDefault="00341C19">
      <w:pPr>
        <w:pStyle w:val="Bodytext20"/>
        <w:framePr w:w="9254" w:h="2823" w:hRule="exact" w:wrap="none" w:vAnchor="page" w:hAnchor="page" w:x="1414" w:y="1654"/>
        <w:numPr>
          <w:ilvl w:val="0"/>
          <w:numId w:val="4"/>
        </w:numPr>
        <w:shd w:val="clear" w:color="auto" w:fill="auto"/>
        <w:tabs>
          <w:tab w:val="left" w:pos="428"/>
        </w:tabs>
        <w:ind w:left="500"/>
        <w:jc w:val="both"/>
      </w:pPr>
      <w:r>
        <w:t>Zhotovitel je plátcem DPH. Případná změna sazby DPH dle zákona o DPH v průběhu plnění této smlouvy bude Zhotovitelem zohledněna v daňovém dokladu (faktuře) k postupné úhradě celkové ceny díla dle odst. 1 tohoto článku smlouvy.</w:t>
      </w:r>
    </w:p>
    <w:p w14:paraId="2AEB1C75" w14:textId="4E3A499F" w:rsidR="00A307B4" w:rsidRDefault="00341C19">
      <w:pPr>
        <w:pStyle w:val="Bodytext20"/>
        <w:framePr w:w="9254" w:h="2823" w:hRule="exact" w:wrap="none" w:vAnchor="page" w:hAnchor="page" w:x="1414" w:y="1654"/>
        <w:numPr>
          <w:ilvl w:val="0"/>
          <w:numId w:val="4"/>
        </w:numPr>
        <w:shd w:val="clear" w:color="auto" w:fill="auto"/>
        <w:tabs>
          <w:tab w:val="left" w:pos="428"/>
        </w:tabs>
        <w:ind w:left="500"/>
        <w:jc w:val="both"/>
      </w:pPr>
      <w:r>
        <w:t xml:space="preserve">Cena díla bude Objednatelem postupně hrazena převodními příkazy na účet Zhotovitele u České spořitelny, a.s., číslo účtu </w:t>
      </w:r>
      <w:proofErr w:type="spellStart"/>
      <w:r w:rsidR="0070027F">
        <w:t>xxxxxxxxxxx</w:t>
      </w:r>
      <w:proofErr w:type="spellEnd"/>
    </w:p>
    <w:p w14:paraId="2AEB1C76" w14:textId="77777777" w:rsidR="00A307B4" w:rsidRDefault="00341C19">
      <w:pPr>
        <w:pStyle w:val="Bodytext20"/>
        <w:framePr w:w="9254" w:h="2823" w:hRule="exact" w:wrap="none" w:vAnchor="page" w:hAnchor="page" w:x="1414" w:y="1654"/>
        <w:numPr>
          <w:ilvl w:val="0"/>
          <w:numId w:val="4"/>
        </w:numPr>
        <w:shd w:val="clear" w:color="auto" w:fill="auto"/>
        <w:tabs>
          <w:tab w:val="left" w:pos="428"/>
        </w:tabs>
        <w:ind w:left="500"/>
        <w:jc w:val="both"/>
      </w:pPr>
      <w:r>
        <w:t>Ve třetí (konečné) splátkové faktuře dle čl. IX. odst. 10 Rámcové dohody Zhotovitel vyúčtuje celkovou cenu díla dle materiálových nákladů a nákladů za práci dle kategorie náročnosti a dohodnutých hodinových zúčtovacích sazeb a dále vyúčtuje dosud uhrazenou částku z celkové ceny díla a částku k poslední 3. dílčí fakturaci.</w:t>
      </w:r>
    </w:p>
    <w:p w14:paraId="2AEB1C77" w14:textId="77777777" w:rsidR="00A307B4" w:rsidRDefault="00341C19">
      <w:pPr>
        <w:pStyle w:val="Bodytext20"/>
        <w:framePr w:w="9254" w:h="2823" w:hRule="exact" w:wrap="none" w:vAnchor="page" w:hAnchor="page" w:x="1414" w:y="1654"/>
        <w:numPr>
          <w:ilvl w:val="0"/>
          <w:numId w:val="4"/>
        </w:numPr>
        <w:shd w:val="clear" w:color="auto" w:fill="auto"/>
        <w:tabs>
          <w:tab w:val="left" w:pos="428"/>
        </w:tabs>
        <w:ind w:left="500"/>
        <w:jc w:val="both"/>
      </w:pPr>
      <w:r>
        <w:t>Pokud nebude 1. splátková faktura uhrazena ve stanoveném termínu, prodlužuje se termín předání díla o stejný počet pracovních dnů, o něž byl Objednatel v prodlení s úhradou 1. splátkové faktury. Za den zaplacení se rozumí den, kdy je fakturovaná částka připsána na účet Zhotovitele.</w:t>
      </w:r>
    </w:p>
    <w:p w14:paraId="2AEB1C78" w14:textId="77777777" w:rsidR="00A307B4" w:rsidRDefault="00341C19">
      <w:pPr>
        <w:pStyle w:val="Heading110"/>
        <w:framePr w:w="9254" w:h="742" w:hRule="exact" w:wrap="none" w:vAnchor="page" w:hAnchor="page" w:x="1414" w:y="4886"/>
        <w:numPr>
          <w:ilvl w:val="0"/>
          <w:numId w:val="1"/>
        </w:numPr>
        <w:shd w:val="clear" w:color="auto" w:fill="auto"/>
        <w:tabs>
          <w:tab w:val="left" w:pos="3687"/>
        </w:tabs>
        <w:spacing w:before="0"/>
        <w:ind w:left="3020"/>
      </w:pPr>
      <w:bookmarkStart w:id="6" w:name="bookmark6"/>
      <w:r>
        <w:t>Nabytí vlastnického práva:</w:t>
      </w:r>
      <w:bookmarkEnd w:id="6"/>
    </w:p>
    <w:p w14:paraId="2AEB1C79" w14:textId="77777777" w:rsidR="00A307B4" w:rsidRDefault="00341C19">
      <w:pPr>
        <w:pStyle w:val="Bodytext20"/>
        <w:framePr w:w="9254" w:h="742" w:hRule="exact" w:wrap="none" w:vAnchor="page" w:hAnchor="page" w:x="1414" w:y="4886"/>
        <w:shd w:val="clear" w:color="auto" w:fill="auto"/>
        <w:spacing w:line="224" w:lineRule="exact"/>
        <w:ind w:firstLine="260"/>
        <w:jc w:val="both"/>
      </w:pPr>
      <w:r>
        <w:t>Vlastnické právo ke zhotovenému dílu nabývá Objednatel dnem zaplacení celkové ceny díla.</w:t>
      </w:r>
    </w:p>
    <w:p w14:paraId="2AEB1C7A" w14:textId="77777777" w:rsidR="00A307B4" w:rsidRDefault="00341C19">
      <w:pPr>
        <w:pStyle w:val="Heading110"/>
        <w:framePr w:w="9254" w:h="1660" w:hRule="exact" w:wrap="none" w:vAnchor="page" w:hAnchor="page" w:x="1414" w:y="6038"/>
        <w:numPr>
          <w:ilvl w:val="0"/>
          <w:numId w:val="1"/>
        </w:numPr>
        <w:shd w:val="clear" w:color="auto" w:fill="auto"/>
        <w:tabs>
          <w:tab w:val="left" w:pos="3687"/>
        </w:tabs>
        <w:spacing w:before="0" w:after="215"/>
        <w:ind w:left="2900"/>
      </w:pPr>
      <w:bookmarkStart w:id="7" w:name="bookmark7"/>
      <w:r>
        <w:t>Splnění závazku Zhotovitele:</w:t>
      </w:r>
      <w:bookmarkEnd w:id="7"/>
    </w:p>
    <w:p w14:paraId="2AEB1C7B" w14:textId="77777777" w:rsidR="00A307B4" w:rsidRDefault="00341C19">
      <w:pPr>
        <w:pStyle w:val="Bodytext20"/>
        <w:framePr w:w="9254" w:h="1660" w:hRule="exact" w:wrap="none" w:vAnchor="page" w:hAnchor="page" w:x="1414" w:y="6038"/>
        <w:shd w:val="clear" w:color="auto" w:fill="auto"/>
        <w:ind w:firstLine="260"/>
        <w:jc w:val="both"/>
      </w:pPr>
      <w:r>
        <w:t>Zhotovitel splní svou povinnost vyplývající z této smlouvy předáním díla Objednateli bez vad a nedodělků. Objednatel se zavazuje převzít dílo do tří dnů od oznámení Zhotovitele, že dílo je ukončeno. Případné vady a nedodělky odstraní Zhotovitel neprodleně. V tomto případě může být druhá splátková faktura Zhotovitele dle čl. IX. odst. 10 Rámcové dohody ze dne 18. 4. 2024 (k datu předání scény na premiéru) vystavena až po úplném odstranění těchto vad a nedodělků Zhotovitelem.</w:t>
      </w:r>
    </w:p>
    <w:p w14:paraId="2AEB1C7C" w14:textId="77777777" w:rsidR="00A307B4" w:rsidRDefault="00341C19">
      <w:pPr>
        <w:pStyle w:val="Heading110"/>
        <w:framePr w:w="9254" w:h="969" w:hRule="exact" w:wrap="none" w:vAnchor="page" w:hAnchor="page" w:x="1414" w:y="8107"/>
        <w:numPr>
          <w:ilvl w:val="0"/>
          <w:numId w:val="1"/>
        </w:numPr>
        <w:shd w:val="clear" w:color="auto" w:fill="auto"/>
        <w:tabs>
          <w:tab w:val="left" w:pos="4615"/>
        </w:tabs>
        <w:spacing w:before="0" w:after="215"/>
        <w:ind w:left="3900"/>
      </w:pPr>
      <w:bookmarkStart w:id="8" w:name="bookmark8"/>
      <w:r>
        <w:t>Sankce:</w:t>
      </w:r>
      <w:bookmarkEnd w:id="8"/>
    </w:p>
    <w:p w14:paraId="2AEB1C7D" w14:textId="77777777" w:rsidR="00A307B4" w:rsidRDefault="00341C19">
      <w:pPr>
        <w:pStyle w:val="Bodytext20"/>
        <w:framePr w:w="9254" w:h="969" w:hRule="exact" w:wrap="none" w:vAnchor="page" w:hAnchor="page" w:x="1414" w:y="8107"/>
        <w:shd w:val="clear" w:color="auto" w:fill="auto"/>
        <w:ind w:firstLine="420"/>
        <w:jc w:val="left"/>
      </w:pPr>
      <w:r>
        <w:t>Veškeré smluvní majetkové sankce včetně způsobu jejich vyúčtování a doby splatnosti jsou stanoveny v čl. X. Rámcové dohody ze dne 18. 4. 2024.</w:t>
      </w:r>
    </w:p>
    <w:p w14:paraId="2AEB1C7E" w14:textId="60825779" w:rsidR="00A307B4" w:rsidRDefault="0057356E">
      <w:pPr>
        <w:pStyle w:val="Heading110"/>
        <w:framePr w:w="9254" w:h="1430" w:hRule="exact" w:wrap="none" w:vAnchor="page" w:hAnchor="page" w:x="1414" w:y="9484"/>
        <w:shd w:val="clear" w:color="auto" w:fill="auto"/>
        <w:spacing w:before="0" w:after="215"/>
        <w:ind w:left="20"/>
        <w:jc w:val="center"/>
      </w:pPr>
      <w:bookmarkStart w:id="9" w:name="bookmark9"/>
      <w:proofErr w:type="spellStart"/>
      <w:r>
        <w:t>VlI</w:t>
      </w:r>
      <w:r w:rsidR="00341C19">
        <w:t>l</w:t>
      </w:r>
      <w:proofErr w:type="spellEnd"/>
      <w:r w:rsidR="00341C19">
        <w:t>. Ostatní ujednání:</w:t>
      </w:r>
      <w:bookmarkEnd w:id="9"/>
    </w:p>
    <w:p w14:paraId="2AEB1C7F" w14:textId="77777777" w:rsidR="00A307B4" w:rsidRDefault="00341C19">
      <w:pPr>
        <w:pStyle w:val="Bodytext20"/>
        <w:framePr w:w="9254" w:h="1430" w:hRule="exact" w:wrap="none" w:vAnchor="page" w:hAnchor="page" w:x="1414" w:y="9484"/>
        <w:numPr>
          <w:ilvl w:val="0"/>
          <w:numId w:val="6"/>
        </w:numPr>
        <w:shd w:val="clear" w:color="auto" w:fill="auto"/>
        <w:tabs>
          <w:tab w:val="left" w:pos="428"/>
        </w:tabs>
        <w:ind w:left="500"/>
        <w:jc w:val="both"/>
      </w:pPr>
      <w:r>
        <w:t>Objednatel je povinen umožnit a zajistit přístup Zhotoviteli do prostor, kde bude probíhat montáž díla a zajistit další potřebnou součinnost při montáži díla.</w:t>
      </w:r>
    </w:p>
    <w:p w14:paraId="2AEB1C80" w14:textId="77777777" w:rsidR="00A307B4" w:rsidRDefault="00341C19">
      <w:pPr>
        <w:pStyle w:val="Bodytext20"/>
        <w:framePr w:w="9254" w:h="1430" w:hRule="exact" w:wrap="none" w:vAnchor="page" w:hAnchor="page" w:x="1414" w:y="9484"/>
        <w:numPr>
          <w:ilvl w:val="0"/>
          <w:numId w:val="6"/>
        </w:numPr>
        <w:shd w:val="clear" w:color="auto" w:fill="auto"/>
        <w:tabs>
          <w:tab w:val="left" w:pos="428"/>
        </w:tabs>
        <w:ind w:left="500"/>
        <w:jc w:val="both"/>
      </w:pPr>
      <w:r>
        <w:t>Objednatel je oprávněn kontrolovat provádění díla ve fázi jeho výroby i montáže.</w:t>
      </w:r>
    </w:p>
    <w:p w14:paraId="2AEB1C81" w14:textId="77777777" w:rsidR="00A307B4" w:rsidRDefault="00341C19">
      <w:pPr>
        <w:pStyle w:val="Bodytext20"/>
        <w:framePr w:w="9254" w:h="1430" w:hRule="exact" w:wrap="none" w:vAnchor="page" w:hAnchor="page" w:x="1414" w:y="9484"/>
        <w:numPr>
          <w:ilvl w:val="0"/>
          <w:numId w:val="6"/>
        </w:numPr>
        <w:shd w:val="clear" w:color="auto" w:fill="auto"/>
        <w:tabs>
          <w:tab w:val="left" w:pos="428"/>
        </w:tabs>
        <w:ind w:left="500"/>
        <w:jc w:val="both"/>
      </w:pPr>
      <w:r>
        <w:t>Nebezpečí škody na předmětu díla přechází na Objednatele okamžikem převzetí díla.</w:t>
      </w:r>
    </w:p>
    <w:p w14:paraId="2AEB1C82" w14:textId="77777777" w:rsidR="00A307B4" w:rsidRDefault="00341C19">
      <w:pPr>
        <w:pStyle w:val="Heading110"/>
        <w:framePr w:w="9254" w:h="3726" w:hRule="exact" w:wrap="none" w:vAnchor="page" w:hAnchor="page" w:x="1414" w:y="11318"/>
        <w:shd w:val="clear" w:color="auto" w:fill="auto"/>
        <w:spacing w:before="0" w:after="215"/>
        <w:ind w:left="20"/>
        <w:jc w:val="center"/>
      </w:pPr>
      <w:bookmarkStart w:id="10" w:name="bookmark10"/>
      <w:r>
        <w:t>IX. Závěrečná ujednání:</w:t>
      </w:r>
      <w:bookmarkEnd w:id="10"/>
    </w:p>
    <w:p w14:paraId="2AEB1C83" w14:textId="77777777" w:rsidR="00A307B4" w:rsidRDefault="00341C19">
      <w:pPr>
        <w:pStyle w:val="Bodytext20"/>
        <w:framePr w:w="9254" w:h="3726" w:hRule="exact" w:wrap="none" w:vAnchor="page" w:hAnchor="page" w:x="1414" w:y="11318"/>
        <w:numPr>
          <w:ilvl w:val="0"/>
          <w:numId w:val="7"/>
        </w:numPr>
        <w:shd w:val="clear" w:color="auto" w:fill="auto"/>
        <w:tabs>
          <w:tab w:val="left" w:pos="428"/>
        </w:tabs>
        <w:ind w:left="500"/>
        <w:jc w:val="both"/>
      </w:pPr>
      <w:r>
        <w:t>Závěrečná ujednání dle čl. XVI. Odst. 4. až 11 Rámcové dohody ze dne 18. 4. 2024 jsou pro plnění této smlouvy závazná.</w:t>
      </w:r>
    </w:p>
    <w:p w14:paraId="2AEB1C84" w14:textId="77777777" w:rsidR="00A307B4" w:rsidRDefault="00341C19">
      <w:pPr>
        <w:pStyle w:val="Bodytext20"/>
        <w:framePr w:w="9254" w:h="3726" w:hRule="exact" w:wrap="none" w:vAnchor="page" w:hAnchor="page" w:x="1414" w:y="11318"/>
        <w:numPr>
          <w:ilvl w:val="0"/>
          <w:numId w:val="7"/>
        </w:numPr>
        <w:shd w:val="clear" w:color="auto" w:fill="auto"/>
        <w:tabs>
          <w:tab w:val="left" w:pos="428"/>
        </w:tabs>
        <w:ind w:left="500"/>
        <w:jc w:val="both"/>
      </w:pPr>
      <w:r>
        <w:t>V otázkách výslovně touto smlouvou neupravených se její účastníci řídí příslušnými ustanoveními občanského zákoníku a podmínkami Rámcové dohody na veřejnou zakázku „Dodávky scény a kostýmů pro HDK v r. 2024 až 2028“, uzavřené mezi Objednatelem a Zhotovitelem dne 18. 4. 2024 na základě výsledku otevřeného řízení dle § 56 zákona, když oznámení o zahájení zadávacího řízení bylo přijato ve Věstníku veřejných zakázek dne 06. února 2024 pod evidenčním číslem zakázky Z2024-006085</w:t>
      </w:r>
    </w:p>
    <w:p w14:paraId="2AEB1C85" w14:textId="77777777" w:rsidR="00A307B4" w:rsidRDefault="00341C19">
      <w:pPr>
        <w:pStyle w:val="Bodytext20"/>
        <w:framePr w:w="9254" w:h="3726" w:hRule="exact" w:wrap="none" w:vAnchor="page" w:hAnchor="page" w:x="1414" w:y="11318"/>
        <w:numPr>
          <w:ilvl w:val="0"/>
          <w:numId w:val="7"/>
        </w:numPr>
        <w:shd w:val="clear" w:color="auto" w:fill="auto"/>
        <w:tabs>
          <w:tab w:val="left" w:pos="428"/>
        </w:tabs>
        <w:ind w:left="500"/>
        <w:jc w:val="both"/>
      </w:pPr>
      <w:r>
        <w:t>V případě sporu se oba účastníci této smlouvy zavazují pokusit se především o jeho urovnání smírem, v případě soudního sporu bude věc projednávána příslušným soudem.</w:t>
      </w:r>
    </w:p>
    <w:p w14:paraId="2AEB1C86" w14:textId="77777777" w:rsidR="00A307B4" w:rsidRDefault="00341C19">
      <w:pPr>
        <w:pStyle w:val="Bodytext20"/>
        <w:framePr w:w="9254" w:h="3726" w:hRule="exact" w:wrap="none" w:vAnchor="page" w:hAnchor="page" w:x="1414" w:y="11318"/>
        <w:numPr>
          <w:ilvl w:val="0"/>
          <w:numId w:val="7"/>
        </w:numPr>
        <w:shd w:val="clear" w:color="auto" w:fill="auto"/>
        <w:tabs>
          <w:tab w:val="left" w:pos="428"/>
        </w:tabs>
        <w:ind w:left="500"/>
        <w:jc w:val="both"/>
      </w:pPr>
      <w:r>
        <w:t>Tuto smlouvu lze doplňovat či měnit pouze formou písemných dodatků, podepsaných oprávněnými zástupci Objednatele a Zhotovitele.</w:t>
      </w:r>
    </w:p>
    <w:p w14:paraId="2AEB1C87" w14:textId="77777777" w:rsidR="00A307B4" w:rsidRDefault="00341C19">
      <w:pPr>
        <w:pStyle w:val="Bodytext20"/>
        <w:framePr w:w="9254" w:h="3726" w:hRule="exact" w:wrap="none" w:vAnchor="page" w:hAnchor="page" w:x="1414" w:y="11318"/>
        <w:numPr>
          <w:ilvl w:val="0"/>
          <w:numId w:val="7"/>
        </w:numPr>
        <w:shd w:val="clear" w:color="auto" w:fill="auto"/>
        <w:tabs>
          <w:tab w:val="left" w:pos="428"/>
        </w:tabs>
        <w:ind w:left="500"/>
        <w:jc w:val="both"/>
      </w:pPr>
      <w:r>
        <w:t>Tato smlouva nabývá platnosti dnem jejího podpisu oběma účastníky smlouvy a nabývá účinnosti jejím zveřejněním v registru smluv.</w:t>
      </w:r>
    </w:p>
    <w:p w14:paraId="2AEB1C88" w14:textId="77777777" w:rsidR="00A307B4" w:rsidRDefault="00341C19">
      <w:pPr>
        <w:pStyle w:val="Headerorfooter30"/>
        <w:framePr w:wrap="none" w:vAnchor="page" w:hAnchor="page" w:x="9703" w:y="15657"/>
        <w:shd w:val="clear" w:color="auto" w:fill="auto"/>
      </w:pPr>
      <w:r>
        <w:t>Stránka 3 z 4</w:t>
      </w:r>
    </w:p>
    <w:p w14:paraId="2AEB1C89" w14:textId="77777777" w:rsidR="00A307B4" w:rsidRDefault="00A307B4">
      <w:pPr>
        <w:rPr>
          <w:sz w:val="2"/>
          <w:szCs w:val="2"/>
        </w:rPr>
        <w:sectPr w:rsidR="00A307B4">
          <w:pgSz w:w="11900" w:h="16840"/>
          <w:pgMar w:top="360" w:right="360" w:bottom="360" w:left="360" w:header="0" w:footer="3" w:gutter="0"/>
          <w:cols w:space="720"/>
          <w:noEndnote/>
          <w:docGrid w:linePitch="360"/>
        </w:sectPr>
      </w:pPr>
    </w:p>
    <w:p w14:paraId="2AEB1C8A" w14:textId="77777777" w:rsidR="00A307B4" w:rsidRDefault="00BE715C">
      <w:pPr>
        <w:rPr>
          <w:sz w:val="2"/>
          <w:szCs w:val="2"/>
        </w:rPr>
      </w:pPr>
      <w:r>
        <w:lastRenderedPageBreak/>
        <w:pict w14:anchorId="2AEB1CA1">
          <v:shapetype id="_x0000_t32" coordsize="21600,21600" o:spt="32" o:oned="t" path="m,l21600,21600e" filled="f">
            <v:path arrowok="t" fillok="f" o:connecttype="none"/>
            <o:lock v:ext="edit" shapetype="t"/>
          </v:shapetype>
          <v:shape id="_x0000_s1029" type="#_x0000_t32" style="position:absolute;margin-left:323.45pt;margin-top:484.05pt;width:161.3pt;height:0;z-index:-251659264;mso-position-horizontal-relative:page;mso-position-vertical-relative:page" filled="t" strokeweight="1.2pt">
            <v:stroke dashstyle="1 1" endcap="round"/>
            <v:path arrowok="f" fillok="t" o:connecttype="segments"/>
            <o:lock v:ext="edit" shapetype="f"/>
            <w10:wrap anchorx="page" anchory="page"/>
          </v:shape>
        </w:pict>
      </w:r>
      <w:r>
        <w:pict w14:anchorId="2AEB1CA2">
          <v:shape id="_x0000_s1028" type="#_x0000_t32" style="position:absolute;margin-left:74.1pt;margin-top:484.55pt;width:161.55pt;height:0;z-index:-251658240;mso-position-horizontal-relative:page;mso-position-vertical-relative:page" filled="t" strokeweight=".95pt">
            <v:stroke dashstyle="1 1" endcap="round"/>
            <v:path arrowok="f" fillok="t" o:connecttype="segments"/>
            <o:lock v:ext="edit" shapetype="f"/>
            <w10:wrap anchorx="page" anchory="page"/>
          </v:shape>
        </w:pict>
      </w:r>
    </w:p>
    <w:p w14:paraId="2AEB1C8B" w14:textId="77777777" w:rsidR="00A307B4" w:rsidRDefault="00341C19">
      <w:pPr>
        <w:pStyle w:val="Headerorfooter20"/>
        <w:framePr w:w="6782" w:h="422" w:hRule="exact" w:wrap="none" w:vAnchor="page" w:hAnchor="page" w:x="1498" w:y="679"/>
        <w:shd w:val="clear" w:color="auto" w:fill="auto"/>
      </w:pPr>
      <w:r>
        <w:t>Příloha č. 1 Obchodních podmínek</w:t>
      </w:r>
    </w:p>
    <w:p w14:paraId="2AEB1C8C" w14:textId="77777777" w:rsidR="00A307B4" w:rsidRDefault="00341C19">
      <w:pPr>
        <w:pStyle w:val="Headerorfooter10"/>
        <w:framePr w:w="6782" w:h="422" w:hRule="exact" w:wrap="none" w:vAnchor="page" w:hAnchor="page" w:x="1498" w:y="679"/>
        <w:shd w:val="clear" w:color="auto" w:fill="auto"/>
      </w:pPr>
      <w:r>
        <w:t>Rámcové dohody na veřejnou zakázku „Dodávky scény a kostýmů pro HDK v r. 2024 až 2028“</w:t>
      </w:r>
    </w:p>
    <w:p w14:paraId="2AEB1C8D" w14:textId="77777777" w:rsidR="00A307B4" w:rsidRDefault="00341C19">
      <w:pPr>
        <w:pStyle w:val="Bodytext20"/>
        <w:framePr w:w="9221" w:h="3736" w:hRule="exact" w:wrap="none" w:vAnchor="page" w:hAnchor="page" w:x="1430" w:y="1674"/>
        <w:numPr>
          <w:ilvl w:val="0"/>
          <w:numId w:val="7"/>
        </w:numPr>
        <w:shd w:val="clear" w:color="auto" w:fill="auto"/>
        <w:tabs>
          <w:tab w:val="left" w:pos="427"/>
        </w:tabs>
        <w:spacing w:line="226" w:lineRule="exact"/>
        <w:ind w:left="500"/>
        <w:jc w:val="both"/>
      </w:pPr>
      <w:r>
        <w:t>Pokud některá lhůta, ujednání, podmínka nebo ustanovení této smlouvy budou prohlášeny soudem za neplatné, nulové či nevymahatelné, zůstane zbytek ustanovení smlouvy v plné platnosti a účinnosti a nebude v žádném ohledu ovlivněn, narušen nebo zneplatněn; a účastníci této smlouvy se zavazují, že takové neplatné či nevymáhatelné ustanovení nahradí jiným ujednáním ve smyslu smlouvy, které bude platné, účinné a vymahatelné.</w:t>
      </w:r>
    </w:p>
    <w:p w14:paraId="2AEB1C8E" w14:textId="77777777" w:rsidR="00A307B4" w:rsidRDefault="00341C19">
      <w:pPr>
        <w:pStyle w:val="Bodytext20"/>
        <w:framePr w:w="9221" w:h="3736" w:hRule="exact" w:wrap="none" w:vAnchor="page" w:hAnchor="page" w:x="1430" w:y="1674"/>
        <w:numPr>
          <w:ilvl w:val="0"/>
          <w:numId w:val="7"/>
        </w:numPr>
        <w:shd w:val="clear" w:color="auto" w:fill="auto"/>
        <w:tabs>
          <w:tab w:val="left" w:pos="427"/>
        </w:tabs>
        <w:spacing w:line="226" w:lineRule="exact"/>
        <w:ind w:left="500"/>
        <w:jc w:val="both"/>
      </w:pPr>
      <w:r>
        <w:t>Tato smlouva se vystavuje ve 2 listinných vyhotoveních, z nichž Objednatel i Zhotovitel obdrží 1 vzájemně potvrzený stejnopis. Listinná vyhotovení této smlouvy mohou být nahrazena či doplněna elektronickou podobou smlouvy s platnými uznávanými elektronickými podpisy osob oprávněných jednat jménem či za Objednatele a Zhotovitele. Tuto elektronickou formu uzavřené smlouvy by pak obdržel každý z obou účastníků smlouvy na vhodném nosiči.</w:t>
      </w:r>
    </w:p>
    <w:p w14:paraId="2AEB1C8F" w14:textId="77777777" w:rsidR="00A307B4" w:rsidRDefault="00341C19">
      <w:pPr>
        <w:pStyle w:val="Bodytext20"/>
        <w:framePr w:w="9221" w:h="3736" w:hRule="exact" w:wrap="none" w:vAnchor="page" w:hAnchor="page" w:x="1430" w:y="1674"/>
        <w:numPr>
          <w:ilvl w:val="0"/>
          <w:numId w:val="7"/>
        </w:numPr>
        <w:shd w:val="clear" w:color="auto" w:fill="auto"/>
        <w:tabs>
          <w:tab w:val="left" w:pos="427"/>
        </w:tabs>
        <w:spacing w:line="226" w:lineRule="exact"/>
        <w:ind w:left="500"/>
        <w:jc w:val="both"/>
      </w:pPr>
      <w:r>
        <w:t>Objednatel i Zhotovitel prohlašují, že touto smlouvou jsou vázáni v celém jejím rozsahu.</w:t>
      </w:r>
    </w:p>
    <w:p w14:paraId="2AEB1C90" w14:textId="77777777" w:rsidR="00A307B4" w:rsidRDefault="00341C19">
      <w:pPr>
        <w:pStyle w:val="Bodytext20"/>
        <w:framePr w:w="9221" w:h="3736" w:hRule="exact" w:wrap="none" w:vAnchor="page" w:hAnchor="page" w:x="1430" w:y="1674"/>
        <w:numPr>
          <w:ilvl w:val="0"/>
          <w:numId w:val="7"/>
        </w:numPr>
        <w:shd w:val="clear" w:color="auto" w:fill="auto"/>
        <w:tabs>
          <w:tab w:val="left" w:pos="427"/>
        </w:tabs>
        <w:spacing w:line="226" w:lineRule="exact"/>
        <w:ind w:left="500"/>
        <w:jc w:val="both"/>
      </w:pPr>
      <w:r>
        <w:t>Tato smlouva je projevem svobodné a vážné vůle obou smluvních stran, je sepsána na základě dohody obou účastníků smlouvy o celém jejím obsahu, což stvrzují svým podpisem.</w:t>
      </w:r>
    </w:p>
    <w:p w14:paraId="2AEB1C91" w14:textId="77777777" w:rsidR="00A307B4" w:rsidRDefault="00341C19">
      <w:pPr>
        <w:pStyle w:val="Bodytext20"/>
        <w:framePr w:w="9221" w:h="3736" w:hRule="exact" w:wrap="none" w:vAnchor="page" w:hAnchor="page" w:x="1430" w:y="1674"/>
        <w:numPr>
          <w:ilvl w:val="0"/>
          <w:numId w:val="7"/>
        </w:numPr>
        <w:shd w:val="clear" w:color="auto" w:fill="auto"/>
        <w:tabs>
          <w:tab w:val="left" w:pos="427"/>
        </w:tabs>
        <w:spacing w:line="226" w:lineRule="exact"/>
        <w:ind w:left="500"/>
        <w:jc w:val="both"/>
      </w:pPr>
      <w:r>
        <w:t>Účastníci této smlouvy prohlašují, že si smlouvu přečetli, jejím ustanovením rozumí, že jí uzavírají svobodně a bez nátlaku. Účastníci smlouvy dále prohlašují, že smlouva je pro ně vzájemně výhodná a vyjadřuje jejich vážnou a svobodnou volbu, což potvrzují svým podpisem.</w:t>
      </w:r>
    </w:p>
    <w:p w14:paraId="2AEB1C92" w14:textId="77777777" w:rsidR="00A307B4" w:rsidRDefault="00341C19">
      <w:pPr>
        <w:pStyle w:val="Heading110"/>
        <w:framePr w:w="9221" w:h="282" w:hRule="exact" w:wrap="none" w:vAnchor="page" w:hAnchor="page" w:x="1430" w:y="5812"/>
        <w:shd w:val="clear" w:color="auto" w:fill="auto"/>
        <w:spacing w:before="0" w:after="0"/>
        <w:ind w:right="20"/>
        <w:jc w:val="center"/>
      </w:pPr>
      <w:bookmarkStart w:id="11" w:name="bookmark11"/>
      <w:r>
        <w:t>X. Přílohy smlouvy:</w:t>
      </w:r>
      <w:bookmarkEnd w:id="11"/>
    </w:p>
    <w:p w14:paraId="2AEB1C93" w14:textId="77777777" w:rsidR="00A307B4" w:rsidRDefault="00341C19">
      <w:pPr>
        <w:pStyle w:val="Bodytext20"/>
        <w:framePr w:w="9221" w:h="512" w:hRule="exact" w:wrap="none" w:vAnchor="page" w:hAnchor="page" w:x="1430" w:y="6278"/>
        <w:numPr>
          <w:ilvl w:val="0"/>
          <w:numId w:val="8"/>
        </w:numPr>
        <w:shd w:val="clear" w:color="auto" w:fill="auto"/>
        <w:tabs>
          <w:tab w:val="left" w:pos="427"/>
        </w:tabs>
        <w:spacing w:line="224" w:lineRule="exact"/>
        <w:ind w:left="500"/>
        <w:jc w:val="both"/>
      </w:pPr>
      <w:r>
        <w:t xml:space="preserve">Výtvarný návrh scény do divadelního představení </w:t>
      </w:r>
      <w:r w:rsidRPr="00E8771C">
        <w:rPr>
          <w:lang w:eastAsia="en-US" w:bidi="en-US"/>
        </w:rPr>
        <w:t>„</w:t>
      </w:r>
      <w:proofErr w:type="spellStart"/>
      <w:r w:rsidRPr="00E8771C">
        <w:rPr>
          <w:lang w:eastAsia="en-US" w:bidi="en-US"/>
        </w:rPr>
        <w:t>Frozen</w:t>
      </w:r>
      <w:proofErr w:type="spellEnd"/>
      <w:r w:rsidRPr="00E8771C">
        <w:rPr>
          <w:lang w:eastAsia="en-US" w:bidi="en-US"/>
        </w:rPr>
        <w:t>'</w:t>
      </w:r>
    </w:p>
    <w:p w14:paraId="2AEB1C94" w14:textId="77777777" w:rsidR="00A307B4" w:rsidRDefault="00341C19">
      <w:pPr>
        <w:pStyle w:val="Bodytext20"/>
        <w:framePr w:w="9221" w:h="512" w:hRule="exact" w:wrap="none" w:vAnchor="page" w:hAnchor="page" w:x="1430" w:y="6278"/>
        <w:numPr>
          <w:ilvl w:val="0"/>
          <w:numId w:val="8"/>
        </w:numPr>
        <w:shd w:val="clear" w:color="auto" w:fill="auto"/>
        <w:tabs>
          <w:tab w:val="left" w:pos="427"/>
        </w:tabs>
        <w:spacing w:line="224" w:lineRule="exact"/>
        <w:ind w:left="500"/>
        <w:jc w:val="both"/>
      </w:pPr>
      <w:r>
        <w:t xml:space="preserve">Kusovníku dekorací do divadelního představení </w:t>
      </w:r>
      <w:r w:rsidRPr="00E8771C">
        <w:rPr>
          <w:lang w:eastAsia="en-US" w:bidi="en-US"/>
        </w:rPr>
        <w:t>„</w:t>
      </w:r>
      <w:proofErr w:type="spellStart"/>
      <w:r w:rsidRPr="00E8771C">
        <w:rPr>
          <w:lang w:eastAsia="en-US" w:bidi="en-US"/>
        </w:rPr>
        <w:t>Frozen</w:t>
      </w:r>
      <w:proofErr w:type="spellEnd"/>
      <w:r w:rsidRPr="00E8771C">
        <w:rPr>
          <w:lang w:eastAsia="en-US" w:bidi="en-US"/>
        </w:rPr>
        <w:t>"</w:t>
      </w:r>
    </w:p>
    <w:p w14:paraId="2AEB1C95" w14:textId="3BBCF4A6" w:rsidR="00A307B4" w:rsidRDefault="00341C19">
      <w:pPr>
        <w:pStyle w:val="Bodytext20"/>
        <w:framePr w:wrap="none" w:vAnchor="page" w:hAnchor="page" w:x="1450" w:y="7199"/>
        <w:shd w:val="clear" w:color="auto" w:fill="auto"/>
        <w:spacing w:line="224" w:lineRule="exact"/>
        <w:ind w:firstLine="0"/>
        <w:jc w:val="left"/>
      </w:pPr>
      <w:r>
        <w:t>V Praze dne 20. 6. 202</w:t>
      </w:r>
      <w:r w:rsidR="0057356E">
        <w:t>5</w:t>
      </w:r>
    </w:p>
    <w:p w14:paraId="2AEB1C96" w14:textId="5208D365" w:rsidR="00A307B4" w:rsidRDefault="00341C19">
      <w:pPr>
        <w:pStyle w:val="Bodytext20"/>
        <w:framePr w:wrap="none" w:vAnchor="page" w:hAnchor="page" w:x="6432" w:y="7190"/>
        <w:shd w:val="clear" w:color="auto" w:fill="auto"/>
        <w:spacing w:line="224" w:lineRule="exact"/>
        <w:ind w:firstLine="0"/>
        <w:jc w:val="left"/>
      </w:pPr>
      <w:r>
        <w:t>V Praze dne 20. 6. 202</w:t>
      </w:r>
      <w:r w:rsidR="0057356E">
        <w:t>5</w:t>
      </w:r>
    </w:p>
    <w:p w14:paraId="2AEB1C97" w14:textId="77777777" w:rsidR="00A307B4" w:rsidRDefault="00341C19">
      <w:pPr>
        <w:pStyle w:val="Bodytext20"/>
        <w:framePr w:wrap="none" w:vAnchor="page" w:hAnchor="page" w:x="1445" w:y="7890"/>
        <w:shd w:val="clear" w:color="auto" w:fill="auto"/>
        <w:spacing w:line="224" w:lineRule="exact"/>
        <w:ind w:firstLine="0"/>
        <w:jc w:val="left"/>
      </w:pPr>
      <w:r>
        <w:t>za Zhotovitele</w:t>
      </w:r>
    </w:p>
    <w:p w14:paraId="2AEB1C98" w14:textId="77777777" w:rsidR="00A307B4" w:rsidRDefault="00341C19">
      <w:pPr>
        <w:pStyle w:val="Bodytext20"/>
        <w:framePr w:wrap="none" w:vAnchor="page" w:hAnchor="page" w:x="1430" w:y="7881"/>
        <w:shd w:val="clear" w:color="auto" w:fill="auto"/>
        <w:spacing w:line="224" w:lineRule="exact"/>
        <w:ind w:left="5045" w:firstLine="0"/>
        <w:jc w:val="left"/>
      </w:pPr>
      <w:r>
        <w:t>za Objednatele</w:t>
      </w:r>
    </w:p>
    <w:p w14:paraId="2AEB1C9B" w14:textId="77777777" w:rsidR="00A307B4" w:rsidRDefault="00341C19">
      <w:pPr>
        <w:pStyle w:val="Heading110"/>
        <w:framePr w:w="9221" w:h="512" w:hRule="exact" w:wrap="none" w:vAnchor="page" w:hAnchor="page" w:x="1430" w:y="9719"/>
        <w:shd w:val="clear" w:color="auto" w:fill="auto"/>
        <w:spacing w:before="0" w:after="0"/>
      </w:pPr>
      <w:bookmarkStart w:id="12" w:name="bookmark12"/>
      <w:r>
        <w:t xml:space="preserve">Za PRONEXIS DESTIN: </w:t>
      </w:r>
      <w:proofErr w:type="spellStart"/>
      <w:r>
        <w:t>Pronexis</w:t>
      </w:r>
      <w:proofErr w:type="spellEnd"/>
      <w:r>
        <w:t xml:space="preserve"> reality, s.r.o.</w:t>
      </w:r>
      <w:bookmarkEnd w:id="12"/>
    </w:p>
    <w:p w14:paraId="2AEB1C9C" w14:textId="21D6D79A" w:rsidR="00A307B4" w:rsidRDefault="00A307B4">
      <w:pPr>
        <w:pStyle w:val="Bodytext20"/>
        <w:framePr w:w="9221" w:h="512" w:hRule="exact" w:wrap="none" w:vAnchor="page" w:hAnchor="page" w:x="1430" w:y="9719"/>
        <w:shd w:val="clear" w:color="auto" w:fill="auto"/>
        <w:spacing w:line="224" w:lineRule="exact"/>
        <w:ind w:firstLine="0"/>
        <w:jc w:val="left"/>
      </w:pPr>
    </w:p>
    <w:p w14:paraId="2AEB1C9D" w14:textId="3F46402D" w:rsidR="00A307B4" w:rsidRDefault="00341C19">
      <w:pPr>
        <w:pStyle w:val="Bodytext30"/>
        <w:framePr w:w="3206" w:h="507" w:hRule="exact" w:wrap="none" w:vAnchor="page" w:hAnchor="page" w:x="6432" w:y="9715"/>
        <w:shd w:val="clear" w:color="auto" w:fill="auto"/>
        <w:spacing w:line="224" w:lineRule="exact"/>
        <w:jc w:val="left"/>
      </w:pPr>
      <w:r>
        <w:t>Hudební divadlo v Karl</w:t>
      </w:r>
      <w:r w:rsidR="0057356E">
        <w:t>í</w:t>
      </w:r>
      <w:r>
        <w:t>ně</w:t>
      </w:r>
    </w:p>
    <w:p w14:paraId="2AEB1C9E" w14:textId="2136CD36" w:rsidR="00A307B4" w:rsidRDefault="00A307B4">
      <w:pPr>
        <w:pStyle w:val="Bodytext20"/>
        <w:framePr w:w="3206" w:h="507" w:hRule="exact" w:wrap="none" w:vAnchor="page" w:hAnchor="page" w:x="6432" w:y="9715"/>
        <w:shd w:val="clear" w:color="auto" w:fill="auto"/>
        <w:spacing w:line="224" w:lineRule="exact"/>
        <w:ind w:firstLine="0"/>
        <w:jc w:val="left"/>
      </w:pPr>
    </w:p>
    <w:p w14:paraId="2AEB1C9F" w14:textId="77777777" w:rsidR="00A307B4" w:rsidRDefault="00341C19">
      <w:pPr>
        <w:pStyle w:val="Headerorfooter30"/>
        <w:framePr w:wrap="none" w:vAnchor="page" w:hAnchor="page" w:x="9706" w:y="15657"/>
        <w:shd w:val="clear" w:color="auto" w:fill="auto"/>
      </w:pPr>
      <w:r>
        <w:t>Stránka 4 z 4</w:t>
      </w:r>
    </w:p>
    <w:p w14:paraId="2AEB1CA0" w14:textId="77777777" w:rsidR="00A307B4" w:rsidRDefault="00A307B4">
      <w:pPr>
        <w:rPr>
          <w:sz w:val="2"/>
          <w:szCs w:val="2"/>
        </w:rPr>
      </w:pPr>
    </w:p>
    <w:sectPr w:rsidR="00A307B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B1CA9" w14:textId="77777777" w:rsidR="00EE4C1E" w:rsidRDefault="00341C19">
      <w:r>
        <w:separator/>
      </w:r>
    </w:p>
  </w:endnote>
  <w:endnote w:type="continuationSeparator" w:id="0">
    <w:p w14:paraId="2AEB1CAB" w14:textId="77777777" w:rsidR="00EE4C1E" w:rsidRDefault="0034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B1CA5" w14:textId="77777777" w:rsidR="00A307B4" w:rsidRDefault="00A307B4"/>
  </w:footnote>
  <w:footnote w:type="continuationSeparator" w:id="0">
    <w:p w14:paraId="2AEB1CA6" w14:textId="77777777" w:rsidR="00A307B4" w:rsidRDefault="00A307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471B"/>
    <w:multiLevelType w:val="multilevel"/>
    <w:tmpl w:val="2828F7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D52129"/>
    <w:multiLevelType w:val="multilevel"/>
    <w:tmpl w:val="D5AEEC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1A65E6"/>
    <w:multiLevelType w:val="multilevel"/>
    <w:tmpl w:val="DB70FF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A654F3"/>
    <w:multiLevelType w:val="multilevel"/>
    <w:tmpl w:val="4850AF3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5D1E7C"/>
    <w:multiLevelType w:val="multilevel"/>
    <w:tmpl w:val="42F4E8D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D66D7D"/>
    <w:multiLevelType w:val="multilevel"/>
    <w:tmpl w:val="4ADC4C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BD079A"/>
    <w:multiLevelType w:val="multilevel"/>
    <w:tmpl w:val="AA4488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2B4DF7"/>
    <w:multiLevelType w:val="multilevel"/>
    <w:tmpl w:val="82FED1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6591942">
    <w:abstractNumId w:val="3"/>
  </w:num>
  <w:num w:numId="2" w16cid:durableId="899747313">
    <w:abstractNumId w:val="5"/>
  </w:num>
  <w:num w:numId="3" w16cid:durableId="163592567">
    <w:abstractNumId w:val="7"/>
  </w:num>
  <w:num w:numId="4" w16cid:durableId="180050382">
    <w:abstractNumId w:val="0"/>
  </w:num>
  <w:num w:numId="5" w16cid:durableId="1882745949">
    <w:abstractNumId w:val="4"/>
  </w:num>
  <w:num w:numId="6" w16cid:durableId="432017996">
    <w:abstractNumId w:val="1"/>
  </w:num>
  <w:num w:numId="7" w16cid:durableId="1764103395">
    <w:abstractNumId w:val="6"/>
  </w:num>
  <w:num w:numId="8" w16cid:durableId="1452550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307B4"/>
    <w:rsid w:val="000B618A"/>
    <w:rsid w:val="00253B9F"/>
    <w:rsid w:val="00260E32"/>
    <w:rsid w:val="00341C19"/>
    <w:rsid w:val="0057356E"/>
    <w:rsid w:val="0070027F"/>
    <w:rsid w:val="007F29EF"/>
    <w:rsid w:val="00A307B4"/>
    <w:rsid w:val="00BE715C"/>
    <w:rsid w:val="00C12590"/>
    <w:rsid w:val="00E8771C"/>
    <w:rsid w:val="00EE4C1E"/>
    <w:rsid w:val="00F33C0B"/>
    <w:rsid w:val="00F45E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9"/>
        <o:r id="V:Rule4" type="connector" idref="#_x0000_s1028"/>
      </o:rules>
    </o:shapelayout>
  </w:shapeDefaults>
  <w:decimalSymbol w:val=","/>
  <w:listSeparator w:val=";"/>
  <w14:docId w14:val="2AEB1C3B"/>
  <w15:docId w15:val="{97B5C95F-AE9E-4F85-9DAF-CC13756F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2_"/>
    <w:basedOn w:val="Standardnpsmoodstavce"/>
    <w:link w:val="Headerorfooter20"/>
    <w:rPr>
      <w:rFonts w:ascii="Arial" w:eastAsia="Arial" w:hAnsi="Arial" w:cs="Arial"/>
      <w:b/>
      <w:bCs/>
      <w:i w:val="0"/>
      <w:iCs w:val="0"/>
      <w:smallCaps w:val="0"/>
      <w:strike w:val="0"/>
      <w:sz w:val="16"/>
      <w:szCs w:val="16"/>
      <w:u w:val="none"/>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6"/>
      <w:szCs w:val="16"/>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0"/>
      <w:szCs w:val="2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ing11">
    <w:name w:val="Heading #1|1_"/>
    <w:basedOn w:val="Standardnpsmoodstavce"/>
    <w:link w:val="Heading110"/>
    <w:rPr>
      <w:rFonts w:ascii="Arial" w:eastAsia="Arial" w:hAnsi="Arial" w:cs="Arial"/>
      <w:b/>
      <w:bCs/>
      <w:i w:val="0"/>
      <w:iCs w:val="0"/>
      <w:smallCaps w:val="0"/>
      <w:strike w:val="0"/>
      <w:sz w:val="20"/>
      <w:szCs w:val="20"/>
      <w:u w:val="none"/>
    </w:rPr>
  </w:style>
  <w:style w:type="character" w:customStyle="1" w:styleId="Bodytext2Italic">
    <w:name w:val="Body text|2 + Italic"/>
    <w:basedOn w:val="Bodytext2"/>
    <w:semiHidden/>
    <w:unhideWhenUsed/>
    <w:rPr>
      <w:rFonts w:ascii="Arial" w:eastAsia="Arial" w:hAnsi="Arial" w:cs="Arial"/>
      <w:b w:val="0"/>
      <w:bCs w:val="0"/>
      <w:i/>
      <w:iCs/>
      <w:smallCaps w:val="0"/>
      <w:strike w:val="0"/>
      <w:color w:val="387DB3"/>
      <w:spacing w:val="0"/>
      <w:w w:val="100"/>
      <w:position w:val="0"/>
      <w:sz w:val="20"/>
      <w:szCs w:val="20"/>
      <w:u w:val="single"/>
      <w:lang w:val="cs-CZ" w:eastAsia="cs-CZ" w:bidi="cs-CZ"/>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387DB3"/>
      <w:spacing w:val="0"/>
      <w:w w:val="100"/>
      <w:position w:val="0"/>
      <w:sz w:val="20"/>
      <w:szCs w:val="20"/>
      <w:u w:val="single"/>
      <w:lang w:val="en-US" w:eastAsia="en-US" w:bidi="en-US"/>
    </w:rPr>
  </w:style>
  <w:style w:type="character" w:customStyle="1" w:styleId="Bodytext3NotBold">
    <w:name w:val="Body text|3 + Not Bold"/>
    <w:basedOn w:val="Bodytext3"/>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erorfooter3">
    <w:name w:val="Header or footer|3_"/>
    <w:basedOn w:val="Standardnpsmoodstavce"/>
    <w:link w:val="Headerorfooter30"/>
    <w:rPr>
      <w:rFonts w:ascii="Arial" w:eastAsia="Arial" w:hAnsi="Arial" w:cs="Arial"/>
      <w:b w:val="0"/>
      <w:bCs w:val="0"/>
      <w:i w:val="0"/>
      <w:iCs w:val="0"/>
      <w:smallCaps w:val="0"/>
      <w:strike w:val="0"/>
      <w:sz w:val="13"/>
      <w:szCs w:val="13"/>
      <w:u w:val="none"/>
    </w:rPr>
  </w:style>
  <w:style w:type="character" w:customStyle="1" w:styleId="Bodytext275ptBold">
    <w:name w:val="Body text|2 + 7.5 pt;Bold"/>
    <w:basedOn w:val="Bodytext2"/>
    <w:semiHidden/>
    <w:unhideWhenUsed/>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paragraph" w:customStyle="1" w:styleId="Headerorfooter20">
    <w:name w:val="Header or footer|2"/>
    <w:basedOn w:val="Normln"/>
    <w:link w:val="Headerorfooter2"/>
    <w:pPr>
      <w:shd w:val="clear" w:color="auto" w:fill="FFFFFF"/>
      <w:spacing w:line="178" w:lineRule="exact"/>
    </w:pPr>
    <w:rPr>
      <w:rFonts w:ascii="Arial" w:eastAsia="Arial" w:hAnsi="Arial" w:cs="Arial"/>
      <w:b/>
      <w:bCs/>
      <w:sz w:val="16"/>
      <w:szCs w:val="16"/>
    </w:rPr>
  </w:style>
  <w:style w:type="paragraph" w:customStyle="1" w:styleId="Headerorfooter10">
    <w:name w:val="Header or footer|1"/>
    <w:basedOn w:val="Normln"/>
    <w:link w:val="Headerorfooter1"/>
    <w:qFormat/>
    <w:pPr>
      <w:shd w:val="clear" w:color="auto" w:fill="FFFFFF"/>
      <w:spacing w:line="178" w:lineRule="exact"/>
    </w:pPr>
    <w:rPr>
      <w:rFonts w:ascii="Arial" w:eastAsia="Arial" w:hAnsi="Arial" w:cs="Arial"/>
      <w:sz w:val="16"/>
      <w:szCs w:val="16"/>
    </w:rPr>
  </w:style>
  <w:style w:type="paragraph" w:customStyle="1" w:styleId="Bodytext30">
    <w:name w:val="Body text|3"/>
    <w:basedOn w:val="Normln"/>
    <w:link w:val="Bodytext3"/>
    <w:pPr>
      <w:shd w:val="clear" w:color="auto" w:fill="FFFFFF"/>
      <w:spacing w:line="230" w:lineRule="exact"/>
      <w:jc w:val="center"/>
    </w:pPr>
    <w:rPr>
      <w:rFonts w:ascii="Arial" w:eastAsia="Arial" w:hAnsi="Arial" w:cs="Arial"/>
      <w:b/>
      <w:bCs/>
      <w:sz w:val="20"/>
      <w:szCs w:val="20"/>
    </w:rPr>
  </w:style>
  <w:style w:type="paragraph" w:customStyle="1" w:styleId="Bodytext20">
    <w:name w:val="Body text|2"/>
    <w:basedOn w:val="Normln"/>
    <w:link w:val="Bodytext2"/>
    <w:qFormat/>
    <w:pPr>
      <w:shd w:val="clear" w:color="auto" w:fill="FFFFFF"/>
      <w:spacing w:line="230" w:lineRule="exact"/>
      <w:ind w:hanging="500"/>
      <w:jc w:val="center"/>
    </w:pPr>
    <w:rPr>
      <w:rFonts w:ascii="Arial" w:eastAsia="Arial" w:hAnsi="Arial" w:cs="Arial"/>
      <w:sz w:val="20"/>
      <w:szCs w:val="20"/>
    </w:rPr>
  </w:style>
  <w:style w:type="paragraph" w:customStyle="1" w:styleId="Heading110">
    <w:name w:val="Heading #1|1"/>
    <w:basedOn w:val="Normln"/>
    <w:link w:val="Heading11"/>
    <w:qFormat/>
    <w:pPr>
      <w:shd w:val="clear" w:color="auto" w:fill="FFFFFF"/>
      <w:spacing w:before="680" w:after="220" w:line="224" w:lineRule="exact"/>
      <w:outlineLvl w:val="0"/>
    </w:pPr>
    <w:rPr>
      <w:rFonts w:ascii="Arial" w:eastAsia="Arial" w:hAnsi="Arial" w:cs="Arial"/>
      <w:b/>
      <w:bCs/>
      <w:sz w:val="20"/>
      <w:szCs w:val="20"/>
    </w:rPr>
  </w:style>
  <w:style w:type="paragraph" w:customStyle="1" w:styleId="Headerorfooter30">
    <w:name w:val="Header or footer|3"/>
    <w:basedOn w:val="Normln"/>
    <w:link w:val="Headerorfooter3"/>
    <w:pPr>
      <w:shd w:val="clear" w:color="auto" w:fill="FFFFFF"/>
      <w:spacing w:line="146" w:lineRule="exact"/>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vel@pronexi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1644</Words>
  <Characters>9706</Characters>
  <Application>Microsoft Office Word</Application>
  <DocSecurity>0</DocSecurity>
  <Lines>80</Lines>
  <Paragraphs>22</Paragraphs>
  <ScaleCrop>false</ScaleCrop>
  <Company>Hudební divadlo Karlín</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6</cp:revision>
  <dcterms:created xsi:type="dcterms:W3CDTF">2025-06-25T21:45:00Z</dcterms:created>
  <dcterms:modified xsi:type="dcterms:W3CDTF">2025-06-25T21:51:00Z</dcterms:modified>
</cp:coreProperties>
</file>