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09D" w:rsidRDefault="009D709D" w:rsidP="009D709D">
      <w:pPr>
        <w:pStyle w:val="Zkladntext1"/>
        <w:shd w:val="clear" w:color="auto" w:fill="auto"/>
        <w:spacing w:after="40" w:line="276" w:lineRule="auto"/>
        <w:ind w:left="7820"/>
        <w:jc w:val="right"/>
      </w:pPr>
      <w:r>
        <w:rPr>
          <w:color w:val="000000"/>
          <w:lang w:eastAsia="cs-CZ" w:bidi="cs-CZ"/>
        </w:rPr>
        <w:t xml:space="preserve">Strana 1 z 2 </w:t>
      </w:r>
      <w:r>
        <w:rPr>
          <w:b/>
          <w:bCs/>
          <w:color w:val="000000"/>
          <w:lang w:eastAsia="cs-CZ" w:bidi="cs-CZ"/>
        </w:rPr>
        <w:t>Číslo smlouvy: 31417</w:t>
      </w:r>
    </w:p>
    <w:p w:rsidR="009D709D" w:rsidRDefault="009D709D" w:rsidP="009D709D">
      <w:pPr>
        <w:pStyle w:val="Nadpis10"/>
        <w:keepNext/>
        <w:keepLines/>
        <w:shd w:val="clear" w:color="auto" w:fill="auto"/>
        <w:spacing w:after="40" w:line="230" w:lineRule="auto"/>
        <w:ind w:right="80"/>
      </w:pPr>
      <w:bookmarkStart w:id="0" w:name="bookmark8"/>
      <w:r>
        <w:rPr>
          <w:color w:val="000000"/>
          <w:lang w:eastAsia="cs-CZ" w:bidi="cs-CZ"/>
        </w:rPr>
        <w:t>Ujednání o ceně</w:t>
      </w:r>
      <w:bookmarkEnd w:id="0"/>
    </w:p>
    <w:p w:rsidR="009D709D" w:rsidRDefault="009D709D" w:rsidP="009D709D">
      <w:pPr>
        <w:pStyle w:val="Nadpis30"/>
        <w:keepNext/>
        <w:keepLines/>
        <w:shd w:val="clear" w:color="auto" w:fill="auto"/>
        <w:spacing w:after="220" w:line="276" w:lineRule="auto"/>
        <w:ind w:right="80"/>
        <w:jc w:val="center"/>
      </w:pPr>
      <w:bookmarkStart w:id="1" w:name="bookmark9"/>
      <w:r>
        <w:rPr>
          <w:color w:val="000000"/>
          <w:lang w:eastAsia="cs-CZ" w:bidi="cs-CZ"/>
        </w:rPr>
        <w:t>uzavřené mezi</w:t>
      </w:r>
      <w:bookmarkEnd w:id="1"/>
    </w:p>
    <w:p w:rsidR="009D709D" w:rsidRDefault="009D709D" w:rsidP="009D709D">
      <w:pPr>
        <w:pStyle w:val="Nadpis30"/>
        <w:keepNext/>
        <w:keepLines/>
        <w:shd w:val="clear" w:color="auto" w:fill="auto"/>
        <w:spacing w:line="240" w:lineRule="auto"/>
        <w:ind w:left="300" w:right="0" w:hanging="300"/>
      </w:pPr>
      <w:bookmarkStart w:id="2" w:name="bookmark10"/>
      <w:r>
        <w:rPr>
          <w:color w:val="000000"/>
          <w:u w:val="single"/>
          <w:lang w:eastAsia="cs-CZ" w:bidi="cs-CZ"/>
        </w:rPr>
        <w:t>Dodavatelem:</w:t>
      </w:r>
      <w:bookmarkEnd w:id="2"/>
    </w:p>
    <w:p w:rsidR="009D709D" w:rsidRDefault="009D709D" w:rsidP="009D709D">
      <w:pPr>
        <w:pStyle w:val="Zkladntext1"/>
        <w:shd w:val="clear" w:color="auto" w:fill="auto"/>
        <w:spacing w:after="0"/>
        <w:ind w:left="300" w:hanging="300"/>
      </w:pP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4ECE52" wp14:editId="244DE314">
                <wp:simplePos x="0" y="0"/>
                <wp:positionH relativeFrom="page">
                  <wp:posOffset>3855085</wp:posOffset>
                </wp:positionH>
                <wp:positionV relativeFrom="paragraph">
                  <wp:posOffset>76200</wp:posOffset>
                </wp:positionV>
                <wp:extent cx="1856105" cy="678815"/>
                <wp:effectExtent l="0" t="0" r="0" b="0"/>
                <wp:wrapSquare wrapText="left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6105" cy="678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D709D" w:rsidRDefault="009D709D" w:rsidP="009D709D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color w:val="000000"/>
                                <w:lang w:eastAsia="cs-CZ" w:bidi="cs-CZ"/>
                              </w:rPr>
                              <w:t>V</w:t>
                            </w:r>
                          </w:p>
                          <w:p w:rsidR="009D709D" w:rsidRDefault="009D709D" w:rsidP="009D709D">
                            <w:pPr>
                              <w:pStyle w:val="Zkladntext30"/>
                              <w:shd w:val="clear" w:color="auto" w:fill="auto"/>
                              <w:spacing w:line="276" w:lineRule="auto"/>
                              <w:ind w:left="0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lang w:eastAsia="cs-CZ" w:bidi="cs-CZ"/>
                              </w:rPr>
                              <w:t>CR - Generální ředitelství cel Budějovická 7 140 96 Praha 4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7" o:spid="_x0000_s1026" type="#_x0000_t202" style="position:absolute;left:0;text-align:left;margin-left:303.55pt;margin-top:6pt;width:146.15pt;height:53.4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" filled="f" stroked="f">
                <v:textbox style="mso-fit-shape-to-text:t" inset="0,0,0,0">
                  <w:txbxContent>
                    <w:p w:rsidR="009D709D" w:rsidRDefault="009D709D" w:rsidP="009D709D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color w:val="000000"/>
                          <w:lang w:eastAsia="cs-CZ" w:bidi="cs-CZ"/>
                        </w:rPr>
                        <w:t>V</w:t>
                      </w:r>
                    </w:p>
                    <w:p w:rsidR="009D709D" w:rsidRDefault="009D709D" w:rsidP="009D709D">
                      <w:pPr>
                        <w:pStyle w:val="Zkladntext30"/>
                        <w:shd w:val="clear" w:color="auto" w:fill="auto"/>
                        <w:spacing w:line="276" w:lineRule="auto"/>
                        <w:ind w:left="0"/>
                      </w:pPr>
                      <w:r>
                        <w:rPr>
                          <w:b/>
                          <w:bCs/>
                          <w:color w:val="000000"/>
                          <w:lang w:eastAsia="cs-CZ" w:bidi="cs-CZ"/>
                        </w:rPr>
                        <w:t>CR - Generální ředitelství cel Budějovická 7 140 96 Praha 4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proofErr w:type="spellStart"/>
      <w:r>
        <w:rPr>
          <w:color w:val="000000"/>
          <w:lang w:eastAsia="cs-CZ" w:bidi="cs-CZ"/>
        </w:rPr>
        <w:t>Veolia</w:t>
      </w:r>
      <w:proofErr w:type="spellEnd"/>
      <w:r>
        <w:rPr>
          <w:color w:val="000000"/>
          <w:lang w:eastAsia="cs-CZ" w:bidi="cs-CZ"/>
        </w:rPr>
        <w:t xml:space="preserve"> Energie ČR. </w:t>
      </w:r>
      <w:proofErr w:type="gramStart"/>
      <w:r>
        <w:rPr>
          <w:color w:val="000000"/>
          <w:lang w:eastAsia="cs-CZ" w:bidi="cs-CZ"/>
        </w:rPr>
        <w:t>a.</w:t>
      </w:r>
      <w:proofErr w:type="gramEnd"/>
      <w:r>
        <w:rPr>
          <w:color w:val="000000"/>
          <w:lang w:eastAsia="cs-CZ" w:bidi="cs-CZ"/>
        </w:rPr>
        <w:t>s.</w:t>
      </w:r>
    </w:p>
    <w:p w:rsidR="00DA7E51" w:rsidRDefault="009D709D" w:rsidP="009D709D">
      <w:pPr>
        <w:pStyle w:val="Zkladntext20"/>
        <w:shd w:val="clear" w:color="auto" w:fill="auto"/>
        <w:spacing w:after="40"/>
        <w:ind w:right="880"/>
        <w:rPr>
          <w:color w:val="000000"/>
          <w:sz w:val="19"/>
          <w:szCs w:val="19"/>
          <w:lang w:eastAsia="cs-CZ" w:bidi="cs-CZ"/>
        </w:rPr>
      </w:pPr>
      <w:r>
        <w:rPr>
          <w:color w:val="000000"/>
          <w:sz w:val="19"/>
          <w:szCs w:val="19"/>
          <w:lang w:eastAsia="cs-CZ" w:bidi="cs-CZ"/>
        </w:rPr>
        <w:t xml:space="preserve">28. října 3337/7, Moravská </w:t>
      </w:r>
      <w:proofErr w:type="gramStart"/>
      <w:r>
        <w:rPr>
          <w:color w:val="000000"/>
          <w:sz w:val="19"/>
          <w:szCs w:val="19"/>
          <w:lang w:eastAsia="cs-CZ" w:bidi="cs-CZ"/>
        </w:rPr>
        <w:t>Ostrava , 702 00</w:t>
      </w:r>
      <w:proofErr w:type="gramEnd"/>
      <w:r>
        <w:rPr>
          <w:color w:val="000000"/>
          <w:sz w:val="19"/>
          <w:szCs w:val="19"/>
          <w:lang w:eastAsia="cs-CZ" w:bidi="cs-CZ"/>
        </w:rPr>
        <w:t xml:space="preserve"> Ostrava </w:t>
      </w:r>
    </w:p>
    <w:p w:rsidR="009D709D" w:rsidRDefault="009D709D" w:rsidP="009D709D">
      <w:pPr>
        <w:pStyle w:val="Zkladntext20"/>
        <w:shd w:val="clear" w:color="auto" w:fill="auto"/>
        <w:spacing w:after="40"/>
        <w:ind w:right="880"/>
        <w:rPr>
          <w:sz w:val="19"/>
          <w:szCs w:val="19"/>
        </w:rPr>
      </w:pPr>
      <w:r>
        <w:rPr>
          <w:color w:val="000000"/>
          <w:lang w:eastAsia="cs-CZ" w:bidi="cs-CZ"/>
        </w:rPr>
        <w:t xml:space="preserve">Zapsáno v obchodním rejstříku, vedeném Krajským soudem v Ostravě </w:t>
      </w:r>
      <w:proofErr w:type="spellStart"/>
      <w:r>
        <w:rPr>
          <w:color w:val="000000"/>
          <w:lang w:eastAsia="cs-CZ" w:bidi="cs-CZ"/>
        </w:rPr>
        <w:t>sp.zn</w:t>
      </w:r>
      <w:proofErr w:type="spellEnd"/>
      <w:r>
        <w:rPr>
          <w:color w:val="000000"/>
          <w:lang w:eastAsia="cs-CZ" w:bidi="cs-CZ"/>
        </w:rPr>
        <w:t xml:space="preserve"> B 318 </w:t>
      </w:r>
      <w:r>
        <w:rPr>
          <w:color w:val="000000"/>
          <w:sz w:val="19"/>
          <w:szCs w:val="19"/>
          <w:lang w:eastAsia="cs-CZ" w:bidi="cs-CZ"/>
        </w:rPr>
        <w:t>IČO: 45193410</w:t>
      </w:r>
    </w:p>
    <w:p w:rsidR="009D709D" w:rsidRDefault="009D709D" w:rsidP="009D709D">
      <w:pPr>
        <w:pStyle w:val="Zkladntext1"/>
        <w:shd w:val="clear" w:color="auto" w:fill="auto"/>
        <w:spacing w:after="700"/>
        <w:ind w:left="300" w:hanging="300"/>
      </w:pPr>
      <w:r>
        <w:rPr>
          <w:color w:val="000000"/>
          <w:lang w:eastAsia="cs-CZ" w:bidi="cs-CZ"/>
        </w:rPr>
        <w:t>DIČ: CZ45193410</w:t>
      </w:r>
    </w:p>
    <w:p w:rsidR="009D709D" w:rsidRDefault="009D709D" w:rsidP="009D709D">
      <w:pPr>
        <w:pStyle w:val="Nadpis30"/>
        <w:keepNext/>
        <w:keepLines/>
        <w:shd w:val="clear" w:color="auto" w:fill="auto"/>
        <w:spacing w:line="221" w:lineRule="auto"/>
        <w:ind w:left="300" w:right="0" w:hanging="300"/>
      </w:pPr>
      <w:bookmarkStart w:id="3" w:name="bookmark11"/>
      <w:r>
        <w:rPr>
          <w:color w:val="000000"/>
          <w:u w:val="single"/>
          <w:lang w:eastAsia="cs-CZ" w:bidi="cs-CZ"/>
        </w:rPr>
        <w:t>Odběratelem:</w:t>
      </w:r>
      <w:bookmarkEnd w:id="3"/>
    </w:p>
    <w:p w:rsidR="009D709D" w:rsidRDefault="009D709D" w:rsidP="009D709D">
      <w:pPr>
        <w:pStyle w:val="Zkladntext1"/>
        <w:shd w:val="clear" w:color="auto" w:fill="auto"/>
        <w:spacing w:after="320" w:line="221" w:lineRule="auto"/>
        <w:ind w:right="880"/>
      </w:pPr>
      <w:r>
        <w:rPr>
          <w:color w:val="000000"/>
          <w:lang w:eastAsia="cs-CZ" w:bidi="cs-CZ"/>
        </w:rPr>
        <w:t>Česká republika-Generální ředitelství cel Budějovická 7, 140 96 Praha 4</w:t>
      </w:r>
    </w:p>
    <w:p w:rsidR="00DA7E51" w:rsidRDefault="009D709D" w:rsidP="009D709D">
      <w:pPr>
        <w:pStyle w:val="Zkladntext1"/>
        <w:shd w:val="clear" w:color="auto" w:fill="auto"/>
        <w:spacing w:after="500" w:line="221" w:lineRule="auto"/>
        <w:ind w:right="880"/>
        <w:rPr>
          <w:color w:val="000000"/>
          <w:lang w:eastAsia="cs-CZ" w:bidi="cs-CZ"/>
        </w:rPr>
      </w:pPr>
      <w:r>
        <w:rPr>
          <w:color w:val="000000"/>
          <w:lang w:eastAsia="cs-CZ" w:bidi="cs-CZ"/>
        </w:rPr>
        <w:t xml:space="preserve">IČO: 71214011 DIČ: </w:t>
      </w:r>
    </w:p>
    <w:p w:rsidR="009D709D" w:rsidRDefault="009D709D" w:rsidP="009D709D">
      <w:pPr>
        <w:pStyle w:val="Zkladntext1"/>
        <w:shd w:val="clear" w:color="auto" w:fill="auto"/>
        <w:spacing w:after="500" w:line="221" w:lineRule="auto"/>
        <w:ind w:right="880"/>
      </w:pPr>
      <w:bookmarkStart w:id="4" w:name="_GoBack"/>
      <w:bookmarkEnd w:id="4"/>
      <w:r>
        <w:rPr>
          <w:color w:val="000000"/>
          <w:lang w:eastAsia="cs-CZ" w:bidi="cs-CZ"/>
        </w:rPr>
        <w:t>CZ71214011</w:t>
      </w:r>
    </w:p>
    <w:p w:rsidR="009D709D" w:rsidRDefault="009D709D" w:rsidP="009D709D">
      <w:pPr>
        <w:pStyle w:val="Zkladntext1"/>
        <w:numPr>
          <w:ilvl w:val="0"/>
          <w:numId w:val="1"/>
        </w:numPr>
        <w:shd w:val="clear" w:color="auto" w:fill="auto"/>
        <w:tabs>
          <w:tab w:val="left" w:pos="291"/>
        </w:tabs>
        <w:spacing w:line="204" w:lineRule="auto"/>
        <w:ind w:left="300" w:hanging="300"/>
      </w:pPr>
      <w:r>
        <w:rPr>
          <w:color w:val="000000"/>
          <w:lang w:eastAsia="cs-CZ" w:bidi="cs-CZ"/>
        </w:rPr>
        <w:t>Smluvní strany sjednávají toto ujednání o ceně tepelné energie a nosných médií v souladu s ustanoveními zák. č. 89/2012 Sb., zák. č. 458/2000 Sb. a zák. č. 526/1990 Sb., ve znění pozdějších předpisů, a v souladu s cenovým rozhodnutím ERU č. 2/2013 ze dne 1. listopadu 2013, ve znění cenového rozhodnutí ERÚ č. 4/2015 ze dne 6. listopadu 2015, kterým se mění cenové rozhodnutí ERU č. 2/2013.</w:t>
      </w:r>
    </w:p>
    <w:p w:rsidR="009D709D" w:rsidRDefault="009D709D" w:rsidP="009D709D">
      <w:pPr>
        <w:pStyle w:val="Zkladntext1"/>
        <w:numPr>
          <w:ilvl w:val="0"/>
          <w:numId w:val="1"/>
        </w:numPr>
        <w:shd w:val="clear" w:color="auto" w:fill="auto"/>
        <w:tabs>
          <w:tab w:val="left" w:pos="319"/>
        </w:tabs>
        <w:spacing w:after="340" w:line="206" w:lineRule="auto"/>
        <w:ind w:left="300" w:hanging="300"/>
      </w:pPr>
      <w:r>
        <w:rPr>
          <w:color w:val="000000"/>
          <w:lang w:eastAsia="cs-CZ" w:bidi="cs-CZ"/>
        </w:rPr>
        <w:t>Cena dodávané a odebírané tepelné energie a nosných medií se sjednává v souladu s uzavřenou smlouvou a je její nedílnou součástí.</w:t>
      </w:r>
    </w:p>
    <w:p w:rsidR="009D709D" w:rsidRDefault="009D709D" w:rsidP="009D709D">
      <w:pPr>
        <w:pStyle w:val="Zkladntext1"/>
        <w:numPr>
          <w:ilvl w:val="0"/>
          <w:numId w:val="1"/>
        </w:numPr>
        <w:shd w:val="clear" w:color="auto" w:fill="auto"/>
        <w:tabs>
          <w:tab w:val="left" w:pos="312"/>
        </w:tabs>
        <w:spacing w:after="280" w:line="204" w:lineRule="auto"/>
        <w:ind w:left="300" w:hanging="300"/>
      </w:pPr>
      <w:r>
        <w:rPr>
          <w:color w:val="000000"/>
          <w:lang w:eastAsia="cs-CZ" w:bidi="cs-CZ"/>
        </w:rPr>
        <w:t>V případě, že součástí dodávky tepelné energie a nosných médií bude také dodávka studené pitné vody pro přípravu teplé vody (vodné, stočné), bude dodavatel odběrateli účtovat tuto vodu v ceně, která bude dodavateli účtována dodavatelem vody.</w:t>
      </w:r>
    </w:p>
    <w:p w:rsidR="009D709D" w:rsidRDefault="009D709D" w:rsidP="009D709D">
      <w:pPr>
        <w:pStyle w:val="Zkladntext1"/>
        <w:numPr>
          <w:ilvl w:val="0"/>
          <w:numId w:val="1"/>
        </w:numPr>
        <w:shd w:val="clear" w:color="auto" w:fill="auto"/>
        <w:tabs>
          <w:tab w:val="left" w:pos="319"/>
        </w:tabs>
        <w:spacing w:line="204" w:lineRule="auto"/>
        <w:ind w:left="300" w:hanging="300"/>
      </w:pPr>
      <w:r>
        <w:rPr>
          <w:color w:val="000000"/>
          <w:lang w:eastAsia="cs-CZ" w:bidi="cs-CZ"/>
        </w:rPr>
        <w:t>Cena tepelné energie a nosného média je:</w:t>
      </w:r>
    </w:p>
    <w:p w:rsidR="009D709D" w:rsidRDefault="009D709D" w:rsidP="009D709D">
      <w:pPr>
        <w:pStyle w:val="Zkladntext40"/>
        <w:shd w:val="clear" w:color="auto" w:fill="auto"/>
        <w:spacing w:after="120"/>
        <w:ind w:left="300"/>
        <w:jc w:val="both"/>
      </w:pPr>
      <w:r>
        <w:rPr>
          <w:color w:val="000000"/>
          <w:u w:val="single"/>
          <w:lang w:eastAsia="cs-CZ" w:bidi="cs-CZ"/>
        </w:rPr>
        <w:t>Sazba:</w:t>
      </w:r>
      <w:r>
        <w:rPr>
          <w:color w:val="000000"/>
          <w:lang w:eastAsia="cs-CZ" w:bidi="cs-CZ"/>
        </w:rPr>
        <w:t xml:space="preserve"> </w:t>
      </w:r>
      <w:proofErr w:type="spellStart"/>
      <w:r w:rsidR="00DA7E51" w:rsidRPr="00DA7E51">
        <w:rPr>
          <w:color w:val="000000"/>
          <w:highlight w:val="black"/>
          <w:lang w:eastAsia="cs-CZ" w:bidi="cs-CZ"/>
        </w:rPr>
        <w:t>xxxxx</w:t>
      </w:r>
      <w:proofErr w:type="spellEnd"/>
    </w:p>
    <w:p w:rsidR="009D709D" w:rsidRDefault="009D709D" w:rsidP="009D709D">
      <w:pPr>
        <w:pStyle w:val="Zkladntext1"/>
        <w:shd w:val="clear" w:color="auto" w:fill="auto"/>
        <w:tabs>
          <w:tab w:val="right" w:pos="7428"/>
          <w:tab w:val="left" w:pos="7616"/>
        </w:tabs>
        <w:spacing w:after="40" w:line="204" w:lineRule="auto"/>
        <w:ind w:left="300" w:firstLine="20"/>
        <w:jc w:val="both"/>
        <w:rPr>
          <w:sz w:val="22"/>
          <w:szCs w:val="22"/>
        </w:rPr>
      </w:pPr>
      <w:r>
        <w:rPr>
          <w:color w:val="000000"/>
          <w:lang w:eastAsia="cs-CZ" w:bidi="cs-CZ"/>
        </w:rPr>
        <w:t>Byty - Teplo celkem</w:t>
      </w:r>
      <w:r>
        <w:rPr>
          <w:color w:val="000000"/>
          <w:lang w:eastAsia="cs-CZ" w:bidi="cs-CZ"/>
        </w:rPr>
        <w:tab/>
      </w:r>
      <w:r w:rsidR="00DA7E51" w:rsidRPr="00DA7E51">
        <w:rPr>
          <w:color w:val="000000"/>
          <w:highlight w:val="black"/>
          <w:lang w:eastAsia="cs-CZ" w:bidi="cs-CZ"/>
        </w:rPr>
        <w:t>XXXX</w:t>
      </w:r>
      <w:r>
        <w:rPr>
          <w:color w:val="000000"/>
          <w:sz w:val="22"/>
          <w:szCs w:val="22"/>
          <w:lang w:eastAsia="cs-CZ" w:bidi="cs-CZ"/>
        </w:rPr>
        <w:tab/>
        <w:t>Kč/GJ</w:t>
      </w:r>
    </w:p>
    <w:p w:rsidR="009D709D" w:rsidRDefault="009D709D" w:rsidP="009D709D">
      <w:pPr>
        <w:pStyle w:val="Zkladntext1"/>
        <w:shd w:val="clear" w:color="auto" w:fill="auto"/>
        <w:tabs>
          <w:tab w:val="right" w:pos="7428"/>
          <w:tab w:val="left" w:pos="7616"/>
        </w:tabs>
        <w:spacing w:after="40" w:line="204" w:lineRule="auto"/>
        <w:ind w:left="300" w:firstLine="20"/>
        <w:jc w:val="both"/>
        <w:rPr>
          <w:sz w:val="22"/>
          <w:szCs w:val="22"/>
        </w:rPr>
      </w:pPr>
      <w:r>
        <w:rPr>
          <w:color w:val="000000"/>
          <w:lang w:eastAsia="cs-CZ" w:bidi="cs-CZ"/>
        </w:rPr>
        <w:t>Doplňovaná voda</w:t>
      </w:r>
      <w:r>
        <w:rPr>
          <w:color w:val="000000"/>
          <w:lang w:eastAsia="cs-CZ" w:bidi="cs-CZ"/>
        </w:rPr>
        <w:tab/>
      </w:r>
      <w:r w:rsidR="00DA7E51" w:rsidRPr="00DA7E51">
        <w:rPr>
          <w:color w:val="000000"/>
          <w:highlight w:val="black"/>
          <w:lang w:eastAsia="cs-CZ" w:bidi="cs-CZ"/>
        </w:rPr>
        <w:t>XXXX</w:t>
      </w:r>
      <w:r>
        <w:rPr>
          <w:color w:val="000000"/>
          <w:sz w:val="22"/>
          <w:szCs w:val="22"/>
          <w:lang w:eastAsia="cs-CZ" w:bidi="cs-CZ"/>
        </w:rPr>
        <w:tab/>
        <w:t>Kč/t</w:t>
      </w:r>
    </w:p>
    <w:p w:rsidR="009D709D" w:rsidRDefault="009D709D" w:rsidP="009D709D">
      <w:pPr>
        <w:pStyle w:val="Zkladntext1"/>
        <w:shd w:val="clear" w:color="auto" w:fill="auto"/>
        <w:tabs>
          <w:tab w:val="right" w:pos="7428"/>
          <w:tab w:val="left" w:pos="7623"/>
        </w:tabs>
        <w:spacing w:after="40" w:line="204" w:lineRule="auto"/>
        <w:ind w:left="300" w:firstLine="20"/>
        <w:jc w:val="both"/>
        <w:rPr>
          <w:sz w:val="22"/>
          <w:szCs w:val="22"/>
        </w:rPr>
      </w:pPr>
      <w:proofErr w:type="spellStart"/>
      <w:r>
        <w:rPr>
          <w:color w:val="000000"/>
          <w:lang w:eastAsia="cs-CZ" w:bidi="cs-CZ"/>
        </w:rPr>
        <w:t>Nebyty</w:t>
      </w:r>
      <w:proofErr w:type="spellEnd"/>
      <w:r>
        <w:rPr>
          <w:color w:val="000000"/>
          <w:lang w:eastAsia="cs-CZ" w:bidi="cs-CZ"/>
        </w:rPr>
        <w:t xml:space="preserve"> - Teplo celkem</w:t>
      </w:r>
      <w:r>
        <w:rPr>
          <w:color w:val="000000"/>
          <w:lang w:eastAsia="cs-CZ" w:bidi="cs-CZ"/>
        </w:rPr>
        <w:tab/>
      </w:r>
      <w:r w:rsidR="00DA7E51" w:rsidRPr="00DA7E51">
        <w:rPr>
          <w:color w:val="000000"/>
          <w:highlight w:val="black"/>
          <w:lang w:eastAsia="cs-CZ" w:bidi="cs-CZ"/>
        </w:rPr>
        <w:t>XXXX</w:t>
      </w:r>
      <w:r>
        <w:rPr>
          <w:color w:val="000000"/>
          <w:sz w:val="22"/>
          <w:szCs w:val="22"/>
          <w:lang w:eastAsia="cs-CZ" w:bidi="cs-CZ"/>
        </w:rPr>
        <w:tab/>
        <w:t>KČ/GJ</w:t>
      </w:r>
    </w:p>
    <w:p w:rsidR="009D709D" w:rsidRDefault="009D709D" w:rsidP="009D709D">
      <w:pPr>
        <w:pStyle w:val="Zkladntext1"/>
        <w:shd w:val="clear" w:color="auto" w:fill="auto"/>
        <w:tabs>
          <w:tab w:val="right" w:pos="7428"/>
          <w:tab w:val="left" w:pos="7631"/>
        </w:tabs>
        <w:spacing w:after="780" w:line="204" w:lineRule="auto"/>
        <w:ind w:left="300" w:firstLine="20"/>
        <w:jc w:val="both"/>
        <w:rPr>
          <w:sz w:val="22"/>
          <w:szCs w:val="22"/>
        </w:rPr>
      </w:pPr>
      <w:r>
        <w:rPr>
          <w:color w:val="000000"/>
          <w:lang w:eastAsia="cs-CZ" w:bidi="cs-CZ"/>
        </w:rPr>
        <w:t>Nevrácený kondenzát</w:t>
      </w:r>
      <w:r>
        <w:rPr>
          <w:color w:val="000000"/>
          <w:lang w:eastAsia="cs-CZ" w:bidi="cs-CZ"/>
        </w:rPr>
        <w:tab/>
      </w:r>
      <w:r w:rsidR="00DA7E51" w:rsidRPr="00DA7E51">
        <w:rPr>
          <w:color w:val="000000"/>
          <w:highlight w:val="black"/>
          <w:lang w:eastAsia="cs-CZ" w:bidi="cs-CZ"/>
        </w:rPr>
        <w:t>XXXX</w:t>
      </w:r>
      <w:r>
        <w:rPr>
          <w:color w:val="000000"/>
          <w:sz w:val="22"/>
          <w:szCs w:val="22"/>
          <w:lang w:eastAsia="cs-CZ" w:bidi="cs-CZ"/>
        </w:rPr>
        <w:tab/>
        <w:t>Kč/t</w:t>
      </w:r>
    </w:p>
    <w:p w:rsidR="009D709D" w:rsidRDefault="009D709D" w:rsidP="009D709D">
      <w:pPr>
        <w:pStyle w:val="Nadpis30"/>
        <w:keepNext/>
        <w:keepLines/>
        <w:shd w:val="clear" w:color="auto" w:fill="auto"/>
        <w:spacing w:after="140" w:line="202" w:lineRule="auto"/>
        <w:ind w:right="160"/>
        <w:jc w:val="both"/>
        <w:sectPr w:rsidR="009D709D">
          <w:pgSz w:w="11900" w:h="16840"/>
          <w:pgMar w:top="879" w:right="1445" w:bottom="879" w:left="811" w:header="0" w:footer="3" w:gutter="0"/>
          <w:cols w:space="720"/>
          <w:noEndnote/>
          <w:docGrid w:linePitch="360"/>
        </w:sectPr>
      </w:pPr>
      <w:bookmarkStart w:id="5" w:name="bookmark12"/>
      <w:r>
        <w:rPr>
          <w:color w:val="000000"/>
          <w:lang w:eastAsia="cs-CZ" w:bidi="cs-CZ"/>
        </w:rPr>
        <w:t xml:space="preserve">K cenám uvedených v čl. 3 a či. 4 </w:t>
      </w:r>
      <w:proofErr w:type="gramStart"/>
      <w:r>
        <w:rPr>
          <w:color w:val="000000"/>
          <w:lang w:eastAsia="cs-CZ" w:bidi="cs-CZ"/>
        </w:rPr>
        <w:t>tohoto</w:t>
      </w:r>
      <w:proofErr w:type="gramEnd"/>
      <w:r>
        <w:rPr>
          <w:color w:val="000000"/>
          <w:lang w:eastAsia="cs-CZ" w:bidi="cs-CZ"/>
        </w:rPr>
        <w:t xml:space="preserve"> ujednání bude při vyúčtování připočítána daň z přidané hodnoty (DPH) ve výši stanovené zákonem.</w:t>
      </w:r>
      <w:bookmarkEnd w:id="5"/>
    </w:p>
    <w:p w:rsidR="009D709D" w:rsidRDefault="009D709D" w:rsidP="009D709D">
      <w:pPr>
        <w:pStyle w:val="Zkladntext1"/>
        <w:numPr>
          <w:ilvl w:val="0"/>
          <w:numId w:val="1"/>
        </w:numPr>
        <w:shd w:val="clear" w:color="auto" w:fill="auto"/>
        <w:tabs>
          <w:tab w:val="left" w:pos="301"/>
        </w:tabs>
        <w:spacing w:after="120" w:line="206" w:lineRule="auto"/>
        <w:ind w:left="440" w:hanging="440"/>
      </w:pPr>
      <w:r>
        <w:rPr>
          <w:color w:val="000000"/>
          <w:lang w:eastAsia="cs-CZ" w:bidi="cs-CZ"/>
        </w:rPr>
        <w:lastRenderedPageBreak/>
        <w:t>Toto ujednání má platnost od 01. ledna 2017 do 31. prosince 2017.</w:t>
      </w:r>
    </w:p>
    <w:p w:rsidR="009D709D" w:rsidRDefault="009D709D" w:rsidP="009D709D">
      <w:pPr>
        <w:pStyle w:val="Zkladntext1"/>
        <w:numPr>
          <w:ilvl w:val="0"/>
          <w:numId w:val="1"/>
        </w:numPr>
        <w:shd w:val="clear" w:color="auto" w:fill="auto"/>
        <w:tabs>
          <w:tab w:val="left" w:pos="301"/>
        </w:tabs>
        <w:spacing w:after="220" w:line="206" w:lineRule="auto"/>
        <w:ind w:left="440" w:hanging="440"/>
      </w:pPr>
      <w:r>
        <w:rPr>
          <w:color w:val="000000"/>
          <w:lang w:eastAsia="cs-CZ" w:bidi="cs-CZ"/>
        </w:rPr>
        <w:t>Zařazení odběrného místa do příslušné sazby je uvedeno v odběrovém diagramu.</w:t>
      </w:r>
    </w:p>
    <w:p w:rsidR="009D709D" w:rsidRDefault="009D709D" w:rsidP="009D709D">
      <w:pPr>
        <w:pStyle w:val="Zkladntext1"/>
        <w:numPr>
          <w:ilvl w:val="0"/>
          <w:numId w:val="1"/>
        </w:numPr>
        <w:shd w:val="clear" w:color="auto" w:fill="auto"/>
        <w:tabs>
          <w:tab w:val="left" w:pos="301"/>
        </w:tabs>
        <w:spacing w:after="220" w:line="206" w:lineRule="auto"/>
        <w:ind w:left="400" w:right="260" w:hanging="400"/>
        <w:jc w:val="both"/>
      </w:pPr>
      <w:r>
        <w:rPr>
          <w:color w:val="000000"/>
          <w:lang w:eastAsia="cs-CZ" w:bidi="cs-CZ"/>
        </w:rPr>
        <w:t>Dodavatel si vyhrazuje právo změnit cenu tepla v případě změn obecně závazných předpisů, které mohou mít vliv na cenu tepla, a to s účinností ke dni vzniku těchto změn a odběratel se zavazuje nově stanovenou cenu uhradit. Dodavatel je povinen změnu ceny písemně oznámit odběrateli bez odkladu po stanovení ceny.</w:t>
      </w:r>
    </w:p>
    <w:p w:rsidR="009D709D" w:rsidRDefault="009D709D" w:rsidP="009D709D">
      <w:pPr>
        <w:pStyle w:val="Zkladntext1"/>
        <w:numPr>
          <w:ilvl w:val="0"/>
          <w:numId w:val="1"/>
        </w:numPr>
        <w:shd w:val="clear" w:color="auto" w:fill="auto"/>
        <w:tabs>
          <w:tab w:val="left" w:pos="301"/>
        </w:tabs>
        <w:spacing w:after="500" w:line="202" w:lineRule="auto"/>
        <w:ind w:left="440" w:hanging="440"/>
      </w:pPr>
      <w:r>
        <w:rPr>
          <w:noProof/>
          <w:lang w:eastAsia="cs-CZ"/>
        </w:rPr>
        <w:drawing>
          <wp:anchor distT="0" distB="0" distL="114300" distR="114300" simplePos="0" relativeHeight="251662336" behindDoc="0" locked="0" layoutInCell="1" allowOverlap="1" wp14:anchorId="793D80ED" wp14:editId="47880E44">
            <wp:simplePos x="0" y="0"/>
            <wp:positionH relativeFrom="page">
              <wp:posOffset>3916680</wp:posOffset>
            </wp:positionH>
            <wp:positionV relativeFrom="paragraph">
              <wp:posOffset>495300</wp:posOffset>
            </wp:positionV>
            <wp:extent cx="2139950" cy="201295"/>
            <wp:effectExtent l="0" t="0" r="0" b="0"/>
            <wp:wrapSquare wrapText="left"/>
            <wp:docPr id="19" name="Shap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139950" cy="201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lang w:eastAsia="cs-CZ" w:bidi="cs-CZ"/>
        </w:rPr>
        <w:t>Pro případ nedodržení termínu úhrady faktur a jejich výše ve lhůtě splatnosti sjednávají strany úrok z prodlení ve výš 0.050% z dlužné částky za každý den prodlení.</w:t>
      </w:r>
    </w:p>
    <w:p w:rsidR="009D709D" w:rsidRDefault="009D709D" w:rsidP="009D709D">
      <w:pPr>
        <w:pStyle w:val="Zkladntext1"/>
        <w:shd w:val="clear" w:color="auto" w:fill="auto"/>
        <w:spacing w:after="0"/>
        <w:ind w:left="440" w:hanging="440"/>
        <w:sectPr w:rsidR="009D709D">
          <w:pgSz w:w="11900" w:h="16840"/>
          <w:pgMar w:top="1200" w:right="1447" w:bottom="8804" w:left="808" w:header="0" w:footer="3" w:gutter="0"/>
          <w:cols w:space="720"/>
          <w:noEndnote/>
          <w:docGrid w:linePitch="360"/>
        </w:sectPr>
      </w:pPr>
      <w:r>
        <w:rPr>
          <w:color w:val="000000"/>
          <w:lang w:eastAsia="cs-CZ" w:bidi="cs-CZ"/>
        </w:rPr>
        <w:t>V Ostravě 15.12.2016</w:t>
      </w:r>
    </w:p>
    <w:p w:rsidR="009D709D" w:rsidRDefault="009D709D" w:rsidP="009D709D">
      <w:pPr>
        <w:spacing w:line="240" w:lineRule="exact"/>
        <w:rPr>
          <w:sz w:val="19"/>
          <w:szCs w:val="19"/>
        </w:rPr>
      </w:pPr>
    </w:p>
    <w:p w:rsidR="009D709D" w:rsidRDefault="009D709D" w:rsidP="009D709D">
      <w:pPr>
        <w:spacing w:line="240" w:lineRule="exact"/>
        <w:rPr>
          <w:sz w:val="19"/>
          <w:szCs w:val="19"/>
        </w:rPr>
      </w:pPr>
    </w:p>
    <w:p w:rsidR="009D709D" w:rsidRDefault="009D709D" w:rsidP="009D709D">
      <w:pPr>
        <w:spacing w:line="240" w:lineRule="exact"/>
        <w:rPr>
          <w:sz w:val="19"/>
          <w:szCs w:val="19"/>
        </w:rPr>
      </w:pPr>
    </w:p>
    <w:p w:rsidR="009D709D" w:rsidRDefault="009D709D" w:rsidP="009D709D">
      <w:pPr>
        <w:spacing w:line="240" w:lineRule="exact"/>
        <w:rPr>
          <w:sz w:val="19"/>
          <w:szCs w:val="19"/>
        </w:rPr>
      </w:pPr>
    </w:p>
    <w:p w:rsidR="009D709D" w:rsidRDefault="009D709D" w:rsidP="009D709D">
      <w:pPr>
        <w:spacing w:line="240" w:lineRule="exact"/>
        <w:rPr>
          <w:sz w:val="19"/>
          <w:szCs w:val="19"/>
        </w:rPr>
      </w:pPr>
    </w:p>
    <w:p w:rsidR="009D709D" w:rsidRDefault="009D709D" w:rsidP="009D709D">
      <w:pPr>
        <w:spacing w:line="240" w:lineRule="exact"/>
        <w:rPr>
          <w:sz w:val="19"/>
          <w:szCs w:val="19"/>
        </w:rPr>
      </w:pPr>
    </w:p>
    <w:p w:rsidR="009D709D" w:rsidRDefault="009D709D" w:rsidP="009D709D">
      <w:pPr>
        <w:spacing w:before="3" w:after="3" w:line="240" w:lineRule="exact"/>
        <w:rPr>
          <w:sz w:val="19"/>
          <w:szCs w:val="19"/>
        </w:rPr>
      </w:pPr>
    </w:p>
    <w:p w:rsidR="009D709D" w:rsidRDefault="009D709D" w:rsidP="009D709D">
      <w:pPr>
        <w:spacing w:line="360" w:lineRule="exact"/>
      </w:pPr>
    </w:p>
    <w:p w:rsidR="009D709D" w:rsidRDefault="009D709D" w:rsidP="009D709D">
      <w:pPr>
        <w:spacing w:line="626" w:lineRule="exact"/>
      </w:pPr>
    </w:p>
    <w:p w:rsidR="009D709D" w:rsidRDefault="009D709D" w:rsidP="009D709D">
      <w:pPr>
        <w:pStyle w:val="Nadpis30"/>
        <w:keepNext/>
        <w:keepLines/>
        <w:shd w:val="clear" w:color="auto" w:fill="auto"/>
        <w:spacing w:after="0" w:line="240" w:lineRule="auto"/>
        <w:ind w:right="0"/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09F06686" wp14:editId="6699E8A9">
                <wp:simplePos x="0" y="0"/>
                <wp:positionH relativeFrom="page">
                  <wp:posOffset>3887470</wp:posOffset>
                </wp:positionH>
                <wp:positionV relativeFrom="paragraph">
                  <wp:posOffset>0</wp:posOffset>
                </wp:positionV>
                <wp:extent cx="781685" cy="164465"/>
                <wp:effectExtent l="0" t="0" r="0" b="0"/>
                <wp:wrapSquare wrapText="bothSides"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685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D709D" w:rsidRDefault="009D709D" w:rsidP="009D709D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lang w:eastAsia="cs-CZ" w:bidi="cs-CZ"/>
                              </w:rPr>
                              <w:t>Za odběratele: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5" o:spid="_x0000_s1027" type="#_x0000_t202" style="position:absolute;margin-left:306.1pt;margin-top:0;width:61.55pt;height:12.9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" filled="f" stroked="f">
                <v:textbox style="mso-fit-shape-to-text:t" inset="0,0,0,0">
                  <w:txbxContent>
                    <w:p w:rsidR="009D709D" w:rsidRDefault="009D709D" w:rsidP="009D709D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b/>
                          <w:bCs/>
                          <w:color w:val="000000"/>
                          <w:lang w:eastAsia="cs-CZ" w:bidi="cs-CZ"/>
                        </w:rPr>
                        <w:t>Za odběratele: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6" w:name="bookmark13"/>
      <w:r>
        <w:rPr>
          <w:color w:val="000000"/>
          <w:lang w:eastAsia="cs-CZ" w:bidi="cs-CZ"/>
        </w:rPr>
        <w:t>Za dodavatele:</w:t>
      </w:r>
      <w:bookmarkEnd w:id="6"/>
    </w:p>
    <w:p w:rsidR="009D709D" w:rsidRDefault="00DA7E51" w:rsidP="009D709D">
      <w:pPr>
        <w:pStyle w:val="Zkladntext1"/>
        <w:shd w:val="clear" w:color="auto" w:fill="auto"/>
        <w:spacing w:after="0"/>
      </w:pPr>
      <w:proofErr w:type="spellStart"/>
      <w:r w:rsidRPr="00DA7E51">
        <w:rPr>
          <w:highlight w:val="black"/>
        </w:rPr>
        <w:t>xxxxxxxxxxxxxxxx</w:t>
      </w:r>
      <w:proofErr w:type="spellEnd"/>
    </w:p>
    <w:p w:rsidR="009D709D" w:rsidRDefault="009D709D" w:rsidP="009D709D">
      <w:pPr>
        <w:pStyle w:val="Zkladntext20"/>
        <w:shd w:val="clear" w:color="auto" w:fill="auto"/>
        <w:spacing w:after="0" w:line="226" w:lineRule="auto"/>
        <w:ind w:right="2720"/>
      </w:pPr>
      <w:r>
        <w:rPr>
          <w:color w:val="000000"/>
          <w:sz w:val="19"/>
          <w:szCs w:val="19"/>
          <w:lang w:eastAsia="cs-CZ" w:bidi="cs-CZ"/>
        </w:rPr>
        <w:t xml:space="preserve">ředitel Regionu Střední Morava </w:t>
      </w:r>
      <w:r>
        <w:rPr>
          <w:color w:val="000000"/>
          <w:lang w:eastAsia="cs-CZ" w:bidi="cs-CZ"/>
        </w:rPr>
        <w:t xml:space="preserve">na základě plné moc i ze dne </w:t>
      </w:r>
      <w:proofErr w:type="gramStart"/>
      <w:r>
        <w:rPr>
          <w:color w:val="000000"/>
          <w:lang w:eastAsia="cs-CZ" w:bidi="cs-CZ"/>
        </w:rPr>
        <w:t>1.1.2016</w:t>
      </w:r>
      <w:proofErr w:type="gramEnd"/>
    </w:p>
    <w:p w:rsidR="005C1EC4" w:rsidRDefault="005C1EC4"/>
    <w:sectPr w:rsidR="005C1EC4">
      <w:type w:val="continuous"/>
      <w:pgSz w:w="11900" w:h="16840"/>
      <w:pgMar w:top="1200" w:right="5778" w:bottom="1200" w:left="888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773DB"/>
    <w:multiLevelType w:val="multilevel"/>
    <w:tmpl w:val="F6965A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09D"/>
    <w:rsid w:val="005C1EC4"/>
    <w:rsid w:val="009D709D"/>
    <w:rsid w:val="00DA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9D709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sid w:val="009D709D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Nadpis1">
    <w:name w:val="Nadpis #1_"/>
    <w:basedOn w:val="Standardnpsmoodstavce"/>
    <w:link w:val="Nadpis10"/>
    <w:rsid w:val="009D709D"/>
    <w:rPr>
      <w:rFonts w:ascii="Times New Roman" w:eastAsia="Times New Roman" w:hAnsi="Times New Roman" w:cs="Times New Roman"/>
      <w:b/>
      <w:bCs/>
      <w:sz w:val="38"/>
      <w:szCs w:val="38"/>
      <w:shd w:val="clear" w:color="auto" w:fill="FFFFFF"/>
    </w:rPr>
  </w:style>
  <w:style w:type="character" w:customStyle="1" w:styleId="Nadpis3">
    <w:name w:val="Nadpis #3_"/>
    <w:basedOn w:val="Standardnpsmoodstavce"/>
    <w:link w:val="Nadpis30"/>
    <w:rsid w:val="009D709D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Zkladntext2">
    <w:name w:val="Základní text (2)_"/>
    <w:basedOn w:val="Standardnpsmoodstavce"/>
    <w:link w:val="Zkladntext20"/>
    <w:rsid w:val="009D709D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Zkladntext4">
    <w:name w:val="Základní text (4)_"/>
    <w:basedOn w:val="Standardnpsmoodstavce"/>
    <w:link w:val="Zkladntext40"/>
    <w:rsid w:val="009D709D"/>
    <w:rPr>
      <w:rFonts w:ascii="Arial" w:eastAsia="Arial" w:hAnsi="Arial" w:cs="Arial"/>
      <w:shd w:val="clear" w:color="auto" w:fill="FFFFFF"/>
    </w:rPr>
  </w:style>
  <w:style w:type="character" w:customStyle="1" w:styleId="Zkladntext3">
    <w:name w:val="Základní text (3)_"/>
    <w:basedOn w:val="Standardnpsmoodstavce"/>
    <w:link w:val="Zkladntext30"/>
    <w:rsid w:val="009D709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9D709D"/>
    <w:pPr>
      <w:shd w:val="clear" w:color="auto" w:fill="FFFFFF"/>
      <w:spacing w:after="180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paragraph" w:customStyle="1" w:styleId="Nadpis10">
    <w:name w:val="Nadpis #1"/>
    <w:basedOn w:val="Normln"/>
    <w:link w:val="Nadpis1"/>
    <w:rsid w:val="009D709D"/>
    <w:pPr>
      <w:shd w:val="clear" w:color="auto" w:fill="FFFFFF"/>
      <w:spacing w:after="50" w:line="228" w:lineRule="auto"/>
      <w:ind w:right="9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8"/>
      <w:szCs w:val="38"/>
      <w:lang w:eastAsia="en-US" w:bidi="ar-SA"/>
    </w:rPr>
  </w:style>
  <w:style w:type="paragraph" w:customStyle="1" w:styleId="Nadpis30">
    <w:name w:val="Nadpis #3"/>
    <w:basedOn w:val="Normln"/>
    <w:link w:val="Nadpis3"/>
    <w:rsid w:val="009D709D"/>
    <w:pPr>
      <w:shd w:val="clear" w:color="auto" w:fill="FFFFFF"/>
      <w:spacing w:after="40" w:line="230" w:lineRule="auto"/>
      <w:ind w:right="40"/>
      <w:outlineLvl w:val="2"/>
    </w:pPr>
    <w:rPr>
      <w:rFonts w:ascii="Times New Roman" w:eastAsia="Times New Roman" w:hAnsi="Times New Roman" w:cs="Times New Roman"/>
      <w:b/>
      <w:bCs/>
      <w:color w:val="auto"/>
      <w:sz w:val="19"/>
      <w:szCs w:val="19"/>
      <w:lang w:eastAsia="en-US" w:bidi="ar-SA"/>
    </w:rPr>
  </w:style>
  <w:style w:type="paragraph" w:customStyle="1" w:styleId="Zkladntext20">
    <w:name w:val="Základní text (2)"/>
    <w:basedOn w:val="Normln"/>
    <w:link w:val="Zkladntext2"/>
    <w:rsid w:val="009D709D"/>
    <w:pPr>
      <w:shd w:val="clear" w:color="auto" w:fill="FFFFFF"/>
      <w:spacing w:after="20"/>
      <w:ind w:right="440"/>
    </w:pPr>
    <w:rPr>
      <w:rFonts w:ascii="Times New Roman" w:eastAsia="Times New Roman" w:hAnsi="Times New Roman" w:cs="Times New Roman"/>
      <w:color w:val="auto"/>
      <w:sz w:val="15"/>
      <w:szCs w:val="15"/>
      <w:lang w:eastAsia="en-US" w:bidi="ar-SA"/>
    </w:rPr>
  </w:style>
  <w:style w:type="paragraph" w:customStyle="1" w:styleId="Zkladntext40">
    <w:name w:val="Základní text (4)"/>
    <w:basedOn w:val="Normln"/>
    <w:link w:val="Zkladntext4"/>
    <w:rsid w:val="009D709D"/>
    <w:pPr>
      <w:shd w:val="clear" w:color="auto" w:fill="FFFFFF"/>
      <w:spacing w:after="80"/>
      <w:ind w:left="260" w:firstLine="20"/>
    </w:pPr>
    <w:rPr>
      <w:rFonts w:ascii="Arial" w:eastAsia="Arial" w:hAnsi="Arial" w:cs="Arial"/>
      <w:color w:val="auto"/>
      <w:sz w:val="22"/>
      <w:szCs w:val="22"/>
      <w:lang w:eastAsia="en-US" w:bidi="ar-SA"/>
    </w:rPr>
  </w:style>
  <w:style w:type="paragraph" w:customStyle="1" w:styleId="Zkladntext30">
    <w:name w:val="Základní text (3)"/>
    <w:basedOn w:val="Normln"/>
    <w:link w:val="Zkladntext3"/>
    <w:rsid w:val="009D709D"/>
    <w:pPr>
      <w:shd w:val="clear" w:color="auto" w:fill="FFFFFF"/>
      <w:ind w:left="15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9D709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sid w:val="009D709D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Nadpis1">
    <w:name w:val="Nadpis #1_"/>
    <w:basedOn w:val="Standardnpsmoodstavce"/>
    <w:link w:val="Nadpis10"/>
    <w:rsid w:val="009D709D"/>
    <w:rPr>
      <w:rFonts w:ascii="Times New Roman" w:eastAsia="Times New Roman" w:hAnsi="Times New Roman" w:cs="Times New Roman"/>
      <w:b/>
      <w:bCs/>
      <w:sz w:val="38"/>
      <w:szCs w:val="38"/>
      <w:shd w:val="clear" w:color="auto" w:fill="FFFFFF"/>
    </w:rPr>
  </w:style>
  <w:style w:type="character" w:customStyle="1" w:styleId="Nadpis3">
    <w:name w:val="Nadpis #3_"/>
    <w:basedOn w:val="Standardnpsmoodstavce"/>
    <w:link w:val="Nadpis30"/>
    <w:rsid w:val="009D709D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Zkladntext2">
    <w:name w:val="Základní text (2)_"/>
    <w:basedOn w:val="Standardnpsmoodstavce"/>
    <w:link w:val="Zkladntext20"/>
    <w:rsid w:val="009D709D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Zkladntext4">
    <w:name w:val="Základní text (4)_"/>
    <w:basedOn w:val="Standardnpsmoodstavce"/>
    <w:link w:val="Zkladntext40"/>
    <w:rsid w:val="009D709D"/>
    <w:rPr>
      <w:rFonts w:ascii="Arial" w:eastAsia="Arial" w:hAnsi="Arial" w:cs="Arial"/>
      <w:shd w:val="clear" w:color="auto" w:fill="FFFFFF"/>
    </w:rPr>
  </w:style>
  <w:style w:type="character" w:customStyle="1" w:styleId="Zkladntext3">
    <w:name w:val="Základní text (3)_"/>
    <w:basedOn w:val="Standardnpsmoodstavce"/>
    <w:link w:val="Zkladntext30"/>
    <w:rsid w:val="009D709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9D709D"/>
    <w:pPr>
      <w:shd w:val="clear" w:color="auto" w:fill="FFFFFF"/>
      <w:spacing w:after="180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paragraph" w:customStyle="1" w:styleId="Nadpis10">
    <w:name w:val="Nadpis #1"/>
    <w:basedOn w:val="Normln"/>
    <w:link w:val="Nadpis1"/>
    <w:rsid w:val="009D709D"/>
    <w:pPr>
      <w:shd w:val="clear" w:color="auto" w:fill="FFFFFF"/>
      <w:spacing w:after="50" w:line="228" w:lineRule="auto"/>
      <w:ind w:right="9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8"/>
      <w:szCs w:val="38"/>
      <w:lang w:eastAsia="en-US" w:bidi="ar-SA"/>
    </w:rPr>
  </w:style>
  <w:style w:type="paragraph" w:customStyle="1" w:styleId="Nadpis30">
    <w:name w:val="Nadpis #3"/>
    <w:basedOn w:val="Normln"/>
    <w:link w:val="Nadpis3"/>
    <w:rsid w:val="009D709D"/>
    <w:pPr>
      <w:shd w:val="clear" w:color="auto" w:fill="FFFFFF"/>
      <w:spacing w:after="40" w:line="230" w:lineRule="auto"/>
      <w:ind w:right="40"/>
      <w:outlineLvl w:val="2"/>
    </w:pPr>
    <w:rPr>
      <w:rFonts w:ascii="Times New Roman" w:eastAsia="Times New Roman" w:hAnsi="Times New Roman" w:cs="Times New Roman"/>
      <w:b/>
      <w:bCs/>
      <w:color w:val="auto"/>
      <w:sz w:val="19"/>
      <w:szCs w:val="19"/>
      <w:lang w:eastAsia="en-US" w:bidi="ar-SA"/>
    </w:rPr>
  </w:style>
  <w:style w:type="paragraph" w:customStyle="1" w:styleId="Zkladntext20">
    <w:name w:val="Základní text (2)"/>
    <w:basedOn w:val="Normln"/>
    <w:link w:val="Zkladntext2"/>
    <w:rsid w:val="009D709D"/>
    <w:pPr>
      <w:shd w:val="clear" w:color="auto" w:fill="FFFFFF"/>
      <w:spacing w:after="20"/>
      <w:ind w:right="440"/>
    </w:pPr>
    <w:rPr>
      <w:rFonts w:ascii="Times New Roman" w:eastAsia="Times New Roman" w:hAnsi="Times New Roman" w:cs="Times New Roman"/>
      <w:color w:val="auto"/>
      <w:sz w:val="15"/>
      <w:szCs w:val="15"/>
      <w:lang w:eastAsia="en-US" w:bidi="ar-SA"/>
    </w:rPr>
  </w:style>
  <w:style w:type="paragraph" w:customStyle="1" w:styleId="Zkladntext40">
    <w:name w:val="Základní text (4)"/>
    <w:basedOn w:val="Normln"/>
    <w:link w:val="Zkladntext4"/>
    <w:rsid w:val="009D709D"/>
    <w:pPr>
      <w:shd w:val="clear" w:color="auto" w:fill="FFFFFF"/>
      <w:spacing w:after="80"/>
      <w:ind w:left="260" w:firstLine="20"/>
    </w:pPr>
    <w:rPr>
      <w:rFonts w:ascii="Arial" w:eastAsia="Arial" w:hAnsi="Arial" w:cs="Arial"/>
      <w:color w:val="auto"/>
      <w:sz w:val="22"/>
      <w:szCs w:val="22"/>
      <w:lang w:eastAsia="en-US" w:bidi="ar-SA"/>
    </w:rPr>
  </w:style>
  <w:style w:type="paragraph" w:customStyle="1" w:styleId="Zkladntext30">
    <w:name w:val="Základní text (3)"/>
    <w:basedOn w:val="Normln"/>
    <w:link w:val="Zkladntext3"/>
    <w:rsid w:val="009D709D"/>
    <w:pPr>
      <w:shd w:val="clear" w:color="auto" w:fill="FFFFFF"/>
      <w:ind w:left="15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319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Dalkia Česká republika, a.s.</Company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Navrátilová Ivana</dc:creator>
  <cp:lastModifiedBy>Navrátilová Ivana</cp:lastModifiedBy>
  <cp:revision>2</cp:revision>
  <dcterms:created xsi:type="dcterms:W3CDTF">2017-08-22T10:00:00Z</dcterms:created>
  <dcterms:modified xsi:type="dcterms:W3CDTF">2017-08-22T13:02:00Z</dcterms:modified>
</cp:coreProperties>
</file>