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3F" w:rsidRDefault="00F62BA0">
      <w:pPr>
        <w:pStyle w:val="Headerorfooter10"/>
        <w:framePr w:wrap="none" w:vAnchor="page" w:hAnchor="page" w:x="8013" w:y="1221"/>
        <w:shd w:val="clear" w:color="auto" w:fill="auto"/>
      </w:pPr>
      <w:r>
        <w:t>Číslo: A202505007</w:t>
      </w:r>
    </w:p>
    <w:p w:rsidR="00200D3F" w:rsidRDefault="00F62BA0">
      <w:pPr>
        <w:pStyle w:val="Heading110"/>
        <w:framePr w:w="9072" w:h="1089" w:hRule="exact" w:wrap="none" w:vAnchor="page" w:hAnchor="page" w:x="1427" w:y="1727"/>
        <w:shd w:val="clear" w:color="auto" w:fill="auto"/>
        <w:ind w:right="140"/>
      </w:pPr>
      <w:bookmarkStart w:id="0" w:name="bookmark0"/>
      <w:r>
        <w:t>Smlouva</w:t>
      </w:r>
      <w:bookmarkEnd w:id="0"/>
    </w:p>
    <w:p w:rsidR="00200D3F" w:rsidRDefault="00F62BA0">
      <w:pPr>
        <w:pStyle w:val="Heading110"/>
        <w:framePr w:w="9072" w:h="1089" w:hRule="exact" w:wrap="none" w:vAnchor="page" w:hAnchor="page" w:x="1427" w:y="1727"/>
        <w:shd w:val="clear" w:color="auto" w:fill="auto"/>
        <w:ind w:right="140"/>
      </w:pPr>
      <w:bookmarkStart w:id="1" w:name="bookmark1"/>
      <w:r>
        <w:t>zajištění výuky plavání uzavřená podle</w:t>
      </w:r>
      <w:r>
        <w:br/>
        <w:t>Občanského zákoníku</w:t>
      </w:r>
      <w:bookmarkEnd w:id="1"/>
    </w:p>
    <w:p w:rsidR="00200D3F" w:rsidRDefault="00F62BA0">
      <w:pPr>
        <w:pStyle w:val="Bodytext30"/>
        <w:framePr w:w="9072" w:h="282" w:hRule="exact" w:wrap="none" w:vAnchor="page" w:hAnchor="page" w:x="1427" w:y="3082"/>
        <w:shd w:val="clear" w:color="auto" w:fill="auto"/>
        <w:spacing w:before="0" w:after="0"/>
        <w:ind w:right="140"/>
      </w:pPr>
      <w:r>
        <w:t>Tuto smlouvu uzavírají následující smluvní strany:</w:t>
      </w:r>
    </w:p>
    <w:p w:rsidR="00200D3F" w:rsidRDefault="00F62BA0">
      <w:pPr>
        <w:pStyle w:val="Bodytext20"/>
        <w:framePr w:w="1987" w:h="1823" w:hRule="exact" w:wrap="none" w:vAnchor="page" w:hAnchor="page" w:x="1427" w:y="3579"/>
        <w:shd w:val="clear" w:color="auto" w:fill="auto"/>
        <w:ind w:firstLine="0"/>
      </w:pPr>
      <w:r>
        <w:t>Poskytovatel: Doručovací adresa: Zastoupena: Kontaktní osoba: Email:</w:t>
      </w:r>
    </w:p>
    <w:p w:rsidR="00200D3F" w:rsidRDefault="00F62BA0">
      <w:pPr>
        <w:pStyle w:val="Bodytext20"/>
        <w:framePr w:w="1987" w:h="1823" w:hRule="exact" w:wrap="none" w:vAnchor="page" w:hAnchor="page" w:x="1427" w:y="3579"/>
        <w:shd w:val="clear" w:color="auto" w:fill="auto"/>
        <w:ind w:firstLine="0"/>
      </w:pPr>
      <w:r>
        <w:t>IČO:</w:t>
      </w:r>
    </w:p>
    <w:p w:rsidR="00200D3F" w:rsidRDefault="00F62BA0">
      <w:pPr>
        <w:pStyle w:val="Heading210"/>
        <w:framePr w:w="9072" w:h="1823" w:hRule="exact" w:wrap="none" w:vAnchor="page" w:hAnchor="page" w:x="1427" w:y="3579"/>
        <w:shd w:val="clear" w:color="auto" w:fill="auto"/>
        <w:spacing w:before="0"/>
        <w:ind w:left="2064"/>
      </w:pPr>
      <w:bookmarkStart w:id="2" w:name="bookmark2"/>
      <w:r>
        <w:t xml:space="preserve">Betynka Comunity </w:t>
      </w:r>
      <w:r>
        <w:rPr>
          <w:lang w:val="en-US" w:eastAsia="en-US" w:bidi="en-US"/>
        </w:rPr>
        <w:t xml:space="preserve">of Future </w:t>
      </w:r>
      <w:r>
        <w:t xml:space="preserve">z.s., </w:t>
      </w:r>
      <w:r>
        <w:rPr>
          <w:rStyle w:val="Heading21NotBold"/>
        </w:rPr>
        <w:t xml:space="preserve">Rybná </w:t>
      </w:r>
      <w:r>
        <w:rPr>
          <w:rStyle w:val="Heading21NotBold"/>
        </w:rPr>
        <w:t>716/24, 110 00 Praha 1</w:t>
      </w:r>
      <w:r>
        <w:rPr>
          <w:rStyle w:val="Heading21NotBold"/>
        </w:rPr>
        <w:br/>
      </w:r>
      <w:r>
        <w:t>Výmolová 7, 150 00 Praha 5</w:t>
      </w:r>
      <w:bookmarkEnd w:id="2"/>
    </w:p>
    <w:p w:rsidR="00F62BA0" w:rsidRDefault="00F62BA0" w:rsidP="00F62BA0">
      <w:pPr>
        <w:pStyle w:val="Bodytext20"/>
        <w:framePr w:w="9072" w:h="1823" w:hRule="exact" w:wrap="none" w:vAnchor="page" w:hAnchor="page" w:x="1427" w:y="3579"/>
        <w:shd w:val="clear" w:color="auto" w:fill="auto"/>
        <w:ind w:left="2064" w:firstLine="0"/>
        <w:rPr>
          <w:rStyle w:val="Bodytext4NotBold"/>
        </w:rPr>
      </w:pPr>
      <w:r>
        <w:t xml:space="preserve">Bc. Martina Ježková DiS. Tel.: </w:t>
      </w:r>
    </w:p>
    <w:p w:rsidR="00200D3F" w:rsidRDefault="00F62BA0">
      <w:pPr>
        <w:pStyle w:val="Bodytext40"/>
        <w:framePr w:w="9072" w:h="1823" w:hRule="exact" w:wrap="none" w:vAnchor="page" w:hAnchor="page" w:x="1427" w:y="3579"/>
        <w:shd w:val="clear" w:color="auto" w:fill="auto"/>
        <w:ind w:left="2064" w:right="720"/>
      </w:pPr>
      <w:r>
        <w:rPr>
          <w:rStyle w:val="Bodytext4NotBold"/>
        </w:rPr>
        <w:br/>
      </w:r>
      <w:r>
        <w:rPr>
          <w:rStyle w:val="Bodytext4NotBold"/>
        </w:rPr>
        <w:t>14258340</w:t>
      </w:r>
    </w:p>
    <w:p w:rsidR="00200D3F" w:rsidRDefault="00F62BA0">
      <w:pPr>
        <w:pStyle w:val="Bodytext30"/>
        <w:framePr w:wrap="none" w:vAnchor="page" w:hAnchor="page" w:x="1427" w:y="5381"/>
        <w:shd w:val="clear" w:color="auto" w:fill="auto"/>
        <w:spacing w:before="0" w:after="0"/>
        <w:jc w:val="left"/>
      </w:pPr>
      <w:r>
        <w:t>dále jen poskytovatel</w:t>
      </w:r>
    </w:p>
    <w:p w:rsidR="00200D3F" w:rsidRDefault="00F62BA0">
      <w:pPr>
        <w:pStyle w:val="Other10"/>
        <w:framePr w:wrap="none" w:vAnchor="page" w:hAnchor="page" w:x="1475" w:y="5997"/>
        <w:shd w:val="clear" w:color="auto" w:fill="auto"/>
        <w:spacing w:line="210" w:lineRule="exact"/>
        <w:jc w:val="both"/>
      </w:pPr>
      <w:r>
        <w:rPr>
          <w:rStyle w:val="Other1Arial105pt"/>
        </w:rPr>
        <w:t>a</w:t>
      </w:r>
    </w:p>
    <w:p w:rsidR="00200D3F" w:rsidRDefault="00F62BA0">
      <w:pPr>
        <w:pStyle w:val="Bodytext20"/>
        <w:framePr w:w="1776" w:h="1219" w:hRule="exact" w:wrap="none" w:vAnchor="page" w:hAnchor="page" w:x="1427" w:y="6521"/>
        <w:shd w:val="clear" w:color="auto" w:fill="auto"/>
        <w:spacing w:line="288" w:lineRule="exact"/>
        <w:ind w:firstLine="0"/>
      </w:pPr>
      <w:r>
        <w:t>Objednatel: Adresa: Zastoupena: Kontaktní osoba:</w:t>
      </w:r>
    </w:p>
    <w:p w:rsidR="00200D3F" w:rsidRDefault="00F62BA0">
      <w:pPr>
        <w:pStyle w:val="Heading210"/>
        <w:framePr w:w="9072" w:h="1181" w:hRule="exact" w:wrap="none" w:vAnchor="page" w:hAnchor="page" w:x="1427" w:y="6559"/>
        <w:shd w:val="clear" w:color="auto" w:fill="auto"/>
        <w:spacing w:before="0" w:line="234" w:lineRule="exact"/>
        <w:ind w:left="2150"/>
      </w:pPr>
      <w:bookmarkStart w:id="3" w:name="bookmark3"/>
      <w:r>
        <w:t>Základní škola a Mateřská škola Emy Destinnové,</w:t>
      </w:r>
      <w:bookmarkEnd w:id="3"/>
    </w:p>
    <w:p w:rsidR="00200D3F" w:rsidRDefault="00F62BA0">
      <w:pPr>
        <w:pStyle w:val="Bodytext20"/>
        <w:framePr w:w="9072" w:h="1181" w:hRule="exact" w:wrap="none" w:vAnchor="page" w:hAnchor="page" w:x="1427" w:y="6559"/>
        <w:shd w:val="clear" w:color="auto" w:fill="auto"/>
        <w:ind w:left="2150" w:firstLine="0"/>
      </w:pPr>
      <w:r>
        <w:t>nám. Svobody 3/930,160 00 Praha 6,</w:t>
      </w:r>
    </w:p>
    <w:p w:rsidR="00200D3F" w:rsidRDefault="00F62BA0">
      <w:pPr>
        <w:pStyle w:val="Bodytext40"/>
        <w:framePr w:w="9072" w:h="1181" w:hRule="exact" w:wrap="none" w:vAnchor="page" w:hAnchor="page" w:x="1427" w:y="6559"/>
        <w:shd w:val="clear" w:color="auto" w:fill="auto"/>
        <w:ind w:left="2150"/>
      </w:pPr>
      <w:r>
        <w:t>Mgr. Ota Bažant - ředitel</w:t>
      </w:r>
    </w:p>
    <w:p w:rsidR="00200D3F" w:rsidRDefault="00200D3F">
      <w:pPr>
        <w:pStyle w:val="Bodytext50"/>
        <w:framePr w:w="9072" w:h="1181" w:hRule="exact" w:wrap="none" w:vAnchor="page" w:hAnchor="page" w:x="1427" w:y="6559"/>
        <w:shd w:val="clear" w:color="auto" w:fill="auto"/>
        <w:spacing w:after="0"/>
        <w:ind w:left="2150" w:right="720"/>
      </w:pPr>
    </w:p>
    <w:p w:rsidR="00200D3F" w:rsidRDefault="00F62BA0">
      <w:pPr>
        <w:pStyle w:val="Bodytext50"/>
        <w:framePr w:w="9072" w:h="1511" w:hRule="exact" w:wrap="none" w:vAnchor="page" w:hAnchor="page" w:x="1427" w:y="7688"/>
        <w:shd w:val="clear" w:color="auto" w:fill="auto"/>
        <w:ind w:right="720"/>
      </w:pPr>
      <w:r>
        <w:rPr>
          <w:rStyle w:val="Bodytext21"/>
        </w:rPr>
        <w:t>email:</w:t>
      </w:r>
    </w:p>
    <w:p w:rsidR="00200D3F" w:rsidRDefault="00F62BA0">
      <w:pPr>
        <w:pStyle w:val="Bodytext20"/>
        <w:framePr w:w="9072" w:h="1511" w:hRule="exact" w:wrap="none" w:vAnchor="page" w:hAnchor="page" w:x="1427" w:y="7688"/>
        <w:shd w:val="clear" w:color="auto" w:fill="auto"/>
        <w:ind w:right="720" w:firstLine="0"/>
      </w:pPr>
      <w:r>
        <w:t>IČO: 48133892 DIČ: CZ48133892</w:t>
      </w:r>
    </w:p>
    <w:p w:rsidR="00200D3F" w:rsidRDefault="00F62BA0">
      <w:pPr>
        <w:pStyle w:val="Bodytext30"/>
        <w:framePr w:w="9072" w:h="1511" w:hRule="exact" w:wrap="none" w:vAnchor="page" w:hAnchor="page" w:x="1427" w:y="7688"/>
        <w:shd w:val="clear" w:color="auto" w:fill="auto"/>
        <w:spacing w:before="0" w:after="0" w:line="293" w:lineRule="exact"/>
        <w:jc w:val="left"/>
      </w:pPr>
      <w:r>
        <w:t>dále jen objednatel</w:t>
      </w:r>
    </w:p>
    <w:p w:rsidR="00200D3F" w:rsidRDefault="00F62BA0">
      <w:pPr>
        <w:pStyle w:val="Heading210"/>
        <w:framePr w:w="9072" w:h="1511" w:hRule="exact" w:wrap="none" w:vAnchor="page" w:hAnchor="page" w:x="1427" w:y="7688"/>
        <w:shd w:val="clear" w:color="auto" w:fill="auto"/>
        <w:spacing w:before="0"/>
        <w:ind w:right="140"/>
        <w:jc w:val="center"/>
      </w:pPr>
      <w:bookmarkStart w:id="4" w:name="bookmark4"/>
      <w:r>
        <w:t>uzavírají následující smlouvu:</w:t>
      </w:r>
      <w:bookmarkEnd w:id="4"/>
    </w:p>
    <w:p w:rsidR="00200D3F" w:rsidRDefault="00F62BA0">
      <w:pPr>
        <w:pStyle w:val="Bodytext20"/>
        <w:framePr w:w="9072" w:h="4156" w:hRule="exact" w:wrap="none" w:vAnchor="page" w:hAnchor="page" w:x="1427" w:y="9440"/>
        <w:numPr>
          <w:ilvl w:val="0"/>
          <w:numId w:val="1"/>
        </w:numPr>
        <w:shd w:val="clear" w:color="auto" w:fill="auto"/>
        <w:tabs>
          <w:tab w:val="left" w:pos="800"/>
        </w:tabs>
        <w:ind w:left="800"/>
      </w:pPr>
      <w:r>
        <w:t>Poskytovatel bude zajišťovat pro žáky objednatele výuku plavání v bazénu Lázní AXA, Na Poříčí, 110 00 Praha 1, ve šk. roce 2025/2026, v souladu s platnými právními předpis</w:t>
      </w:r>
      <w:r>
        <w:t>y.</w:t>
      </w:r>
    </w:p>
    <w:p w:rsidR="00200D3F" w:rsidRDefault="00F62BA0">
      <w:pPr>
        <w:pStyle w:val="Bodytext20"/>
        <w:framePr w:w="9072" w:h="4156" w:hRule="exact" w:wrap="none" w:vAnchor="page" w:hAnchor="page" w:x="1427" w:y="9440"/>
        <w:shd w:val="clear" w:color="auto" w:fill="auto"/>
        <w:tabs>
          <w:tab w:val="left" w:leader="dot" w:pos="5178"/>
        </w:tabs>
        <w:ind w:left="800" w:firstLine="0"/>
        <w:jc w:val="both"/>
      </w:pPr>
      <w:r>
        <w:t>Výuku bude zajišťovat vždy v den: ...úterý</w:t>
      </w:r>
      <w:r>
        <w:tab/>
        <w:t>, čas:...10:30 - 11:15..., počet lekcí ...20</w:t>
      </w:r>
    </w:p>
    <w:p w:rsidR="00200D3F" w:rsidRDefault="00F62BA0">
      <w:pPr>
        <w:pStyle w:val="Bodytext20"/>
        <w:framePr w:w="9072" w:h="4156" w:hRule="exact" w:wrap="none" w:vAnchor="page" w:hAnchor="page" w:x="1427" w:y="9440"/>
        <w:shd w:val="clear" w:color="auto" w:fill="auto"/>
        <w:tabs>
          <w:tab w:val="left" w:leader="dot" w:pos="3320"/>
          <w:tab w:val="left" w:leader="dot" w:pos="3843"/>
        </w:tabs>
        <w:ind w:left="800" w:firstLine="0"/>
        <w:jc w:val="both"/>
      </w:pPr>
      <w:r>
        <w:t xml:space="preserve">...., dvě třídy v termínu: 1. a 2. školní pololetí, dále vždy v den:.... pátek...., čas: 11:15 - 12:00, počet lekcí... 20..., v termínu:...1. školní pololetí dvě </w:t>
      </w:r>
      <w:r>
        <w:t>třídy a 2. školní pololetí jedna třída.., celkem</w:t>
      </w:r>
      <w:r>
        <w:tab/>
        <w:t>80</w:t>
      </w:r>
      <w:r>
        <w:tab/>
        <w:t>lekcí.</w:t>
      </w:r>
    </w:p>
    <w:p w:rsidR="00200D3F" w:rsidRDefault="00F62BA0">
      <w:pPr>
        <w:pStyle w:val="Bodytext20"/>
        <w:framePr w:w="9072" w:h="4156" w:hRule="exact" w:wrap="none" w:vAnchor="page" w:hAnchor="page" w:x="1427" w:y="9440"/>
        <w:shd w:val="clear" w:color="auto" w:fill="auto"/>
        <w:ind w:left="800" w:firstLine="0"/>
      </w:pPr>
      <w:r>
        <w:rPr>
          <w:rStyle w:val="Bodytext23"/>
        </w:rPr>
        <w:t>Příloha 1.</w:t>
      </w:r>
      <w:r>
        <w:t xml:space="preserve"> : zde jsou uvedeny konkrétní dny výuky (Kalendář plaveckých lekcí), tato příloha bude odevzdána a odsouhlasena předem na domluvený kontakt, nejpozději při 1. vyučovací hodině daného škol</w:t>
      </w:r>
      <w:r>
        <w:t>ního pololetí.</w:t>
      </w:r>
    </w:p>
    <w:p w:rsidR="00200D3F" w:rsidRDefault="00F62BA0">
      <w:pPr>
        <w:pStyle w:val="Bodytext20"/>
        <w:framePr w:w="9072" w:h="4156" w:hRule="exact" w:wrap="none" w:vAnchor="page" w:hAnchor="page" w:x="1427" w:y="9440"/>
        <w:shd w:val="clear" w:color="auto" w:fill="auto"/>
        <w:tabs>
          <w:tab w:val="left" w:leader="dot" w:pos="6162"/>
          <w:tab w:val="left" w:leader="dot" w:pos="6814"/>
        </w:tabs>
        <w:ind w:left="800" w:firstLine="0"/>
        <w:jc w:val="both"/>
      </w:pPr>
      <w:r>
        <w:rPr>
          <w:rStyle w:val="Bodytext23"/>
        </w:rPr>
        <w:t>Příloha 2.</w:t>
      </w:r>
      <w:r>
        <w:t xml:space="preserve"> : tvoří smluvený seznam a počet žáků, cca</w:t>
      </w:r>
      <w:r>
        <w:tab/>
        <w:t>170</w:t>
      </w:r>
      <w:r>
        <w:tab/>
        <w:t>, kde budou uvedeny</w:t>
      </w:r>
    </w:p>
    <w:p w:rsidR="00200D3F" w:rsidRDefault="00F62BA0">
      <w:pPr>
        <w:pStyle w:val="Bodytext20"/>
        <w:framePr w:w="9072" w:h="4156" w:hRule="exact" w:wrap="none" w:vAnchor="page" w:hAnchor="page" w:x="1427" w:y="9440"/>
        <w:shd w:val="clear" w:color="auto" w:fill="auto"/>
        <w:ind w:left="800" w:firstLine="0"/>
      </w:pPr>
      <w:r>
        <w:t xml:space="preserve">zdravotní zvláštnosti, nebo omezení jednotlivých žáků, z důvodu bezpečnosti a možnosti výuky plavání, tento seznam odevzdá každá třída nejpozději při 1.vyučovací </w:t>
      </w:r>
      <w:r>
        <w:t>hodině, nebo zašle na výše uvedený kontaktní email.</w:t>
      </w:r>
    </w:p>
    <w:p w:rsidR="00200D3F" w:rsidRDefault="00F62BA0">
      <w:pPr>
        <w:pStyle w:val="Bodytext20"/>
        <w:framePr w:w="9072" w:h="935" w:hRule="exact" w:wrap="none" w:vAnchor="page" w:hAnchor="page" w:x="1427" w:y="14115"/>
        <w:numPr>
          <w:ilvl w:val="0"/>
          <w:numId w:val="1"/>
        </w:numPr>
        <w:shd w:val="clear" w:color="auto" w:fill="auto"/>
        <w:tabs>
          <w:tab w:val="left" w:pos="800"/>
          <w:tab w:val="left" w:leader="dot" w:pos="4866"/>
          <w:tab w:val="left" w:leader="dot" w:pos="5850"/>
        </w:tabs>
        <w:ind w:left="800"/>
      </w:pPr>
      <w:r>
        <w:t>Cena za výuku plavání je stanovena na</w:t>
      </w:r>
      <w:r>
        <w:tab/>
        <w:t>125,-</w:t>
      </w:r>
      <w:r>
        <w:tab/>
        <w:t>Kč za vyučovací hodinu za žáka.</w:t>
      </w:r>
    </w:p>
    <w:p w:rsidR="00200D3F" w:rsidRDefault="00F62BA0">
      <w:pPr>
        <w:pStyle w:val="Bodytext20"/>
        <w:framePr w:w="9072" w:h="935" w:hRule="exact" w:wrap="none" w:vAnchor="page" w:hAnchor="page" w:x="1427" w:y="14115"/>
        <w:shd w:val="clear" w:color="auto" w:fill="auto"/>
        <w:ind w:right="140" w:firstLine="0"/>
        <w:jc w:val="center"/>
      </w:pPr>
      <w:r>
        <w:t>Cena zahrnuje mzdové náklady, náklady na učební pomůcky, provozní náklady a</w:t>
      </w:r>
      <w:r>
        <w:br/>
        <w:t xml:space="preserve">metodickou výuku plavání. Poskytovatel není plátcem </w:t>
      </w:r>
      <w:r>
        <w:t>DPH. Objednatel bere na</w:t>
      </w:r>
    </w:p>
    <w:p w:rsidR="00200D3F" w:rsidRDefault="00F62BA0">
      <w:pPr>
        <w:pStyle w:val="Headerorfooter10"/>
        <w:framePr w:wrap="none" w:vAnchor="page" w:hAnchor="page" w:x="10422" w:y="15413"/>
        <w:shd w:val="clear" w:color="auto" w:fill="auto"/>
      </w:pPr>
      <w:r>
        <w:t>1</w:t>
      </w:r>
    </w:p>
    <w:p w:rsidR="00200D3F" w:rsidRDefault="00200D3F">
      <w:pPr>
        <w:rPr>
          <w:sz w:val="2"/>
          <w:szCs w:val="2"/>
        </w:rPr>
        <w:sectPr w:rsidR="00200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0D3F" w:rsidRDefault="00F62BA0">
      <w:pPr>
        <w:pStyle w:val="Bodytext20"/>
        <w:framePr w:w="9072" w:h="13593" w:hRule="exact" w:wrap="none" w:vAnchor="page" w:hAnchor="page" w:x="1427" w:y="1476"/>
        <w:shd w:val="clear" w:color="auto" w:fill="auto"/>
        <w:ind w:left="720" w:firstLine="0"/>
      </w:pPr>
      <w:r>
        <w:lastRenderedPageBreak/>
        <w:t>vědomí, že v ceně není zahrnuto komplexní pojištění a doporučuje si sjednat pojištění samostatně.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numPr>
          <w:ilvl w:val="0"/>
          <w:numId w:val="1"/>
        </w:numPr>
        <w:shd w:val="clear" w:color="auto" w:fill="auto"/>
        <w:tabs>
          <w:tab w:val="left" w:pos="723"/>
        </w:tabs>
        <w:spacing w:after="540"/>
        <w:ind w:left="720"/>
      </w:pPr>
      <w:r>
        <w:t>Objednatel bere na vědomí, že finanční náklady na výuku plavání jsou z hlediska účasti žáků na výuce konstan</w:t>
      </w:r>
      <w:r>
        <w:t>tní, absence žáků na ně nemá vliv. Proto objednatel souhlasí s tím, že poskytovatel nebude vracet příspěvky za jednotlivé hodiny. Obě strany se dohodly na tom, že poskytovatel bude vracet příspěvky pouze v případě, že žák zamešká ze zdravotních důvodů více</w:t>
      </w:r>
      <w:r>
        <w:t xml:space="preserve"> jak 90% a toto doloží lékařským potvrzením, nebo v případě odstěhování se.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numPr>
          <w:ilvl w:val="0"/>
          <w:numId w:val="1"/>
        </w:numPr>
        <w:shd w:val="clear" w:color="auto" w:fill="auto"/>
        <w:tabs>
          <w:tab w:val="left" w:pos="723"/>
        </w:tabs>
        <w:spacing w:after="304"/>
        <w:ind w:left="720"/>
      </w:pPr>
      <w:r>
        <w:t>V případě zrušení hodin z důvodu uzavření bazénu bude objednateli vrácena poměrná částka za zrušené hodiny nebo budou hodiny nahrazeny po domluvě obou stran.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numPr>
          <w:ilvl w:val="0"/>
          <w:numId w:val="1"/>
        </w:numPr>
        <w:shd w:val="clear" w:color="auto" w:fill="auto"/>
        <w:tabs>
          <w:tab w:val="left" w:pos="723"/>
        </w:tabs>
        <w:spacing w:after="536" w:line="288" w:lineRule="exact"/>
        <w:ind w:left="720"/>
      </w:pPr>
      <w:r>
        <w:t>V případě zrušení hodi</w:t>
      </w:r>
      <w:r>
        <w:t>n z důvodu uzavření plaveckého bazénu, bude objednateli vrácena poměrná částka za zrušené hodiny, nebo budou hodiny nahrazeny po domluvě obou stran. Nezúčastní-li se objednatel plavecké výuky z důvodu školy v přírodě, hromadného onemocnění - epidemie apod.</w:t>
      </w:r>
      <w:r>
        <w:t>, nebudou tyto hodiny nahrazovány, ani vráceno kurzovně, pokud se předem řádně neomluví. V případě řádné omluvy objednatele smluvní strany dohodnou náhradní hodinu takto zrušenou. Veškeré náhrady mohou být realizovány pouze, pokud to umožní časový harmonog</w:t>
      </w:r>
      <w:r>
        <w:t>ram plavecké školy.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numPr>
          <w:ilvl w:val="0"/>
          <w:numId w:val="1"/>
        </w:numPr>
        <w:shd w:val="clear" w:color="auto" w:fill="auto"/>
        <w:tabs>
          <w:tab w:val="left" w:pos="723"/>
        </w:tabs>
        <w:spacing w:after="540"/>
        <w:ind w:left="720"/>
      </w:pPr>
      <w:r>
        <w:t>Celkovou cenu za výuku plavání dle přílohy 1. ( Kalendář plaveckých lekcí) a bodu 2. se objednatel zavazuje uhradit do 30-ti dnů po vystavení faktury a to nejpozději do poslední vyučovací hodiny daného školního pololetí.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numPr>
          <w:ilvl w:val="0"/>
          <w:numId w:val="1"/>
        </w:numPr>
        <w:shd w:val="clear" w:color="auto" w:fill="auto"/>
        <w:tabs>
          <w:tab w:val="left" w:pos="723"/>
        </w:tabs>
        <w:spacing w:after="544"/>
        <w:ind w:left="720"/>
      </w:pPr>
      <w:r>
        <w:t xml:space="preserve">Pokud bude </w:t>
      </w:r>
      <w:r>
        <w:t>objednatel v prodlení s úhradou platby za výuku plavání (viz bod 3), je povinen zaplatit poskytovateli úrok z prodlení ve výši 0,15 a to za každý započatý den.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numPr>
          <w:ilvl w:val="0"/>
          <w:numId w:val="1"/>
        </w:numPr>
        <w:shd w:val="clear" w:color="auto" w:fill="auto"/>
        <w:tabs>
          <w:tab w:val="left" w:pos="723"/>
        </w:tabs>
        <w:spacing w:line="288" w:lineRule="exact"/>
        <w:ind w:left="720"/>
      </w:pPr>
      <w:r>
        <w:t>Pracovníci objednatele (doprovod) plně odpovídají za žáky v prostorách vstupní haly, šaten, sprc</w:t>
      </w:r>
      <w:r>
        <w:t xml:space="preserve">h, osušoven a toalet. Dodržují hygienické požadavky daného bazénu </w:t>
      </w:r>
      <w:r>
        <w:rPr>
          <w:rStyle w:val="Bodytext2Bold"/>
        </w:rPr>
        <w:t xml:space="preserve">(především převlékání do odpovídajícího oblečení v přítomnosti na bazénu - např. plavky, kraťasy, sukni, tričko. Ne civilní oděv, ve kterém se přichází z ulice </w:t>
      </w:r>
      <w:r>
        <w:t>) a dále se řídí řádem plaveck</w:t>
      </w:r>
      <w:r>
        <w:t>ého bazénu a řádem plavecké školy. Zajišťují bezpečnost a ochranu zdraví žáků a dodržují předpisy vztahující se k zajišťování protipožární ochrany.</w:t>
      </w:r>
    </w:p>
    <w:p w:rsidR="00200D3F" w:rsidRDefault="00F62BA0">
      <w:pPr>
        <w:pStyle w:val="Bodytext20"/>
        <w:framePr w:w="9072" w:h="13593" w:hRule="exact" w:wrap="none" w:vAnchor="page" w:hAnchor="page" w:x="1427" w:y="1476"/>
        <w:shd w:val="clear" w:color="auto" w:fill="auto"/>
        <w:spacing w:line="288" w:lineRule="exact"/>
        <w:ind w:left="720" w:firstLine="0"/>
      </w:pPr>
      <w:r>
        <w:t>Dohlíží na šetrné zacházení se zařízením a vybavením v prostorách vstupní haly, šaten, sprch, osušoven a toa</w:t>
      </w:r>
      <w:r>
        <w:t>let. Vykonávají dozor nad žáky. Jsou přítomni na bazénu po celou dobu výuky a odvádí žáky na toaletu. Dále plně zodpovídají za žáky školy, kteří se nemohou výuky zúčastnit a jsou přítomni v prostorách bazénů. Dohlíží na to, aby i tito žáci dodržovali hygie</w:t>
      </w:r>
      <w:r>
        <w:t>nické požadavky a byli na bazénu převlečeni. Provádí pravidelné záznamy o přítomnosti žáků do docházkových listů jednotlivých tříd. Informuje učitele plavání před každou lekcí o mimořádných stavech a zdravotních, či jiných odchylkách žáků.</w:t>
      </w:r>
    </w:p>
    <w:p w:rsidR="00200D3F" w:rsidRDefault="00F62BA0">
      <w:pPr>
        <w:pStyle w:val="Headerorfooter10"/>
        <w:framePr w:wrap="none" w:vAnchor="page" w:hAnchor="page" w:x="10326" w:y="15705"/>
        <w:shd w:val="clear" w:color="auto" w:fill="auto"/>
      </w:pPr>
      <w:r>
        <w:t>2</w:t>
      </w:r>
    </w:p>
    <w:p w:rsidR="00200D3F" w:rsidRDefault="00200D3F">
      <w:pPr>
        <w:rPr>
          <w:sz w:val="2"/>
          <w:szCs w:val="2"/>
        </w:rPr>
        <w:sectPr w:rsidR="00200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0D3F" w:rsidRDefault="00F62BA0">
      <w:pPr>
        <w:pStyle w:val="Bodytext20"/>
        <w:framePr w:w="9072" w:h="7291" w:hRule="exact" w:wrap="none" w:vAnchor="page" w:hAnchor="page" w:x="1427" w:y="1481"/>
        <w:numPr>
          <w:ilvl w:val="0"/>
          <w:numId w:val="1"/>
        </w:numPr>
        <w:shd w:val="clear" w:color="auto" w:fill="auto"/>
        <w:tabs>
          <w:tab w:val="left" w:pos="774"/>
        </w:tabs>
        <w:ind w:left="740"/>
      </w:pPr>
      <w:r>
        <w:lastRenderedPageBreak/>
        <w:t xml:space="preserve">Zástupci poskytovatele (učitelé plavání) přebírají tuto odpovědnost (viz bod 9) pouze v prostoru vlastního bazénu v době výuky a to jen za žáky, kteří se řádně účastní výuky (v případě potřeby toalety, nebo nutnosti přerušit výuku </w:t>
      </w:r>
      <w:r>
        <w:t>pro daného žáka, si žáka přebírá pracovník objednatele (doprovod).</w:t>
      </w:r>
    </w:p>
    <w:p w:rsidR="00200D3F" w:rsidRDefault="00F62BA0">
      <w:pPr>
        <w:pStyle w:val="Bodytext20"/>
        <w:framePr w:w="9072" w:h="7291" w:hRule="exact" w:wrap="none" w:vAnchor="page" w:hAnchor="page" w:x="1427" w:y="1481"/>
        <w:shd w:val="clear" w:color="auto" w:fill="auto"/>
        <w:spacing w:after="540"/>
        <w:ind w:left="740" w:firstLine="0"/>
      </w:pPr>
      <w:r>
        <w:t xml:space="preserve">Poskytovatel zodpovídá za kvalitu výuky a své učitele, za jejich pravidelné proškolování a zajištění výuky plavání v souladu s předpisy MŠMT ČR vztahujícími se k plavecké výuce. </w:t>
      </w:r>
      <w:r>
        <w:t>Poskytovatel prohlašuje, že má sjednáno pojištění odpovědnosti, které kryje odpovědnost poskytovatele za výkon činnosti lektorů, podle této smlouvy.</w:t>
      </w:r>
    </w:p>
    <w:p w:rsidR="00200D3F" w:rsidRDefault="00F62BA0">
      <w:pPr>
        <w:pStyle w:val="Bodytext20"/>
        <w:framePr w:w="9072" w:h="7291" w:hRule="exact" w:wrap="none" w:vAnchor="page" w:hAnchor="page" w:x="1427" w:y="1481"/>
        <w:numPr>
          <w:ilvl w:val="0"/>
          <w:numId w:val="1"/>
        </w:numPr>
        <w:shd w:val="clear" w:color="auto" w:fill="auto"/>
        <w:tabs>
          <w:tab w:val="left" w:pos="784"/>
        </w:tabs>
        <w:spacing w:after="540"/>
        <w:ind w:left="740"/>
      </w:pPr>
      <w:r>
        <w:t>Tato smlouva může být vypovězena okamžitě a bez náhrady v případě hrubého porušení a nedodržení smluvních z</w:t>
      </w:r>
      <w:r>
        <w:t>ávazků jednou či druhou stranou.</w:t>
      </w:r>
    </w:p>
    <w:p w:rsidR="00200D3F" w:rsidRDefault="00F62BA0">
      <w:pPr>
        <w:pStyle w:val="Bodytext20"/>
        <w:framePr w:w="9072" w:h="7291" w:hRule="exact" w:wrap="none" w:vAnchor="page" w:hAnchor="page" w:x="1427" w:y="1481"/>
        <w:numPr>
          <w:ilvl w:val="0"/>
          <w:numId w:val="1"/>
        </w:numPr>
        <w:shd w:val="clear" w:color="auto" w:fill="auto"/>
        <w:tabs>
          <w:tab w:val="left" w:pos="784"/>
        </w:tabs>
        <w:spacing w:after="347"/>
        <w:ind w:left="740"/>
      </w:pPr>
      <w:r>
        <w:t>Vztahy mezi smluvními stranami, které nejsou upraveny touto smlouvou, se řídí ustanoveními Občanského zákoníku v platném znění. Veškeré změny této smlouvy musí být provedeny písemně dodatkem k této smlouvě.</w:t>
      </w:r>
    </w:p>
    <w:p w:rsidR="00200D3F" w:rsidRDefault="00F62BA0">
      <w:pPr>
        <w:pStyle w:val="Bodytext20"/>
        <w:framePr w:w="9072" w:h="7291" w:hRule="exact" w:wrap="none" w:vAnchor="page" w:hAnchor="page" w:x="1427" w:y="1481"/>
        <w:numPr>
          <w:ilvl w:val="0"/>
          <w:numId w:val="1"/>
        </w:numPr>
        <w:shd w:val="clear" w:color="auto" w:fill="auto"/>
        <w:tabs>
          <w:tab w:val="left" w:pos="784"/>
        </w:tabs>
        <w:spacing w:after="253" w:line="234" w:lineRule="exact"/>
        <w:ind w:left="740"/>
      </w:pPr>
      <w:r>
        <w:t>Tato smlouva nab</w:t>
      </w:r>
      <w:r>
        <w:t>ývá účinnosti dnem podpisu této smlouvy.</w:t>
      </w:r>
    </w:p>
    <w:p w:rsidR="00200D3F" w:rsidRDefault="00F62BA0">
      <w:pPr>
        <w:pStyle w:val="Bodytext20"/>
        <w:framePr w:w="9072" w:h="7291" w:hRule="exact" w:wrap="none" w:vAnchor="page" w:hAnchor="page" w:x="1427" w:y="1481"/>
        <w:numPr>
          <w:ilvl w:val="0"/>
          <w:numId w:val="1"/>
        </w:numPr>
        <w:shd w:val="clear" w:color="auto" w:fill="auto"/>
        <w:tabs>
          <w:tab w:val="left" w:pos="784"/>
        </w:tabs>
        <w:spacing w:after="296"/>
        <w:ind w:left="740"/>
      </w:pPr>
      <w:r>
        <w:t>Tuto smlouvu lze měnit a doplňovat pouze dohodou smluvních stran ve formě písemného dodatku podepsaného statutárními zástupci.</w:t>
      </w:r>
    </w:p>
    <w:p w:rsidR="00200D3F" w:rsidRDefault="00F62BA0">
      <w:pPr>
        <w:pStyle w:val="Bodytext20"/>
        <w:framePr w:w="9072" w:h="7291" w:hRule="exact" w:wrap="none" w:vAnchor="page" w:hAnchor="page" w:x="1427" w:y="1481"/>
        <w:numPr>
          <w:ilvl w:val="0"/>
          <w:numId w:val="1"/>
        </w:numPr>
        <w:shd w:val="clear" w:color="auto" w:fill="auto"/>
        <w:tabs>
          <w:tab w:val="left" w:pos="784"/>
        </w:tabs>
        <w:spacing w:line="298" w:lineRule="exact"/>
        <w:ind w:left="740"/>
      </w:pPr>
      <w:r>
        <w:t xml:space="preserve">Tato smlouva je vyhotovena ve dvou stejnopisech s platností originálu, přičemž každá ze </w:t>
      </w:r>
      <w:r>
        <w:t>smluvních stran obdrží jedno vyhotovení.</w:t>
      </w:r>
    </w:p>
    <w:p w:rsidR="00200D3F" w:rsidRDefault="00F62BA0">
      <w:pPr>
        <w:pStyle w:val="Picturecaption20"/>
        <w:framePr w:wrap="none" w:vAnchor="page" w:hAnchor="page" w:x="1408" w:y="10052"/>
        <w:shd w:val="clear" w:color="auto" w:fill="auto"/>
      </w:pPr>
      <w:r>
        <w:t xml:space="preserve">V Praze dne </w:t>
      </w:r>
    </w:p>
    <w:p w:rsidR="00200D3F" w:rsidRDefault="00200D3F">
      <w:pPr>
        <w:pStyle w:val="Other10"/>
        <w:framePr w:wrap="none" w:vAnchor="page" w:hAnchor="page" w:x="2416" w:y="10969"/>
        <w:shd w:val="clear" w:color="auto" w:fill="auto"/>
        <w:spacing w:line="240" w:lineRule="exact"/>
        <w:jc w:val="both"/>
      </w:pPr>
      <w:bookmarkStart w:id="5" w:name="_GoBack"/>
      <w:bookmarkEnd w:id="5"/>
    </w:p>
    <w:p w:rsidR="00200D3F" w:rsidRDefault="00F62BA0">
      <w:pPr>
        <w:pStyle w:val="Picturecaption20"/>
        <w:framePr w:wrap="none" w:vAnchor="page" w:hAnchor="page" w:x="1437" w:y="11123"/>
        <w:shd w:val="clear" w:color="auto" w:fill="auto"/>
        <w:spacing w:line="234" w:lineRule="exact"/>
      </w:pPr>
      <w:r>
        <w:t>Bc Martina Ježková DiS</w:t>
      </w:r>
    </w:p>
    <w:p w:rsidR="00200D3F" w:rsidRDefault="00F62BA0">
      <w:pPr>
        <w:pStyle w:val="Picturecaption20"/>
        <w:framePr w:w="3245" w:h="599" w:hRule="exact" w:wrap="none" w:vAnchor="page" w:hAnchor="page" w:x="1360" w:y="11915"/>
        <w:shd w:val="clear" w:color="auto" w:fill="auto"/>
        <w:spacing w:line="234" w:lineRule="exact"/>
      </w:pPr>
      <w:r>
        <w:t>Za poskytovatele</w:t>
      </w:r>
    </w:p>
    <w:p w:rsidR="00200D3F" w:rsidRDefault="00F62BA0">
      <w:pPr>
        <w:pStyle w:val="Picturecaption20"/>
        <w:framePr w:w="3245" w:h="599" w:hRule="exact" w:wrap="none" w:vAnchor="page" w:hAnchor="page" w:x="1360" w:y="11915"/>
        <w:shd w:val="clear" w:color="auto" w:fill="auto"/>
        <w:spacing w:line="234" w:lineRule="exact"/>
      </w:pPr>
      <w:r>
        <w:t xml:space="preserve">Betynka </w:t>
      </w:r>
      <w:r>
        <w:rPr>
          <w:lang w:val="en-US" w:eastAsia="en-US" w:bidi="en-US"/>
        </w:rPr>
        <w:t xml:space="preserve">community of future </w:t>
      </w:r>
      <w:r>
        <w:t>z.s</w:t>
      </w:r>
    </w:p>
    <w:p w:rsidR="00200D3F" w:rsidRDefault="00200D3F">
      <w:pPr>
        <w:pStyle w:val="Picturecaption10"/>
        <w:framePr w:w="2659" w:h="1027" w:hRule="exact" w:wrap="none" w:vAnchor="page" w:hAnchor="page" w:x="7600" w:y="13143"/>
        <w:shd w:val="clear" w:color="auto" w:fill="auto"/>
        <w:tabs>
          <w:tab w:val="left" w:pos="2443"/>
        </w:tabs>
      </w:pPr>
    </w:p>
    <w:p w:rsidR="00200D3F" w:rsidRDefault="00F62BA0">
      <w:pPr>
        <w:pStyle w:val="Headerorfooter10"/>
        <w:framePr w:wrap="none" w:vAnchor="page" w:hAnchor="page" w:x="10360" w:y="15710"/>
        <w:shd w:val="clear" w:color="auto" w:fill="auto"/>
      </w:pPr>
      <w:r>
        <w:t>3</w:t>
      </w:r>
    </w:p>
    <w:p w:rsidR="00200D3F" w:rsidRDefault="00200D3F">
      <w:pPr>
        <w:rPr>
          <w:sz w:val="2"/>
          <w:szCs w:val="2"/>
        </w:rPr>
        <w:sectPr w:rsidR="00200D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0D3F" w:rsidRDefault="00F62BA0">
      <w:pPr>
        <w:rPr>
          <w:sz w:val="2"/>
          <w:szCs w:val="2"/>
        </w:rPr>
      </w:pPr>
      <w:r>
        <w:lastRenderedPageBreak/>
        <w:pict>
          <v:rect id="_x0000_s1030" style="position:absolute;margin-left:64.25pt;margin-top:410.55pt;width:33.1pt;height:73.45pt;z-index:-251658751;mso-position-horizontal-relative:page;mso-position-vertical-relative:page" fillcolor="#d2b9b6" stroked="f">
            <w10:wrap anchorx="page" anchory="page"/>
          </v:rect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34"/>
        <w:gridCol w:w="643"/>
        <w:gridCol w:w="643"/>
        <w:gridCol w:w="643"/>
        <w:gridCol w:w="643"/>
        <w:gridCol w:w="643"/>
        <w:gridCol w:w="638"/>
        <w:gridCol w:w="994"/>
        <w:gridCol w:w="634"/>
        <w:gridCol w:w="638"/>
        <w:gridCol w:w="648"/>
        <w:gridCol w:w="643"/>
        <w:gridCol w:w="643"/>
        <w:gridCol w:w="638"/>
        <w:gridCol w:w="1085"/>
      </w:tblGrid>
      <w:tr w:rsidR="00200D3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53" w:type="dxa"/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268" w:lineRule="exact"/>
              <w:ind w:left="180" w:firstLine="0"/>
            </w:pPr>
            <w:r>
              <w:rPr>
                <w:rStyle w:val="Bodytext212pt"/>
              </w:rPr>
              <w:t xml:space="preserve">bazén </w:t>
            </w:r>
            <w:r>
              <w:rPr>
                <w:rStyle w:val="Bodytext27pt"/>
              </w:rPr>
              <w:t xml:space="preserve">AXA </w:t>
            </w:r>
            <w:r>
              <w:rPr>
                <w:rStyle w:val="Bodytext265pt"/>
              </w:rPr>
              <w:t xml:space="preserve">- </w:t>
            </w:r>
            <w:r>
              <w:rPr>
                <w:rStyle w:val="Bodytext212pt"/>
              </w:rPr>
              <w:t>Bel</w:t>
            </w:r>
          </w:p>
        </w:tc>
        <w:tc>
          <w:tcPr>
            <w:tcW w:w="74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268" w:lineRule="exact"/>
              <w:ind w:firstLine="0"/>
            </w:pPr>
            <w:r>
              <w:rPr>
                <w:rStyle w:val="Bodytext212pt"/>
              </w:rPr>
              <w:t>tynka - plavání škol - dopolední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C74E8A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</w:pPr>
            <w:r>
              <w:rPr>
                <w:rStyle w:val="Bodytext275ptBold"/>
              </w:rPr>
              <w:t>2025/26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C74E8A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</w:pPr>
            <w:r>
              <w:rPr>
                <w:rStyle w:val="Bodytext275ptBold"/>
              </w:rPr>
              <w:t>AXA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</w:pPr>
            <w:r>
              <w:rPr>
                <w:rStyle w:val="Bodytext275ptBold"/>
              </w:rPr>
              <w:t>školní plavání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53B549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0"/>
              </w:rPr>
              <w:t>1 pololetí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53B549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53B549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2. pololetí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týdny/lekce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pondělí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úterý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středa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čtvrtek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pátek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týdny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pondělí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úterý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středa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čtvrtek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pátek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7pt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září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8BB7DE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IK dle smlouvy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únor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DCCEB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8BB7DE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IK dle smlouvy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BB7DE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IK dle smlouvy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BB7DE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možnost IK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říjen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brezen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CA05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0"/>
              </w:rPr>
              <w:t>???30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CA05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0"/>
              </w:rPr>
              <w:t>???31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listopad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pr/st. svátek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duben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ECA05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0"/>
              </w:rPr>
              <w:t>řed volno ???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st. svátek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květen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prosinec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Bold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st svátek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Bold"/>
              </w:rPr>
              <w:t>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  <w:jc w:val="right"/>
            </w:pPr>
            <w:r>
              <w:rPr>
                <w:rStyle w:val="Bodytext275ptBold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56" w:lineRule="exact"/>
              <w:ind w:firstLine="0"/>
            </w:pPr>
            <w:r>
              <w:rPr>
                <w:rStyle w:val="Bodytext27pt"/>
              </w:rPr>
              <w:t>leden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vánoční pr.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červen</w:t>
            </w: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24j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prázdninv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CA05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???29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CFA17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1"/>
              </w:rPr>
              <w:t>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celkem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celkem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D0CDC6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DC6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  <w:tr w:rsidR="00200D3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DC6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bez JP/IK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A056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</w:pPr>
            <w:r>
              <w:rPr>
                <w:rStyle w:val="Bodytext265pt"/>
              </w:rPr>
              <w:t>?? 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A056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68" w:lineRule="exact"/>
              <w:ind w:firstLine="0"/>
            </w:pPr>
            <w:r>
              <w:rPr>
                <w:rStyle w:val="Bodytext275ptBold"/>
              </w:rPr>
              <w:t>?? 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DC6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bez JP/IK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19/181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D3F" w:rsidRDefault="00F62BA0">
            <w:pPr>
              <w:pStyle w:val="Bodytext20"/>
              <w:framePr w:w="11064" w:h="6106" w:wrap="none" w:vAnchor="page" w:hAnchor="page" w:x="1271" w:y="1310"/>
              <w:shd w:val="clear" w:color="auto" w:fill="auto"/>
              <w:spacing w:line="146" w:lineRule="exact"/>
              <w:ind w:firstLine="0"/>
              <w:jc w:val="right"/>
            </w:pPr>
            <w:r>
              <w:rPr>
                <w:rStyle w:val="Bodytext265pt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D3F" w:rsidRDefault="00200D3F">
            <w:pPr>
              <w:framePr w:w="11064" w:h="6106" w:wrap="none" w:vAnchor="page" w:hAnchor="page" w:x="1271" w:y="1310"/>
              <w:rPr>
                <w:sz w:val="10"/>
                <w:szCs w:val="10"/>
              </w:rPr>
            </w:pPr>
          </w:p>
        </w:tc>
      </w:tr>
    </w:tbl>
    <w:p w:rsidR="00200D3F" w:rsidRDefault="00F62BA0">
      <w:pPr>
        <w:pStyle w:val="Tablecaption10"/>
        <w:framePr w:wrap="none" w:vAnchor="page" w:hAnchor="page" w:x="1939" w:y="7406"/>
        <w:shd w:val="clear" w:color="auto" w:fill="FCFA17"/>
      </w:pPr>
      <w:r>
        <w:t>takto označené dny .. prázdniny, svátky,... NEPLAVE SE!!</w:t>
      </w:r>
    </w:p>
    <w:p w:rsidR="00200D3F" w:rsidRDefault="00F62BA0">
      <w:pPr>
        <w:pStyle w:val="Tablecaption10"/>
        <w:framePr w:wrap="none" w:vAnchor="page" w:hAnchor="page" w:x="1939" w:y="7636"/>
        <w:shd w:val="clear" w:color="auto" w:fill="auto"/>
      </w:pPr>
      <w:r>
        <w:t>takto označené dny jsou pouze intenzivní kurzy| IK</w:t>
      </w:r>
    </w:p>
    <w:p w:rsidR="00200D3F" w:rsidRDefault="00F62BA0">
      <w:pPr>
        <w:pStyle w:val="Tablecaption20"/>
        <w:framePr w:w="542" w:h="475" w:hRule="exact" w:wrap="none" w:vAnchor="page" w:hAnchor="page" w:x="12335" w:y="2758"/>
        <w:shd w:val="clear" w:color="auto" w:fill="D0CDC6"/>
      </w:pPr>
      <w:r>
        <w:t>JPP1-5 JP P6-10</w:t>
      </w:r>
    </w:p>
    <w:p w:rsidR="00200D3F" w:rsidRDefault="00F62BA0">
      <w:pPr>
        <w:pStyle w:val="Tablecaption30"/>
        <w:framePr w:w="782" w:h="474" w:hRule="exact" w:wrap="none" w:vAnchor="page" w:hAnchor="page" w:x="12335" w:y="4017"/>
        <w:shd w:val="clear" w:color="auto" w:fill="auto"/>
      </w:pPr>
      <w:r>
        <w:t>pr/st. svátek st. svátek</w:t>
      </w:r>
    </w:p>
    <w:p w:rsidR="00200D3F" w:rsidRDefault="00F62BA0">
      <w:pPr>
        <w:pStyle w:val="Tablecaption30"/>
        <w:framePr w:w="624" w:h="470" w:hRule="exact" w:wrap="none" w:vAnchor="page" w:hAnchor="page" w:x="12335" w:y="4865"/>
        <w:shd w:val="clear" w:color="auto" w:fill="auto"/>
        <w:spacing w:line="206" w:lineRule="exact"/>
      </w:pPr>
      <w:r>
        <w:t xml:space="preserve">st. svátek st. </w:t>
      </w:r>
      <w:r>
        <w:t>svátek</w:t>
      </w:r>
    </w:p>
    <w:p w:rsidR="00200D3F" w:rsidRDefault="00F62BA0">
      <w:pPr>
        <w:pStyle w:val="Tablecaption30"/>
        <w:framePr w:w="1090" w:h="514" w:hRule="exact" w:wrap="none" w:vAnchor="page" w:hAnchor="page" w:x="12335" w:y="6748"/>
        <w:shd w:val="clear" w:color="auto" w:fill="ECA056"/>
        <w:tabs>
          <w:tab w:val="left" w:pos="1013"/>
        </w:tabs>
        <w:spacing w:line="216" w:lineRule="exact"/>
        <w:jc w:val="left"/>
      </w:pPr>
      <w:r>
        <w:t>vysvědčení řed volno ???</w:t>
      </w:r>
      <w:r>
        <w:tab/>
        <w:t>[</w:t>
      </w:r>
    </w:p>
    <w:p w:rsidR="00200D3F" w:rsidRDefault="00F62BA0">
      <w:pPr>
        <w:pStyle w:val="Bodytext80"/>
        <w:framePr w:wrap="none" w:vAnchor="page" w:hAnchor="page" w:x="1262" w:y="8551"/>
        <w:shd w:val="clear" w:color="auto" w:fill="D0CDC6"/>
      </w:pPr>
      <w:r>
        <w:t>JP P1-5</w:t>
      </w:r>
    </w:p>
    <w:p w:rsidR="00200D3F" w:rsidRDefault="00F62BA0">
      <w:pPr>
        <w:pStyle w:val="Bodytext80"/>
        <w:framePr w:wrap="none" w:vAnchor="page" w:hAnchor="page" w:x="1963" w:y="8552"/>
        <w:shd w:val="clear" w:color="auto" w:fill="auto"/>
      </w:pPr>
      <w:r>
        <w:t>16. 2.-22.2.2026</w:t>
      </w:r>
    </w:p>
    <w:p w:rsidR="00200D3F" w:rsidRDefault="00F62BA0">
      <w:pPr>
        <w:pStyle w:val="Bodytext80"/>
        <w:framePr w:wrap="none" w:vAnchor="page" w:hAnchor="page" w:x="1329" w:y="9516"/>
        <w:shd w:val="clear" w:color="auto" w:fill="auto"/>
      </w:pPr>
      <w:r>
        <w:t>JPP6-10 23.2.- 1.3.2026</w:t>
      </w:r>
    </w:p>
    <w:p w:rsidR="00200D3F" w:rsidRDefault="00F62BA0">
      <w:pPr>
        <w:pStyle w:val="Bodytext70"/>
        <w:framePr w:w="11626" w:h="1479" w:hRule="exact" w:wrap="none" w:vAnchor="page" w:hAnchor="page" w:x="3825" w:y="8229"/>
        <w:shd w:val="clear" w:color="auto" w:fill="auto"/>
      </w:pPr>
      <w:r>
        <w:t>Praha 1 až 5 (Praha 1 až 5 jsou městské části: Praha 1, Praha 2, Praha 3, Praha 4, Praha 5, Praha 11, Praha 12, Praha 13,</w:t>
      </w:r>
    </w:p>
    <w:p w:rsidR="00200D3F" w:rsidRDefault="00F62BA0">
      <w:pPr>
        <w:pStyle w:val="Bodytext70"/>
        <w:framePr w:w="11626" w:h="1479" w:hRule="exact" w:wrap="none" w:vAnchor="page" w:hAnchor="page" w:x="3825" w:y="8229"/>
        <w:shd w:val="clear" w:color="auto" w:fill="auto"/>
      </w:pPr>
      <w:r>
        <w:t xml:space="preserve">Praha 16, Praha-Kunratice, Praha-Libuš, </w:t>
      </w:r>
      <w:r>
        <w:t>Praha-Lipence, Praha-Lochkov, Praha-Řeporyje, Praha-Slivenec,</w:t>
      </w:r>
    </w:p>
    <w:p w:rsidR="00200D3F" w:rsidRDefault="00F62BA0">
      <w:pPr>
        <w:pStyle w:val="Bodytext70"/>
        <w:framePr w:w="11626" w:h="1479" w:hRule="exact" w:wrap="none" w:vAnchor="page" w:hAnchor="page" w:x="3825" w:y="8229"/>
        <w:shd w:val="clear" w:color="auto" w:fill="auto"/>
      </w:pPr>
      <w:r>
        <w:t>Praha-Šeberov, Praha-Újezd, Praha-Velká Chuchle, Praha-Zbraslav, Praha-Zličín), Blansko, Brno-město, Brno-venkov, Břeclav, Hodonín, Vyškov, Znojmo, Domažlice, Tachov, Louny, Karviná Praha 6 až 1</w:t>
      </w:r>
      <w:r>
        <w:t xml:space="preserve">0 (Praha 6 až 10 jsou městské části: Praha 6, Praha 7, Praha 8, Praha 9, Praha 10, Praha 14, Praha 15, Praha 17, Praha 18, Praha 19, Praha 20, Praha </w:t>
      </w:r>
      <w:r>
        <w:rPr>
          <w:rStyle w:val="Bodytext7Italic"/>
        </w:rPr>
        <w:t>2</w:t>
      </w:r>
      <w:r>
        <w:rPr>
          <w:rStyle w:val="Bodytext75ptItalic"/>
        </w:rPr>
        <w:t>\,</w:t>
      </w:r>
      <w:r>
        <w:t xml:space="preserve"> Praha 22, Praha-Kolovraty, Praha-Běchovice, Praha-Benice,</w:t>
      </w:r>
    </w:p>
    <w:p w:rsidR="00200D3F" w:rsidRDefault="00F62BA0">
      <w:pPr>
        <w:pStyle w:val="Bodytext70"/>
        <w:framePr w:w="11626" w:h="1479" w:hRule="exact" w:wrap="none" w:vAnchor="page" w:hAnchor="page" w:x="3825" w:y="8229"/>
        <w:shd w:val="clear" w:color="auto" w:fill="auto"/>
      </w:pPr>
      <w:r>
        <w:t>Praha-Březiněves, Praha-Čakovice, Praha-Ďábli</w:t>
      </w:r>
      <w:r>
        <w:t>ce, Praha-Dolní Chabry, Praha-Dolní Měcholupy, Praha-Dolní Počernice, Praha-Dubeč, Praha-Klánovice, Praha-Koloděje, Praha-Královice, Praha-Křeslice, Praha-Lysolaje,</w:t>
      </w:r>
    </w:p>
    <w:p w:rsidR="00200D3F" w:rsidRDefault="00F62BA0">
      <w:pPr>
        <w:pStyle w:val="Bodytext70"/>
        <w:framePr w:w="11626" w:h="1479" w:hRule="exact" w:wrap="none" w:vAnchor="page" w:hAnchor="page" w:x="3825" w:y="8229"/>
        <w:shd w:val="clear" w:color="auto" w:fill="auto"/>
      </w:pPr>
      <w:r>
        <w:t>Praha-Nebušice, Praha-Nedvězí, Praha-Petrovice, Praha-Přední Kopanina, Praha-Satalice, Prah</w:t>
      </w:r>
      <w:r>
        <w:t>a-Suchdol,</w:t>
      </w:r>
    </w:p>
    <w:p w:rsidR="00200D3F" w:rsidRDefault="00F62BA0">
      <w:pPr>
        <w:pStyle w:val="Bodytext70"/>
        <w:framePr w:w="11626" w:h="1479" w:hRule="exact" w:wrap="none" w:vAnchor="page" w:hAnchor="page" w:x="3825" w:y="8229"/>
        <w:shd w:val="clear" w:color="auto" w:fill="auto"/>
      </w:pPr>
      <w:r>
        <w:t>Praha-Štěrboholy, Praha-Troja, Praha-Vinoř., Cheb, Karlovy Vary, Sokolov, Nymburk, Jindřichův Hradec, Litoměřice, Děčín, Přerov, Frýdek-Místek</w:t>
      </w:r>
    </w:p>
    <w:p w:rsidR="00200D3F" w:rsidRDefault="00200D3F">
      <w:pPr>
        <w:rPr>
          <w:sz w:val="2"/>
          <w:szCs w:val="2"/>
        </w:rPr>
      </w:pPr>
    </w:p>
    <w:sectPr w:rsidR="00200D3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2BA0">
      <w:r>
        <w:separator/>
      </w:r>
    </w:p>
  </w:endnote>
  <w:endnote w:type="continuationSeparator" w:id="0">
    <w:p w:rsidR="00000000" w:rsidRDefault="00F6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3F" w:rsidRDefault="00200D3F"/>
  </w:footnote>
  <w:footnote w:type="continuationSeparator" w:id="0">
    <w:p w:rsidR="00200D3F" w:rsidRDefault="00200D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4146"/>
    <w:multiLevelType w:val="multilevel"/>
    <w:tmpl w:val="B3C2CB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0D3F"/>
    <w:rsid w:val="00200D3F"/>
    <w:rsid w:val="00F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656413D"/>
  <w15:docId w15:val="{AB2AC119-69F8-4557-B44C-A967AC21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NotBold">
    <w:name w:val="Heading #2|1 + Not Bold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NotBold">
    <w:name w:val="Body text|4 + 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105pt">
    <w:name w:val="Other|1 + Arial;10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05pt">
    <w:name w:val="Body text|5 + 10.5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14ptItalicScaling70">
    <w:name w:val="Picture caption|2 + 14 pt;Italic;Scaling 70%"/>
    <w:basedOn w:val="Picturecaption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5E5183"/>
      <w:spacing w:val="0"/>
      <w:w w:val="70"/>
      <w:position w:val="0"/>
      <w:sz w:val="28"/>
      <w:szCs w:val="28"/>
      <w:u w:val="none"/>
      <w:lang w:val="cs-CZ" w:eastAsia="cs-CZ" w:bidi="cs-CZ"/>
    </w:rPr>
  </w:style>
  <w:style w:type="character" w:customStyle="1" w:styleId="Picturecaption214ptItalicScaling700">
    <w:name w:val="Picture caption|2 + 14 pt;Italic;Scaling 70%"/>
    <w:basedOn w:val="Picturecaption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7A73AD"/>
      <w:spacing w:val="0"/>
      <w:w w:val="70"/>
      <w:position w:val="0"/>
      <w:sz w:val="28"/>
      <w:szCs w:val="28"/>
      <w:u w:val="none"/>
      <w:lang w:val="cs-CZ" w:eastAsia="cs-CZ" w:bidi="cs-CZ"/>
    </w:rPr>
  </w:style>
  <w:style w:type="character" w:customStyle="1" w:styleId="Other1Arial12pt">
    <w:name w:val="Other|1 + Arial;12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9F9BC9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DAC91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6NotBold">
    <w:name w:val="Body text|6 + 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DAC91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1">
    <w:name w:val="Picture caption|1"/>
    <w:basedOn w:val="Pictur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DAC91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Picturecaption214ptItalicScaling701">
    <w:name w:val="Picture caption|2 + 14 pt;Italic;Scaling 70%"/>
    <w:basedOn w:val="Picturecaption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cs-CZ" w:eastAsia="cs-CZ" w:bidi="cs-CZ"/>
    </w:rPr>
  </w:style>
  <w:style w:type="character" w:customStyle="1" w:styleId="Picturecaption214ptScaling60">
    <w:name w:val="Picture caption|2 + 14 pt;Scaling 60%"/>
    <w:basedOn w:val="Picturecaption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Picturecaption275ptBold">
    <w:name w:val="Picture caption|2 + 7.5 pt;Bold"/>
    <w:basedOn w:val="Picturecaption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Italic">
    <w:name w:val="Picture caption|1 + Italic"/>
    <w:basedOn w:val="Picturecaption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2pt">
    <w:name w:val="Body text|2 + 12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7pt">
    <w:name w:val="Body text|2 + 7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5ptBold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65pt0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A361A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1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36834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Italic">
    <w:name w:val="Body text|7 + Italic"/>
    <w:basedOn w:val="Bodytext7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5ptItalic">
    <w:name w:val="Body text|7 + 5 pt;Italic"/>
    <w:basedOn w:val="Bodytext7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4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60" w:after="340" w:line="224" w:lineRule="exac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93" w:lineRule="exact"/>
      <w:ind w:hanging="360"/>
    </w:pPr>
    <w:rPr>
      <w:rFonts w:ascii="Arial" w:eastAsia="Arial" w:hAnsi="Arial" w:cs="Arial"/>
      <w:sz w:val="21"/>
      <w:szCs w:val="21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40" w:line="293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93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260" w:line="293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92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58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2025-06-25T11:19:00Z</dcterms:created>
  <dcterms:modified xsi:type="dcterms:W3CDTF">2025-06-25T11:20:00Z</dcterms:modified>
</cp:coreProperties>
</file>