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6D304" w14:textId="2C4436CC" w:rsidR="005F40A1" w:rsidRDefault="005F40A1" w:rsidP="005F40A1">
      <w:pPr>
        <w:pStyle w:val="Default"/>
        <w:jc w:val="center"/>
        <w:rPr>
          <w:b/>
          <w:bCs/>
          <w:color w:val="auto"/>
          <w:sz w:val="23"/>
          <w:szCs w:val="23"/>
        </w:rPr>
      </w:pPr>
      <w:r>
        <w:rPr>
          <w:b/>
          <w:bCs/>
          <w:color w:val="auto"/>
          <w:sz w:val="23"/>
          <w:szCs w:val="23"/>
        </w:rPr>
        <w:t>SMLOUVA O POSKYTOVÁNÍ SLUŽEB</w:t>
      </w:r>
    </w:p>
    <w:p w14:paraId="514E7795" w14:textId="77777777" w:rsidR="005F40A1" w:rsidRDefault="005F40A1" w:rsidP="005F40A1">
      <w:pPr>
        <w:pStyle w:val="Default"/>
        <w:jc w:val="center"/>
        <w:rPr>
          <w:b/>
          <w:bCs/>
          <w:color w:val="auto"/>
          <w:sz w:val="23"/>
          <w:szCs w:val="23"/>
        </w:rPr>
      </w:pPr>
    </w:p>
    <w:p w14:paraId="3BE471DD" w14:textId="77777777" w:rsidR="005F40A1" w:rsidRDefault="005F40A1" w:rsidP="005F40A1">
      <w:pPr>
        <w:pStyle w:val="Default"/>
        <w:jc w:val="center"/>
        <w:rPr>
          <w:color w:val="auto"/>
          <w:sz w:val="23"/>
          <w:szCs w:val="23"/>
        </w:rPr>
      </w:pPr>
    </w:p>
    <w:p w14:paraId="533A0E9A" w14:textId="45F0F983" w:rsidR="005F40A1" w:rsidRDefault="005F40A1" w:rsidP="005F40A1">
      <w:pPr>
        <w:pStyle w:val="Default"/>
        <w:jc w:val="center"/>
        <w:rPr>
          <w:color w:val="auto"/>
          <w:sz w:val="20"/>
          <w:szCs w:val="20"/>
        </w:rPr>
      </w:pPr>
      <w:r>
        <w:rPr>
          <w:color w:val="auto"/>
          <w:sz w:val="20"/>
          <w:szCs w:val="20"/>
        </w:rPr>
        <w:t>Uzavřená mezi těmito smluvními stranami</w:t>
      </w:r>
    </w:p>
    <w:p w14:paraId="5F1815F2" w14:textId="77777777" w:rsidR="005F40A1" w:rsidRDefault="005F40A1" w:rsidP="005F40A1">
      <w:pPr>
        <w:pStyle w:val="Default"/>
        <w:jc w:val="center"/>
        <w:rPr>
          <w:color w:val="auto"/>
          <w:sz w:val="20"/>
          <w:szCs w:val="20"/>
        </w:rPr>
      </w:pPr>
    </w:p>
    <w:p w14:paraId="63C6F7A0" w14:textId="77777777" w:rsidR="005F40A1" w:rsidRDefault="005F40A1" w:rsidP="005F40A1">
      <w:pPr>
        <w:pStyle w:val="Default"/>
        <w:jc w:val="center"/>
        <w:rPr>
          <w:color w:val="auto"/>
          <w:sz w:val="20"/>
          <w:szCs w:val="20"/>
        </w:rPr>
      </w:pPr>
    </w:p>
    <w:p w14:paraId="754F1517" w14:textId="6316B121" w:rsidR="005F40A1" w:rsidRDefault="005F40A1" w:rsidP="005F40A1">
      <w:pPr>
        <w:pStyle w:val="Default"/>
        <w:rPr>
          <w:color w:val="auto"/>
          <w:sz w:val="18"/>
          <w:szCs w:val="18"/>
        </w:rPr>
      </w:pPr>
      <w:r>
        <w:rPr>
          <w:b/>
          <w:bCs/>
          <w:color w:val="auto"/>
          <w:sz w:val="20"/>
          <w:szCs w:val="20"/>
        </w:rPr>
        <w:t xml:space="preserve">1. Zhotovitel: </w:t>
      </w:r>
      <w:r>
        <w:rPr>
          <w:b/>
          <w:bCs/>
          <w:color w:val="auto"/>
          <w:sz w:val="20"/>
          <w:szCs w:val="20"/>
        </w:rPr>
        <w:tab/>
      </w:r>
      <w:r>
        <w:rPr>
          <w:b/>
          <w:bCs/>
          <w:color w:val="auto"/>
          <w:sz w:val="18"/>
          <w:szCs w:val="18"/>
        </w:rPr>
        <w:t xml:space="preserve">Skřivánek s.r.o. </w:t>
      </w:r>
    </w:p>
    <w:p w14:paraId="75E909D0" w14:textId="77777777" w:rsidR="005F40A1" w:rsidRDefault="005F40A1" w:rsidP="005F40A1">
      <w:pPr>
        <w:pStyle w:val="Default"/>
        <w:ind w:left="708" w:firstLine="708"/>
        <w:rPr>
          <w:color w:val="auto"/>
          <w:sz w:val="18"/>
          <w:szCs w:val="18"/>
        </w:rPr>
      </w:pPr>
      <w:r>
        <w:rPr>
          <w:color w:val="auto"/>
          <w:sz w:val="18"/>
          <w:szCs w:val="18"/>
        </w:rPr>
        <w:t xml:space="preserve">se sídlem Na dolinách 153/22, 147 00 Praha 4 Podolí </w:t>
      </w:r>
    </w:p>
    <w:p w14:paraId="082A7783" w14:textId="77777777" w:rsidR="005F40A1" w:rsidRDefault="005F40A1" w:rsidP="005F40A1">
      <w:pPr>
        <w:pStyle w:val="Default"/>
        <w:ind w:left="1416"/>
        <w:rPr>
          <w:color w:val="auto"/>
          <w:sz w:val="18"/>
          <w:szCs w:val="18"/>
        </w:rPr>
      </w:pPr>
      <w:r>
        <w:rPr>
          <w:color w:val="auto"/>
          <w:sz w:val="18"/>
          <w:szCs w:val="18"/>
        </w:rPr>
        <w:t xml:space="preserve">IČO 60715235, DIČ CZ60715235 </w:t>
      </w:r>
    </w:p>
    <w:p w14:paraId="6037954F" w14:textId="77777777" w:rsidR="005F40A1" w:rsidRDefault="005F40A1" w:rsidP="005F40A1">
      <w:pPr>
        <w:pStyle w:val="Default"/>
        <w:ind w:left="1416"/>
        <w:rPr>
          <w:color w:val="auto"/>
          <w:sz w:val="18"/>
          <w:szCs w:val="18"/>
        </w:rPr>
      </w:pPr>
      <w:r>
        <w:rPr>
          <w:color w:val="auto"/>
          <w:sz w:val="18"/>
          <w:szCs w:val="18"/>
        </w:rPr>
        <w:t xml:space="preserve">Bankovní spojení: KB a.s., č.účtu: 86-4134100267/0100 </w:t>
      </w:r>
    </w:p>
    <w:p w14:paraId="4F67E4CB" w14:textId="718B4AE6" w:rsidR="005F40A1" w:rsidRDefault="005F40A1" w:rsidP="005F40A1">
      <w:pPr>
        <w:pStyle w:val="Default"/>
        <w:ind w:left="1416"/>
        <w:rPr>
          <w:color w:val="auto"/>
          <w:sz w:val="18"/>
          <w:szCs w:val="18"/>
        </w:rPr>
      </w:pPr>
      <w:r>
        <w:rPr>
          <w:color w:val="auto"/>
          <w:sz w:val="18"/>
          <w:szCs w:val="18"/>
        </w:rPr>
        <w:t xml:space="preserve">zaps. V obchodním rejstříku vedeném Městským soudem v Praze v oddíle C, vložka 232789 zast. XXX, oblastní ředitelkou </w:t>
      </w:r>
    </w:p>
    <w:p w14:paraId="5FC12B91" w14:textId="7771CF42" w:rsidR="005F40A1" w:rsidRDefault="005F40A1" w:rsidP="005F40A1">
      <w:pPr>
        <w:pStyle w:val="Default"/>
        <w:ind w:left="1416"/>
        <w:rPr>
          <w:color w:val="auto"/>
          <w:sz w:val="18"/>
          <w:szCs w:val="18"/>
        </w:rPr>
      </w:pPr>
      <w:r>
        <w:rPr>
          <w:color w:val="auto"/>
          <w:sz w:val="18"/>
          <w:szCs w:val="18"/>
        </w:rPr>
        <w:t xml:space="preserve">tel: XX; email: XX </w:t>
      </w:r>
    </w:p>
    <w:p w14:paraId="10B14221" w14:textId="77777777" w:rsidR="005F40A1" w:rsidRDefault="005F40A1" w:rsidP="005F40A1">
      <w:pPr>
        <w:pStyle w:val="Default"/>
        <w:ind w:left="1416"/>
        <w:rPr>
          <w:color w:val="auto"/>
          <w:sz w:val="18"/>
          <w:szCs w:val="18"/>
        </w:rPr>
      </w:pPr>
      <w:r>
        <w:rPr>
          <w:color w:val="auto"/>
          <w:sz w:val="18"/>
          <w:szCs w:val="18"/>
        </w:rPr>
        <w:t xml:space="preserve">kontaktní pobočka: Zlín, Bartošova 4341, 760 01 Zlín </w:t>
      </w:r>
    </w:p>
    <w:p w14:paraId="3DB92C10" w14:textId="77777777" w:rsidR="005F40A1" w:rsidRDefault="005F40A1" w:rsidP="005F40A1">
      <w:pPr>
        <w:pStyle w:val="Default"/>
        <w:ind w:left="1416"/>
        <w:rPr>
          <w:color w:val="auto"/>
          <w:sz w:val="18"/>
          <w:szCs w:val="18"/>
        </w:rPr>
      </w:pPr>
      <w:r>
        <w:rPr>
          <w:color w:val="auto"/>
          <w:sz w:val="18"/>
          <w:szCs w:val="18"/>
        </w:rPr>
        <w:t>email: blue@skrivanek.cz, XX</w:t>
      </w:r>
    </w:p>
    <w:p w14:paraId="7B42A767" w14:textId="460EB817" w:rsidR="005F40A1" w:rsidRDefault="005F40A1" w:rsidP="005F40A1">
      <w:pPr>
        <w:pStyle w:val="Default"/>
        <w:ind w:left="1416"/>
        <w:rPr>
          <w:color w:val="auto"/>
          <w:sz w:val="22"/>
          <w:szCs w:val="22"/>
        </w:rPr>
      </w:pPr>
      <w:r>
        <w:rPr>
          <w:color w:val="auto"/>
          <w:sz w:val="22"/>
          <w:szCs w:val="22"/>
        </w:rPr>
        <w:t xml:space="preserve"> </w:t>
      </w:r>
    </w:p>
    <w:p w14:paraId="471D1C32" w14:textId="03DC3643" w:rsidR="005F40A1" w:rsidRDefault="005F40A1" w:rsidP="005F40A1">
      <w:pPr>
        <w:pStyle w:val="Default"/>
        <w:rPr>
          <w:color w:val="auto"/>
          <w:sz w:val="18"/>
          <w:szCs w:val="18"/>
        </w:rPr>
      </w:pPr>
      <w:r>
        <w:rPr>
          <w:b/>
          <w:bCs/>
          <w:color w:val="auto"/>
          <w:sz w:val="20"/>
          <w:szCs w:val="20"/>
        </w:rPr>
        <w:t xml:space="preserve">2. Objednatel:  </w:t>
      </w:r>
      <w:r>
        <w:rPr>
          <w:b/>
          <w:bCs/>
          <w:color w:val="auto"/>
          <w:sz w:val="18"/>
          <w:szCs w:val="18"/>
        </w:rPr>
        <w:t xml:space="preserve">Psychiatrická nemocnice v Kroměříži </w:t>
      </w:r>
    </w:p>
    <w:p w14:paraId="42CF74B8" w14:textId="77777777" w:rsidR="005F40A1" w:rsidRDefault="005F40A1" w:rsidP="005F40A1">
      <w:pPr>
        <w:pStyle w:val="Default"/>
        <w:ind w:left="1416"/>
        <w:rPr>
          <w:color w:val="auto"/>
          <w:sz w:val="18"/>
          <w:szCs w:val="18"/>
        </w:rPr>
      </w:pPr>
      <w:r>
        <w:rPr>
          <w:color w:val="auto"/>
          <w:sz w:val="18"/>
          <w:szCs w:val="18"/>
        </w:rPr>
        <w:t xml:space="preserve">se sídlem: Havlíčkova 1255/50, 767 01 Kroměříž </w:t>
      </w:r>
    </w:p>
    <w:p w14:paraId="2BBD866B" w14:textId="77777777" w:rsidR="005F40A1" w:rsidRDefault="005F40A1" w:rsidP="005F40A1">
      <w:pPr>
        <w:pStyle w:val="Default"/>
        <w:ind w:left="1416"/>
        <w:rPr>
          <w:color w:val="auto"/>
          <w:sz w:val="18"/>
          <w:szCs w:val="18"/>
        </w:rPr>
      </w:pPr>
      <w:r>
        <w:rPr>
          <w:color w:val="auto"/>
          <w:sz w:val="18"/>
          <w:szCs w:val="18"/>
        </w:rPr>
        <w:t xml:space="preserve">státní příspěvková organizace, zřízená Ministerstvem zdravotnictví ČR dle Zřizovací listiny čj. 8870-IX/2013 ze dne 29.3.2013 </w:t>
      </w:r>
    </w:p>
    <w:p w14:paraId="20DA8CF7" w14:textId="77777777" w:rsidR="005F40A1" w:rsidRDefault="005F40A1" w:rsidP="005F40A1">
      <w:pPr>
        <w:pStyle w:val="Default"/>
        <w:ind w:left="1416"/>
        <w:rPr>
          <w:color w:val="auto"/>
          <w:sz w:val="18"/>
          <w:szCs w:val="18"/>
        </w:rPr>
      </w:pPr>
      <w:r>
        <w:rPr>
          <w:color w:val="auto"/>
          <w:sz w:val="18"/>
          <w:szCs w:val="18"/>
        </w:rPr>
        <w:t xml:space="preserve">IČO: 0056794, DIČ: CZ0056794, </w:t>
      </w:r>
    </w:p>
    <w:p w14:paraId="7B5EAE41" w14:textId="09434F44" w:rsidR="005F40A1" w:rsidRDefault="005F40A1" w:rsidP="005F40A1">
      <w:pPr>
        <w:pStyle w:val="Default"/>
        <w:ind w:left="1416"/>
        <w:rPr>
          <w:color w:val="auto"/>
          <w:sz w:val="18"/>
          <w:szCs w:val="18"/>
        </w:rPr>
      </w:pPr>
      <w:r>
        <w:rPr>
          <w:color w:val="auto"/>
          <w:sz w:val="18"/>
          <w:szCs w:val="18"/>
        </w:rPr>
        <w:t>kontaktní osoba: XX</w:t>
      </w:r>
    </w:p>
    <w:p w14:paraId="7A4FDB3C" w14:textId="1786B863" w:rsidR="005F40A1" w:rsidRDefault="005F40A1" w:rsidP="005F40A1">
      <w:pPr>
        <w:pStyle w:val="Default"/>
        <w:ind w:left="1416"/>
        <w:rPr>
          <w:color w:val="auto"/>
          <w:sz w:val="18"/>
          <w:szCs w:val="18"/>
        </w:rPr>
      </w:pPr>
      <w:r>
        <w:rPr>
          <w:color w:val="auto"/>
          <w:sz w:val="18"/>
          <w:szCs w:val="18"/>
        </w:rPr>
        <w:t>kontaktní tel.: XX</w:t>
      </w:r>
    </w:p>
    <w:p w14:paraId="649A9517" w14:textId="77777777" w:rsidR="005F40A1" w:rsidRDefault="005F40A1" w:rsidP="005F40A1">
      <w:pPr>
        <w:pStyle w:val="Default"/>
        <w:ind w:left="1416"/>
        <w:rPr>
          <w:color w:val="auto"/>
          <w:sz w:val="18"/>
          <w:szCs w:val="18"/>
        </w:rPr>
      </w:pPr>
      <w:r>
        <w:rPr>
          <w:color w:val="auto"/>
          <w:sz w:val="18"/>
          <w:szCs w:val="18"/>
        </w:rPr>
        <w:t xml:space="preserve">osoba/y zmocněná/é ve smyslu této smlouvy jednat za účastníka prof. MUDr. Roman Havlík, Ph.D., ředitel </w:t>
      </w:r>
    </w:p>
    <w:p w14:paraId="19567CC8" w14:textId="77777777" w:rsidR="005F40A1" w:rsidRDefault="005F40A1" w:rsidP="005F40A1">
      <w:pPr>
        <w:pStyle w:val="Default"/>
        <w:ind w:left="1416"/>
        <w:rPr>
          <w:color w:val="auto"/>
          <w:sz w:val="18"/>
          <w:szCs w:val="18"/>
        </w:rPr>
      </w:pPr>
      <w:r>
        <w:rPr>
          <w:color w:val="auto"/>
          <w:sz w:val="18"/>
          <w:szCs w:val="18"/>
        </w:rPr>
        <w:t xml:space="preserve">(dále jen objednatel) na straně druhé </w:t>
      </w:r>
    </w:p>
    <w:p w14:paraId="1EEE49D8" w14:textId="77777777" w:rsidR="005F40A1" w:rsidRDefault="005F40A1" w:rsidP="005F40A1">
      <w:pPr>
        <w:pStyle w:val="Default"/>
        <w:ind w:left="1416"/>
        <w:rPr>
          <w:color w:val="auto"/>
          <w:sz w:val="18"/>
          <w:szCs w:val="18"/>
        </w:rPr>
      </w:pPr>
    </w:p>
    <w:p w14:paraId="59099CF4" w14:textId="77777777" w:rsidR="005F40A1" w:rsidRDefault="005F40A1" w:rsidP="005F40A1">
      <w:pPr>
        <w:pStyle w:val="Default"/>
        <w:ind w:left="1416"/>
        <w:rPr>
          <w:color w:val="auto"/>
          <w:sz w:val="18"/>
          <w:szCs w:val="18"/>
        </w:rPr>
      </w:pPr>
    </w:p>
    <w:p w14:paraId="414C7B23" w14:textId="77777777" w:rsidR="005F40A1" w:rsidRDefault="005F40A1" w:rsidP="005F40A1">
      <w:pPr>
        <w:pStyle w:val="Default"/>
        <w:rPr>
          <w:b/>
          <w:bCs/>
          <w:color w:val="auto"/>
          <w:sz w:val="20"/>
          <w:szCs w:val="20"/>
        </w:rPr>
      </w:pPr>
    </w:p>
    <w:p w14:paraId="25FDCDF0" w14:textId="2E1CC169" w:rsidR="005F40A1" w:rsidRDefault="005F40A1" w:rsidP="005F40A1">
      <w:pPr>
        <w:pStyle w:val="Default"/>
        <w:jc w:val="center"/>
        <w:rPr>
          <w:color w:val="auto"/>
          <w:sz w:val="20"/>
          <w:szCs w:val="20"/>
        </w:rPr>
      </w:pPr>
      <w:r>
        <w:rPr>
          <w:b/>
          <w:bCs/>
          <w:color w:val="auto"/>
          <w:sz w:val="20"/>
          <w:szCs w:val="20"/>
        </w:rPr>
        <w:t>I.</w:t>
      </w:r>
    </w:p>
    <w:p w14:paraId="14D23C64" w14:textId="2034AEDD" w:rsidR="005F40A1" w:rsidRDefault="005F40A1" w:rsidP="005F40A1">
      <w:pPr>
        <w:pStyle w:val="Default"/>
        <w:jc w:val="center"/>
        <w:rPr>
          <w:b/>
          <w:bCs/>
          <w:color w:val="auto"/>
          <w:sz w:val="20"/>
          <w:szCs w:val="20"/>
        </w:rPr>
      </w:pPr>
      <w:r>
        <w:rPr>
          <w:b/>
          <w:bCs/>
          <w:color w:val="auto"/>
          <w:sz w:val="20"/>
          <w:szCs w:val="20"/>
        </w:rPr>
        <w:t>PŘEDMĚT SMLOUVY</w:t>
      </w:r>
    </w:p>
    <w:p w14:paraId="69C85F28" w14:textId="77777777" w:rsidR="005F40A1" w:rsidRDefault="005F40A1" w:rsidP="005F40A1">
      <w:pPr>
        <w:pStyle w:val="Default"/>
        <w:jc w:val="center"/>
        <w:rPr>
          <w:color w:val="auto"/>
          <w:sz w:val="20"/>
          <w:szCs w:val="20"/>
        </w:rPr>
      </w:pPr>
    </w:p>
    <w:p w14:paraId="606397C0" w14:textId="6A5772CC" w:rsidR="005F40A1" w:rsidRDefault="005F40A1" w:rsidP="005F40A1">
      <w:pPr>
        <w:pStyle w:val="Default"/>
        <w:numPr>
          <w:ilvl w:val="0"/>
          <w:numId w:val="12"/>
        </w:numPr>
        <w:spacing w:after="49"/>
        <w:rPr>
          <w:color w:val="auto"/>
          <w:sz w:val="20"/>
          <w:szCs w:val="20"/>
        </w:rPr>
      </w:pPr>
      <w:r>
        <w:rPr>
          <w:color w:val="auto"/>
          <w:sz w:val="20"/>
          <w:szCs w:val="20"/>
        </w:rPr>
        <w:t xml:space="preserve">Zhotovitel se zavazuje poskytovat objednateli prostřednictvím kontaktního místa zhotovitele tlumočnické služby dle jednotlivých objednávek objednatele, které budou specifikovat konkrétní zakázku, a to v rozsahu: </w:t>
      </w:r>
    </w:p>
    <w:p w14:paraId="67C18F44" w14:textId="43585F5F" w:rsidR="005F40A1" w:rsidRDefault="005F40A1" w:rsidP="005F40A1">
      <w:pPr>
        <w:pStyle w:val="Default"/>
        <w:numPr>
          <w:ilvl w:val="0"/>
          <w:numId w:val="11"/>
        </w:numPr>
        <w:spacing w:after="49"/>
        <w:rPr>
          <w:color w:val="auto"/>
          <w:sz w:val="20"/>
          <w:szCs w:val="20"/>
        </w:rPr>
      </w:pPr>
      <w:r>
        <w:rPr>
          <w:color w:val="auto"/>
          <w:sz w:val="20"/>
          <w:szCs w:val="20"/>
        </w:rPr>
        <w:t xml:space="preserve">tlumočení po telefonu, </w:t>
      </w:r>
    </w:p>
    <w:p w14:paraId="07A220D6" w14:textId="1E11CAFB" w:rsidR="005F40A1" w:rsidRDefault="005F40A1" w:rsidP="005F40A1">
      <w:pPr>
        <w:pStyle w:val="Default"/>
        <w:numPr>
          <w:ilvl w:val="0"/>
          <w:numId w:val="11"/>
        </w:numPr>
        <w:rPr>
          <w:color w:val="auto"/>
          <w:sz w:val="20"/>
          <w:szCs w:val="20"/>
        </w:rPr>
      </w:pPr>
      <w:r>
        <w:rPr>
          <w:color w:val="auto"/>
          <w:sz w:val="20"/>
          <w:szCs w:val="20"/>
        </w:rPr>
        <w:t xml:space="preserve">tlumočení s výjezdem </w:t>
      </w:r>
    </w:p>
    <w:p w14:paraId="71D27241" w14:textId="77777777" w:rsidR="005F40A1" w:rsidRDefault="005F40A1" w:rsidP="005F40A1">
      <w:pPr>
        <w:pStyle w:val="Default"/>
        <w:rPr>
          <w:color w:val="auto"/>
          <w:sz w:val="20"/>
          <w:szCs w:val="20"/>
        </w:rPr>
      </w:pPr>
    </w:p>
    <w:p w14:paraId="31761084" w14:textId="77777777" w:rsidR="005F40A1" w:rsidRDefault="005F40A1" w:rsidP="005F40A1">
      <w:pPr>
        <w:pStyle w:val="Default"/>
        <w:ind w:left="708"/>
        <w:rPr>
          <w:color w:val="auto"/>
          <w:sz w:val="20"/>
          <w:szCs w:val="20"/>
        </w:rPr>
      </w:pPr>
      <w:r>
        <w:rPr>
          <w:color w:val="auto"/>
          <w:sz w:val="20"/>
          <w:szCs w:val="20"/>
        </w:rPr>
        <w:t xml:space="preserve">a objednatel se zavazuje za řádně poskytnuté služby zaplatit zhotoviteli cenu dle podmínek uvedených v této smlouvě. </w:t>
      </w:r>
    </w:p>
    <w:p w14:paraId="379D11D0" w14:textId="77777777" w:rsidR="005F40A1" w:rsidRDefault="005F40A1" w:rsidP="005F40A1">
      <w:pPr>
        <w:pStyle w:val="Default"/>
        <w:rPr>
          <w:color w:val="auto"/>
          <w:sz w:val="20"/>
          <w:szCs w:val="20"/>
        </w:rPr>
      </w:pPr>
    </w:p>
    <w:p w14:paraId="196456D2" w14:textId="697DC4CF" w:rsidR="005F40A1" w:rsidRDefault="005F40A1" w:rsidP="005F40A1">
      <w:pPr>
        <w:pStyle w:val="Default"/>
        <w:numPr>
          <w:ilvl w:val="0"/>
          <w:numId w:val="12"/>
        </w:numPr>
        <w:spacing w:after="37"/>
        <w:jc w:val="both"/>
        <w:rPr>
          <w:color w:val="auto"/>
          <w:sz w:val="20"/>
          <w:szCs w:val="20"/>
        </w:rPr>
      </w:pPr>
      <w:r>
        <w:rPr>
          <w:color w:val="auto"/>
          <w:sz w:val="20"/>
          <w:szCs w:val="20"/>
        </w:rPr>
        <w:t xml:space="preserve">Objednávkou při tlumočení po telefonu se rozumí kontaktování příslušného tlumočníka telefonicky a současné zaslání e-mailu na pobočku zhotovitele. E-mail zaslaný na pobočku zhotovitele bude obsahovat následující: výchozí a cílový jazyk tlumočení, požadované datum a hodina dodání tlumočení a jméno odpovědné osoby objednatele. </w:t>
      </w:r>
    </w:p>
    <w:p w14:paraId="396378FA" w14:textId="77777777" w:rsidR="005F40A1" w:rsidRDefault="005F40A1" w:rsidP="005F40A1">
      <w:pPr>
        <w:pStyle w:val="Default"/>
        <w:numPr>
          <w:ilvl w:val="0"/>
          <w:numId w:val="12"/>
        </w:numPr>
        <w:rPr>
          <w:color w:val="auto"/>
          <w:sz w:val="20"/>
          <w:szCs w:val="20"/>
        </w:rPr>
      </w:pPr>
      <w:r>
        <w:rPr>
          <w:color w:val="auto"/>
          <w:sz w:val="20"/>
          <w:szCs w:val="20"/>
        </w:rPr>
        <w:t xml:space="preserve">Objednávkou při tlumočení s výjezdem se rozumí e-mail zaslaný na pobočku zhotovitele, který vymezuje požadovaný jazyk tlumočení, druh akce, předpokládaný čas tlumočení a místo tlumočení. </w:t>
      </w:r>
    </w:p>
    <w:p w14:paraId="3824DB9F" w14:textId="77777777" w:rsidR="005F40A1" w:rsidRDefault="005F40A1" w:rsidP="005F40A1">
      <w:pPr>
        <w:pStyle w:val="Default"/>
        <w:rPr>
          <w:color w:val="auto"/>
          <w:sz w:val="20"/>
          <w:szCs w:val="20"/>
        </w:rPr>
      </w:pPr>
    </w:p>
    <w:p w14:paraId="790A4391" w14:textId="58F6BAC8" w:rsidR="005F40A1" w:rsidRDefault="005F40A1" w:rsidP="005F40A1">
      <w:pPr>
        <w:pStyle w:val="Default"/>
        <w:jc w:val="center"/>
        <w:rPr>
          <w:color w:val="auto"/>
          <w:sz w:val="20"/>
          <w:szCs w:val="20"/>
        </w:rPr>
      </w:pPr>
      <w:r>
        <w:rPr>
          <w:b/>
          <w:bCs/>
          <w:color w:val="auto"/>
          <w:sz w:val="20"/>
          <w:szCs w:val="20"/>
        </w:rPr>
        <w:t>II.</w:t>
      </w:r>
    </w:p>
    <w:p w14:paraId="19CF0598" w14:textId="0C686BEB" w:rsidR="005F40A1" w:rsidRDefault="005F40A1" w:rsidP="005F40A1">
      <w:pPr>
        <w:pStyle w:val="Default"/>
        <w:jc w:val="center"/>
        <w:rPr>
          <w:b/>
          <w:bCs/>
          <w:color w:val="auto"/>
          <w:sz w:val="20"/>
          <w:szCs w:val="20"/>
        </w:rPr>
      </w:pPr>
      <w:r>
        <w:rPr>
          <w:b/>
          <w:bCs/>
          <w:color w:val="auto"/>
          <w:sz w:val="20"/>
          <w:szCs w:val="20"/>
        </w:rPr>
        <w:t>CENOVÉ UJEDNÁNÍ</w:t>
      </w:r>
    </w:p>
    <w:p w14:paraId="40F92AC4" w14:textId="77777777" w:rsidR="005F40A1" w:rsidRDefault="005F40A1" w:rsidP="005F40A1">
      <w:pPr>
        <w:pStyle w:val="Default"/>
        <w:jc w:val="center"/>
        <w:rPr>
          <w:b/>
          <w:bCs/>
          <w:color w:val="auto"/>
          <w:sz w:val="20"/>
          <w:szCs w:val="20"/>
        </w:rPr>
      </w:pPr>
    </w:p>
    <w:p w14:paraId="0990BCEA" w14:textId="77777777" w:rsidR="005F40A1" w:rsidRDefault="005F40A1" w:rsidP="005F40A1">
      <w:pPr>
        <w:pStyle w:val="Default"/>
        <w:jc w:val="center"/>
        <w:rPr>
          <w:color w:val="auto"/>
          <w:sz w:val="20"/>
          <w:szCs w:val="20"/>
        </w:rPr>
      </w:pPr>
    </w:p>
    <w:p w14:paraId="36164BB2" w14:textId="77777777" w:rsidR="005F40A1" w:rsidRDefault="005F40A1" w:rsidP="005F40A1">
      <w:pPr>
        <w:pStyle w:val="Default"/>
        <w:numPr>
          <w:ilvl w:val="0"/>
          <w:numId w:val="3"/>
        </w:numPr>
        <w:spacing w:after="37"/>
        <w:ind w:left="360" w:hanging="360"/>
        <w:jc w:val="both"/>
        <w:rPr>
          <w:color w:val="auto"/>
          <w:sz w:val="20"/>
          <w:szCs w:val="20"/>
        </w:rPr>
      </w:pPr>
      <w:r>
        <w:rPr>
          <w:color w:val="auto"/>
          <w:sz w:val="20"/>
          <w:szCs w:val="20"/>
        </w:rPr>
        <w:t xml:space="preserve">Ceny za tlumočení po telefonu se řídí platným ceníkem provozovny zhotovitele, který je nedílnou přílohou č. 1 této smlouvy (orientační ceny). </w:t>
      </w:r>
    </w:p>
    <w:p w14:paraId="1062BD57" w14:textId="77777777" w:rsidR="005F40A1" w:rsidRDefault="005F40A1" w:rsidP="005F40A1">
      <w:pPr>
        <w:pStyle w:val="Default"/>
        <w:numPr>
          <w:ilvl w:val="0"/>
          <w:numId w:val="3"/>
        </w:numPr>
        <w:spacing w:after="37"/>
        <w:ind w:left="360" w:hanging="360"/>
        <w:jc w:val="both"/>
        <w:rPr>
          <w:color w:val="auto"/>
          <w:sz w:val="20"/>
          <w:szCs w:val="20"/>
        </w:rPr>
      </w:pPr>
      <w:r>
        <w:rPr>
          <w:color w:val="auto"/>
          <w:sz w:val="20"/>
          <w:szCs w:val="20"/>
        </w:rPr>
        <w:t xml:space="preserve">Pokud se bude jednat o tlumočení s výjezdem, bude dojednána cena, která bude ještě potvrzena písemně oběma stranami. </w:t>
      </w:r>
    </w:p>
    <w:p w14:paraId="3CFB0CA1" w14:textId="00981A60" w:rsidR="005F40A1" w:rsidRPr="005F40A1" w:rsidRDefault="005F40A1" w:rsidP="005F40A1">
      <w:pPr>
        <w:pStyle w:val="Default"/>
        <w:numPr>
          <w:ilvl w:val="0"/>
          <w:numId w:val="3"/>
        </w:numPr>
        <w:ind w:left="360" w:hanging="360"/>
        <w:jc w:val="both"/>
        <w:rPr>
          <w:color w:val="auto"/>
          <w:sz w:val="20"/>
          <w:szCs w:val="20"/>
        </w:rPr>
      </w:pPr>
      <w:r>
        <w:rPr>
          <w:color w:val="auto"/>
          <w:sz w:val="20"/>
          <w:szCs w:val="20"/>
        </w:rPr>
        <w:t xml:space="preserve">Cena za telefonické tlumočení je stanovena na/do 15 min., 30 min. a 1 hodinu. Účtované minimum je 15 minut, délka tlumočení nad 15 minut bude účtována jako sazba za půl hodiny, tlumočení nad půl hodiny bude účtováno jako sazba za 1 hodinu dle přiloženého ceníku. Standardní pracovní doba tlumočníka je pondělí – pátek od 8:00 do 18:00. V případě, že bude objednatel vyžadovat tlumočení </w:t>
      </w:r>
      <w:r>
        <w:rPr>
          <w:color w:val="auto"/>
          <w:sz w:val="20"/>
          <w:szCs w:val="20"/>
        </w:rPr>
        <w:lastRenderedPageBreak/>
        <w:t xml:space="preserve">o víkendech, </w:t>
      </w:r>
      <w:r w:rsidRPr="005F40A1">
        <w:rPr>
          <w:color w:val="auto"/>
          <w:sz w:val="20"/>
          <w:szCs w:val="20"/>
        </w:rPr>
        <w:t xml:space="preserve">státních svátcích či ostatních svátcích a v pracovní dny mimo uvedenou pracovní dobu bude účtován příplatek ve výši 20 % z ceníkové sazby. </w:t>
      </w:r>
    </w:p>
    <w:p w14:paraId="06205116" w14:textId="5326CC48" w:rsidR="005F40A1" w:rsidRDefault="005F40A1" w:rsidP="005F40A1">
      <w:pPr>
        <w:pStyle w:val="Default"/>
        <w:numPr>
          <w:ilvl w:val="0"/>
          <w:numId w:val="3"/>
        </w:numPr>
        <w:spacing w:after="37"/>
        <w:ind w:left="360" w:hanging="360"/>
        <w:jc w:val="both"/>
        <w:rPr>
          <w:color w:val="auto"/>
          <w:sz w:val="20"/>
          <w:szCs w:val="20"/>
        </w:rPr>
      </w:pPr>
      <w:r>
        <w:rPr>
          <w:color w:val="auto"/>
          <w:sz w:val="20"/>
          <w:szCs w:val="20"/>
        </w:rPr>
        <w:t xml:space="preserve">Jakákoli změna cen poskytování služeb je možná pouze na základě oboustranně podepsaného písemného dodatku. </w:t>
      </w:r>
    </w:p>
    <w:p w14:paraId="20D36F3E" w14:textId="77777777" w:rsidR="005F40A1" w:rsidRDefault="005F40A1" w:rsidP="005F40A1">
      <w:pPr>
        <w:pStyle w:val="Default"/>
        <w:rPr>
          <w:color w:val="auto"/>
          <w:sz w:val="20"/>
          <w:szCs w:val="20"/>
        </w:rPr>
      </w:pPr>
    </w:p>
    <w:p w14:paraId="6A5F647A" w14:textId="1277D79A" w:rsidR="005F40A1" w:rsidRDefault="005F40A1" w:rsidP="005F40A1">
      <w:pPr>
        <w:pStyle w:val="Default"/>
        <w:jc w:val="center"/>
        <w:rPr>
          <w:color w:val="auto"/>
          <w:sz w:val="20"/>
          <w:szCs w:val="20"/>
        </w:rPr>
      </w:pPr>
      <w:r>
        <w:rPr>
          <w:b/>
          <w:bCs/>
          <w:color w:val="auto"/>
          <w:sz w:val="20"/>
          <w:szCs w:val="20"/>
        </w:rPr>
        <w:t>III.</w:t>
      </w:r>
    </w:p>
    <w:p w14:paraId="689E9D0C" w14:textId="1A96E293" w:rsidR="005F40A1" w:rsidRDefault="005F40A1" w:rsidP="005F40A1">
      <w:pPr>
        <w:pStyle w:val="Default"/>
        <w:jc w:val="center"/>
        <w:rPr>
          <w:b/>
          <w:bCs/>
          <w:color w:val="auto"/>
          <w:sz w:val="20"/>
          <w:szCs w:val="20"/>
        </w:rPr>
      </w:pPr>
      <w:r>
        <w:rPr>
          <w:b/>
          <w:bCs/>
          <w:color w:val="auto"/>
          <w:sz w:val="20"/>
          <w:szCs w:val="20"/>
        </w:rPr>
        <w:t>TLUMOČENÍ PO TELEFONU</w:t>
      </w:r>
    </w:p>
    <w:p w14:paraId="0296E375" w14:textId="77777777" w:rsidR="005F40A1" w:rsidRDefault="005F40A1" w:rsidP="005F40A1">
      <w:pPr>
        <w:pStyle w:val="Default"/>
        <w:jc w:val="center"/>
        <w:rPr>
          <w:b/>
          <w:bCs/>
          <w:color w:val="auto"/>
          <w:sz w:val="20"/>
          <w:szCs w:val="20"/>
        </w:rPr>
      </w:pPr>
    </w:p>
    <w:p w14:paraId="3B5E4B9C" w14:textId="77777777" w:rsidR="005F40A1" w:rsidRDefault="005F40A1" w:rsidP="005F40A1">
      <w:pPr>
        <w:pStyle w:val="Default"/>
        <w:jc w:val="center"/>
        <w:rPr>
          <w:color w:val="auto"/>
          <w:sz w:val="20"/>
          <w:szCs w:val="20"/>
        </w:rPr>
      </w:pPr>
    </w:p>
    <w:p w14:paraId="27FBB173" w14:textId="77777777" w:rsidR="005F40A1" w:rsidRDefault="005F40A1" w:rsidP="005F40A1">
      <w:pPr>
        <w:pStyle w:val="Default"/>
        <w:numPr>
          <w:ilvl w:val="0"/>
          <w:numId w:val="4"/>
        </w:numPr>
        <w:spacing w:after="37"/>
        <w:ind w:left="360" w:hanging="360"/>
        <w:jc w:val="both"/>
        <w:rPr>
          <w:color w:val="auto"/>
          <w:sz w:val="20"/>
          <w:szCs w:val="20"/>
        </w:rPr>
      </w:pPr>
      <w:r>
        <w:rPr>
          <w:color w:val="auto"/>
          <w:sz w:val="20"/>
          <w:szCs w:val="20"/>
        </w:rPr>
        <w:t xml:space="preserve">Zhotovitel se zavazuje bezodkladně po uzavření této smlouvy poskytnout objednateli kontakty na tlumočníky poskytující tlumočení po telefonu. </w:t>
      </w:r>
    </w:p>
    <w:p w14:paraId="7DD34551" w14:textId="77777777" w:rsidR="005F40A1" w:rsidRDefault="005F40A1" w:rsidP="005F40A1">
      <w:pPr>
        <w:pStyle w:val="Default"/>
        <w:numPr>
          <w:ilvl w:val="0"/>
          <w:numId w:val="4"/>
        </w:numPr>
        <w:spacing w:after="37"/>
        <w:ind w:left="360" w:hanging="360"/>
        <w:jc w:val="both"/>
        <w:rPr>
          <w:color w:val="auto"/>
          <w:sz w:val="20"/>
          <w:szCs w:val="20"/>
        </w:rPr>
      </w:pPr>
      <w:r>
        <w:rPr>
          <w:color w:val="auto"/>
          <w:sz w:val="20"/>
          <w:szCs w:val="20"/>
        </w:rPr>
        <w:t xml:space="preserve">Zhotovitel zajistí objednateli tlumočení do jazyků uvedených v ceníku a v případě potřeby poskytne zhotovitel součinnost při zajištění tlumočníků jazyků jiných. </w:t>
      </w:r>
    </w:p>
    <w:p w14:paraId="2D172BA3" w14:textId="77777777" w:rsidR="005F40A1" w:rsidRDefault="005F40A1" w:rsidP="005F40A1">
      <w:pPr>
        <w:pStyle w:val="Default"/>
        <w:numPr>
          <w:ilvl w:val="0"/>
          <w:numId w:val="4"/>
        </w:numPr>
        <w:spacing w:after="37"/>
        <w:ind w:left="360" w:hanging="360"/>
        <w:jc w:val="both"/>
        <w:rPr>
          <w:color w:val="auto"/>
          <w:sz w:val="20"/>
          <w:szCs w:val="20"/>
        </w:rPr>
      </w:pPr>
      <w:r>
        <w:rPr>
          <w:color w:val="auto"/>
          <w:sz w:val="20"/>
          <w:szCs w:val="20"/>
        </w:rPr>
        <w:t xml:space="preserve">V případě, že se objednateli nepodaří tlumočníka kontaktovat, bude ihned o této skutečnosti informovat pobočku Ostrava, Skřivánek s.r.o. na výše uvedených kontaktech. Zhotovitel se poté zavazuje zajistit adekvátní náhradu. </w:t>
      </w:r>
    </w:p>
    <w:p w14:paraId="6CF1E5C0" w14:textId="77777777" w:rsidR="005F40A1" w:rsidRDefault="005F40A1" w:rsidP="005F40A1">
      <w:pPr>
        <w:pStyle w:val="Default"/>
        <w:numPr>
          <w:ilvl w:val="0"/>
          <w:numId w:val="4"/>
        </w:numPr>
        <w:spacing w:after="37"/>
        <w:ind w:left="360" w:hanging="360"/>
        <w:jc w:val="both"/>
        <w:rPr>
          <w:color w:val="auto"/>
          <w:sz w:val="20"/>
          <w:szCs w:val="20"/>
        </w:rPr>
      </w:pPr>
      <w:r>
        <w:rPr>
          <w:color w:val="auto"/>
          <w:sz w:val="20"/>
          <w:szCs w:val="20"/>
        </w:rPr>
        <w:t xml:space="preserve">V případě, že objednatel bude potřebovat tlumočení i do jiných než výše uvedených jazyků, kontaktuje zhotovitele, který se pokusí tlumočení do objednatelem požadovaného jazyku zajistit. Cena tlumočení do jazyků, které nejsou v bodě 2 článku III vyjmenovány, bude ještě potvrzena písemně oběma stranami. </w:t>
      </w:r>
    </w:p>
    <w:p w14:paraId="1707F947" w14:textId="77777777" w:rsidR="005F40A1" w:rsidRDefault="005F40A1" w:rsidP="005F40A1">
      <w:pPr>
        <w:pStyle w:val="Default"/>
        <w:numPr>
          <w:ilvl w:val="0"/>
          <w:numId w:val="4"/>
        </w:numPr>
        <w:spacing w:after="37"/>
        <w:ind w:left="360" w:hanging="360"/>
        <w:jc w:val="both"/>
        <w:rPr>
          <w:color w:val="auto"/>
          <w:sz w:val="20"/>
          <w:szCs w:val="20"/>
        </w:rPr>
      </w:pPr>
      <w:r>
        <w:rPr>
          <w:color w:val="auto"/>
          <w:sz w:val="20"/>
          <w:szCs w:val="20"/>
        </w:rPr>
        <w:t xml:space="preserve">Objednatel se zavazuje, bude-li to umožňovat situace, kontaktovat tlumočníky s předstihem a zaslat jim podklady, aby se mohli na tlumočení připravit a byli k dispozici. Objednatel se zavazuje, že bude kontaktovat tlumočníka, aby tlumočníkovi nevznikly telefonní výlohy. V jiném případě budou k ceně tlumočení tyto výlohy připočteny, jejich výše však nepřesáhne skutečné náklady dle vyúčtování, které bude objednateli předloženo. Při objednání tlumočníka se objednatel zavazuje ihned zaslat tuto informaci zhotoviteli na pobočku Skřivánek s.r.o. v Ostravě emailem na adresu a po ukončení tlumočení vyplnit doklady potřebné k vyhodnocení tlumočení (formuláře o tlumočení – hodnocení tlumočení a potvrzení o tlumočení jsou přílohou této smlouvy) a vystavení faktury. </w:t>
      </w:r>
    </w:p>
    <w:p w14:paraId="27F2DC74" w14:textId="77777777" w:rsidR="005F40A1" w:rsidRDefault="005F40A1" w:rsidP="005F40A1">
      <w:pPr>
        <w:pStyle w:val="Default"/>
        <w:numPr>
          <w:ilvl w:val="0"/>
          <w:numId w:val="4"/>
        </w:numPr>
        <w:ind w:left="360" w:hanging="360"/>
        <w:jc w:val="both"/>
        <w:rPr>
          <w:color w:val="auto"/>
          <w:sz w:val="20"/>
          <w:szCs w:val="20"/>
        </w:rPr>
      </w:pPr>
      <w:r>
        <w:rPr>
          <w:color w:val="auto"/>
          <w:sz w:val="20"/>
          <w:szCs w:val="20"/>
        </w:rPr>
        <w:t xml:space="preserve">Zhotovitel se zavazuje, že objednateli zajistí tlumočení do požadovaného jazyka ve lhůtě dle požadavku objednatele a nebude-li to objektivně možné, tak ve lhůtě co nejkratší. </w:t>
      </w:r>
    </w:p>
    <w:p w14:paraId="2B0028CE" w14:textId="77777777" w:rsidR="005F40A1" w:rsidRDefault="005F40A1" w:rsidP="005F40A1">
      <w:pPr>
        <w:pStyle w:val="Default"/>
        <w:rPr>
          <w:color w:val="auto"/>
          <w:sz w:val="20"/>
          <w:szCs w:val="20"/>
        </w:rPr>
      </w:pPr>
    </w:p>
    <w:p w14:paraId="7497EA2D" w14:textId="77777777" w:rsidR="00C31278" w:rsidRDefault="00C31278" w:rsidP="005F40A1">
      <w:pPr>
        <w:pStyle w:val="Default"/>
        <w:rPr>
          <w:color w:val="auto"/>
          <w:sz w:val="20"/>
          <w:szCs w:val="20"/>
        </w:rPr>
      </w:pPr>
    </w:p>
    <w:p w14:paraId="402A386F" w14:textId="429B9B6C" w:rsidR="005F40A1" w:rsidRDefault="005F40A1" w:rsidP="00C31278">
      <w:pPr>
        <w:pStyle w:val="Default"/>
        <w:jc w:val="center"/>
        <w:rPr>
          <w:color w:val="auto"/>
          <w:sz w:val="20"/>
          <w:szCs w:val="20"/>
        </w:rPr>
      </w:pPr>
      <w:r>
        <w:rPr>
          <w:b/>
          <w:bCs/>
          <w:color w:val="auto"/>
          <w:sz w:val="20"/>
          <w:szCs w:val="20"/>
        </w:rPr>
        <w:t>IV.</w:t>
      </w:r>
    </w:p>
    <w:p w14:paraId="2EC3CCBF" w14:textId="278E3F02" w:rsidR="005F40A1" w:rsidRDefault="005F40A1" w:rsidP="00C31278">
      <w:pPr>
        <w:pStyle w:val="Default"/>
        <w:jc w:val="center"/>
        <w:rPr>
          <w:b/>
          <w:bCs/>
          <w:color w:val="auto"/>
          <w:sz w:val="20"/>
          <w:szCs w:val="20"/>
        </w:rPr>
      </w:pPr>
      <w:r>
        <w:rPr>
          <w:b/>
          <w:bCs/>
          <w:color w:val="auto"/>
          <w:sz w:val="20"/>
          <w:szCs w:val="20"/>
        </w:rPr>
        <w:t>TLUMOČENÍ S</w:t>
      </w:r>
      <w:r w:rsidR="00C31278">
        <w:rPr>
          <w:b/>
          <w:bCs/>
          <w:color w:val="auto"/>
          <w:sz w:val="20"/>
          <w:szCs w:val="20"/>
        </w:rPr>
        <w:t> </w:t>
      </w:r>
      <w:r>
        <w:rPr>
          <w:b/>
          <w:bCs/>
          <w:color w:val="auto"/>
          <w:sz w:val="20"/>
          <w:szCs w:val="20"/>
        </w:rPr>
        <w:t>VÝJEZDEM</w:t>
      </w:r>
    </w:p>
    <w:p w14:paraId="7155A8A6" w14:textId="77777777" w:rsidR="00C31278" w:rsidRDefault="00C31278" w:rsidP="00C31278">
      <w:pPr>
        <w:pStyle w:val="Default"/>
        <w:jc w:val="center"/>
        <w:rPr>
          <w:b/>
          <w:bCs/>
          <w:color w:val="auto"/>
          <w:sz w:val="20"/>
          <w:szCs w:val="20"/>
        </w:rPr>
      </w:pPr>
    </w:p>
    <w:p w14:paraId="36CB1ED4" w14:textId="77777777" w:rsidR="00C31278" w:rsidRDefault="00C31278" w:rsidP="00C31278">
      <w:pPr>
        <w:pStyle w:val="Default"/>
        <w:jc w:val="both"/>
        <w:rPr>
          <w:color w:val="auto"/>
          <w:sz w:val="20"/>
          <w:szCs w:val="20"/>
        </w:rPr>
      </w:pPr>
    </w:p>
    <w:p w14:paraId="28928DBC" w14:textId="77777777" w:rsidR="005F40A1" w:rsidRDefault="005F40A1" w:rsidP="00C31278">
      <w:pPr>
        <w:pStyle w:val="Default"/>
        <w:numPr>
          <w:ilvl w:val="0"/>
          <w:numId w:val="5"/>
        </w:numPr>
        <w:spacing w:after="35"/>
        <w:ind w:left="360" w:hanging="360"/>
        <w:jc w:val="both"/>
        <w:rPr>
          <w:color w:val="auto"/>
          <w:sz w:val="20"/>
          <w:szCs w:val="20"/>
        </w:rPr>
      </w:pPr>
      <w:r>
        <w:rPr>
          <w:color w:val="auto"/>
          <w:sz w:val="20"/>
          <w:szCs w:val="20"/>
        </w:rPr>
        <w:t xml:space="preserve">Tlumočením s výjezdem se pro účely této smlouvy rozumí tlumočení mimo místo tlumočníkova bydliště a tlumočení vícedenních konferencí a podobných akcí, kdy je tlumočník fyzicky přítomen na místě určeném objednatelem v objednávce. </w:t>
      </w:r>
    </w:p>
    <w:p w14:paraId="195430AD" w14:textId="77777777" w:rsidR="005F40A1" w:rsidRDefault="005F40A1" w:rsidP="00C31278">
      <w:pPr>
        <w:pStyle w:val="Default"/>
        <w:numPr>
          <w:ilvl w:val="0"/>
          <w:numId w:val="5"/>
        </w:numPr>
        <w:spacing w:after="35"/>
        <w:ind w:left="360" w:hanging="360"/>
        <w:jc w:val="both"/>
        <w:rPr>
          <w:color w:val="auto"/>
          <w:sz w:val="20"/>
          <w:szCs w:val="20"/>
        </w:rPr>
      </w:pPr>
      <w:r>
        <w:rPr>
          <w:color w:val="auto"/>
          <w:sz w:val="20"/>
          <w:szCs w:val="20"/>
        </w:rPr>
        <w:t xml:space="preserve">Cena bude vždy stanovena dle objednávky, obsahující konkrétní požadavky objednatele. </w:t>
      </w:r>
    </w:p>
    <w:p w14:paraId="4DDC2C59" w14:textId="77777777" w:rsidR="005F40A1" w:rsidRDefault="005F40A1" w:rsidP="00C31278">
      <w:pPr>
        <w:pStyle w:val="Default"/>
        <w:numPr>
          <w:ilvl w:val="0"/>
          <w:numId w:val="5"/>
        </w:numPr>
        <w:ind w:left="360" w:hanging="360"/>
        <w:jc w:val="both"/>
        <w:rPr>
          <w:color w:val="auto"/>
          <w:sz w:val="20"/>
          <w:szCs w:val="20"/>
        </w:rPr>
      </w:pPr>
      <w:r>
        <w:rPr>
          <w:color w:val="auto"/>
          <w:sz w:val="20"/>
          <w:szCs w:val="20"/>
        </w:rPr>
        <w:t xml:space="preserve">Po ukončení tlumočení objednatel vyplní doklady potřebné k vyhodnocení tlumočení uvedené v Příloze této smlouvy a k vystavení faktury. </w:t>
      </w:r>
    </w:p>
    <w:p w14:paraId="129E2176" w14:textId="77777777" w:rsidR="005F40A1" w:rsidRDefault="005F40A1" w:rsidP="005F40A1">
      <w:pPr>
        <w:pStyle w:val="Default"/>
        <w:rPr>
          <w:color w:val="auto"/>
          <w:sz w:val="20"/>
          <w:szCs w:val="20"/>
        </w:rPr>
      </w:pPr>
    </w:p>
    <w:p w14:paraId="57765826" w14:textId="02FFB1B8" w:rsidR="005F40A1" w:rsidRDefault="005F40A1" w:rsidP="00C31278">
      <w:pPr>
        <w:pStyle w:val="Default"/>
        <w:jc w:val="center"/>
        <w:rPr>
          <w:color w:val="auto"/>
          <w:sz w:val="20"/>
          <w:szCs w:val="20"/>
        </w:rPr>
      </w:pPr>
      <w:r>
        <w:rPr>
          <w:b/>
          <w:bCs/>
          <w:color w:val="auto"/>
          <w:sz w:val="20"/>
          <w:szCs w:val="20"/>
        </w:rPr>
        <w:t>V.</w:t>
      </w:r>
    </w:p>
    <w:p w14:paraId="7220910E" w14:textId="26518C94" w:rsidR="005F40A1" w:rsidRDefault="005F40A1" w:rsidP="00C31278">
      <w:pPr>
        <w:pStyle w:val="Default"/>
        <w:jc w:val="center"/>
        <w:rPr>
          <w:b/>
          <w:bCs/>
          <w:color w:val="auto"/>
          <w:sz w:val="20"/>
          <w:szCs w:val="20"/>
        </w:rPr>
      </w:pPr>
      <w:r>
        <w:rPr>
          <w:b/>
          <w:bCs/>
          <w:color w:val="auto"/>
          <w:sz w:val="20"/>
          <w:szCs w:val="20"/>
        </w:rPr>
        <w:t>ZÁVAZKY OBJEDNAVATELE</w:t>
      </w:r>
    </w:p>
    <w:p w14:paraId="65119F19" w14:textId="77777777" w:rsidR="00C31278" w:rsidRDefault="00C31278" w:rsidP="00C31278">
      <w:pPr>
        <w:pStyle w:val="Default"/>
        <w:jc w:val="center"/>
        <w:rPr>
          <w:b/>
          <w:bCs/>
          <w:color w:val="auto"/>
          <w:sz w:val="20"/>
          <w:szCs w:val="20"/>
        </w:rPr>
      </w:pPr>
    </w:p>
    <w:p w14:paraId="6858D7DD" w14:textId="77777777" w:rsidR="00C31278" w:rsidRDefault="00C31278" w:rsidP="00C31278">
      <w:pPr>
        <w:pStyle w:val="Default"/>
        <w:jc w:val="both"/>
        <w:rPr>
          <w:color w:val="auto"/>
          <w:sz w:val="20"/>
          <w:szCs w:val="20"/>
        </w:rPr>
      </w:pPr>
    </w:p>
    <w:p w14:paraId="6669AB76" w14:textId="77777777" w:rsidR="005F40A1" w:rsidRDefault="005F40A1" w:rsidP="00C31278">
      <w:pPr>
        <w:pStyle w:val="Default"/>
        <w:numPr>
          <w:ilvl w:val="0"/>
          <w:numId w:val="6"/>
        </w:numPr>
        <w:spacing w:after="35"/>
        <w:ind w:left="360" w:hanging="360"/>
        <w:jc w:val="both"/>
        <w:rPr>
          <w:color w:val="auto"/>
          <w:sz w:val="20"/>
          <w:szCs w:val="20"/>
        </w:rPr>
      </w:pPr>
      <w:r>
        <w:rPr>
          <w:color w:val="auto"/>
          <w:sz w:val="20"/>
          <w:szCs w:val="20"/>
        </w:rPr>
        <w:t xml:space="preserve">Objednatel se zavazuje, že s překladatelem či tlumočníkem nebude projednávat záležitosti týkající se obchodních podmínek zakázky. Objednavatel se dále zavazuje informovat zhotovitele o každém novém ujednání s překladatelem či tlumočníkem. </w:t>
      </w:r>
    </w:p>
    <w:p w14:paraId="7EE3C4ED" w14:textId="77777777" w:rsidR="005F40A1" w:rsidRDefault="005F40A1" w:rsidP="00C31278">
      <w:pPr>
        <w:pStyle w:val="Default"/>
        <w:numPr>
          <w:ilvl w:val="0"/>
          <w:numId w:val="6"/>
        </w:numPr>
        <w:ind w:left="360" w:hanging="360"/>
        <w:jc w:val="both"/>
        <w:rPr>
          <w:color w:val="auto"/>
          <w:sz w:val="20"/>
          <w:szCs w:val="20"/>
        </w:rPr>
      </w:pPr>
      <w:r>
        <w:rPr>
          <w:color w:val="auto"/>
          <w:sz w:val="20"/>
          <w:szCs w:val="20"/>
        </w:rPr>
        <w:t xml:space="preserve">V případě, že objednavatel výše uvedené ustanovení v bodě 1, článku V poruší, jedná se o hrubé porušení této smlouvy a zhotovitel je oprávněn ji vypovědět. Výpověď je účinná dnem jejího doručení objednateli. Zároveň se pro tyto případy sjednává sankce ve výši 100 000,- za každé jednotlivé porušení. Tím není nijak dotčeno právo zhotovitele na vymáhání ušlého zisku a na náhradu škody tímto utrpěné. </w:t>
      </w:r>
    </w:p>
    <w:p w14:paraId="31B42C59" w14:textId="65370254" w:rsidR="005F40A1" w:rsidRPr="00C31278" w:rsidRDefault="005F40A1" w:rsidP="005F40A1">
      <w:pPr>
        <w:pStyle w:val="Default"/>
        <w:rPr>
          <w:color w:val="auto"/>
          <w:sz w:val="20"/>
          <w:szCs w:val="20"/>
        </w:rPr>
      </w:pPr>
    </w:p>
    <w:p w14:paraId="68161937" w14:textId="0A61409D" w:rsidR="005F40A1" w:rsidRDefault="005F40A1" w:rsidP="00C31278">
      <w:pPr>
        <w:pStyle w:val="Default"/>
        <w:pageBreakBefore/>
        <w:jc w:val="center"/>
        <w:rPr>
          <w:color w:val="auto"/>
          <w:sz w:val="20"/>
          <w:szCs w:val="20"/>
        </w:rPr>
      </w:pPr>
      <w:r>
        <w:rPr>
          <w:b/>
          <w:bCs/>
          <w:color w:val="auto"/>
          <w:sz w:val="20"/>
          <w:szCs w:val="20"/>
        </w:rPr>
        <w:lastRenderedPageBreak/>
        <w:t>VI.</w:t>
      </w:r>
    </w:p>
    <w:p w14:paraId="32D23D61" w14:textId="4FF87052" w:rsidR="005F40A1" w:rsidRDefault="005F40A1" w:rsidP="00C31278">
      <w:pPr>
        <w:pStyle w:val="Default"/>
        <w:jc w:val="center"/>
        <w:rPr>
          <w:b/>
          <w:bCs/>
          <w:color w:val="auto"/>
          <w:sz w:val="20"/>
          <w:szCs w:val="20"/>
        </w:rPr>
      </w:pPr>
      <w:r>
        <w:rPr>
          <w:b/>
          <w:bCs/>
          <w:color w:val="auto"/>
          <w:sz w:val="20"/>
          <w:szCs w:val="20"/>
        </w:rPr>
        <w:t>FAKTURACE A PLATEBNÍ PODMÍNKY</w:t>
      </w:r>
    </w:p>
    <w:p w14:paraId="73B43399" w14:textId="77777777" w:rsidR="00C31278" w:rsidRDefault="00C31278" w:rsidP="00C31278">
      <w:pPr>
        <w:pStyle w:val="Default"/>
        <w:jc w:val="center"/>
        <w:rPr>
          <w:b/>
          <w:bCs/>
          <w:color w:val="auto"/>
          <w:sz w:val="20"/>
          <w:szCs w:val="20"/>
        </w:rPr>
      </w:pPr>
    </w:p>
    <w:p w14:paraId="37E89E77" w14:textId="77777777" w:rsidR="00C31278" w:rsidRDefault="00C31278" w:rsidP="00C31278">
      <w:pPr>
        <w:pStyle w:val="Default"/>
        <w:jc w:val="center"/>
        <w:rPr>
          <w:color w:val="auto"/>
          <w:sz w:val="20"/>
          <w:szCs w:val="20"/>
        </w:rPr>
      </w:pPr>
    </w:p>
    <w:p w14:paraId="46898961" w14:textId="77777777" w:rsidR="005F40A1" w:rsidRDefault="005F40A1" w:rsidP="00C31278">
      <w:pPr>
        <w:pStyle w:val="Default"/>
        <w:numPr>
          <w:ilvl w:val="0"/>
          <w:numId w:val="7"/>
        </w:numPr>
        <w:spacing w:after="35"/>
        <w:ind w:left="360" w:hanging="360"/>
        <w:jc w:val="both"/>
        <w:rPr>
          <w:color w:val="auto"/>
          <w:sz w:val="20"/>
          <w:szCs w:val="20"/>
        </w:rPr>
      </w:pPr>
      <w:r>
        <w:rPr>
          <w:color w:val="auto"/>
          <w:sz w:val="20"/>
          <w:szCs w:val="20"/>
        </w:rPr>
        <w:t xml:space="preserve">Překladatelské a tlumočnické služby budou hrazeny na základě faktury vystavené zhotovitelem a doručené objednateli. Zhotovitel je oprávněn vystavit fakturu první den měsíce následujícího po měsíci, v němž byly poskytnuty služby. </w:t>
      </w:r>
    </w:p>
    <w:p w14:paraId="25683198" w14:textId="77777777" w:rsidR="005F40A1" w:rsidRDefault="005F40A1" w:rsidP="00C31278">
      <w:pPr>
        <w:pStyle w:val="Default"/>
        <w:numPr>
          <w:ilvl w:val="0"/>
          <w:numId w:val="7"/>
        </w:numPr>
        <w:spacing w:after="35"/>
        <w:ind w:left="360" w:hanging="360"/>
        <w:jc w:val="both"/>
        <w:rPr>
          <w:color w:val="auto"/>
          <w:sz w:val="20"/>
          <w:szCs w:val="20"/>
        </w:rPr>
      </w:pPr>
      <w:r>
        <w:rPr>
          <w:color w:val="auto"/>
          <w:sz w:val="20"/>
          <w:szCs w:val="20"/>
        </w:rPr>
        <w:t xml:space="preserve">Splatnost faktury je do 30 dnů od data doručení faktury zhotovitelem. Prodloužení splatnosti je možné pouze po vzájemné dohodě. </w:t>
      </w:r>
    </w:p>
    <w:p w14:paraId="29436884" w14:textId="77777777" w:rsidR="005F40A1" w:rsidRDefault="005F40A1" w:rsidP="00C31278">
      <w:pPr>
        <w:pStyle w:val="Default"/>
        <w:numPr>
          <w:ilvl w:val="0"/>
          <w:numId w:val="7"/>
        </w:numPr>
        <w:ind w:left="360" w:hanging="360"/>
        <w:jc w:val="both"/>
        <w:rPr>
          <w:color w:val="auto"/>
          <w:sz w:val="20"/>
          <w:szCs w:val="20"/>
        </w:rPr>
      </w:pPr>
      <w:r>
        <w:rPr>
          <w:color w:val="auto"/>
          <w:sz w:val="20"/>
          <w:szCs w:val="20"/>
        </w:rPr>
        <w:t xml:space="preserve">V případě prodlení objednatele se zaplacením ceny za tlumočnické a překladatelské služby se objednatel zavazuje zaplatit zhotoviteli úrok z prodlení ve výši 0,02 % z nezaplacené části ceny za tlumočnické a překladatelské služby. </w:t>
      </w:r>
    </w:p>
    <w:p w14:paraId="66A6B7E9" w14:textId="77777777" w:rsidR="00C31278" w:rsidRDefault="00C31278" w:rsidP="00C31278">
      <w:pPr>
        <w:pStyle w:val="Default"/>
        <w:ind w:left="360"/>
        <w:jc w:val="both"/>
        <w:rPr>
          <w:color w:val="auto"/>
          <w:sz w:val="20"/>
          <w:szCs w:val="20"/>
        </w:rPr>
      </w:pPr>
    </w:p>
    <w:p w14:paraId="1A0D50B2" w14:textId="77777777" w:rsidR="005F40A1" w:rsidRDefault="005F40A1" w:rsidP="00C31278">
      <w:pPr>
        <w:pStyle w:val="Default"/>
        <w:jc w:val="center"/>
        <w:rPr>
          <w:color w:val="auto"/>
          <w:sz w:val="20"/>
          <w:szCs w:val="20"/>
        </w:rPr>
      </w:pPr>
    </w:p>
    <w:p w14:paraId="0BDD6DBF" w14:textId="72140901" w:rsidR="005F40A1" w:rsidRDefault="005F40A1" w:rsidP="00C31278">
      <w:pPr>
        <w:pStyle w:val="Default"/>
        <w:jc w:val="center"/>
        <w:rPr>
          <w:color w:val="auto"/>
          <w:sz w:val="20"/>
          <w:szCs w:val="20"/>
        </w:rPr>
      </w:pPr>
      <w:r>
        <w:rPr>
          <w:b/>
          <w:bCs/>
          <w:color w:val="auto"/>
          <w:sz w:val="20"/>
          <w:szCs w:val="20"/>
        </w:rPr>
        <w:t>VII.</w:t>
      </w:r>
    </w:p>
    <w:p w14:paraId="4A220341" w14:textId="15E39FC5" w:rsidR="00C31278" w:rsidRDefault="005F40A1" w:rsidP="00C31278">
      <w:pPr>
        <w:pStyle w:val="Default"/>
        <w:jc w:val="center"/>
        <w:rPr>
          <w:b/>
          <w:bCs/>
          <w:color w:val="auto"/>
          <w:sz w:val="20"/>
          <w:szCs w:val="20"/>
        </w:rPr>
      </w:pPr>
      <w:r>
        <w:rPr>
          <w:b/>
          <w:bCs/>
          <w:color w:val="auto"/>
          <w:sz w:val="20"/>
          <w:szCs w:val="20"/>
        </w:rPr>
        <w:t>DOBA TRVÁNÍ SMLOUVY</w:t>
      </w:r>
    </w:p>
    <w:p w14:paraId="63E2242D" w14:textId="77777777" w:rsidR="00C31278" w:rsidRDefault="00C31278" w:rsidP="00C31278">
      <w:pPr>
        <w:pStyle w:val="Default"/>
        <w:jc w:val="center"/>
        <w:rPr>
          <w:b/>
          <w:bCs/>
          <w:color w:val="auto"/>
          <w:sz w:val="20"/>
          <w:szCs w:val="20"/>
        </w:rPr>
      </w:pPr>
    </w:p>
    <w:p w14:paraId="18A4EAF0" w14:textId="77777777" w:rsidR="00C31278" w:rsidRDefault="00C31278" w:rsidP="00C31278">
      <w:pPr>
        <w:pStyle w:val="Default"/>
        <w:jc w:val="center"/>
        <w:rPr>
          <w:color w:val="auto"/>
          <w:sz w:val="20"/>
          <w:szCs w:val="20"/>
        </w:rPr>
      </w:pPr>
    </w:p>
    <w:p w14:paraId="388AF0A4" w14:textId="77777777" w:rsidR="005F40A1" w:rsidRDefault="005F40A1" w:rsidP="005F40A1">
      <w:pPr>
        <w:pStyle w:val="Default"/>
        <w:numPr>
          <w:ilvl w:val="0"/>
          <w:numId w:val="8"/>
        </w:numPr>
        <w:spacing w:after="37"/>
        <w:ind w:left="360" w:hanging="360"/>
        <w:rPr>
          <w:color w:val="auto"/>
          <w:sz w:val="20"/>
          <w:szCs w:val="20"/>
        </w:rPr>
      </w:pPr>
      <w:r>
        <w:rPr>
          <w:color w:val="auto"/>
          <w:sz w:val="20"/>
          <w:szCs w:val="20"/>
        </w:rPr>
        <w:t xml:space="preserve">Smlouva se uzavírá na dobu neurčitou. </w:t>
      </w:r>
    </w:p>
    <w:p w14:paraId="453E85D1" w14:textId="77777777" w:rsidR="005F40A1" w:rsidRDefault="005F40A1" w:rsidP="005F40A1">
      <w:pPr>
        <w:pStyle w:val="Default"/>
        <w:numPr>
          <w:ilvl w:val="0"/>
          <w:numId w:val="8"/>
        </w:numPr>
        <w:ind w:left="360" w:hanging="360"/>
        <w:rPr>
          <w:color w:val="auto"/>
          <w:sz w:val="20"/>
          <w:szCs w:val="20"/>
        </w:rPr>
      </w:pPr>
      <w:r>
        <w:rPr>
          <w:color w:val="auto"/>
          <w:sz w:val="20"/>
          <w:szCs w:val="20"/>
        </w:rPr>
        <w:t xml:space="preserve">Smlouvu může jakákoli strana vypovědět, a to i bez uvedení důvodu. Výpovědní lhůta je 30 dnů a začíná běžet prvním dnem měsíce následujícím po doručení výpovědi. </w:t>
      </w:r>
    </w:p>
    <w:p w14:paraId="32B8C281" w14:textId="77777777" w:rsidR="00C06DCD" w:rsidRDefault="00C06DCD" w:rsidP="00C06DCD">
      <w:pPr>
        <w:pStyle w:val="Default"/>
        <w:ind w:left="360"/>
        <w:rPr>
          <w:color w:val="auto"/>
          <w:sz w:val="20"/>
          <w:szCs w:val="20"/>
        </w:rPr>
      </w:pPr>
    </w:p>
    <w:p w14:paraId="0AA06C49" w14:textId="77777777" w:rsidR="005F40A1" w:rsidRDefault="005F40A1" w:rsidP="005F40A1">
      <w:pPr>
        <w:pStyle w:val="Default"/>
        <w:rPr>
          <w:color w:val="auto"/>
          <w:sz w:val="20"/>
          <w:szCs w:val="20"/>
        </w:rPr>
      </w:pPr>
    </w:p>
    <w:p w14:paraId="4766D954" w14:textId="232E3374" w:rsidR="005F40A1" w:rsidRDefault="005F40A1" w:rsidP="00C06DCD">
      <w:pPr>
        <w:pStyle w:val="Default"/>
        <w:jc w:val="center"/>
        <w:rPr>
          <w:color w:val="auto"/>
          <w:sz w:val="20"/>
          <w:szCs w:val="20"/>
        </w:rPr>
      </w:pPr>
      <w:r>
        <w:rPr>
          <w:b/>
          <w:bCs/>
          <w:color w:val="auto"/>
          <w:sz w:val="20"/>
          <w:szCs w:val="20"/>
        </w:rPr>
        <w:t>VIII.</w:t>
      </w:r>
    </w:p>
    <w:p w14:paraId="4FAC36D1" w14:textId="3E78A3CF" w:rsidR="005F40A1" w:rsidRDefault="005F40A1" w:rsidP="00C06DCD">
      <w:pPr>
        <w:pStyle w:val="Default"/>
        <w:jc w:val="center"/>
        <w:rPr>
          <w:b/>
          <w:bCs/>
          <w:color w:val="auto"/>
          <w:sz w:val="20"/>
          <w:szCs w:val="20"/>
        </w:rPr>
      </w:pPr>
      <w:r>
        <w:rPr>
          <w:b/>
          <w:bCs/>
          <w:color w:val="auto"/>
          <w:sz w:val="20"/>
          <w:szCs w:val="20"/>
        </w:rPr>
        <w:t>ZÁVĚREČNÁ UJEDNÁNÍ</w:t>
      </w:r>
    </w:p>
    <w:p w14:paraId="3871E06F" w14:textId="77777777" w:rsidR="00C06DCD" w:rsidRDefault="00C06DCD" w:rsidP="00C06DCD">
      <w:pPr>
        <w:pStyle w:val="Default"/>
        <w:jc w:val="center"/>
        <w:rPr>
          <w:b/>
          <w:bCs/>
          <w:color w:val="auto"/>
          <w:sz w:val="20"/>
          <w:szCs w:val="20"/>
        </w:rPr>
      </w:pPr>
    </w:p>
    <w:p w14:paraId="56E0811D" w14:textId="77777777" w:rsidR="00C06DCD" w:rsidRDefault="00C06DCD" w:rsidP="00C06DCD">
      <w:pPr>
        <w:pStyle w:val="Default"/>
        <w:jc w:val="center"/>
        <w:rPr>
          <w:color w:val="auto"/>
          <w:sz w:val="20"/>
          <w:szCs w:val="20"/>
        </w:rPr>
      </w:pPr>
    </w:p>
    <w:p w14:paraId="1CBFDED2" w14:textId="77777777" w:rsidR="005F40A1" w:rsidRDefault="005F40A1" w:rsidP="00C06DCD">
      <w:pPr>
        <w:pStyle w:val="Default"/>
        <w:numPr>
          <w:ilvl w:val="0"/>
          <w:numId w:val="9"/>
        </w:numPr>
        <w:spacing w:after="35"/>
        <w:ind w:left="360" w:hanging="360"/>
        <w:jc w:val="both"/>
        <w:rPr>
          <w:color w:val="auto"/>
          <w:sz w:val="20"/>
          <w:szCs w:val="20"/>
        </w:rPr>
      </w:pPr>
      <w:r>
        <w:rPr>
          <w:color w:val="auto"/>
          <w:sz w:val="20"/>
          <w:szCs w:val="20"/>
        </w:rPr>
        <w:t xml:space="preserve">Smlouva se řídí zákonem č. 89/2012 Sb., občanským zákoníkem. Další, zde neupravené podmínky dodávky se řídí platnými Všeobecnými obchodními podmínkami zhotovitele, které jsou nedílnou přílohou č. 4, této smlouvy. Případná změna Všeobecných obchodních podmínek bude objednavateli oznámena do 7 dnů od této změny písemně. V případě rozporu ustanovení smlouvy a všeobecných obchodních podmínek, mají přednost ustanovení smlouvy. </w:t>
      </w:r>
    </w:p>
    <w:p w14:paraId="07D3F18A" w14:textId="77777777" w:rsidR="005F40A1" w:rsidRDefault="005F40A1" w:rsidP="00C06DCD">
      <w:pPr>
        <w:pStyle w:val="Default"/>
        <w:numPr>
          <w:ilvl w:val="0"/>
          <w:numId w:val="9"/>
        </w:numPr>
        <w:spacing w:after="35"/>
        <w:ind w:left="360" w:hanging="360"/>
        <w:jc w:val="both"/>
        <w:rPr>
          <w:color w:val="auto"/>
          <w:sz w:val="20"/>
          <w:szCs w:val="20"/>
        </w:rPr>
      </w:pPr>
      <w:r>
        <w:rPr>
          <w:color w:val="auto"/>
          <w:sz w:val="20"/>
          <w:szCs w:val="20"/>
        </w:rPr>
        <w:t xml:space="preserve">Veškeré změny a doplňky této smlouvy mohou být prováděny pouze formou písemných, vzestupně číslovaných dodatků. </w:t>
      </w:r>
    </w:p>
    <w:p w14:paraId="68E5E70A" w14:textId="77777777" w:rsidR="005F40A1" w:rsidRDefault="005F40A1" w:rsidP="00C06DCD">
      <w:pPr>
        <w:pStyle w:val="Default"/>
        <w:numPr>
          <w:ilvl w:val="0"/>
          <w:numId w:val="9"/>
        </w:numPr>
        <w:spacing w:after="35"/>
        <w:ind w:left="360" w:hanging="360"/>
        <w:jc w:val="both"/>
        <w:rPr>
          <w:color w:val="auto"/>
          <w:sz w:val="20"/>
          <w:szCs w:val="20"/>
        </w:rPr>
      </w:pPr>
      <w:r>
        <w:rPr>
          <w:color w:val="auto"/>
          <w:sz w:val="20"/>
          <w:szCs w:val="20"/>
        </w:rPr>
        <w:t xml:space="preserve">Smlouva je vyhotovena ve dvou stejnopisech, z nichž každá smluvní strana obdrží jeden. </w:t>
      </w:r>
    </w:p>
    <w:p w14:paraId="04224A68" w14:textId="77777777" w:rsidR="005F40A1" w:rsidRDefault="005F40A1" w:rsidP="00C06DCD">
      <w:pPr>
        <w:pStyle w:val="Default"/>
        <w:numPr>
          <w:ilvl w:val="0"/>
          <w:numId w:val="9"/>
        </w:numPr>
        <w:ind w:left="360" w:hanging="360"/>
        <w:jc w:val="both"/>
        <w:rPr>
          <w:color w:val="auto"/>
          <w:sz w:val="20"/>
          <w:szCs w:val="20"/>
        </w:rPr>
      </w:pPr>
      <w:r>
        <w:rPr>
          <w:color w:val="auto"/>
          <w:sz w:val="20"/>
          <w:szCs w:val="20"/>
        </w:rPr>
        <w:t xml:space="preserve">Účastníci této smlouvy prohlašují, že souhlasí s jejím obsahem, že tato byla sepsána na základě pravdivých údajů, jejich pravé a svobodné vůle a nebyla ujednána za jinak jednostranně nevýhodných podmínek. Na důkaz toho připojují své podpisy a firemní razítko. </w:t>
      </w:r>
    </w:p>
    <w:p w14:paraId="328D202B" w14:textId="77777777" w:rsidR="005F40A1" w:rsidRDefault="005F40A1" w:rsidP="005F40A1">
      <w:pPr>
        <w:pStyle w:val="Default"/>
        <w:rPr>
          <w:color w:val="auto"/>
          <w:sz w:val="20"/>
          <w:szCs w:val="20"/>
        </w:rPr>
      </w:pPr>
    </w:p>
    <w:p w14:paraId="6B17E7C9" w14:textId="77777777" w:rsidR="005F40A1" w:rsidRDefault="005F40A1" w:rsidP="005F40A1">
      <w:pPr>
        <w:pStyle w:val="Default"/>
        <w:rPr>
          <w:color w:val="auto"/>
          <w:sz w:val="20"/>
          <w:szCs w:val="20"/>
        </w:rPr>
      </w:pPr>
      <w:r>
        <w:rPr>
          <w:color w:val="auto"/>
          <w:sz w:val="20"/>
          <w:szCs w:val="20"/>
        </w:rPr>
        <w:t xml:space="preserve">Nedílnou součástí smlouvy jsou následující Přílohy: </w:t>
      </w:r>
    </w:p>
    <w:p w14:paraId="0F2405E1" w14:textId="77777777" w:rsidR="005F40A1" w:rsidRDefault="005F40A1" w:rsidP="005F40A1">
      <w:pPr>
        <w:pStyle w:val="Default"/>
        <w:numPr>
          <w:ilvl w:val="0"/>
          <w:numId w:val="10"/>
        </w:numPr>
        <w:spacing w:after="35"/>
        <w:ind w:left="720" w:hanging="360"/>
        <w:rPr>
          <w:color w:val="auto"/>
          <w:sz w:val="20"/>
          <w:szCs w:val="20"/>
        </w:rPr>
      </w:pPr>
      <w:r>
        <w:rPr>
          <w:color w:val="auto"/>
          <w:sz w:val="20"/>
          <w:szCs w:val="20"/>
        </w:rPr>
        <w:t xml:space="preserve">Ceník služeb provozovny zhotovitele </w:t>
      </w:r>
    </w:p>
    <w:p w14:paraId="740245F4" w14:textId="77777777" w:rsidR="005F40A1" w:rsidRDefault="005F40A1" w:rsidP="005F40A1">
      <w:pPr>
        <w:pStyle w:val="Default"/>
        <w:numPr>
          <w:ilvl w:val="0"/>
          <w:numId w:val="10"/>
        </w:numPr>
        <w:spacing w:after="35"/>
        <w:ind w:left="720" w:hanging="360"/>
        <w:rPr>
          <w:color w:val="auto"/>
          <w:sz w:val="20"/>
          <w:szCs w:val="20"/>
        </w:rPr>
      </w:pPr>
      <w:r>
        <w:rPr>
          <w:color w:val="auto"/>
          <w:sz w:val="20"/>
          <w:szCs w:val="20"/>
        </w:rPr>
        <w:t xml:space="preserve">Potvrzení o tlumočení </w:t>
      </w:r>
    </w:p>
    <w:p w14:paraId="16428AD8" w14:textId="77777777" w:rsidR="005F40A1" w:rsidRDefault="005F40A1" w:rsidP="005F40A1">
      <w:pPr>
        <w:pStyle w:val="Default"/>
        <w:numPr>
          <w:ilvl w:val="0"/>
          <w:numId w:val="10"/>
        </w:numPr>
        <w:spacing w:after="35"/>
        <w:ind w:left="720" w:hanging="360"/>
        <w:rPr>
          <w:color w:val="auto"/>
          <w:sz w:val="20"/>
          <w:szCs w:val="20"/>
        </w:rPr>
      </w:pPr>
      <w:r>
        <w:rPr>
          <w:color w:val="auto"/>
          <w:sz w:val="20"/>
          <w:szCs w:val="20"/>
        </w:rPr>
        <w:t xml:space="preserve">Hodnocení tlumočeni </w:t>
      </w:r>
    </w:p>
    <w:p w14:paraId="11D534D9" w14:textId="77777777" w:rsidR="005F40A1" w:rsidRDefault="005F40A1" w:rsidP="005F40A1">
      <w:pPr>
        <w:pStyle w:val="Default"/>
        <w:numPr>
          <w:ilvl w:val="0"/>
          <w:numId w:val="10"/>
        </w:numPr>
        <w:ind w:left="720" w:hanging="360"/>
        <w:rPr>
          <w:color w:val="auto"/>
          <w:sz w:val="20"/>
          <w:szCs w:val="20"/>
        </w:rPr>
      </w:pPr>
      <w:r>
        <w:rPr>
          <w:color w:val="auto"/>
          <w:sz w:val="20"/>
          <w:szCs w:val="20"/>
        </w:rPr>
        <w:t xml:space="preserve">Všeobecné obchodní podmínky zhotovitele </w:t>
      </w:r>
    </w:p>
    <w:p w14:paraId="3B591B09" w14:textId="77777777" w:rsidR="005F40A1" w:rsidRDefault="005F40A1" w:rsidP="005F40A1">
      <w:pPr>
        <w:pStyle w:val="Default"/>
        <w:rPr>
          <w:color w:val="auto"/>
          <w:sz w:val="20"/>
          <w:szCs w:val="20"/>
        </w:rPr>
      </w:pPr>
    </w:p>
    <w:p w14:paraId="646EF691" w14:textId="2C18E93F" w:rsidR="005F40A1" w:rsidRDefault="005F40A1" w:rsidP="005F40A1">
      <w:pPr>
        <w:pStyle w:val="Default"/>
        <w:rPr>
          <w:color w:val="auto"/>
          <w:sz w:val="20"/>
          <w:szCs w:val="20"/>
        </w:rPr>
      </w:pPr>
      <w:r>
        <w:rPr>
          <w:color w:val="auto"/>
          <w:sz w:val="20"/>
          <w:szCs w:val="20"/>
        </w:rPr>
        <w:t xml:space="preserve">Ve Zlíně, dne: </w:t>
      </w:r>
      <w:r w:rsidR="00C06DCD">
        <w:rPr>
          <w:color w:val="auto"/>
          <w:sz w:val="20"/>
          <w:szCs w:val="20"/>
        </w:rPr>
        <w:t>24.6.2025</w:t>
      </w:r>
      <w:r>
        <w:rPr>
          <w:color w:val="auto"/>
          <w:sz w:val="20"/>
          <w:szCs w:val="20"/>
        </w:rPr>
        <w:t xml:space="preserve"> </w:t>
      </w:r>
      <w:r w:rsidR="00C06DCD">
        <w:rPr>
          <w:color w:val="auto"/>
          <w:sz w:val="20"/>
          <w:szCs w:val="20"/>
        </w:rPr>
        <w:tab/>
      </w:r>
      <w:r w:rsidR="00C06DCD">
        <w:rPr>
          <w:color w:val="auto"/>
          <w:sz w:val="20"/>
          <w:szCs w:val="20"/>
        </w:rPr>
        <w:tab/>
      </w:r>
      <w:r w:rsidR="00C06DCD">
        <w:rPr>
          <w:color w:val="auto"/>
          <w:sz w:val="20"/>
          <w:szCs w:val="20"/>
        </w:rPr>
        <w:tab/>
      </w:r>
      <w:r>
        <w:rPr>
          <w:color w:val="auto"/>
          <w:sz w:val="20"/>
          <w:szCs w:val="20"/>
        </w:rPr>
        <w:t xml:space="preserve">Ve Zlíně dne: 19.5.2025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003"/>
        <w:gridCol w:w="4003"/>
      </w:tblGrid>
      <w:tr w:rsidR="005F40A1" w14:paraId="41DC97F3" w14:textId="77777777">
        <w:trPr>
          <w:trHeight w:val="851"/>
        </w:trPr>
        <w:tc>
          <w:tcPr>
            <w:tcW w:w="4003" w:type="dxa"/>
            <w:tcBorders>
              <w:top w:val="none" w:sz="6" w:space="0" w:color="auto"/>
              <w:bottom w:val="none" w:sz="6" w:space="0" w:color="auto"/>
              <w:right w:val="none" w:sz="6" w:space="0" w:color="auto"/>
            </w:tcBorders>
          </w:tcPr>
          <w:p w14:paraId="0FF611C3" w14:textId="77777777" w:rsidR="005F40A1" w:rsidRDefault="005F40A1">
            <w:pPr>
              <w:pStyle w:val="Default"/>
              <w:rPr>
                <w:sz w:val="20"/>
                <w:szCs w:val="20"/>
              </w:rPr>
            </w:pPr>
            <w:r>
              <w:rPr>
                <w:color w:val="auto"/>
                <w:sz w:val="20"/>
                <w:szCs w:val="20"/>
              </w:rPr>
              <w:t xml:space="preserve">Podpis oprávněné osoby a firemní razítko: </w:t>
            </w:r>
            <w:r>
              <w:rPr>
                <w:sz w:val="20"/>
                <w:szCs w:val="20"/>
              </w:rPr>
              <w:t xml:space="preserve">........................................... </w:t>
            </w:r>
          </w:p>
          <w:p w14:paraId="6E142DB2" w14:textId="77777777" w:rsidR="005F40A1" w:rsidRDefault="005F40A1">
            <w:pPr>
              <w:pStyle w:val="Default"/>
              <w:rPr>
                <w:sz w:val="20"/>
                <w:szCs w:val="20"/>
              </w:rPr>
            </w:pPr>
            <w:r>
              <w:rPr>
                <w:sz w:val="20"/>
                <w:szCs w:val="20"/>
              </w:rPr>
              <w:t xml:space="preserve">Za objednavatele </w:t>
            </w:r>
          </w:p>
        </w:tc>
        <w:tc>
          <w:tcPr>
            <w:tcW w:w="4003" w:type="dxa"/>
            <w:tcBorders>
              <w:top w:val="none" w:sz="6" w:space="0" w:color="auto"/>
              <w:left w:val="none" w:sz="6" w:space="0" w:color="auto"/>
              <w:bottom w:val="none" w:sz="6" w:space="0" w:color="auto"/>
            </w:tcBorders>
          </w:tcPr>
          <w:p w14:paraId="1729E6EC" w14:textId="77777777" w:rsidR="005F40A1" w:rsidRDefault="005F40A1">
            <w:pPr>
              <w:pStyle w:val="Default"/>
              <w:rPr>
                <w:sz w:val="20"/>
                <w:szCs w:val="20"/>
              </w:rPr>
            </w:pPr>
            <w:r>
              <w:rPr>
                <w:sz w:val="20"/>
                <w:szCs w:val="20"/>
              </w:rPr>
              <w:t xml:space="preserve">….................................... </w:t>
            </w:r>
          </w:p>
          <w:p w14:paraId="3D8CBCE2" w14:textId="77777777" w:rsidR="005F40A1" w:rsidRDefault="005F40A1">
            <w:pPr>
              <w:pStyle w:val="Default"/>
              <w:rPr>
                <w:sz w:val="20"/>
                <w:szCs w:val="20"/>
              </w:rPr>
            </w:pPr>
            <w:r>
              <w:rPr>
                <w:sz w:val="20"/>
                <w:szCs w:val="20"/>
              </w:rPr>
              <w:t xml:space="preserve">Za zhotovitele </w:t>
            </w:r>
          </w:p>
          <w:p w14:paraId="5B36F913" w14:textId="7B212F98" w:rsidR="005F40A1" w:rsidRDefault="00C06DCD">
            <w:pPr>
              <w:pStyle w:val="Default"/>
              <w:rPr>
                <w:sz w:val="20"/>
                <w:szCs w:val="20"/>
              </w:rPr>
            </w:pPr>
            <w:r>
              <w:rPr>
                <w:sz w:val="20"/>
                <w:szCs w:val="20"/>
              </w:rPr>
              <w:t>XXX</w:t>
            </w:r>
          </w:p>
          <w:p w14:paraId="66FE38F9" w14:textId="77777777" w:rsidR="005F40A1" w:rsidRDefault="005F40A1">
            <w:pPr>
              <w:pStyle w:val="Default"/>
              <w:rPr>
                <w:sz w:val="20"/>
                <w:szCs w:val="20"/>
              </w:rPr>
            </w:pPr>
            <w:r>
              <w:rPr>
                <w:sz w:val="20"/>
                <w:szCs w:val="20"/>
              </w:rPr>
              <w:t xml:space="preserve">ředitelka provozoven pro oblast Moravy a Slezska </w:t>
            </w:r>
          </w:p>
        </w:tc>
      </w:tr>
    </w:tbl>
    <w:p w14:paraId="123776D1" w14:textId="77777777" w:rsidR="001B27C3" w:rsidRDefault="001B27C3"/>
    <w:sectPr w:rsidR="001B27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58ADD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2D913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41ED94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34B11A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D243B4"/>
    <w:multiLevelType w:val="hybridMultilevel"/>
    <w:tmpl w:val="1506C7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E8160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3AC854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73C7C1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AFC9F8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12EFFD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D9159DA"/>
    <w:multiLevelType w:val="hybridMultilevel"/>
    <w:tmpl w:val="9C32B622"/>
    <w:lvl w:ilvl="0" w:tplc="27647AF6">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D99700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50284667">
    <w:abstractNumId w:val="0"/>
  </w:num>
  <w:num w:numId="2" w16cid:durableId="567764134">
    <w:abstractNumId w:val="2"/>
  </w:num>
  <w:num w:numId="3" w16cid:durableId="2045864946">
    <w:abstractNumId w:val="11"/>
  </w:num>
  <w:num w:numId="4" w16cid:durableId="157035645">
    <w:abstractNumId w:val="9"/>
  </w:num>
  <w:num w:numId="5" w16cid:durableId="1650747428">
    <w:abstractNumId w:val="3"/>
  </w:num>
  <w:num w:numId="6" w16cid:durableId="1959874372">
    <w:abstractNumId w:val="6"/>
  </w:num>
  <w:num w:numId="7" w16cid:durableId="493229047">
    <w:abstractNumId w:val="8"/>
  </w:num>
  <w:num w:numId="8" w16cid:durableId="374543465">
    <w:abstractNumId w:val="5"/>
  </w:num>
  <w:num w:numId="9" w16cid:durableId="629016199">
    <w:abstractNumId w:val="7"/>
  </w:num>
  <w:num w:numId="10" w16cid:durableId="247429441">
    <w:abstractNumId w:val="1"/>
  </w:num>
  <w:num w:numId="11" w16cid:durableId="1608780200">
    <w:abstractNumId w:val="10"/>
  </w:num>
  <w:num w:numId="12" w16cid:durableId="11647069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0A1"/>
    <w:rsid w:val="001B27C3"/>
    <w:rsid w:val="002469E6"/>
    <w:rsid w:val="005B3BC7"/>
    <w:rsid w:val="005F40A1"/>
    <w:rsid w:val="007F5C8C"/>
    <w:rsid w:val="009A7DB8"/>
    <w:rsid w:val="00C06DCD"/>
    <w:rsid w:val="00C31278"/>
    <w:rsid w:val="00EB55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7820F"/>
  <w15:chartTrackingRefBased/>
  <w15:docId w15:val="{17616BB2-AAF4-4DA7-BD88-CCC482F66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F40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5F40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5F40A1"/>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5F40A1"/>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5F40A1"/>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5F40A1"/>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F40A1"/>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F40A1"/>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F40A1"/>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F40A1"/>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5F40A1"/>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5F40A1"/>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5F40A1"/>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5F40A1"/>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5F40A1"/>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F40A1"/>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F40A1"/>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F40A1"/>
    <w:rPr>
      <w:rFonts w:eastAsiaTheme="majorEastAsia" w:cstheme="majorBidi"/>
      <w:color w:val="272727" w:themeColor="text1" w:themeTint="D8"/>
    </w:rPr>
  </w:style>
  <w:style w:type="paragraph" w:styleId="Nzev">
    <w:name w:val="Title"/>
    <w:basedOn w:val="Normln"/>
    <w:next w:val="Normln"/>
    <w:link w:val="NzevChar"/>
    <w:uiPriority w:val="10"/>
    <w:qFormat/>
    <w:rsid w:val="005F40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F40A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F40A1"/>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F40A1"/>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F40A1"/>
    <w:pPr>
      <w:spacing w:before="160"/>
      <w:jc w:val="center"/>
    </w:pPr>
    <w:rPr>
      <w:i/>
      <w:iCs/>
      <w:color w:val="404040" w:themeColor="text1" w:themeTint="BF"/>
    </w:rPr>
  </w:style>
  <w:style w:type="character" w:customStyle="1" w:styleId="CittChar">
    <w:name w:val="Citát Char"/>
    <w:basedOn w:val="Standardnpsmoodstavce"/>
    <w:link w:val="Citt"/>
    <w:uiPriority w:val="29"/>
    <w:rsid w:val="005F40A1"/>
    <w:rPr>
      <w:i/>
      <w:iCs/>
      <w:color w:val="404040" w:themeColor="text1" w:themeTint="BF"/>
    </w:rPr>
  </w:style>
  <w:style w:type="paragraph" w:styleId="Odstavecseseznamem">
    <w:name w:val="List Paragraph"/>
    <w:basedOn w:val="Normln"/>
    <w:uiPriority w:val="34"/>
    <w:qFormat/>
    <w:rsid w:val="005F40A1"/>
    <w:pPr>
      <w:ind w:left="720"/>
      <w:contextualSpacing/>
    </w:pPr>
  </w:style>
  <w:style w:type="character" w:styleId="Zdraznnintenzivn">
    <w:name w:val="Intense Emphasis"/>
    <w:basedOn w:val="Standardnpsmoodstavce"/>
    <w:uiPriority w:val="21"/>
    <w:qFormat/>
    <w:rsid w:val="005F40A1"/>
    <w:rPr>
      <w:i/>
      <w:iCs/>
      <w:color w:val="2F5496" w:themeColor="accent1" w:themeShade="BF"/>
    </w:rPr>
  </w:style>
  <w:style w:type="paragraph" w:styleId="Vrazncitt">
    <w:name w:val="Intense Quote"/>
    <w:basedOn w:val="Normln"/>
    <w:next w:val="Normln"/>
    <w:link w:val="VrazncittChar"/>
    <w:uiPriority w:val="30"/>
    <w:qFormat/>
    <w:rsid w:val="005F40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5F40A1"/>
    <w:rPr>
      <w:i/>
      <w:iCs/>
      <w:color w:val="2F5496" w:themeColor="accent1" w:themeShade="BF"/>
    </w:rPr>
  </w:style>
  <w:style w:type="character" w:styleId="Odkazintenzivn">
    <w:name w:val="Intense Reference"/>
    <w:basedOn w:val="Standardnpsmoodstavce"/>
    <w:uiPriority w:val="32"/>
    <w:qFormat/>
    <w:rsid w:val="005F40A1"/>
    <w:rPr>
      <w:b/>
      <w:bCs/>
      <w:smallCaps/>
      <w:color w:val="2F5496" w:themeColor="accent1" w:themeShade="BF"/>
      <w:spacing w:val="5"/>
    </w:rPr>
  </w:style>
  <w:style w:type="paragraph" w:customStyle="1" w:styleId="Default">
    <w:name w:val="Default"/>
    <w:rsid w:val="005F40A1"/>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1149</Words>
  <Characters>6783</Characters>
  <Application>Microsoft Office Word</Application>
  <DocSecurity>0</DocSecurity>
  <Lines>56</Lines>
  <Paragraphs>15</Paragraphs>
  <ScaleCrop>false</ScaleCrop>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Kopečková Nikola</dc:creator>
  <cp:keywords/>
  <dc:description/>
  <cp:lastModifiedBy>Kopečková Nikola</cp:lastModifiedBy>
  <cp:revision>4</cp:revision>
  <dcterms:created xsi:type="dcterms:W3CDTF">2025-06-25T07:10:00Z</dcterms:created>
  <dcterms:modified xsi:type="dcterms:W3CDTF">2025-06-25T07:23:00Z</dcterms:modified>
</cp:coreProperties>
</file>