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2D673" w14:textId="67266BE3" w:rsidR="000C5936" w:rsidRDefault="009C2538" w:rsidP="009C2538">
      <w:pPr>
        <w:tabs>
          <w:tab w:val="left" w:pos="6120"/>
        </w:tabs>
        <w:rPr>
          <w:rFonts w:ascii="Calibri" w:hAnsi="Calibri" w:cs="Calibri"/>
          <w:sz w:val="21"/>
          <w:szCs w:val="21"/>
        </w:rPr>
      </w:pPr>
      <w:r>
        <w:rPr>
          <w:rFonts w:ascii="Calibri" w:hAnsi="Calibri" w:cs="Calibri"/>
          <w:noProof/>
          <w:sz w:val="3"/>
          <w:szCs w:val="3"/>
        </w:rPr>
        <mc:AlternateContent>
          <mc:Choice Requires="wps">
            <w:drawing>
              <wp:anchor distT="0" distB="0" distL="114300" distR="114300" simplePos="0" relativeHeight="251662848" behindDoc="1" locked="0" layoutInCell="1" allowOverlap="1" wp14:anchorId="79DABFF1" wp14:editId="344B9BD1">
                <wp:simplePos x="0" y="0"/>
                <wp:positionH relativeFrom="column">
                  <wp:posOffset>3834765</wp:posOffset>
                </wp:positionH>
                <wp:positionV relativeFrom="paragraph">
                  <wp:posOffset>-767715</wp:posOffset>
                </wp:positionV>
                <wp:extent cx="2071370" cy="1653540"/>
                <wp:effectExtent l="0" t="0" r="5080" b="381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5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NPU1002561748</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NPU-420/53993/2025</w:t>
                            </w:r>
                          </w:p>
                          <w:p w14:paraId="68482C77" w14:textId="60C81932" w:rsidR="009C2538" w:rsidRDefault="009C2538" w:rsidP="000F47E6">
                            <w:r>
                              <w:rPr>
                                <w:rFonts w:ascii="Calibri" w:hAnsi="Calibri" w:cs="Calibri"/>
                                <w:sz w:val="21"/>
                                <w:szCs w:val="21"/>
                              </w:rPr>
                              <w:t>WAM:</w:t>
                            </w:r>
                            <w:r w:rsidR="000F47E6">
                              <w:rPr>
                                <w:rFonts w:ascii="Calibri" w:hAnsi="Calibri" w:cs="Calibri"/>
                                <w:sz w:val="21"/>
                                <w:szCs w:val="21"/>
                              </w:rPr>
                              <w:t xml:space="preserve"> 2006H1250029</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BFF1" id="_x0000_t202" coordsize="21600,21600" o:spt="202" path="m,l,21600r21600,l21600,xe">
                <v:stroke joinstyle="miter"/>
                <v:path gradientshapeok="t" o:connecttype="rect"/>
              </v:shapetype>
              <v:shape id="Textové pole 11" o:spid="_x0000_s1026" type="#_x0000_t202" style="position:absolute;margin-left:301.95pt;margin-top:-60.45pt;width:163.1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" stroked="f">
                <v:textbox>
                  <w:txbxContent>
                    <w:p w14:paraId="1EF016CE" w14:textId="77777777" w:rsidR="009C2538" w:rsidRDefault="009C2538" w:rsidP="009C2538">
                      <w:r>
                        <w:rPr>
                          <w:noProof/>
                          <w:sz w:val="20"/>
                        </w:rPr>
                        <w:drawing>
                          <wp:inline distT="0" distB="0" distL="0" distR="0" wp14:anchorId="05D0E2BC" wp14:editId="39970264">
                            <wp:extent cx="1878965" cy="57268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rotWithShape="1">
                                    <a:blip r:embed="rId8">
                                      <a:extLst>
                                        <a:ext uri="{28A0092B-C50C-407E-A947-70E740481C1C}">
                                          <a14:useLocalDpi xmlns:a14="http://schemas.microsoft.com/office/drawing/2010/main" val="0"/>
                                        </a:ext>
                                      </a:extLst>
                                    </a:blip>
                                    <a:srcRect r="9999"/>
                                    <a:stretch/>
                                  </pic:blipFill>
                                  <pic:spPr bwMode="auto">
                                    <a:xfrm>
                                      <a:off x="0" y="0"/>
                                      <a:ext cx="1878965" cy="572684"/>
                                    </a:xfrm>
                                    <a:prstGeom prst="rect">
                                      <a:avLst/>
                                    </a:prstGeom>
                                    <a:ln>
                                      <a:noFill/>
                                    </a:ln>
                                    <a:extLst>
                                      <a:ext uri="{53640926-AAD7-44D8-BBD7-CCE9431645EC}">
                                        <a14:shadowObscured xmlns:a14="http://schemas.microsoft.com/office/drawing/2010/main"/>
                                      </a:ext>
                                    </a:extLst>
                                  </pic:spPr>
                                </pic:pic>
                              </a:graphicData>
                            </a:graphic>
                          </wp:inline>
                        </w:drawing>
                      </w:r>
                    </w:p>
                    <w:p w14:paraId="7BA7AB36" w14:textId="4800AD48" w:rsidR="009C2538" w:rsidRDefault="009C2538" w:rsidP="009C2538">
                      <w:pPr>
                        <w:spacing w:after="120"/>
                        <w:jc w:val="center"/>
                        <w:rPr>
                          <w:rFonts w:ascii="Calibri" w:hAnsi="Calibri" w:cs="Calibri"/>
                          <w:sz w:val="21"/>
                          <w:szCs w:val="21"/>
                        </w:rPr>
                      </w:pPr>
                      <w:r w:rsidRPr="00DE078D">
                        <w:rPr>
                          <w:rFonts w:ascii="Calibri" w:hAnsi="Calibri" w:cs="Calibri"/>
                          <w:sz w:val="21"/>
                          <w:szCs w:val="21"/>
                        </w:rPr>
                        <w:t>NPU1002561748</w:t>
                      </w:r>
                    </w:p>
                    <w:p w14:paraId="2523C4F8" w14:textId="77777777" w:rsidR="009C2538" w:rsidRPr="00A92ACE" w:rsidRDefault="009C2538" w:rsidP="009C2538">
                      <w:pPr>
                        <w:rPr>
                          <w:rFonts w:ascii="Calibri" w:hAnsi="Calibri" w:cs="Calibri"/>
                          <w:i/>
                          <w:sz w:val="21"/>
                          <w:szCs w:val="21"/>
                        </w:rPr>
                      </w:pPr>
                      <w:r w:rsidRPr="00A92ACE">
                        <w:rPr>
                          <w:rFonts w:ascii="Calibri" w:hAnsi="Calibri" w:cs="Calibri"/>
                          <w:i/>
                          <w:sz w:val="21"/>
                          <w:szCs w:val="21"/>
                        </w:rPr>
                        <w:t xml:space="preserve">čj. </w:t>
                      </w:r>
                      <w:r w:rsidRPr="00D939BB">
                        <w:rPr>
                          <w:rStyle w:val="Drobnpsmo"/>
                          <w:rFonts w:ascii="Calibri Light" w:hAnsi="Calibri Light" w:cs="Calibri"/>
                          <w:sz w:val="20"/>
                          <w:szCs w:val="20"/>
                        </w:rPr>
                        <w:t>NPU-420/53993/2025</w:t>
                      </w:r>
                    </w:p>
                    <w:p w14:paraId="68482C77" w14:textId="60C81932" w:rsidR="009C2538" w:rsidRDefault="009C2538" w:rsidP="000F47E6">
                      <w:r>
                        <w:rPr>
                          <w:rFonts w:ascii="Calibri" w:hAnsi="Calibri" w:cs="Calibri"/>
                          <w:sz w:val="21"/>
                          <w:szCs w:val="21"/>
                        </w:rPr>
                        <w:t>WAM:</w:t>
                      </w:r>
                      <w:r w:rsidR="000F47E6">
                        <w:rPr>
                          <w:rFonts w:ascii="Calibri" w:hAnsi="Calibri" w:cs="Calibri"/>
                          <w:sz w:val="21"/>
                          <w:szCs w:val="21"/>
                        </w:rPr>
                        <w:t xml:space="preserve"> 2006H1250029</w:t>
                      </w:r>
                    </w:p>
                    <w:p w14:paraId="40B61A82" w14:textId="77777777" w:rsidR="009C2538" w:rsidRDefault="009C2538" w:rsidP="009C2538">
                      <w:pPr>
                        <w:spacing w:after="120"/>
                        <w:jc w:val="center"/>
                        <w:rPr>
                          <w:rFonts w:ascii="Calibri" w:hAnsi="Calibri" w:cs="Calibri"/>
                          <w:sz w:val="21"/>
                          <w:szCs w:val="21"/>
                        </w:rPr>
                      </w:pPr>
                    </w:p>
                    <w:p w14:paraId="6A60274F" w14:textId="77777777" w:rsidR="009C2538" w:rsidRDefault="009C2538" w:rsidP="009C2538">
                      <w:pPr>
                        <w:jc w:val="center"/>
                      </w:pPr>
                    </w:p>
                  </w:txbxContent>
                </v:textbox>
              </v:shape>
            </w:pict>
          </mc:Fallback>
        </mc:AlternateContent>
      </w:r>
    </w:p>
    <w:p w14:paraId="29B707F5" w14:textId="261EB46B" w:rsidR="000C5936" w:rsidRDefault="000C5936" w:rsidP="000C5936">
      <w:pPr>
        <w:tabs>
          <w:tab w:val="left" w:pos="6120"/>
        </w:tabs>
        <w:jc w:val="both"/>
        <w:rPr>
          <w:rFonts w:ascii="Calibri" w:hAnsi="Calibri" w:cs="Calibri"/>
          <w:sz w:val="22"/>
          <w:szCs w:val="22"/>
        </w:rPr>
      </w:pPr>
    </w:p>
    <w:p w14:paraId="714383BA" w14:textId="01F3202F" w:rsidR="009C2538" w:rsidRDefault="009C2538" w:rsidP="009C2538">
      <w:pPr>
        <w:jc w:val="right"/>
        <w:rPr>
          <w:rFonts w:ascii="Calibri" w:hAnsi="Calibri" w:cs="Calibri"/>
          <w:sz w:val="3"/>
          <w:szCs w:val="3"/>
        </w:rPr>
      </w:pPr>
    </w:p>
    <w:p w14:paraId="462168C3" w14:textId="77777777" w:rsidR="009C2538" w:rsidRDefault="009C2538" w:rsidP="009C2538">
      <w:pPr>
        <w:jc w:val="right"/>
        <w:rPr>
          <w:rFonts w:ascii="Calibri" w:hAnsi="Calibri" w:cs="Calibri"/>
          <w:sz w:val="3"/>
          <w:szCs w:val="3"/>
        </w:rPr>
      </w:pPr>
    </w:p>
    <w:p w14:paraId="0ABCD3CA" w14:textId="77777777" w:rsidR="009C2538" w:rsidRDefault="009C2538" w:rsidP="009C2538">
      <w:pPr>
        <w:jc w:val="right"/>
        <w:rPr>
          <w:rFonts w:ascii="Calibri" w:hAnsi="Calibri" w:cs="Calibri"/>
          <w:sz w:val="3"/>
          <w:szCs w:val="3"/>
        </w:rPr>
      </w:pPr>
    </w:p>
    <w:p w14:paraId="0915A2C9" w14:textId="77777777" w:rsidR="009C2538" w:rsidRDefault="009C2538" w:rsidP="009C2538">
      <w:pPr>
        <w:jc w:val="right"/>
        <w:rPr>
          <w:rFonts w:ascii="Calibri" w:hAnsi="Calibri" w:cs="Calibri"/>
          <w:sz w:val="3"/>
          <w:szCs w:val="3"/>
        </w:rPr>
      </w:pPr>
    </w:p>
    <w:p w14:paraId="1E12A78D" w14:textId="77777777" w:rsidR="009C2538" w:rsidRDefault="009C2538" w:rsidP="009C2538">
      <w:pPr>
        <w:jc w:val="right"/>
        <w:rPr>
          <w:rFonts w:ascii="Calibri" w:hAnsi="Calibri" w:cs="Calibri"/>
          <w:sz w:val="3"/>
          <w:szCs w:val="3"/>
        </w:rPr>
      </w:pPr>
    </w:p>
    <w:p w14:paraId="4CB29E58" w14:textId="77777777" w:rsidR="009C2538" w:rsidRDefault="009C2538" w:rsidP="009C2538">
      <w:pPr>
        <w:jc w:val="right"/>
        <w:rPr>
          <w:rFonts w:ascii="Calibri" w:hAnsi="Calibri" w:cs="Calibri"/>
          <w:sz w:val="3"/>
          <w:szCs w:val="3"/>
        </w:rPr>
      </w:pPr>
    </w:p>
    <w:p w14:paraId="7B7172CD" w14:textId="77777777" w:rsidR="009C2538" w:rsidRDefault="009C2538" w:rsidP="009C2538">
      <w:pPr>
        <w:jc w:val="right"/>
        <w:rPr>
          <w:rFonts w:ascii="Calibri" w:hAnsi="Calibri" w:cs="Calibri"/>
          <w:sz w:val="3"/>
          <w:szCs w:val="3"/>
        </w:rPr>
      </w:pPr>
    </w:p>
    <w:p w14:paraId="4A4E24B3" w14:textId="77777777" w:rsidR="009C2538" w:rsidRDefault="009C2538" w:rsidP="009C2538">
      <w:pPr>
        <w:jc w:val="right"/>
        <w:rPr>
          <w:rFonts w:ascii="Calibri" w:hAnsi="Calibri" w:cs="Calibri"/>
          <w:sz w:val="3"/>
          <w:szCs w:val="3"/>
        </w:rPr>
      </w:pPr>
    </w:p>
    <w:p w14:paraId="32E2B52E" w14:textId="77777777" w:rsidR="009C2538" w:rsidRDefault="009C2538" w:rsidP="009C2538">
      <w:pPr>
        <w:jc w:val="right"/>
        <w:rPr>
          <w:rFonts w:ascii="Calibri" w:hAnsi="Calibri" w:cs="Calibri"/>
          <w:sz w:val="3"/>
          <w:szCs w:val="3"/>
        </w:rPr>
      </w:pPr>
    </w:p>
    <w:p w14:paraId="3E4D6A7F" w14:textId="77777777" w:rsidR="009C2538" w:rsidRDefault="009C2538" w:rsidP="009C2538">
      <w:pPr>
        <w:jc w:val="right"/>
        <w:rPr>
          <w:rFonts w:ascii="Calibri" w:hAnsi="Calibri" w:cs="Calibri"/>
          <w:sz w:val="3"/>
          <w:szCs w:val="3"/>
        </w:rPr>
      </w:pPr>
    </w:p>
    <w:p w14:paraId="3AFB5A3C" w14:textId="77777777" w:rsidR="009C2538" w:rsidRDefault="009C2538" w:rsidP="009C2538">
      <w:pPr>
        <w:jc w:val="right"/>
        <w:rPr>
          <w:rFonts w:ascii="Calibri" w:hAnsi="Calibri" w:cs="Calibri"/>
          <w:sz w:val="3"/>
          <w:szCs w:val="3"/>
        </w:rPr>
      </w:pPr>
    </w:p>
    <w:p w14:paraId="57C1904E" w14:textId="77777777" w:rsidR="009C2538" w:rsidRDefault="009C2538" w:rsidP="009C2538">
      <w:pPr>
        <w:jc w:val="right"/>
        <w:rPr>
          <w:rFonts w:ascii="Calibri" w:hAnsi="Calibri" w:cs="Calibri"/>
          <w:sz w:val="3"/>
          <w:szCs w:val="3"/>
        </w:rPr>
      </w:pPr>
    </w:p>
    <w:p w14:paraId="37C9D861" w14:textId="77777777" w:rsidR="009C2538" w:rsidRDefault="009C2538" w:rsidP="009C2538">
      <w:pPr>
        <w:jc w:val="right"/>
        <w:rPr>
          <w:rFonts w:ascii="Calibri" w:hAnsi="Calibri" w:cs="Calibri"/>
          <w:sz w:val="3"/>
          <w:szCs w:val="3"/>
        </w:rPr>
      </w:pPr>
    </w:p>
    <w:p w14:paraId="557EC51F" w14:textId="77777777" w:rsidR="009C2538" w:rsidRDefault="009C2538" w:rsidP="009C2538">
      <w:pPr>
        <w:jc w:val="right"/>
        <w:rPr>
          <w:rFonts w:ascii="Calibri" w:hAnsi="Calibri" w:cs="Calibri"/>
          <w:sz w:val="3"/>
          <w:szCs w:val="3"/>
        </w:rPr>
      </w:pPr>
    </w:p>
    <w:p w14:paraId="7B5D25D4" w14:textId="77777777" w:rsidR="009C2538" w:rsidRDefault="009C2538" w:rsidP="009C2538">
      <w:pPr>
        <w:jc w:val="right"/>
        <w:rPr>
          <w:rFonts w:ascii="Calibri" w:hAnsi="Calibri" w:cs="Calibri"/>
          <w:sz w:val="3"/>
          <w:szCs w:val="3"/>
        </w:rPr>
      </w:pPr>
    </w:p>
    <w:p w14:paraId="3F81219D" w14:textId="77777777" w:rsidR="009C2538" w:rsidRDefault="009C2538" w:rsidP="009C2538">
      <w:pPr>
        <w:jc w:val="right"/>
        <w:rPr>
          <w:rFonts w:ascii="Calibri" w:hAnsi="Calibri" w:cs="Calibri"/>
          <w:sz w:val="3"/>
          <w:szCs w:val="3"/>
        </w:rPr>
      </w:pPr>
    </w:p>
    <w:p w14:paraId="57F35794" w14:textId="77777777" w:rsidR="009C2538" w:rsidRDefault="009C2538" w:rsidP="009C2538">
      <w:pPr>
        <w:jc w:val="right"/>
        <w:rPr>
          <w:rFonts w:ascii="Calibri" w:hAnsi="Calibri" w:cs="Calibri"/>
          <w:sz w:val="3"/>
          <w:szCs w:val="3"/>
        </w:rPr>
      </w:pPr>
    </w:p>
    <w:p w14:paraId="2D73B6E9" w14:textId="77777777" w:rsidR="009C2538" w:rsidRPr="004035F6" w:rsidRDefault="009C2538" w:rsidP="009C2538">
      <w:pPr>
        <w:jc w:val="right"/>
        <w:rPr>
          <w:rFonts w:ascii="Calibri" w:hAnsi="Calibri" w:cs="Calibri"/>
          <w:sz w:val="3"/>
          <w:szCs w:val="3"/>
        </w:rPr>
      </w:pPr>
    </w:p>
    <w:p w14:paraId="3AEEB497" w14:textId="77777777" w:rsidR="000F47E6" w:rsidRDefault="000F47E6" w:rsidP="000F47E6">
      <w:pPr>
        <w:tabs>
          <w:tab w:val="left" w:pos="1185"/>
          <w:tab w:val="left" w:pos="6120"/>
        </w:tabs>
        <w:rPr>
          <w:rFonts w:ascii="Calibri" w:hAnsi="Calibri" w:cs="Calibri"/>
          <w:sz w:val="21"/>
          <w:szCs w:val="21"/>
        </w:rPr>
      </w:pPr>
      <w:r>
        <w:rPr>
          <w:rFonts w:ascii="Calibri" w:hAnsi="Calibri" w:cs="Calibri"/>
          <w:sz w:val="21"/>
          <w:szCs w:val="21"/>
        </w:rPr>
        <w:tab/>
      </w:r>
    </w:p>
    <w:p w14:paraId="4B3CE2EF" w14:textId="4D3665DD" w:rsidR="009C2538" w:rsidRDefault="000F47E6" w:rsidP="000F47E6">
      <w:pPr>
        <w:tabs>
          <w:tab w:val="left" w:pos="1185"/>
          <w:tab w:val="left" w:pos="6120"/>
        </w:tabs>
        <w:rPr>
          <w:rFonts w:ascii="Calibri" w:hAnsi="Calibri" w:cs="Calibri"/>
          <w:sz w:val="21"/>
          <w:szCs w:val="21"/>
        </w:rPr>
      </w:pPr>
      <w:r>
        <w:rPr>
          <w:rFonts w:ascii="Calibri" w:hAnsi="Calibri" w:cs="Calibri"/>
          <w:sz w:val="21"/>
          <w:szCs w:val="21"/>
        </w:rPr>
        <w:tab/>
      </w:r>
    </w:p>
    <w:p w14:paraId="2A6A709D" w14:textId="79B03042" w:rsidR="000F47E6" w:rsidRDefault="000F47E6" w:rsidP="000F47E6">
      <w:pPr>
        <w:rPr>
          <w:rFonts w:ascii="Calibri" w:hAnsi="Calibri" w:cs="Calibri"/>
          <w:sz w:val="22"/>
          <w:szCs w:val="22"/>
        </w:rPr>
      </w:pPr>
    </w:p>
    <w:p w14:paraId="22153778" w14:textId="63E6F139" w:rsidR="000F47E6" w:rsidRPr="00AE0B37" w:rsidRDefault="000F47E6" w:rsidP="000F47E6">
      <w:pPr>
        <w:autoSpaceDE w:val="0"/>
        <w:autoSpaceDN w:val="0"/>
        <w:adjustRightInd w:val="0"/>
        <w:rPr>
          <w:rFonts w:asciiTheme="minorHAnsi" w:hAnsiTheme="minorHAnsi" w:cstheme="minorHAnsi"/>
          <w:b/>
          <w:sz w:val="22"/>
          <w:szCs w:val="22"/>
        </w:rPr>
      </w:pPr>
      <w:r w:rsidRPr="00AE0B37">
        <w:rPr>
          <w:rFonts w:asciiTheme="minorHAnsi" w:hAnsiTheme="minorHAnsi" w:cstheme="minorHAnsi"/>
          <w:b/>
          <w:sz w:val="22"/>
          <w:szCs w:val="22"/>
        </w:rPr>
        <w:t>Národní památkový ústav, státní příspěvková organizace</w:t>
      </w:r>
    </w:p>
    <w:p w14:paraId="22FDAA72" w14:textId="77777777" w:rsidR="000F47E6" w:rsidRPr="00AE0B37" w:rsidRDefault="000F47E6" w:rsidP="000F47E6">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IČO: 75032333, DIČ: CZ75032333</w:t>
      </w:r>
    </w:p>
    <w:p w14:paraId="7880A590" w14:textId="77777777" w:rsidR="000F47E6" w:rsidRPr="00AE0B37" w:rsidRDefault="000F47E6" w:rsidP="000F47E6">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se sídlem Valdštejnské náměstí 162/3, 118 01 Praha 1 - Malá Strana</w:t>
      </w:r>
    </w:p>
    <w:p w14:paraId="7A5C7075" w14:textId="77777777" w:rsidR="000F47E6" w:rsidRPr="00AE0B37" w:rsidRDefault="000F47E6" w:rsidP="000F47E6">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zastoupen: PhDr. Petrem Hrubým, ředitelem územní památkové správy v Ústí nad Labem</w:t>
      </w:r>
    </w:p>
    <w:p w14:paraId="47532F1E" w14:textId="0A2DC598" w:rsidR="000F47E6" w:rsidRPr="00AE0B37" w:rsidRDefault="000F47E6" w:rsidP="000F47E6">
      <w:pPr>
        <w:rPr>
          <w:rFonts w:asciiTheme="minorHAnsi" w:hAnsiTheme="minorHAnsi" w:cstheme="minorHAnsi"/>
          <w:sz w:val="22"/>
          <w:szCs w:val="22"/>
        </w:rPr>
      </w:pPr>
      <w:r w:rsidRPr="00AE0B37">
        <w:rPr>
          <w:rFonts w:asciiTheme="minorHAnsi" w:hAnsiTheme="minorHAnsi" w:cstheme="minorHAnsi"/>
          <w:sz w:val="22"/>
          <w:szCs w:val="22"/>
        </w:rPr>
        <w:t xml:space="preserve">bankovní spojení: ČNB, č. </w:t>
      </w:r>
      <w:proofErr w:type="spellStart"/>
      <w:proofErr w:type="gramStart"/>
      <w:r w:rsidRPr="00AE0B37">
        <w:rPr>
          <w:rFonts w:asciiTheme="minorHAnsi" w:hAnsiTheme="minorHAnsi" w:cstheme="minorHAnsi"/>
          <w:sz w:val="22"/>
          <w:szCs w:val="22"/>
        </w:rPr>
        <w:t>ú.</w:t>
      </w:r>
      <w:proofErr w:type="spellEnd"/>
      <w:r w:rsidRPr="00AE0B37">
        <w:rPr>
          <w:rFonts w:asciiTheme="minorHAnsi" w:hAnsiTheme="minorHAnsi" w:cstheme="minorHAnsi"/>
          <w:sz w:val="22"/>
          <w:szCs w:val="22"/>
        </w:rPr>
        <w:t xml:space="preserve"> :</w:t>
      </w:r>
      <w:proofErr w:type="gramEnd"/>
      <w:r w:rsidRPr="00AE0B37">
        <w:rPr>
          <w:rFonts w:asciiTheme="minorHAnsi" w:hAnsiTheme="minorHAnsi" w:cstheme="minorHAnsi"/>
          <w:sz w:val="22"/>
          <w:szCs w:val="22"/>
        </w:rPr>
        <w:t xml:space="preserve"> </w:t>
      </w:r>
      <w:proofErr w:type="spellStart"/>
      <w:r w:rsidR="00A62586">
        <w:rPr>
          <w:rFonts w:asciiTheme="minorHAnsi" w:hAnsiTheme="minorHAnsi" w:cstheme="minorHAnsi"/>
          <w:sz w:val="22"/>
          <w:szCs w:val="22"/>
        </w:rPr>
        <w:t>xxx</w:t>
      </w:r>
      <w:proofErr w:type="spellEnd"/>
    </w:p>
    <w:p w14:paraId="5D435A0E" w14:textId="77777777" w:rsidR="000F47E6" w:rsidRPr="00AE0B37" w:rsidRDefault="000F47E6" w:rsidP="000F47E6">
      <w:pPr>
        <w:autoSpaceDE w:val="0"/>
        <w:autoSpaceDN w:val="0"/>
        <w:adjustRightInd w:val="0"/>
        <w:rPr>
          <w:rFonts w:asciiTheme="minorHAnsi" w:hAnsiTheme="minorHAnsi" w:cstheme="minorHAnsi"/>
          <w:i/>
          <w:sz w:val="22"/>
          <w:szCs w:val="22"/>
        </w:rPr>
      </w:pPr>
    </w:p>
    <w:p w14:paraId="7BE2A1D9" w14:textId="77777777" w:rsidR="000F47E6" w:rsidRPr="00AE0B37" w:rsidRDefault="000F47E6" w:rsidP="000F47E6">
      <w:pPr>
        <w:autoSpaceDE w:val="0"/>
        <w:autoSpaceDN w:val="0"/>
        <w:adjustRightInd w:val="0"/>
        <w:rPr>
          <w:rFonts w:asciiTheme="minorHAnsi" w:hAnsiTheme="minorHAnsi" w:cstheme="minorHAnsi"/>
          <w:i/>
          <w:sz w:val="22"/>
          <w:szCs w:val="22"/>
        </w:rPr>
      </w:pPr>
      <w:r w:rsidRPr="00AE0B37">
        <w:rPr>
          <w:rFonts w:asciiTheme="minorHAnsi" w:hAnsiTheme="minorHAnsi" w:cstheme="minorHAnsi"/>
          <w:i/>
          <w:sz w:val="22"/>
          <w:szCs w:val="22"/>
        </w:rPr>
        <w:t>Doručovací adresa:</w:t>
      </w:r>
    </w:p>
    <w:p w14:paraId="40680F12" w14:textId="77777777" w:rsidR="000F47E6" w:rsidRPr="00AE0B37" w:rsidRDefault="000F47E6" w:rsidP="000F47E6">
      <w:pPr>
        <w:autoSpaceDE w:val="0"/>
        <w:autoSpaceDN w:val="0"/>
        <w:adjustRightInd w:val="0"/>
        <w:rPr>
          <w:rFonts w:asciiTheme="minorHAnsi" w:hAnsiTheme="minorHAnsi" w:cstheme="minorHAnsi"/>
          <w:b/>
          <w:sz w:val="22"/>
          <w:szCs w:val="22"/>
        </w:rPr>
      </w:pPr>
      <w:r w:rsidRPr="00AE0B37">
        <w:rPr>
          <w:rFonts w:asciiTheme="minorHAnsi" w:hAnsiTheme="minorHAnsi" w:cstheme="minorHAnsi"/>
          <w:b/>
          <w:sz w:val="22"/>
          <w:szCs w:val="22"/>
        </w:rPr>
        <w:t xml:space="preserve">Národní památkový ústav, </w:t>
      </w:r>
    </w:p>
    <w:p w14:paraId="73170E83" w14:textId="77777777" w:rsidR="000F47E6" w:rsidRPr="00AE0B37" w:rsidRDefault="000F47E6" w:rsidP="000F47E6">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 xml:space="preserve">územní památková správa v Ústí nad Labem, </w:t>
      </w:r>
    </w:p>
    <w:p w14:paraId="5694A3C9" w14:textId="77777777" w:rsidR="000F47E6" w:rsidRPr="00AE0B37" w:rsidRDefault="000F47E6" w:rsidP="000F47E6">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 xml:space="preserve">Podmokelská 1/15, </w:t>
      </w:r>
    </w:p>
    <w:p w14:paraId="1F5C3AF3" w14:textId="77777777" w:rsidR="000F47E6" w:rsidRPr="00AE0B37" w:rsidRDefault="000F47E6" w:rsidP="000F47E6">
      <w:pPr>
        <w:autoSpaceDE w:val="0"/>
        <w:autoSpaceDN w:val="0"/>
        <w:adjustRightInd w:val="0"/>
        <w:rPr>
          <w:rFonts w:asciiTheme="minorHAnsi" w:hAnsiTheme="minorHAnsi" w:cstheme="minorHAnsi"/>
          <w:sz w:val="22"/>
          <w:szCs w:val="22"/>
        </w:rPr>
      </w:pPr>
      <w:r w:rsidRPr="00AE0B37">
        <w:rPr>
          <w:rFonts w:asciiTheme="minorHAnsi" w:hAnsiTheme="minorHAnsi" w:cstheme="minorHAnsi"/>
          <w:sz w:val="22"/>
          <w:szCs w:val="22"/>
        </w:rPr>
        <w:t>400 07 Ústí nad Labem-Krásné Březno</w:t>
      </w:r>
    </w:p>
    <w:p w14:paraId="304E4974" w14:textId="77777777" w:rsidR="000F47E6" w:rsidRPr="00AE0B37" w:rsidRDefault="000F47E6" w:rsidP="000F47E6">
      <w:pPr>
        <w:autoSpaceDE w:val="0"/>
        <w:autoSpaceDN w:val="0"/>
        <w:adjustRightInd w:val="0"/>
        <w:rPr>
          <w:rFonts w:asciiTheme="minorHAnsi" w:hAnsiTheme="minorHAnsi" w:cstheme="minorHAnsi"/>
          <w:b/>
          <w:sz w:val="22"/>
          <w:szCs w:val="22"/>
        </w:rPr>
      </w:pPr>
      <w:r w:rsidRPr="00AE0B37">
        <w:rPr>
          <w:rFonts w:asciiTheme="minorHAnsi" w:hAnsiTheme="minorHAnsi" w:cstheme="minorHAnsi"/>
          <w:b/>
          <w:sz w:val="22"/>
          <w:szCs w:val="22"/>
        </w:rPr>
        <w:tab/>
      </w:r>
      <w:r w:rsidRPr="00AE0B37">
        <w:rPr>
          <w:rFonts w:asciiTheme="minorHAnsi" w:hAnsiTheme="minorHAnsi" w:cstheme="minorHAnsi"/>
          <w:b/>
          <w:sz w:val="22"/>
          <w:szCs w:val="22"/>
        </w:rPr>
        <w:tab/>
      </w:r>
    </w:p>
    <w:p w14:paraId="4664C46D" w14:textId="77777777" w:rsidR="000F47E6" w:rsidRPr="00AE0B37" w:rsidRDefault="000F47E6" w:rsidP="000F47E6">
      <w:pPr>
        <w:pStyle w:val="Default"/>
        <w:rPr>
          <w:rFonts w:asciiTheme="minorHAnsi" w:hAnsiTheme="minorHAnsi" w:cstheme="minorHAnsi"/>
          <w:sz w:val="22"/>
          <w:szCs w:val="22"/>
        </w:rPr>
      </w:pPr>
      <w:r w:rsidRPr="00AE0B37">
        <w:rPr>
          <w:rFonts w:asciiTheme="minorHAnsi" w:hAnsiTheme="minorHAnsi" w:cstheme="minorHAnsi"/>
          <w:b/>
          <w:sz w:val="22"/>
          <w:szCs w:val="22"/>
        </w:rPr>
        <w:t>Zástupce pro věcná jednání:</w:t>
      </w:r>
      <w:r w:rsidRPr="00AE0B37">
        <w:rPr>
          <w:rFonts w:asciiTheme="minorHAnsi" w:hAnsiTheme="minorHAnsi" w:cstheme="minorHAnsi"/>
          <w:sz w:val="22"/>
          <w:szCs w:val="22"/>
        </w:rPr>
        <w:t xml:space="preserve"> </w:t>
      </w:r>
      <w:r>
        <w:rPr>
          <w:rFonts w:asciiTheme="minorHAnsi" w:hAnsiTheme="minorHAnsi" w:cstheme="minorHAnsi"/>
          <w:sz w:val="22"/>
          <w:szCs w:val="22"/>
        </w:rPr>
        <w:t>Mgr. Zdeněk Šinágl, kastelán SH Křivoklát</w:t>
      </w:r>
      <w:r w:rsidRPr="00AE0B37">
        <w:rPr>
          <w:rFonts w:asciiTheme="minorHAnsi" w:hAnsiTheme="minorHAnsi" w:cstheme="minorHAnsi"/>
          <w:sz w:val="22"/>
          <w:szCs w:val="22"/>
        </w:rPr>
        <w:t xml:space="preserve">  </w:t>
      </w:r>
    </w:p>
    <w:p w14:paraId="22D068E9" w14:textId="71CA3E05" w:rsidR="000F47E6" w:rsidRPr="00AE0B37" w:rsidRDefault="000F47E6" w:rsidP="000F47E6">
      <w:pPr>
        <w:pStyle w:val="Default"/>
        <w:rPr>
          <w:rFonts w:asciiTheme="minorHAnsi" w:hAnsiTheme="minorHAnsi" w:cstheme="minorHAnsi"/>
          <w:sz w:val="22"/>
          <w:szCs w:val="22"/>
        </w:rPr>
      </w:pPr>
      <w:r w:rsidRPr="00AE0B37">
        <w:rPr>
          <w:rFonts w:asciiTheme="minorHAnsi" w:hAnsiTheme="minorHAnsi" w:cstheme="minorHAnsi"/>
          <w:sz w:val="22"/>
          <w:szCs w:val="22"/>
        </w:rPr>
        <w:t xml:space="preserve">tel.: </w:t>
      </w:r>
      <w:proofErr w:type="spellStart"/>
      <w:r w:rsidR="00A62586">
        <w:rPr>
          <w:rFonts w:asciiTheme="minorHAnsi" w:hAnsiTheme="minorHAnsi" w:cstheme="minorHAnsi"/>
          <w:sz w:val="22"/>
          <w:szCs w:val="22"/>
        </w:rPr>
        <w:t>xxx</w:t>
      </w:r>
      <w:proofErr w:type="spellEnd"/>
    </w:p>
    <w:p w14:paraId="305567EB" w14:textId="77777777" w:rsidR="000F47E6" w:rsidRPr="00AE0B37" w:rsidRDefault="000F47E6" w:rsidP="000F47E6">
      <w:pPr>
        <w:pStyle w:val="Default"/>
        <w:rPr>
          <w:rFonts w:asciiTheme="minorHAnsi" w:hAnsiTheme="minorHAnsi" w:cstheme="minorHAnsi"/>
          <w:sz w:val="22"/>
          <w:szCs w:val="22"/>
        </w:rPr>
      </w:pPr>
      <w:r>
        <w:rPr>
          <w:rFonts w:asciiTheme="minorHAnsi" w:hAnsiTheme="minorHAnsi" w:cstheme="minorHAnsi"/>
          <w:sz w:val="22"/>
          <w:szCs w:val="22"/>
        </w:rPr>
        <w:t>Národní památkový ústav, správa státního hradu Křivoklát</w:t>
      </w:r>
    </w:p>
    <w:p w14:paraId="578081D4" w14:textId="77777777" w:rsidR="000F47E6" w:rsidRPr="00AE0B37" w:rsidRDefault="000F47E6" w:rsidP="000F47E6">
      <w:pPr>
        <w:pStyle w:val="Default"/>
        <w:rPr>
          <w:rFonts w:asciiTheme="minorHAnsi" w:hAnsiTheme="minorHAnsi" w:cstheme="minorHAnsi"/>
          <w:sz w:val="22"/>
          <w:szCs w:val="22"/>
        </w:rPr>
      </w:pPr>
      <w:r>
        <w:rPr>
          <w:rFonts w:asciiTheme="minorHAnsi" w:hAnsiTheme="minorHAnsi" w:cstheme="minorHAnsi"/>
          <w:sz w:val="22"/>
          <w:szCs w:val="22"/>
        </w:rPr>
        <w:t>Křivoklát 47</w:t>
      </w:r>
    </w:p>
    <w:p w14:paraId="78018B96" w14:textId="77777777" w:rsidR="000F47E6" w:rsidRPr="00AE0B37" w:rsidRDefault="000F47E6" w:rsidP="000F47E6">
      <w:pPr>
        <w:pStyle w:val="Default"/>
        <w:rPr>
          <w:rFonts w:asciiTheme="minorHAnsi" w:hAnsiTheme="minorHAnsi" w:cstheme="minorHAnsi"/>
          <w:sz w:val="22"/>
          <w:szCs w:val="22"/>
        </w:rPr>
      </w:pPr>
      <w:r>
        <w:rPr>
          <w:rFonts w:asciiTheme="minorHAnsi" w:hAnsiTheme="minorHAnsi" w:cstheme="minorHAnsi"/>
          <w:sz w:val="22"/>
          <w:szCs w:val="22"/>
        </w:rPr>
        <w:t>270 23 Křivoklát</w:t>
      </w:r>
    </w:p>
    <w:p w14:paraId="6E54F712" w14:textId="77777777" w:rsidR="000F47E6" w:rsidRPr="00C22DE7" w:rsidRDefault="000F47E6" w:rsidP="000F47E6">
      <w:pPr>
        <w:rPr>
          <w:rFonts w:asciiTheme="minorHAnsi" w:hAnsiTheme="minorHAnsi" w:cstheme="minorHAnsi"/>
          <w:color w:val="000000" w:themeColor="text1"/>
          <w:sz w:val="22"/>
          <w:szCs w:val="22"/>
        </w:rPr>
      </w:pPr>
      <w:r w:rsidRPr="00C22DE7">
        <w:rPr>
          <w:rFonts w:asciiTheme="minorHAnsi" w:hAnsiTheme="minorHAnsi" w:cstheme="minorHAnsi"/>
          <w:color w:val="000000" w:themeColor="text1"/>
          <w:sz w:val="22"/>
          <w:szCs w:val="22"/>
        </w:rPr>
        <w:t>(dále jen „</w:t>
      </w:r>
      <w:r w:rsidRPr="00C22DE7">
        <w:rPr>
          <w:rFonts w:asciiTheme="minorHAnsi" w:hAnsiTheme="minorHAnsi" w:cstheme="minorHAnsi"/>
          <w:b/>
          <w:color w:val="000000" w:themeColor="text1"/>
          <w:sz w:val="22"/>
          <w:szCs w:val="22"/>
        </w:rPr>
        <w:t>Kupující</w:t>
      </w:r>
      <w:r w:rsidRPr="00C22DE7">
        <w:rPr>
          <w:rFonts w:asciiTheme="minorHAnsi" w:hAnsiTheme="minorHAnsi" w:cstheme="minorHAnsi"/>
          <w:color w:val="000000" w:themeColor="text1"/>
          <w:sz w:val="22"/>
          <w:szCs w:val="22"/>
        </w:rPr>
        <w:t>“)</w:t>
      </w:r>
    </w:p>
    <w:p w14:paraId="4C9757DD" w14:textId="77777777" w:rsidR="000F47E6" w:rsidRPr="00202AE1" w:rsidRDefault="000F47E6" w:rsidP="000F47E6">
      <w:pPr>
        <w:rPr>
          <w:rFonts w:asciiTheme="minorHAnsi" w:hAnsiTheme="minorHAnsi" w:cstheme="minorHAnsi"/>
          <w:color w:val="000000" w:themeColor="text1"/>
          <w:sz w:val="22"/>
          <w:szCs w:val="22"/>
        </w:rPr>
      </w:pPr>
    </w:p>
    <w:p w14:paraId="65128988" w14:textId="77777777" w:rsidR="000F47E6" w:rsidRPr="00202AE1" w:rsidRDefault="000F47E6" w:rsidP="000F47E6">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a</w:t>
      </w:r>
    </w:p>
    <w:p w14:paraId="133314DB" w14:textId="77777777" w:rsidR="000F47E6" w:rsidRPr="00202AE1" w:rsidRDefault="000F47E6" w:rsidP="000F47E6">
      <w:pPr>
        <w:rPr>
          <w:rFonts w:asciiTheme="minorHAnsi" w:hAnsiTheme="minorHAnsi" w:cstheme="minorHAnsi"/>
          <w:color w:val="000000" w:themeColor="text1"/>
          <w:sz w:val="22"/>
          <w:szCs w:val="22"/>
        </w:rPr>
      </w:pPr>
    </w:p>
    <w:p w14:paraId="29B3BEFF" w14:textId="77777777" w:rsidR="000F47E6" w:rsidRPr="00B479FC" w:rsidRDefault="000F47E6" w:rsidP="000F47E6">
      <w:pPr>
        <w:rPr>
          <w:rFonts w:asciiTheme="minorHAnsi" w:hAnsiTheme="minorHAnsi" w:cstheme="minorHAnsi"/>
          <w:b/>
          <w:color w:val="000000" w:themeColor="text1"/>
          <w:sz w:val="22"/>
          <w:szCs w:val="22"/>
        </w:rPr>
      </w:pPr>
      <w:r w:rsidRPr="00B479FC">
        <w:rPr>
          <w:rFonts w:asciiTheme="minorHAnsi" w:hAnsiTheme="minorHAnsi" w:cstheme="minorHAnsi"/>
          <w:b/>
          <w:color w:val="000000" w:themeColor="text1"/>
          <w:sz w:val="22"/>
          <w:szCs w:val="22"/>
        </w:rPr>
        <w:t>EUROGREEN CZ, s. r. o.</w:t>
      </w:r>
    </w:p>
    <w:p w14:paraId="6FB30145" w14:textId="77777777" w:rsidR="000F47E6" w:rsidRPr="00B479FC" w:rsidRDefault="000F47E6" w:rsidP="000F47E6">
      <w:pPr>
        <w:rPr>
          <w:rFonts w:asciiTheme="minorHAnsi" w:hAnsiTheme="minorHAnsi" w:cstheme="minorHAnsi"/>
          <w:b/>
          <w:color w:val="000000" w:themeColor="text1"/>
          <w:sz w:val="22"/>
          <w:szCs w:val="22"/>
        </w:rPr>
      </w:pPr>
      <w:r w:rsidRPr="00B479FC">
        <w:rPr>
          <w:rFonts w:asciiTheme="minorHAnsi" w:hAnsiTheme="minorHAnsi" w:cstheme="minorHAnsi"/>
          <w:b/>
          <w:color w:val="000000" w:themeColor="text1"/>
          <w:sz w:val="22"/>
          <w:szCs w:val="22"/>
        </w:rPr>
        <w:t>zapsaná v obchodní rejstříku vedeném u Krajského soudu v Ústí nad Labem, s. z. C 10273</w:t>
      </w:r>
    </w:p>
    <w:p w14:paraId="41449C97" w14:textId="77777777" w:rsidR="000F47E6" w:rsidRPr="00B479FC" w:rsidRDefault="000F47E6" w:rsidP="000F47E6">
      <w:pPr>
        <w:rPr>
          <w:rFonts w:asciiTheme="minorHAnsi" w:hAnsiTheme="minorHAnsi" w:cstheme="minorHAnsi"/>
          <w:color w:val="000000" w:themeColor="text1"/>
          <w:sz w:val="22"/>
          <w:szCs w:val="22"/>
        </w:rPr>
      </w:pPr>
      <w:r w:rsidRPr="00B479FC">
        <w:rPr>
          <w:rFonts w:asciiTheme="minorHAnsi" w:hAnsiTheme="minorHAnsi" w:cstheme="minorHAnsi"/>
          <w:color w:val="000000" w:themeColor="text1"/>
          <w:sz w:val="22"/>
          <w:szCs w:val="22"/>
        </w:rPr>
        <w:t>IČO: 64651959 DIČ: CZ4651959</w:t>
      </w:r>
    </w:p>
    <w:p w14:paraId="003835AF" w14:textId="77777777" w:rsidR="000F47E6" w:rsidRPr="00B479FC" w:rsidRDefault="000F47E6" w:rsidP="000F47E6">
      <w:pPr>
        <w:rPr>
          <w:rFonts w:asciiTheme="minorHAnsi" w:hAnsiTheme="minorHAnsi" w:cstheme="minorHAnsi"/>
          <w:color w:val="000000" w:themeColor="text1"/>
          <w:sz w:val="22"/>
          <w:szCs w:val="22"/>
        </w:rPr>
      </w:pPr>
      <w:r w:rsidRPr="00B479FC">
        <w:rPr>
          <w:rFonts w:asciiTheme="minorHAnsi" w:hAnsiTheme="minorHAnsi" w:cstheme="minorHAnsi"/>
          <w:color w:val="000000" w:themeColor="text1"/>
          <w:sz w:val="22"/>
          <w:szCs w:val="22"/>
        </w:rPr>
        <w:t>se sídlem: Nám. Jiřího 2, 407 56 Jiřetín pod Jedlovou.</w:t>
      </w:r>
    </w:p>
    <w:p w14:paraId="07703279" w14:textId="77777777" w:rsidR="000F47E6" w:rsidRPr="00B479FC" w:rsidRDefault="000F47E6" w:rsidP="000F47E6">
      <w:pPr>
        <w:rPr>
          <w:rFonts w:asciiTheme="minorHAnsi" w:hAnsiTheme="minorHAnsi" w:cstheme="minorHAnsi"/>
          <w:color w:val="000000" w:themeColor="text1"/>
          <w:sz w:val="22"/>
          <w:szCs w:val="22"/>
        </w:rPr>
      </w:pPr>
      <w:r w:rsidRPr="00B479FC">
        <w:rPr>
          <w:rFonts w:asciiTheme="minorHAnsi" w:hAnsiTheme="minorHAnsi" w:cstheme="minorHAnsi"/>
          <w:color w:val="000000" w:themeColor="text1"/>
          <w:sz w:val="22"/>
          <w:szCs w:val="22"/>
        </w:rPr>
        <w:t xml:space="preserve">zastoupen: Ing. Tomášem </w:t>
      </w:r>
      <w:proofErr w:type="spellStart"/>
      <w:r w:rsidRPr="00B479FC">
        <w:rPr>
          <w:rFonts w:asciiTheme="minorHAnsi" w:hAnsiTheme="minorHAnsi" w:cstheme="minorHAnsi"/>
          <w:color w:val="000000" w:themeColor="text1"/>
          <w:sz w:val="22"/>
          <w:szCs w:val="22"/>
        </w:rPr>
        <w:t>Štěpařem</w:t>
      </w:r>
      <w:proofErr w:type="spellEnd"/>
      <w:r w:rsidRPr="00B479FC">
        <w:rPr>
          <w:rFonts w:asciiTheme="minorHAnsi" w:hAnsiTheme="minorHAnsi" w:cstheme="minorHAnsi"/>
          <w:color w:val="000000" w:themeColor="text1"/>
          <w:sz w:val="22"/>
          <w:szCs w:val="22"/>
        </w:rPr>
        <w:t xml:space="preserve">, jednatelem; Maxem Andreasem </w:t>
      </w:r>
      <w:proofErr w:type="spellStart"/>
      <w:r w:rsidRPr="00B479FC">
        <w:rPr>
          <w:rFonts w:asciiTheme="minorHAnsi" w:hAnsiTheme="minorHAnsi" w:cstheme="minorHAnsi"/>
          <w:color w:val="000000" w:themeColor="text1"/>
          <w:sz w:val="22"/>
          <w:szCs w:val="22"/>
        </w:rPr>
        <w:t>Huberem</w:t>
      </w:r>
      <w:proofErr w:type="spellEnd"/>
      <w:r w:rsidRPr="00B479FC">
        <w:rPr>
          <w:rFonts w:asciiTheme="minorHAnsi" w:hAnsiTheme="minorHAnsi" w:cstheme="minorHAnsi"/>
          <w:color w:val="000000" w:themeColor="text1"/>
          <w:sz w:val="22"/>
          <w:szCs w:val="22"/>
        </w:rPr>
        <w:t>, jednatelem</w:t>
      </w:r>
    </w:p>
    <w:p w14:paraId="764D12C3" w14:textId="182F4ECD" w:rsidR="000F47E6" w:rsidRPr="00202AE1" w:rsidRDefault="000F47E6" w:rsidP="000F47E6">
      <w:pPr>
        <w:rPr>
          <w:rFonts w:asciiTheme="minorHAnsi" w:hAnsiTheme="minorHAnsi" w:cstheme="minorHAnsi"/>
          <w:color w:val="000000" w:themeColor="text1"/>
          <w:sz w:val="22"/>
          <w:szCs w:val="22"/>
        </w:rPr>
      </w:pPr>
      <w:r w:rsidRPr="00B479FC">
        <w:rPr>
          <w:rFonts w:asciiTheme="minorHAnsi" w:hAnsiTheme="minorHAnsi" w:cstheme="minorHAnsi"/>
          <w:color w:val="000000" w:themeColor="text1"/>
          <w:sz w:val="22"/>
          <w:szCs w:val="22"/>
        </w:rPr>
        <w:t>bankovní spojení: ČSOB Varnsdorf, č. </w:t>
      </w:r>
      <w:proofErr w:type="spellStart"/>
      <w:r w:rsidRPr="00B479FC">
        <w:rPr>
          <w:rFonts w:asciiTheme="minorHAnsi" w:hAnsiTheme="minorHAnsi" w:cstheme="minorHAnsi"/>
          <w:color w:val="000000" w:themeColor="text1"/>
          <w:sz w:val="22"/>
          <w:szCs w:val="22"/>
        </w:rPr>
        <w:t>ú.</w:t>
      </w:r>
      <w:proofErr w:type="spellEnd"/>
      <w:r w:rsidRPr="00B479FC">
        <w:rPr>
          <w:rFonts w:asciiTheme="minorHAnsi" w:hAnsiTheme="minorHAnsi" w:cstheme="minorHAnsi"/>
          <w:color w:val="000000" w:themeColor="text1"/>
          <w:sz w:val="22"/>
          <w:szCs w:val="22"/>
        </w:rPr>
        <w:t xml:space="preserve">: </w:t>
      </w:r>
      <w:proofErr w:type="spellStart"/>
      <w:r w:rsidR="00A62586">
        <w:rPr>
          <w:rFonts w:asciiTheme="minorHAnsi" w:hAnsiTheme="minorHAnsi" w:cstheme="minorHAnsi"/>
          <w:color w:val="000000" w:themeColor="text1"/>
          <w:sz w:val="22"/>
          <w:szCs w:val="22"/>
        </w:rPr>
        <w:t>xxx</w:t>
      </w:r>
      <w:proofErr w:type="spellEnd"/>
    </w:p>
    <w:p w14:paraId="05D5C403" w14:textId="77777777" w:rsidR="000F47E6" w:rsidRPr="00202AE1" w:rsidRDefault="000F47E6" w:rsidP="000F47E6">
      <w:pP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(dále jen „</w:t>
      </w:r>
      <w:r>
        <w:rPr>
          <w:rFonts w:asciiTheme="minorHAnsi" w:hAnsiTheme="minorHAnsi" w:cstheme="minorHAnsi"/>
          <w:b/>
          <w:color w:val="000000" w:themeColor="text1"/>
          <w:sz w:val="22"/>
          <w:szCs w:val="22"/>
        </w:rPr>
        <w:t>P</w:t>
      </w:r>
      <w:r w:rsidRPr="00202AE1">
        <w:rPr>
          <w:rFonts w:asciiTheme="minorHAnsi" w:hAnsiTheme="minorHAnsi" w:cstheme="minorHAnsi"/>
          <w:b/>
          <w:color w:val="000000" w:themeColor="text1"/>
          <w:sz w:val="22"/>
          <w:szCs w:val="22"/>
        </w:rPr>
        <w:t>rodávající</w:t>
      </w:r>
      <w:r w:rsidRPr="00202AE1">
        <w:rPr>
          <w:rFonts w:asciiTheme="minorHAnsi" w:hAnsiTheme="minorHAnsi" w:cstheme="minorHAnsi"/>
          <w:color w:val="000000" w:themeColor="text1"/>
          <w:sz w:val="22"/>
          <w:szCs w:val="22"/>
        </w:rPr>
        <w:t>“)</w:t>
      </w:r>
    </w:p>
    <w:p w14:paraId="74CD511F" w14:textId="77777777" w:rsidR="000F47E6" w:rsidRDefault="000F47E6" w:rsidP="000F47E6">
      <w:pPr>
        <w:rPr>
          <w:rFonts w:asciiTheme="minorHAnsi" w:hAnsiTheme="minorHAnsi" w:cstheme="minorHAnsi"/>
          <w:color w:val="000000" w:themeColor="text1"/>
          <w:sz w:val="22"/>
          <w:szCs w:val="22"/>
        </w:rPr>
      </w:pPr>
    </w:p>
    <w:p w14:paraId="03AE0EA6" w14:textId="77777777" w:rsidR="000F47E6" w:rsidRDefault="000F47E6" w:rsidP="000F47E6">
      <w:pPr>
        <w:pStyle w:val="Default"/>
        <w:jc w:val="both"/>
        <w:rPr>
          <w:rFonts w:asciiTheme="minorHAnsi" w:hAnsiTheme="minorHAnsi" w:cstheme="minorHAnsi"/>
          <w:sz w:val="22"/>
          <w:szCs w:val="22"/>
        </w:rPr>
      </w:pPr>
      <w:r>
        <w:rPr>
          <w:rFonts w:asciiTheme="minorHAnsi" w:hAnsiTheme="minorHAnsi" w:cstheme="minorHAnsi"/>
          <w:sz w:val="22"/>
          <w:szCs w:val="22"/>
        </w:rPr>
        <w:t>(kupující a prodávající</w:t>
      </w:r>
      <w:r w:rsidRPr="00760179">
        <w:rPr>
          <w:rFonts w:asciiTheme="minorHAnsi" w:hAnsiTheme="minorHAnsi" w:cstheme="minorHAnsi"/>
          <w:sz w:val="22"/>
          <w:szCs w:val="22"/>
        </w:rPr>
        <w:t xml:space="preserve"> dále též jednotlivě jen jako „</w:t>
      </w:r>
      <w:r w:rsidRPr="00760179">
        <w:rPr>
          <w:rFonts w:asciiTheme="minorHAnsi" w:hAnsiTheme="minorHAnsi" w:cstheme="minorHAnsi"/>
          <w:b/>
          <w:sz w:val="22"/>
          <w:szCs w:val="22"/>
        </w:rPr>
        <w:t>Smluvní strana</w:t>
      </w:r>
      <w:r w:rsidRPr="00760179">
        <w:rPr>
          <w:rFonts w:asciiTheme="minorHAnsi" w:hAnsiTheme="minorHAnsi" w:cstheme="minorHAnsi"/>
          <w:sz w:val="22"/>
          <w:szCs w:val="22"/>
        </w:rPr>
        <w:t>“ nebo společně jako „</w:t>
      </w:r>
      <w:r w:rsidRPr="00760179">
        <w:rPr>
          <w:rFonts w:asciiTheme="minorHAnsi" w:hAnsiTheme="minorHAnsi" w:cstheme="minorHAnsi"/>
          <w:b/>
          <w:sz w:val="22"/>
          <w:szCs w:val="22"/>
        </w:rPr>
        <w:t>Smluvní strany</w:t>
      </w:r>
      <w:r w:rsidRPr="00760179">
        <w:rPr>
          <w:rFonts w:asciiTheme="minorHAnsi" w:hAnsiTheme="minorHAnsi" w:cstheme="minorHAnsi"/>
          <w:sz w:val="22"/>
          <w:szCs w:val="22"/>
        </w:rPr>
        <w:t>“)</w:t>
      </w:r>
    </w:p>
    <w:p w14:paraId="4774977F" w14:textId="77777777" w:rsidR="000F47E6" w:rsidRPr="00202AE1" w:rsidRDefault="000F47E6" w:rsidP="000F47E6">
      <w:pPr>
        <w:rPr>
          <w:rFonts w:asciiTheme="minorHAnsi" w:hAnsiTheme="minorHAnsi" w:cstheme="minorHAnsi"/>
          <w:color w:val="000000" w:themeColor="text1"/>
          <w:sz w:val="22"/>
          <w:szCs w:val="22"/>
        </w:rPr>
      </w:pPr>
    </w:p>
    <w:p w14:paraId="5EE4CEE2" w14:textId="77777777" w:rsidR="000F47E6" w:rsidRPr="00202AE1" w:rsidRDefault="000F47E6" w:rsidP="000F47E6">
      <w:pPr>
        <w:spacing w:before="240" w:line="240" w:lineRule="atLeast"/>
        <w:jc w:val="center"/>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jako smluvní strany uzavřely podle § 2079 a násl. zákona č. 89/2012 Sb., občanský zákoník, ve znění pozdějších předpisů (dále jen „</w:t>
      </w:r>
      <w:r w:rsidRPr="00A32DF6">
        <w:rPr>
          <w:rFonts w:asciiTheme="minorHAnsi" w:hAnsiTheme="minorHAnsi" w:cstheme="minorHAnsi"/>
          <w:b/>
          <w:i/>
          <w:color w:val="000000" w:themeColor="text1"/>
          <w:sz w:val="22"/>
          <w:szCs w:val="22"/>
        </w:rPr>
        <w:t>OZ</w:t>
      </w:r>
      <w:r w:rsidRPr="00202AE1">
        <w:rPr>
          <w:rFonts w:asciiTheme="minorHAnsi" w:hAnsiTheme="minorHAnsi" w:cstheme="minorHAnsi"/>
          <w:color w:val="000000" w:themeColor="text1"/>
          <w:sz w:val="22"/>
          <w:szCs w:val="22"/>
        </w:rPr>
        <w:t>“), níže uvedeného dne, měsíce a roku tuto</w:t>
      </w:r>
    </w:p>
    <w:p w14:paraId="0AE19596" w14:textId="77777777" w:rsidR="000F47E6" w:rsidRPr="00202AE1" w:rsidRDefault="000F47E6" w:rsidP="000F47E6">
      <w:pPr>
        <w:pStyle w:val="Normln0"/>
        <w:jc w:val="center"/>
        <w:rPr>
          <w:rFonts w:asciiTheme="minorHAnsi" w:hAnsiTheme="minorHAnsi" w:cstheme="minorHAnsi"/>
          <w:color w:val="000000" w:themeColor="text1"/>
          <w:szCs w:val="22"/>
        </w:rPr>
      </w:pPr>
    </w:p>
    <w:p w14:paraId="0B345B09" w14:textId="77777777" w:rsidR="000F47E6" w:rsidRPr="00202AE1" w:rsidRDefault="000F47E6" w:rsidP="000F47E6">
      <w:pPr>
        <w:pStyle w:val="Normln0"/>
        <w:jc w:val="center"/>
        <w:rPr>
          <w:rFonts w:asciiTheme="minorHAnsi" w:hAnsiTheme="minorHAnsi" w:cstheme="minorHAnsi"/>
          <w:b/>
          <w:color w:val="000000" w:themeColor="text1"/>
          <w:szCs w:val="22"/>
        </w:rPr>
      </w:pPr>
    </w:p>
    <w:p w14:paraId="72951CF1" w14:textId="77777777" w:rsidR="000F47E6" w:rsidRPr="006D1E82" w:rsidRDefault="000F47E6" w:rsidP="000F47E6">
      <w:pPr>
        <w:pStyle w:val="Normln0"/>
        <w:jc w:val="center"/>
        <w:rPr>
          <w:rFonts w:asciiTheme="minorHAnsi" w:hAnsiTheme="minorHAnsi" w:cstheme="minorHAnsi"/>
          <w:b/>
          <w:color w:val="000000" w:themeColor="text1"/>
          <w:sz w:val="24"/>
          <w:szCs w:val="24"/>
        </w:rPr>
      </w:pPr>
      <w:r w:rsidRPr="006D1E82">
        <w:rPr>
          <w:rFonts w:asciiTheme="minorHAnsi" w:hAnsiTheme="minorHAnsi" w:cstheme="minorHAnsi"/>
          <w:b/>
          <w:color w:val="000000" w:themeColor="text1"/>
          <w:sz w:val="24"/>
          <w:szCs w:val="24"/>
        </w:rPr>
        <w:t>kupní smlouvu</w:t>
      </w:r>
    </w:p>
    <w:p w14:paraId="5D843DFD" w14:textId="77777777" w:rsidR="000F47E6" w:rsidRPr="00202AE1" w:rsidRDefault="000F47E6" w:rsidP="000F47E6">
      <w:pPr>
        <w:pStyle w:val="Normln0"/>
        <w:jc w:val="center"/>
        <w:rPr>
          <w:rFonts w:asciiTheme="minorHAnsi" w:hAnsiTheme="minorHAnsi" w:cstheme="minorHAnsi"/>
          <w:b/>
          <w:color w:val="000000" w:themeColor="text1"/>
          <w:szCs w:val="22"/>
        </w:rPr>
      </w:pPr>
    </w:p>
    <w:p w14:paraId="354AF73D" w14:textId="77777777" w:rsidR="000F47E6" w:rsidRPr="00202AE1" w:rsidRDefault="000F47E6" w:rsidP="000F47E6">
      <w:pPr>
        <w:pStyle w:val="Normln0"/>
        <w:jc w:val="center"/>
        <w:rPr>
          <w:rFonts w:asciiTheme="minorHAnsi" w:hAnsiTheme="minorHAnsi" w:cstheme="minorHAnsi"/>
          <w:b/>
          <w:color w:val="000000" w:themeColor="text1"/>
          <w:szCs w:val="22"/>
        </w:rPr>
      </w:pPr>
      <w:r w:rsidRPr="00202AE1">
        <w:rPr>
          <w:rFonts w:asciiTheme="minorHAnsi" w:hAnsiTheme="minorHAnsi" w:cstheme="minorHAnsi"/>
          <w:b/>
          <w:color w:val="000000" w:themeColor="text1"/>
          <w:szCs w:val="22"/>
        </w:rPr>
        <w:t>Preambule</w:t>
      </w:r>
    </w:p>
    <w:p w14:paraId="17FBC152" w14:textId="77777777" w:rsidR="000F47E6" w:rsidRPr="001777C1" w:rsidRDefault="000F47E6" w:rsidP="000F47E6">
      <w:pPr>
        <w:widowControl w:val="0"/>
        <w:numPr>
          <w:ilvl w:val="0"/>
          <w:numId w:val="4"/>
        </w:numPr>
        <w:tabs>
          <w:tab w:val="num" w:pos="567"/>
        </w:tabs>
        <w:autoSpaceDE w:val="0"/>
        <w:autoSpaceDN w:val="0"/>
        <w:spacing w:after="120" w:line="240" w:lineRule="atLeast"/>
        <w:ind w:left="567" w:hanging="567"/>
        <w:jc w:val="both"/>
        <w:rPr>
          <w:rFonts w:asciiTheme="minorHAnsi" w:hAnsiTheme="minorHAnsi" w:cstheme="minorHAnsi"/>
          <w:spacing w:val="12"/>
          <w:sz w:val="22"/>
          <w:szCs w:val="22"/>
        </w:rPr>
      </w:pPr>
      <w:r w:rsidRPr="001777C1">
        <w:rPr>
          <w:rFonts w:asciiTheme="minorHAnsi" w:hAnsiTheme="minorHAnsi" w:cstheme="minorHAnsi"/>
          <w:sz w:val="22"/>
          <w:szCs w:val="22"/>
        </w:rPr>
        <w:t xml:space="preserve">Tato smlouva je uzavřena na základě výsledku veřejné zakázky zadávané Kupujícím jako zadavatelem mimo režim zákona č. 134/2016 Sb., o zadávání veřejných zakázek, v platném a </w:t>
      </w:r>
      <w:r w:rsidRPr="001777C1">
        <w:rPr>
          <w:rFonts w:asciiTheme="minorHAnsi" w:hAnsiTheme="minorHAnsi" w:cstheme="minorHAnsi"/>
          <w:sz w:val="22"/>
          <w:szCs w:val="22"/>
        </w:rPr>
        <w:lastRenderedPageBreak/>
        <w:t>účinném znění (dále jen „</w:t>
      </w:r>
      <w:r w:rsidRPr="001777C1">
        <w:rPr>
          <w:rFonts w:asciiTheme="minorHAnsi" w:hAnsiTheme="minorHAnsi" w:cstheme="minorHAnsi"/>
          <w:b/>
          <w:i/>
          <w:sz w:val="22"/>
          <w:szCs w:val="22"/>
        </w:rPr>
        <w:t>ZZVZ</w:t>
      </w:r>
      <w:r w:rsidRPr="001777C1">
        <w:rPr>
          <w:rFonts w:asciiTheme="minorHAnsi" w:hAnsiTheme="minorHAnsi" w:cstheme="minorHAnsi"/>
          <w:sz w:val="22"/>
          <w:szCs w:val="22"/>
        </w:rPr>
        <w:t xml:space="preserve">“), s názvem: </w:t>
      </w:r>
      <w:r>
        <w:rPr>
          <w:rFonts w:asciiTheme="minorHAnsi" w:hAnsiTheme="minorHAnsi" w:cstheme="minorHAnsi"/>
          <w:sz w:val="22"/>
          <w:szCs w:val="22"/>
        </w:rPr>
        <w:t>„SH Křivoklát – nákup komunálního vozidla</w:t>
      </w:r>
      <w:r w:rsidRPr="001777C1">
        <w:rPr>
          <w:rFonts w:asciiTheme="minorHAnsi" w:hAnsiTheme="minorHAnsi" w:cstheme="minorHAnsi"/>
          <w:sz w:val="22"/>
          <w:szCs w:val="22"/>
        </w:rPr>
        <w:t>“, zaregistrované prostřednictvím Národního elektronického nástroje pod</w:t>
      </w:r>
      <w:r>
        <w:rPr>
          <w:rFonts w:asciiTheme="minorHAnsi" w:hAnsiTheme="minorHAnsi" w:cstheme="minorHAnsi"/>
          <w:sz w:val="22"/>
          <w:szCs w:val="22"/>
        </w:rPr>
        <w:t xml:space="preserve"> číslem N006/25/V00020306</w:t>
      </w:r>
      <w:r w:rsidRPr="001777C1">
        <w:rPr>
          <w:rFonts w:asciiTheme="minorHAnsi" w:hAnsiTheme="minorHAnsi" w:cstheme="minorHAnsi"/>
          <w:sz w:val="22"/>
          <w:szCs w:val="22"/>
        </w:rPr>
        <w:t xml:space="preserve"> (dále jen „</w:t>
      </w:r>
      <w:r w:rsidRPr="001777C1">
        <w:rPr>
          <w:rFonts w:asciiTheme="minorHAnsi" w:hAnsiTheme="minorHAnsi" w:cstheme="minorHAnsi"/>
          <w:b/>
          <w:i/>
          <w:sz w:val="22"/>
          <w:szCs w:val="22"/>
        </w:rPr>
        <w:t>veřejná zakázka</w:t>
      </w:r>
      <w:r w:rsidRPr="001777C1">
        <w:rPr>
          <w:rFonts w:asciiTheme="minorHAnsi" w:hAnsiTheme="minorHAnsi" w:cstheme="minorHAnsi"/>
          <w:sz w:val="22"/>
          <w:szCs w:val="22"/>
        </w:rPr>
        <w:t>“).</w:t>
      </w:r>
    </w:p>
    <w:p w14:paraId="30341851" w14:textId="77777777" w:rsidR="000F47E6" w:rsidRPr="00202AE1" w:rsidRDefault="000F47E6" w:rsidP="000F47E6">
      <w:pPr>
        <w:pStyle w:val="Normln0"/>
        <w:jc w:val="center"/>
        <w:rPr>
          <w:rFonts w:asciiTheme="minorHAnsi" w:hAnsiTheme="minorHAnsi" w:cstheme="minorHAnsi"/>
          <w:b/>
          <w:color w:val="000000" w:themeColor="text1"/>
          <w:szCs w:val="22"/>
        </w:rPr>
      </w:pPr>
    </w:p>
    <w:p w14:paraId="5995B7BC" w14:textId="77777777" w:rsidR="000F47E6" w:rsidRPr="00202AE1" w:rsidRDefault="000F47E6" w:rsidP="000F47E6">
      <w:pPr>
        <w:pStyle w:val="Nadpis1"/>
        <w:numPr>
          <w:ilvl w:val="0"/>
          <w:numId w:val="3"/>
        </w:numPr>
        <w:spacing w:before="0" w:after="0"/>
        <w:ind w:left="714" w:hanging="357"/>
        <w:rPr>
          <w:rFonts w:asciiTheme="minorHAnsi" w:hAnsiTheme="minorHAnsi" w:cstheme="minorHAnsi"/>
          <w:color w:val="000000" w:themeColor="text1"/>
          <w:sz w:val="22"/>
          <w:szCs w:val="22"/>
        </w:rPr>
      </w:pPr>
      <w:r w:rsidRPr="00202AE1">
        <w:rPr>
          <w:rFonts w:asciiTheme="minorHAnsi" w:hAnsiTheme="minorHAnsi" w:cstheme="minorHAnsi"/>
          <w:color w:val="000000" w:themeColor="text1"/>
          <w:sz w:val="22"/>
          <w:szCs w:val="22"/>
        </w:rPr>
        <w:t>Předmět smlouvy</w:t>
      </w:r>
    </w:p>
    <w:p w14:paraId="5FB69F1B" w14:textId="77777777" w:rsidR="000F47E6" w:rsidRPr="00DF1A5E" w:rsidRDefault="000F47E6" w:rsidP="000F47E6">
      <w:pPr>
        <w:widowControl w:val="0"/>
        <w:numPr>
          <w:ilvl w:val="0"/>
          <w:numId w:val="5"/>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Předmětem plnění této smlouvy je dodávka 1 kusu stroje typového označení</w:t>
      </w:r>
      <w:r w:rsidRPr="00DF1A5E">
        <w:rPr>
          <w:rFonts w:asciiTheme="minorHAnsi" w:hAnsiTheme="minorHAnsi" w:cstheme="minorHAnsi"/>
          <w:b/>
          <w:sz w:val="22"/>
          <w:szCs w:val="22"/>
        </w:rPr>
        <w:t xml:space="preserve">: </w:t>
      </w:r>
      <w:proofErr w:type="spellStart"/>
      <w:r w:rsidRPr="00DF1A5E">
        <w:rPr>
          <w:rFonts w:asciiTheme="minorHAnsi" w:hAnsiTheme="minorHAnsi" w:cstheme="minorHAnsi"/>
          <w:b/>
          <w:color w:val="000000" w:themeColor="text1"/>
          <w:sz w:val="22"/>
          <w:szCs w:val="22"/>
        </w:rPr>
        <w:t>Groupil</w:t>
      </w:r>
      <w:proofErr w:type="spellEnd"/>
      <w:r w:rsidRPr="00DF1A5E">
        <w:rPr>
          <w:rFonts w:asciiTheme="minorHAnsi" w:hAnsiTheme="minorHAnsi" w:cstheme="minorHAnsi"/>
          <w:b/>
          <w:color w:val="000000" w:themeColor="text1"/>
          <w:sz w:val="22"/>
          <w:szCs w:val="22"/>
        </w:rPr>
        <w:t xml:space="preserve"> G2 </w:t>
      </w:r>
      <w:r w:rsidRPr="00DF1A5E">
        <w:rPr>
          <w:rFonts w:asciiTheme="minorHAnsi" w:hAnsiTheme="minorHAnsi" w:cstheme="minorHAnsi"/>
          <w:sz w:val="22"/>
          <w:szCs w:val="22"/>
        </w:rPr>
        <w:t>včetně dopravy do místa plnění a zaškolení obsluhy (dále jen „</w:t>
      </w:r>
      <w:r w:rsidRPr="00DF1A5E">
        <w:rPr>
          <w:rFonts w:asciiTheme="minorHAnsi" w:hAnsiTheme="minorHAnsi" w:cstheme="minorHAnsi"/>
          <w:b/>
          <w:i/>
          <w:sz w:val="22"/>
          <w:szCs w:val="22"/>
        </w:rPr>
        <w:t>Předmět plnění</w:t>
      </w:r>
      <w:r w:rsidRPr="00DF1A5E">
        <w:rPr>
          <w:rFonts w:asciiTheme="minorHAnsi" w:hAnsiTheme="minorHAnsi" w:cstheme="minorHAnsi"/>
          <w:sz w:val="22"/>
          <w:szCs w:val="22"/>
        </w:rPr>
        <w:t xml:space="preserve">“). Předmět plnění je specifikován podrobněji v dalších částech této smlouvy, zejména v Příloze 1: Technická specifikace. </w:t>
      </w:r>
    </w:p>
    <w:p w14:paraId="7C02B9A7" w14:textId="77777777" w:rsidR="000F47E6" w:rsidRPr="00DF1A5E" w:rsidRDefault="000F47E6" w:rsidP="000F47E6">
      <w:pPr>
        <w:widowControl w:val="0"/>
        <w:autoSpaceDE w:val="0"/>
        <w:autoSpaceDN w:val="0"/>
        <w:spacing w:after="120" w:line="240" w:lineRule="atLeast"/>
        <w:jc w:val="both"/>
        <w:rPr>
          <w:rFonts w:asciiTheme="minorHAnsi" w:hAnsiTheme="minorHAnsi" w:cstheme="minorHAnsi"/>
          <w:sz w:val="22"/>
          <w:szCs w:val="22"/>
        </w:rPr>
      </w:pPr>
    </w:p>
    <w:p w14:paraId="0F993C9F" w14:textId="77777777" w:rsidR="000F47E6" w:rsidRPr="00DF1A5E" w:rsidRDefault="000F47E6" w:rsidP="000F47E6">
      <w:pPr>
        <w:widowControl w:val="0"/>
        <w:autoSpaceDE w:val="0"/>
        <w:autoSpaceDN w:val="0"/>
        <w:spacing w:after="120" w:line="240" w:lineRule="atLeast"/>
        <w:jc w:val="both"/>
        <w:rPr>
          <w:rFonts w:asciiTheme="minorHAnsi" w:hAnsiTheme="minorHAnsi" w:cstheme="minorHAnsi"/>
          <w:sz w:val="22"/>
          <w:szCs w:val="22"/>
        </w:rPr>
      </w:pPr>
    </w:p>
    <w:p w14:paraId="04B76A78" w14:textId="77777777" w:rsidR="000F47E6" w:rsidRPr="00DF1A5E" w:rsidRDefault="000F47E6" w:rsidP="000F47E6">
      <w:pPr>
        <w:widowControl w:val="0"/>
        <w:numPr>
          <w:ilvl w:val="0"/>
          <w:numId w:val="5"/>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Kupující se zavazuje Předmět plnění převzít a zaplatit za něj sjednanou kupní cenu dle článku II. této smlouvy.</w:t>
      </w:r>
    </w:p>
    <w:p w14:paraId="0B7C34BF" w14:textId="77777777" w:rsidR="000F47E6" w:rsidRPr="00DF1A5E" w:rsidRDefault="000F47E6" w:rsidP="000F47E6">
      <w:pPr>
        <w:widowControl w:val="0"/>
        <w:numPr>
          <w:ilvl w:val="0"/>
          <w:numId w:val="5"/>
        </w:numPr>
        <w:tabs>
          <w:tab w:val="num" w:pos="567"/>
        </w:tabs>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Smluvní strany se dohodly, že na vztah založený touto smlouvou se neuplatní § 2126 OZ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w:t>
      </w:r>
    </w:p>
    <w:p w14:paraId="37002AE0" w14:textId="77777777" w:rsidR="000F47E6" w:rsidRPr="00DF1A5E" w:rsidRDefault="000F47E6" w:rsidP="000F47E6">
      <w:pPr>
        <w:pStyle w:val="Odstavecseseznamem"/>
        <w:numPr>
          <w:ilvl w:val="0"/>
          <w:numId w:val="0"/>
        </w:numPr>
        <w:ind w:left="567"/>
        <w:rPr>
          <w:rFonts w:asciiTheme="minorHAnsi" w:hAnsiTheme="minorHAnsi" w:cstheme="minorHAnsi"/>
          <w:sz w:val="22"/>
        </w:rPr>
      </w:pPr>
    </w:p>
    <w:p w14:paraId="1C79A2A7" w14:textId="77777777" w:rsidR="000F47E6" w:rsidRPr="00DF1A5E" w:rsidRDefault="000F47E6" w:rsidP="000F47E6">
      <w:pPr>
        <w:pStyle w:val="Nadpis1"/>
        <w:numPr>
          <w:ilvl w:val="0"/>
          <w:numId w:val="3"/>
        </w:numPr>
        <w:spacing w:before="0" w:after="0"/>
        <w:ind w:left="714" w:hanging="357"/>
        <w:rPr>
          <w:rFonts w:asciiTheme="minorHAnsi" w:hAnsiTheme="minorHAnsi" w:cstheme="minorHAnsi"/>
          <w:sz w:val="22"/>
        </w:rPr>
      </w:pPr>
      <w:r w:rsidRPr="00DF1A5E">
        <w:rPr>
          <w:rFonts w:asciiTheme="minorHAnsi" w:hAnsiTheme="minorHAnsi" w:cstheme="minorHAnsi"/>
          <w:bCs w:val="0"/>
          <w:color w:val="000000" w:themeColor="text1"/>
          <w:sz w:val="22"/>
          <w:szCs w:val="22"/>
        </w:rPr>
        <w:t>Kupní cena a platební podmínky</w:t>
      </w:r>
    </w:p>
    <w:p w14:paraId="01619AE4" w14:textId="77777777" w:rsidR="000F47E6" w:rsidRPr="00DF1A5E" w:rsidRDefault="000F47E6" w:rsidP="000F47E6">
      <w:pPr>
        <w:widowControl w:val="0"/>
        <w:numPr>
          <w:ilvl w:val="0"/>
          <w:numId w:val="6"/>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Smluvní strany se dohodly, že cena Předmětu plnění činí:</w:t>
      </w:r>
    </w:p>
    <w:p w14:paraId="187FD57A" w14:textId="77777777" w:rsidR="000F47E6" w:rsidRPr="00DF1A5E" w:rsidRDefault="000F47E6" w:rsidP="000F47E6">
      <w:pPr>
        <w:widowControl w:val="0"/>
        <w:autoSpaceDE w:val="0"/>
        <w:autoSpaceDN w:val="0"/>
        <w:spacing w:after="120" w:line="240" w:lineRule="atLeast"/>
        <w:ind w:left="1145"/>
        <w:jc w:val="both"/>
        <w:rPr>
          <w:rFonts w:asciiTheme="minorHAnsi" w:hAnsiTheme="minorHAnsi" w:cstheme="minorHAnsi"/>
          <w:sz w:val="22"/>
          <w:szCs w:val="22"/>
        </w:rPr>
      </w:pPr>
      <w:r w:rsidRPr="00DF1A5E">
        <w:rPr>
          <w:rFonts w:asciiTheme="minorHAnsi" w:hAnsiTheme="minorHAnsi" w:cstheme="minorHAnsi"/>
          <w:sz w:val="22"/>
          <w:szCs w:val="22"/>
        </w:rPr>
        <w:t>celková výše 487.550 Kč („</w:t>
      </w:r>
      <w:r w:rsidRPr="00DF1A5E">
        <w:rPr>
          <w:rFonts w:asciiTheme="minorHAnsi" w:hAnsiTheme="minorHAnsi" w:cstheme="minorHAnsi"/>
          <w:b/>
          <w:i/>
          <w:sz w:val="22"/>
          <w:szCs w:val="22"/>
        </w:rPr>
        <w:t>Kupní cena</w:t>
      </w:r>
      <w:r w:rsidRPr="00DF1A5E">
        <w:rPr>
          <w:rFonts w:asciiTheme="minorHAnsi" w:hAnsiTheme="minorHAnsi" w:cstheme="minorHAnsi"/>
          <w:sz w:val="22"/>
          <w:szCs w:val="22"/>
        </w:rPr>
        <w:t>“)</w:t>
      </w:r>
    </w:p>
    <w:p w14:paraId="7B2D6915" w14:textId="77777777" w:rsidR="000F47E6" w:rsidRPr="00DF1A5E" w:rsidRDefault="000F47E6" w:rsidP="000F47E6">
      <w:pPr>
        <w:widowControl w:val="0"/>
        <w:autoSpaceDE w:val="0"/>
        <w:autoSpaceDN w:val="0"/>
        <w:spacing w:after="120" w:line="240" w:lineRule="atLeast"/>
        <w:ind w:left="1145"/>
        <w:jc w:val="both"/>
        <w:rPr>
          <w:rFonts w:asciiTheme="minorHAnsi" w:hAnsiTheme="minorHAnsi" w:cstheme="minorHAnsi"/>
          <w:sz w:val="22"/>
          <w:szCs w:val="22"/>
        </w:rPr>
      </w:pPr>
      <w:r w:rsidRPr="00DF1A5E">
        <w:rPr>
          <w:rFonts w:asciiTheme="minorHAnsi" w:hAnsiTheme="minorHAnsi" w:cstheme="minorHAnsi"/>
          <w:sz w:val="22"/>
          <w:szCs w:val="22"/>
        </w:rPr>
        <w:t>Kupní cena nezahrnuje daň z přidané hodnoty (dále jen „</w:t>
      </w:r>
      <w:r w:rsidRPr="00DF1A5E">
        <w:rPr>
          <w:rFonts w:asciiTheme="minorHAnsi" w:hAnsiTheme="minorHAnsi" w:cstheme="minorHAnsi"/>
          <w:b/>
          <w:i/>
          <w:sz w:val="22"/>
          <w:szCs w:val="22"/>
        </w:rPr>
        <w:t>DPH</w:t>
      </w:r>
      <w:r w:rsidRPr="00DF1A5E">
        <w:rPr>
          <w:rFonts w:asciiTheme="minorHAnsi" w:hAnsiTheme="minorHAnsi" w:cstheme="minorHAnsi"/>
          <w:sz w:val="22"/>
          <w:szCs w:val="22"/>
        </w:rPr>
        <w:t>“)</w:t>
      </w:r>
    </w:p>
    <w:p w14:paraId="18254613" w14:textId="77777777" w:rsidR="000F47E6" w:rsidRPr="00DF1A5E" w:rsidRDefault="000F47E6" w:rsidP="000F47E6">
      <w:pPr>
        <w:widowControl w:val="0"/>
        <w:autoSpaceDE w:val="0"/>
        <w:autoSpaceDN w:val="0"/>
        <w:spacing w:after="120" w:line="240" w:lineRule="atLeast"/>
        <w:ind w:left="1145"/>
        <w:jc w:val="both"/>
        <w:rPr>
          <w:rFonts w:asciiTheme="minorHAnsi" w:hAnsiTheme="minorHAnsi" w:cstheme="minorHAnsi"/>
          <w:b/>
          <w:sz w:val="22"/>
          <w:szCs w:val="22"/>
        </w:rPr>
      </w:pPr>
      <w:r w:rsidRPr="00DF1A5E">
        <w:rPr>
          <w:rFonts w:asciiTheme="minorHAnsi" w:hAnsiTheme="minorHAnsi" w:cstheme="minorHAnsi"/>
          <w:sz w:val="22"/>
          <w:szCs w:val="22"/>
        </w:rPr>
        <w:t xml:space="preserve">celková výše </w:t>
      </w:r>
      <w:r w:rsidRPr="00DF1A5E">
        <w:rPr>
          <w:rFonts w:asciiTheme="minorHAnsi" w:hAnsiTheme="minorHAnsi" w:cstheme="minorHAnsi"/>
          <w:b/>
          <w:sz w:val="22"/>
          <w:szCs w:val="22"/>
        </w:rPr>
        <w:t>589.936 Kč vč. DPH</w:t>
      </w:r>
    </w:p>
    <w:p w14:paraId="68FE174C" w14:textId="77777777" w:rsidR="000F47E6" w:rsidRPr="00DF1A5E" w:rsidRDefault="000F47E6" w:rsidP="000F47E6">
      <w:pPr>
        <w:pStyle w:val="Odstavecseseznamem"/>
        <w:numPr>
          <w:ilvl w:val="0"/>
          <w:numId w:val="6"/>
        </w:numPr>
        <w:ind w:left="567" w:hanging="567"/>
        <w:rPr>
          <w:rFonts w:asciiTheme="minorHAnsi" w:eastAsia="Times New Roman" w:hAnsiTheme="minorHAnsi" w:cstheme="minorHAnsi"/>
          <w:sz w:val="22"/>
          <w:lang w:eastAsia="cs-CZ"/>
        </w:rPr>
      </w:pPr>
      <w:r w:rsidRPr="00DF1A5E">
        <w:rPr>
          <w:rFonts w:asciiTheme="minorHAnsi" w:eastAsia="Times New Roman" w:hAnsiTheme="minorHAnsi" w:cstheme="minorHAnsi"/>
          <w:sz w:val="22"/>
          <w:lang w:eastAsia="cs-CZ"/>
        </w:rPr>
        <w:t xml:space="preserve">Prodávající prohlašuje, že je plátcem DPH. Ke Kupní ceně bude připočítána DPH v zákonem stanovené výši ke dni uskutečnění zdanitelného plnění. </w:t>
      </w:r>
    </w:p>
    <w:p w14:paraId="76D0BAFD" w14:textId="77777777" w:rsidR="000F47E6" w:rsidRPr="00DF1A5E" w:rsidRDefault="000F47E6" w:rsidP="000F47E6">
      <w:pPr>
        <w:pStyle w:val="Odstavecseseznamem"/>
        <w:numPr>
          <w:ilvl w:val="0"/>
          <w:numId w:val="6"/>
        </w:numPr>
        <w:ind w:left="567" w:hanging="567"/>
        <w:rPr>
          <w:rFonts w:asciiTheme="minorHAnsi" w:eastAsia="Times New Roman" w:hAnsiTheme="minorHAnsi" w:cstheme="minorHAnsi"/>
          <w:sz w:val="22"/>
          <w:lang w:eastAsia="cs-CZ"/>
        </w:rPr>
      </w:pPr>
      <w:r w:rsidRPr="00DF1A5E">
        <w:rPr>
          <w:rFonts w:asciiTheme="minorHAnsi" w:hAnsiTheme="minorHAnsi" w:cstheme="minorHAnsi"/>
          <w:color w:val="000000" w:themeColor="text1"/>
          <w:sz w:val="22"/>
        </w:rPr>
        <w:t>Změna Kupní ceny je možná pouze na základě písemného dodatku a v souladu s platnými právními předpisy (zejm. ZZVZ).</w:t>
      </w:r>
      <w:r w:rsidRPr="00DF1A5E">
        <w:rPr>
          <w:rFonts w:asciiTheme="minorHAnsi" w:eastAsia="Times New Roman" w:hAnsiTheme="minorHAnsi" w:cstheme="minorHAnsi"/>
          <w:sz w:val="22"/>
          <w:lang w:eastAsia="cs-CZ"/>
        </w:rPr>
        <w:t xml:space="preserve"> Celková kupní cena včetně DPH může být měněna v souvislosti s legislativní změnou sazby DPH, a to o výši této legislativní změny sazby DPH.</w:t>
      </w:r>
    </w:p>
    <w:p w14:paraId="40A269D5" w14:textId="77777777" w:rsidR="000F47E6" w:rsidRPr="00DF1A5E" w:rsidRDefault="000F47E6" w:rsidP="000F47E6">
      <w:pPr>
        <w:widowControl w:val="0"/>
        <w:numPr>
          <w:ilvl w:val="0"/>
          <w:numId w:val="6"/>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Kupní cena </w:t>
      </w:r>
      <w:r w:rsidRPr="00DF1A5E">
        <w:rPr>
          <w:rFonts w:asciiTheme="minorHAnsi" w:hAnsiTheme="minorHAnsi" w:cstheme="minorHAnsi"/>
          <w:sz w:val="22"/>
        </w:rPr>
        <w:t>je sjednána dohodou Smluvních stran podle zákona č. 526/1990 Sb., o cenách, ve znění pozdějších předpisů, a je cenou maximální a nepřekročitelnou, která zahrnuje veškeré náklady spojené s realizací dodávky, zejm.</w:t>
      </w:r>
      <w:r w:rsidRPr="00DF1A5E">
        <w:rPr>
          <w:rFonts w:asciiTheme="minorHAnsi" w:hAnsiTheme="minorHAnsi" w:cstheme="minorHAnsi"/>
          <w:sz w:val="22"/>
          <w:szCs w:val="22"/>
        </w:rPr>
        <w:t xml:space="preserve"> přiměřený zisk Prodávajícího, režijní náklady, náklady včetně dopravy do Místa plnění, recyklačních poplatků aj. Prodávající na sebe přebírá nebezpečí změny okolností.</w:t>
      </w:r>
    </w:p>
    <w:p w14:paraId="31C2D5D7" w14:textId="77777777" w:rsidR="000F47E6" w:rsidRPr="00DF1A5E" w:rsidRDefault="000F47E6" w:rsidP="000F47E6">
      <w:pPr>
        <w:widowControl w:val="0"/>
        <w:numPr>
          <w:ilvl w:val="0"/>
          <w:numId w:val="6"/>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Kupující neposkytuje zálohy na Kupní cenu.</w:t>
      </w:r>
    </w:p>
    <w:p w14:paraId="1A925B32" w14:textId="77777777" w:rsidR="000F47E6" w:rsidRPr="00DF1A5E" w:rsidRDefault="000F47E6" w:rsidP="000F47E6">
      <w:pPr>
        <w:widowControl w:val="0"/>
        <w:numPr>
          <w:ilvl w:val="0"/>
          <w:numId w:val="6"/>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Kupní cena za Předmět plnění bude Prodávajícím účtována po řádném předání a převzetí Předmětu plnění Kupujícím včetně zaškolení. </w:t>
      </w:r>
    </w:p>
    <w:p w14:paraId="7BC14894" w14:textId="77777777" w:rsidR="000F47E6" w:rsidRPr="00DF1A5E" w:rsidRDefault="000F47E6" w:rsidP="000F47E6">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Faktura (daňový doklad) bude splatná do 21 dnů ode dne jejího doručení Kupujícímu.</w:t>
      </w:r>
    </w:p>
    <w:p w14:paraId="410A578B" w14:textId="77777777" w:rsidR="000F47E6" w:rsidRPr="00DF1A5E" w:rsidRDefault="000F47E6" w:rsidP="000F47E6">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Faktura (daňový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Kupující je oprávněn před uplynutím lhůty splatnosti faktury vrátit bez zaplacení fakturu, která </w:t>
      </w:r>
      <w:r w:rsidRPr="00DF1A5E">
        <w:rPr>
          <w:rFonts w:asciiTheme="minorHAnsi" w:hAnsiTheme="minorHAnsi" w:cstheme="minorHAnsi"/>
          <w:sz w:val="22"/>
          <w:szCs w:val="22"/>
        </w:rPr>
        <w:lastRenderedPageBreak/>
        <w:t>neobsahuje náležitosti stanovené touto smlouvou nebo budou-li tyto údaje uvedeny chybně, s tím, že Prodávající je poté povinen vystavit novou s novým termínem splatnosti. V takovém případě není Kupující v prodlení s úhradou.</w:t>
      </w:r>
    </w:p>
    <w:p w14:paraId="44CD3A0D" w14:textId="4D5B65DB" w:rsidR="000F47E6" w:rsidRPr="00DF1A5E" w:rsidRDefault="000F47E6" w:rsidP="000F47E6">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Prodávající doručí fakturu </w:t>
      </w:r>
      <w:r w:rsidRPr="00DF1A5E">
        <w:rPr>
          <w:rFonts w:asciiTheme="minorHAnsi" w:hAnsiTheme="minorHAnsi" w:cstheme="minorHAnsi"/>
          <w:color w:val="000000" w:themeColor="text1"/>
          <w:sz w:val="22"/>
          <w:szCs w:val="22"/>
        </w:rPr>
        <w:t xml:space="preserve">v elektronické podobě na e-mailovou adresu: </w:t>
      </w:r>
      <w:proofErr w:type="spellStart"/>
      <w:r w:rsidR="00A62586">
        <w:t>xxx</w:t>
      </w:r>
      <w:proofErr w:type="spellEnd"/>
      <w:r w:rsidRPr="00DF1A5E">
        <w:rPr>
          <w:rFonts w:asciiTheme="minorHAnsi" w:hAnsiTheme="minorHAnsi" w:cstheme="minorHAnsi"/>
          <w:color w:val="000000" w:themeColor="text1"/>
          <w:sz w:val="22"/>
          <w:szCs w:val="22"/>
        </w:rPr>
        <w:t xml:space="preserve"> a v kopii na emailovou adresu: </w:t>
      </w:r>
      <w:hyperlink r:id="rId9" w:history="1">
        <w:proofErr w:type="spellStart"/>
        <w:r w:rsidR="00A62586">
          <w:rPr>
            <w:rStyle w:val="Hypertextovodkaz"/>
            <w:rFonts w:asciiTheme="minorHAnsi" w:hAnsiTheme="minorHAnsi" w:cstheme="minorHAnsi"/>
            <w:sz w:val="22"/>
            <w:szCs w:val="22"/>
          </w:rPr>
          <w:t>xxx</w:t>
        </w:r>
        <w:proofErr w:type="spellEnd"/>
      </w:hyperlink>
    </w:p>
    <w:p w14:paraId="1038D44D" w14:textId="77777777" w:rsidR="000F47E6" w:rsidRPr="00DF1A5E" w:rsidRDefault="000F47E6" w:rsidP="000F47E6">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Cena je považována za uhrazenou odepsáním příslušné částky k úhradě z účtu Kupujícího ve prospěch účtu Prodávajícího uvedeného v záhlavní této smlouvy.</w:t>
      </w:r>
    </w:p>
    <w:p w14:paraId="6F353DB3" w14:textId="77777777" w:rsidR="000F47E6" w:rsidRPr="00DF1A5E" w:rsidRDefault="000F47E6" w:rsidP="000F47E6">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Pokud Kupující uplatní nárok na odstranění vady Předmětu plnění ve lhůtě splatnosti faktury, není Kupující povinen až do odstranění vady Předmětu plnění uhradit Kupní cenu. Okamžikem odstranění vady začne běžet nová lhůta splatnosti faktury v délce 14 dnů.</w:t>
      </w:r>
    </w:p>
    <w:p w14:paraId="688CF0EA" w14:textId="77777777" w:rsidR="000F47E6" w:rsidRPr="00DF1A5E" w:rsidRDefault="000F47E6" w:rsidP="000F47E6">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Prodávající prohlašuje, že ke dni podpisu smlouvy není nespolehlivým plátcem DPH dle § 106 zákona č. 235/2004 Sb., o dani z přidané hodnoty, v platném znění, a není veden v registru nespolehlivých plátců DPH. </w:t>
      </w:r>
    </w:p>
    <w:p w14:paraId="020328A3" w14:textId="77777777" w:rsidR="000F47E6" w:rsidRPr="00DF1A5E" w:rsidRDefault="000F47E6" w:rsidP="000F47E6">
      <w:pPr>
        <w:widowControl w:val="0"/>
        <w:numPr>
          <w:ilvl w:val="0"/>
          <w:numId w:val="13"/>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Kupujícímu nejpozději do 5 pracovních dnů ode dne, kdy tato skutečnost nastala, přičemž oznámením se rozumí den, kdy Kupující předmětnou informaci prokazatelně obdržel. </w:t>
      </w:r>
      <w:r w:rsidRPr="00DF1A5E">
        <w:rPr>
          <w:rFonts w:asciiTheme="minorHAnsi" w:hAnsiTheme="minorHAnsi" w:cstheme="minorHAnsi"/>
          <w:color w:val="000000" w:themeColor="text1"/>
          <w:sz w:val="22"/>
          <w:szCs w:val="22"/>
        </w:rPr>
        <w:t>V případě porušení oznamovací povinnosti je Prodávající povinen uhradit Kupujícímu jednorázovou smluvní pokutu ve výši částky odpovídající výši DPH připočtené ke Kupní ceně.</w:t>
      </w:r>
      <w:r w:rsidRPr="00DF1A5E">
        <w:rPr>
          <w:rFonts w:asciiTheme="minorHAnsi" w:hAnsiTheme="minorHAnsi" w:cstheme="minorHAnsi"/>
          <w:sz w:val="22"/>
          <w:szCs w:val="22"/>
        </w:rPr>
        <w:t xml:space="preserve"> Prodávající dále souhlasí s tím, aby Kupující provedl zajišťovací úhradu DPH přímo na účet příslušného finančního úřadu, jestliže Prodávající bude ke dni uskutečnění zdanitelného plnění veden v registru nespolehlivých plátců DPH.</w:t>
      </w:r>
    </w:p>
    <w:p w14:paraId="4E3AB0B5" w14:textId="77777777" w:rsidR="000F47E6" w:rsidRPr="00DF1A5E" w:rsidRDefault="000F47E6" w:rsidP="000F47E6">
      <w:pPr>
        <w:pStyle w:val="Odstavecseseznamem"/>
        <w:numPr>
          <w:ilvl w:val="0"/>
          <w:numId w:val="0"/>
        </w:numPr>
        <w:ind w:left="567"/>
        <w:rPr>
          <w:rFonts w:asciiTheme="minorHAnsi" w:hAnsiTheme="minorHAnsi" w:cstheme="minorHAnsi"/>
          <w:sz w:val="22"/>
        </w:rPr>
      </w:pPr>
    </w:p>
    <w:p w14:paraId="3C99F223" w14:textId="77777777" w:rsidR="000F47E6" w:rsidRPr="00DF1A5E" w:rsidRDefault="000F47E6" w:rsidP="000F47E6">
      <w:pPr>
        <w:pStyle w:val="Nadpis1"/>
        <w:numPr>
          <w:ilvl w:val="0"/>
          <w:numId w:val="3"/>
        </w:numPr>
        <w:spacing w:before="0" w:after="0"/>
        <w:ind w:left="714" w:hanging="357"/>
        <w:rPr>
          <w:rFonts w:asciiTheme="minorHAnsi" w:hAnsiTheme="minorHAnsi" w:cstheme="minorHAnsi"/>
          <w:sz w:val="22"/>
          <w:szCs w:val="22"/>
        </w:rPr>
      </w:pPr>
      <w:r w:rsidRPr="00DF1A5E">
        <w:rPr>
          <w:rFonts w:asciiTheme="minorHAnsi" w:hAnsiTheme="minorHAnsi" w:cstheme="minorHAnsi"/>
          <w:sz w:val="22"/>
          <w:szCs w:val="22"/>
        </w:rPr>
        <w:t>Doba a místo plnění</w:t>
      </w:r>
    </w:p>
    <w:p w14:paraId="78EB0626" w14:textId="77777777" w:rsidR="000F47E6" w:rsidRPr="00DF1A5E" w:rsidRDefault="000F47E6" w:rsidP="000F47E6">
      <w:pPr>
        <w:widowControl w:val="0"/>
        <w:numPr>
          <w:ilvl w:val="0"/>
          <w:numId w:val="15"/>
        </w:numPr>
        <w:autoSpaceDE w:val="0"/>
        <w:autoSpaceDN w:val="0"/>
        <w:spacing w:after="120" w:line="240" w:lineRule="atLeast"/>
        <w:ind w:left="567" w:hanging="567"/>
        <w:jc w:val="both"/>
        <w:rPr>
          <w:rFonts w:ascii="Calibri" w:hAnsi="Calibri" w:cs="Calibri"/>
          <w:sz w:val="22"/>
          <w:szCs w:val="22"/>
        </w:rPr>
      </w:pPr>
      <w:r w:rsidRPr="00DF1A5E">
        <w:rPr>
          <w:rFonts w:asciiTheme="minorHAnsi" w:hAnsiTheme="minorHAnsi" w:cstheme="minorHAnsi"/>
          <w:sz w:val="22"/>
          <w:szCs w:val="22"/>
        </w:rPr>
        <w:t xml:space="preserve">Prodávající dodá Kupujícímu Předmět plnění </w:t>
      </w:r>
      <w:r w:rsidRPr="00DF1A5E">
        <w:rPr>
          <w:rFonts w:asciiTheme="minorHAnsi" w:hAnsiTheme="minorHAnsi" w:cstheme="minorHAnsi"/>
          <w:b/>
          <w:sz w:val="22"/>
          <w:szCs w:val="22"/>
        </w:rPr>
        <w:t>nejpozději</w:t>
      </w:r>
      <w:r w:rsidRPr="00DF1A5E">
        <w:rPr>
          <w:rFonts w:asciiTheme="minorHAnsi" w:hAnsiTheme="minorHAnsi" w:cstheme="minorHAnsi"/>
          <w:sz w:val="22"/>
          <w:szCs w:val="22"/>
        </w:rPr>
        <w:t xml:space="preserve"> </w:t>
      </w:r>
      <w:r w:rsidRPr="00DF1A5E">
        <w:rPr>
          <w:rFonts w:asciiTheme="minorHAnsi" w:hAnsiTheme="minorHAnsi" w:cstheme="minorHAnsi"/>
          <w:b/>
          <w:sz w:val="22"/>
          <w:szCs w:val="22"/>
        </w:rPr>
        <w:t>do 30. 7. 2025</w:t>
      </w:r>
      <w:r w:rsidRPr="00DF1A5E">
        <w:rPr>
          <w:rFonts w:asciiTheme="minorHAnsi" w:hAnsiTheme="minorHAnsi" w:cstheme="minorHAnsi"/>
          <w:sz w:val="22"/>
          <w:szCs w:val="22"/>
        </w:rPr>
        <w:t xml:space="preserve"> (dále jen „</w:t>
      </w:r>
      <w:r w:rsidRPr="00DF1A5E">
        <w:rPr>
          <w:rFonts w:asciiTheme="minorHAnsi" w:hAnsiTheme="minorHAnsi" w:cstheme="minorHAnsi"/>
          <w:b/>
          <w:i/>
          <w:sz w:val="22"/>
          <w:szCs w:val="22"/>
        </w:rPr>
        <w:t>Doba dodání</w:t>
      </w:r>
      <w:r w:rsidRPr="00DF1A5E">
        <w:rPr>
          <w:rFonts w:asciiTheme="minorHAnsi" w:hAnsiTheme="minorHAnsi" w:cstheme="minorHAnsi"/>
          <w:sz w:val="22"/>
          <w:szCs w:val="22"/>
        </w:rPr>
        <w:t xml:space="preserve">“). Konkrétní termín bude kontaktní osobou Prodávajícího dojednán alespoň 2 (dva) pracovní dny předem s kontaktními osobou Kupujícího; kontaktní osoby Smluvních stran jsou uvedeny v čl. VIII. této smlouvy. </w:t>
      </w:r>
      <w:r w:rsidRPr="00DF1A5E">
        <w:rPr>
          <w:rFonts w:ascii="Calibri" w:hAnsi="Calibri" w:cs="Calibri"/>
          <w:sz w:val="22"/>
          <w:szCs w:val="22"/>
        </w:rPr>
        <w:t>Připadne-li poslední den Doby dodání na sobotu, neděli nebo svátek, je posledním dnem Doby dodání pracovní den nejblíže následující. Nebude-li mezi Prodávajícím a Kupujícím dohodnuto jinak, platí, že předání proběhne v době od 9:00 do 15:00 hod.</w:t>
      </w:r>
    </w:p>
    <w:p w14:paraId="6B57CD0C" w14:textId="77777777" w:rsidR="000F47E6" w:rsidRPr="00DF1A5E" w:rsidRDefault="000F47E6" w:rsidP="000F47E6">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Předmět plnění bude dodán na adresu: Státní hrad Křivoklát, Křivoklát 47, 270 23 Křivoklát (dále jen „</w:t>
      </w:r>
      <w:r w:rsidRPr="00DF1A5E">
        <w:rPr>
          <w:rFonts w:asciiTheme="minorHAnsi" w:hAnsiTheme="minorHAnsi" w:cstheme="minorHAnsi"/>
          <w:b/>
          <w:i/>
          <w:sz w:val="22"/>
          <w:szCs w:val="22"/>
        </w:rPr>
        <w:t>Místo plnění</w:t>
      </w:r>
      <w:r w:rsidRPr="00DF1A5E">
        <w:rPr>
          <w:rFonts w:asciiTheme="minorHAnsi" w:hAnsiTheme="minorHAnsi" w:cstheme="minorHAnsi"/>
          <w:sz w:val="22"/>
          <w:szCs w:val="22"/>
        </w:rPr>
        <w:t>“).</w:t>
      </w:r>
    </w:p>
    <w:p w14:paraId="22623F45" w14:textId="77777777" w:rsidR="000F47E6" w:rsidRPr="00DF1A5E" w:rsidRDefault="000F47E6" w:rsidP="000F47E6">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Za dodání Předmětu plnění se považuje dodání Předmětu plnění Kupujícímu spolu s veškerou související dokumentací, zejména manuály k užití a produktovými listy a zaškolením minimálně 1 pracovníka kupujícího (školení bude trvat minimálně 1 hodinu s praktickou ukázkou funkcí stroje v </w:t>
      </w:r>
      <w:proofErr w:type="spellStart"/>
      <w:r w:rsidRPr="00DF1A5E">
        <w:rPr>
          <w:rFonts w:ascii="Calibri" w:hAnsi="Calibri" w:cs="Calibri"/>
          <w:sz w:val="22"/>
          <w:szCs w:val="22"/>
          <w:lang w:val="en-US"/>
        </w:rPr>
        <w:t>terénu</w:t>
      </w:r>
      <w:proofErr w:type="spellEnd"/>
      <w:r w:rsidRPr="00DF1A5E">
        <w:rPr>
          <w:rFonts w:asciiTheme="minorHAnsi" w:hAnsiTheme="minorHAnsi" w:cstheme="minorHAnsi"/>
          <w:sz w:val="22"/>
          <w:szCs w:val="22"/>
        </w:rPr>
        <w:t xml:space="preserve"> a prováděním údržby stroje).</w:t>
      </w:r>
    </w:p>
    <w:p w14:paraId="2E2201ED" w14:textId="77777777" w:rsidR="000F47E6" w:rsidRPr="00DF1A5E" w:rsidRDefault="000F47E6" w:rsidP="000F47E6">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Dodávka Předmětu plnění dle této smlouvy bude považována za uskutečněnou jejím převzetím kontaktní osobou Kupujícího a podpisem dodacího listu zástupci Prodávajícího a Kupujícího v Místě plnění. Jedno vyhotovení dodacího listu zůstane Kupujícímu a druhé vyhotovení bude předáno Prodávajícímu.</w:t>
      </w:r>
    </w:p>
    <w:p w14:paraId="69B09BFD" w14:textId="77777777" w:rsidR="000F47E6" w:rsidRPr="00DF1A5E" w:rsidRDefault="000F47E6" w:rsidP="000F47E6">
      <w:pPr>
        <w:widowControl w:val="0"/>
        <w:numPr>
          <w:ilvl w:val="0"/>
          <w:numId w:val="15"/>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Pro převzetí Předmětu plnění platí, že Kupující má právo odmítnout převzít Předmět plnění v případě, že podstatným způsobem neodpovídá této smlouvě. Za podstatné se pro účely této </w:t>
      </w:r>
      <w:r w:rsidRPr="00DF1A5E">
        <w:rPr>
          <w:rFonts w:asciiTheme="minorHAnsi" w:hAnsiTheme="minorHAnsi" w:cstheme="minorHAnsi"/>
          <w:sz w:val="22"/>
          <w:szCs w:val="22"/>
        </w:rPr>
        <w:lastRenderedPageBreak/>
        <w:t>smlouvy považuje:</w:t>
      </w:r>
    </w:p>
    <w:p w14:paraId="375D3046" w14:textId="77777777" w:rsidR="000F47E6" w:rsidRPr="00DF1A5E" w:rsidRDefault="000F47E6" w:rsidP="000F47E6">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F1A5E">
        <w:rPr>
          <w:rFonts w:asciiTheme="minorHAnsi" w:hAnsiTheme="minorHAnsi" w:cstheme="minorHAnsi"/>
          <w:sz w:val="22"/>
        </w:rPr>
        <w:t xml:space="preserve">Předmětem plnění je množství větší než objednané. V tomto případě má Kupující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14:paraId="0D11AE79" w14:textId="77777777" w:rsidR="000F47E6" w:rsidRPr="00DF1A5E" w:rsidRDefault="000F47E6" w:rsidP="000F47E6">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F1A5E">
        <w:rPr>
          <w:rFonts w:asciiTheme="minorHAnsi" w:hAnsiTheme="minorHAnsi" w:cstheme="minorHAnsi"/>
          <w:sz w:val="22"/>
        </w:rPr>
        <w:t>Předmět plnění, který svou jakostí zcela zjevně neodpovídá Kupujícím objednanému Předmětu plnění;</w:t>
      </w:r>
    </w:p>
    <w:p w14:paraId="7A5EFE8B" w14:textId="77777777" w:rsidR="000F47E6" w:rsidRPr="00DF1A5E" w:rsidRDefault="000F47E6" w:rsidP="000F47E6">
      <w:pPr>
        <w:pStyle w:val="Odstavecseseznamem"/>
        <w:widowControl w:val="0"/>
        <w:numPr>
          <w:ilvl w:val="0"/>
          <w:numId w:val="7"/>
        </w:numPr>
        <w:autoSpaceDE w:val="0"/>
        <w:autoSpaceDN w:val="0"/>
        <w:spacing w:line="240" w:lineRule="atLeast"/>
        <w:rPr>
          <w:rFonts w:asciiTheme="minorHAnsi" w:hAnsiTheme="minorHAnsi" w:cstheme="minorHAnsi"/>
          <w:sz w:val="22"/>
        </w:rPr>
      </w:pPr>
      <w:r w:rsidRPr="00DF1A5E">
        <w:rPr>
          <w:rFonts w:asciiTheme="minorHAnsi" w:hAnsiTheme="minorHAnsi" w:cstheme="minorHAnsi"/>
          <w:sz w:val="22"/>
        </w:rPr>
        <w:t>Nedodání kompletní dodávky, např. chybějící doklady k Předmětu plnění.</w:t>
      </w:r>
    </w:p>
    <w:p w14:paraId="2958093E" w14:textId="77777777" w:rsidR="000F47E6" w:rsidRPr="00DF1A5E" w:rsidRDefault="000F47E6" w:rsidP="000F47E6">
      <w:pPr>
        <w:pStyle w:val="Odstavecseseznamem"/>
        <w:numPr>
          <w:ilvl w:val="0"/>
          <w:numId w:val="0"/>
        </w:numPr>
        <w:ind w:left="567"/>
        <w:rPr>
          <w:rFonts w:asciiTheme="minorHAnsi" w:hAnsiTheme="minorHAnsi" w:cstheme="minorHAnsi"/>
          <w:sz w:val="22"/>
        </w:rPr>
      </w:pPr>
    </w:p>
    <w:p w14:paraId="316754FC" w14:textId="77777777" w:rsidR="000F47E6" w:rsidRPr="00DF1A5E" w:rsidRDefault="000F47E6" w:rsidP="000F47E6">
      <w:pPr>
        <w:pStyle w:val="Nadpis1"/>
        <w:numPr>
          <w:ilvl w:val="0"/>
          <w:numId w:val="3"/>
        </w:numPr>
        <w:spacing w:before="0" w:after="0"/>
        <w:ind w:left="714" w:hanging="357"/>
        <w:rPr>
          <w:rFonts w:asciiTheme="minorHAnsi" w:hAnsiTheme="minorHAnsi" w:cstheme="minorHAnsi"/>
          <w:sz w:val="22"/>
          <w:szCs w:val="22"/>
        </w:rPr>
      </w:pPr>
      <w:r w:rsidRPr="00DF1A5E">
        <w:rPr>
          <w:rFonts w:asciiTheme="minorHAnsi" w:hAnsiTheme="minorHAnsi" w:cstheme="minorHAnsi"/>
          <w:sz w:val="22"/>
          <w:szCs w:val="22"/>
        </w:rPr>
        <w:t>Podmínky plnění a vlastnické právo</w:t>
      </w:r>
    </w:p>
    <w:p w14:paraId="643409A2" w14:textId="77777777" w:rsidR="000F47E6" w:rsidRPr="00DF1A5E" w:rsidRDefault="000F47E6" w:rsidP="000F47E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Prodávající se touto smlouvou zavazuje dodat Kupujícímu Předmět plnění a převést na něj vlastnické právo k tomuto Předmětu plnění. </w:t>
      </w:r>
    </w:p>
    <w:p w14:paraId="3B626DA2" w14:textId="77777777" w:rsidR="000F47E6" w:rsidRPr="00DF1A5E" w:rsidRDefault="000F47E6" w:rsidP="000F47E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Kupující nabývá vlastnického práva k Předmětu plnění jeho řádným převzetím na základě podepsaného dodacího listu dle článku III. odst. 4 této smlouvy, tj. okamžikem převzetí. </w:t>
      </w:r>
    </w:p>
    <w:p w14:paraId="4A14BB44" w14:textId="77777777" w:rsidR="000F47E6" w:rsidRPr="00DF1A5E" w:rsidRDefault="000F47E6" w:rsidP="000F47E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Nebezpečí škody na Předmětu plnění ve smyslu § 2082 odst. 1 OZ přechází na Kupujícího okamžikem převzetí Předmětu plnění od Prodávajícího.</w:t>
      </w:r>
    </w:p>
    <w:p w14:paraId="1860EA42" w14:textId="77777777" w:rsidR="000F47E6" w:rsidRPr="00DF1A5E" w:rsidRDefault="000F47E6" w:rsidP="000F47E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Kupující je povinen převzít Předmět plnění a zaplatit za něj sjednanou Kupní cenu včetně DPH, s výjimkou případu, kdy dojde ke skutečnostem dle článku III. odst. 5 této smlouvy.</w:t>
      </w:r>
    </w:p>
    <w:p w14:paraId="5907B58D" w14:textId="77777777" w:rsidR="000F47E6" w:rsidRPr="00DF1A5E" w:rsidRDefault="000F47E6" w:rsidP="000F47E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Kupující je povinen poskytnout Prodávajícímu, po předchozím sjednání termínu předání podle článku III. odst. 1 této smlouvy, součinnost při předání Předmětu plnění.</w:t>
      </w:r>
    </w:p>
    <w:p w14:paraId="17CCB851" w14:textId="77777777" w:rsidR="000F47E6" w:rsidRPr="00DF1A5E" w:rsidRDefault="000F47E6" w:rsidP="000F47E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Prodávající nemá právo bez souhlasu Kupujícího postoupit smlouvu, jakož i jednotlivé závazky ze smlouvy ani pohledávky vzniklé v souvislosti s touto smlouvou na třetí osoby, ani učinit jakékoliv právní jednání, v jehož důsledku by došlo k převodu či přechodu práv či povinností vyplývajících z této smlouvy.</w:t>
      </w:r>
    </w:p>
    <w:p w14:paraId="23C7C9F4" w14:textId="77777777" w:rsidR="000F47E6" w:rsidRPr="00DF1A5E" w:rsidRDefault="000F47E6" w:rsidP="000F47E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29B56E7" w14:textId="77777777" w:rsidR="000F47E6" w:rsidRPr="00DF1A5E" w:rsidRDefault="000F47E6" w:rsidP="000F47E6">
      <w:pPr>
        <w:widowControl w:val="0"/>
        <w:numPr>
          <w:ilvl w:val="0"/>
          <w:numId w:val="8"/>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Prodávající se zavazuje, že po celou dobu trvání smlouvy zajistí dodržování aspektů sociální odpovědnosti (zejména legální zaměstnávání, spravedlivé a důstojné pracovní podmínky, odpovídající úroveň bezpečnosti práce pro všechny osoby podílející se na plnění veřejné zakázky a férové podmínky v rámci celého poddodavatelského řetězce), bude dbát na environmentálně odpovědné chování (zejména se bude snažit minimalizovat negativní dopad na životní prostředí a respektovat udržitelnost či možnosti cirkulární ekonomiky) a bude-li to možné a vhodné, zajistí implementaci nových nebo značně zlepšených produktů, služeb nebo postupů souvisejících s plněním předmětu veřejné zakázky. Současně se zavazuje dodržovat další požadavky na společenskou a environmentální odpovědnost a inovace uvedené v zadávacích podmínkách veřejné zakázky.</w:t>
      </w:r>
    </w:p>
    <w:p w14:paraId="5C61BDC6" w14:textId="77777777" w:rsidR="000F47E6" w:rsidRPr="00DF1A5E" w:rsidRDefault="000F47E6" w:rsidP="000F47E6">
      <w:pPr>
        <w:pStyle w:val="Odstavecseseznamem"/>
        <w:numPr>
          <w:ilvl w:val="0"/>
          <w:numId w:val="0"/>
        </w:numPr>
        <w:ind w:left="567"/>
        <w:rPr>
          <w:rFonts w:asciiTheme="minorHAnsi" w:hAnsiTheme="minorHAnsi" w:cstheme="minorHAnsi"/>
          <w:sz w:val="22"/>
        </w:rPr>
      </w:pPr>
    </w:p>
    <w:p w14:paraId="2CBA3750" w14:textId="77777777" w:rsidR="000F47E6" w:rsidRPr="00DF1A5E" w:rsidRDefault="000F47E6" w:rsidP="000F47E6">
      <w:pPr>
        <w:pStyle w:val="Nadpis1"/>
        <w:numPr>
          <w:ilvl w:val="0"/>
          <w:numId w:val="3"/>
        </w:numPr>
        <w:spacing w:before="0" w:after="0"/>
        <w:ind w:left="714" w:hanging="357"/>
        <w:rPr>
          <w:rFonts w:asciiTheme="minorHAnsi" w:hAnsiTheme="minorHAnsi" w:cstheme="minorHAnsi"/>
          <w:sz w:val="22"/>
          <w:szCs w:val="22"/>
        </w:rPr>
      </w:pPr>
      <w:r w:rsidRPr="00DF1A5E">
        <w:rPr>
          <w:rFonts w:asciiTheme="minorHAnsi" w:hAnsiTheme="minorHAnsi" w:cstheme="minorHAnsi"/>
          <w:sz w:val="22"/>
          <w:szCs w:val="22"/>
        </w:rPr>
        <w:t>Záruka za jakost a záruční podmínky</w:t>
      </w:r>
    </w:p>
    <w:p w14:paraId="7EE8BE7E"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Prodávající výslovně prohlašuje, že dodávaný Předmět plnění je nový a prostý jakýchkoliv faktických a právních vad. </w:t>
      </w:r>
    </w:p>
    <w:p w14:paraId="41E0DE16"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DF1A5E">
        <w:rPr>
          <w:rFonts w:ascii="Calibri" w:hAnsi="Calibri" w:cs="Calibri"/>
          <w:sz w:val="22"/>
          <w:szCs w:val="22"/>
        </w:rPr>
        <w:t xml:space="preserve">Smluvní strany sjednávají, že Předmět plnění si shodu se Smlouvou udrží a že práva z jejich vad </w:t>
      </w:r>
      <w:r w:rsidRPr="00DF1A5E">
        <w:rPr>
          <w:rFonts w:ascii="Calibri" w:hAnsi="Calibri" w:cs="Calibri"/>
          <w:sz w:val="22"/>
          <w:szCs w:val="22"/>
        </w:rPr>
        <w:lastRenderedPageBreak/>
        <w:t xml:space="preserve">lze uplatňovat i po smluvenou záruční dobu. </w:t>
      </w:r>
      <w:r w:rsidRPr="00DF1A5E">
        <w:rPr>
          <w:rFonts w:asciiTheme="minorHAnsi" w:hAnsiTheme="minorHAnsi" w:cstheme="minorHAnsi"/>
          <w:sz w:val="22"/>
          <w:szCs w:val="22"/>
        </w:rPr>
        <w:t xml:space="preserve">Prodávající poskytuje na Předmět plnění záruku na bezvadnou funkci v délce 24 měsíců na vozidlo a 36 měsíců na baterie (na max. pokles kapacity </w:t>
      </w:r>
      <w:proofErr w:type="gramStart"/>
      <w:r w:rsidRPr="00DF1A5E">
        <w:rPr>
          <w:rFonts w:asciiTheme="minorHAnsi" w:hAnsiTheme="minorHAnsi" w:cstheme="minorHAnsi"/>
          <w:sz w:val="22"/>
          <w:szCs w:val="22"/>
        </w:rPr>
        <w:t>80%</w:t>
      </w:r>
      <w:proofErr w:type="gramEnd"/>
      <w:r w:rsidRPr="00DF1A5E">
        <w:rPr>
          <w:rFonts w:asciiTheme="minorHAnsi" w:hAnsiTheme="minorHAnsi" w:cstheme="minorHAnsi"/>
          <w:sz w:val="22"/>
          <w:szCs w:val="22"/>
        </w:rPr>
        <w:t xml:space="preserve">). V případě, že bude na faktuře nebo na dodacím listu vyznačena delší záruční doba, má tato přednost před ustanovením této smlouvy. Záruční doba začíná běžet ode dne převzetí Předmětu plnění Kupujícím. </w:t>
      </w:r>
    </w:p>
    <w:p w14:paraId="6AB4C4A3"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Vada bude nahlášena prostřednictvím kontaktní osoby Kupujícího písemně formou emailové zprávy na adresu jana.svacinkova@eurogreen.cz. Kupující je oprávněn reklamovat písemně zjištěné vady Předmětu plnění u Prodávajícího kdykoli během záruční doby, a to bez ohledu na to, kdy Kupující takové vady zjistil nebo mohl zjistit. Pro vyloučení pochybností se sjednává, že převzetím Předmětu plnění není dotčeno právo Kupujícího uplatňovat práva z vad, které byly zjistitelné, ale nebyly zjištěny při převzetí. Při reklamaci musí být popsána vada Předmětu plnění nebo způsob, jakým se projevuje. </w:t>
      </w:r>
    </w:p>
    <w:p w14:paraId="33E88878"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DF1A5E">
        <w:rPr>
          <w:rFonts w:asciiTheme="minorHAnsi" w:hAnsiTheme="minorHAnsi" w:cstheme="minorHAnsi"/>
          <w:sz w:val="22"/>
          <w:szCs w:val="22"/>
        </w:rPr>
        <w:t>Prodávající je povinen vyjádřit se písemně k reklamaci Kupujícího v termínu do 5 (pěti) kalendářních dnů ode dne, kdy mu byla doručena, a navrhnout v této lhůtě vhodný způsob odstranění vady, s níž bude Kupující souhlasit</w:t>
      </w:r>
      <w:r w:rsidRPr="00DF1A5E">
        <w:rPr>
          <w:rFonts w:ascii="Calibri" w:hAnsi="Calibri" w:cs="Calibri"/>
          <w:sz w:val="22"/>
          <w:szCs w:val="22"/>
        </w:rPr>
        <w:t>. Kupující právo zejména na:</w:t>
      </w:r>
    </w:p>
    <w:p w14:paraId="7AC8229B" w14:textId="77777777" w:rsidR="000F47E6" w:rsidRPr="00DF1A5E" w:rsidRDefault="000F47E6" w:rsidP="000F47E6">
      <w:pPr>
        <w:widowControl w:val="0"/>
        <w:numPr>
          <w:ilvl w:val="0"/>
          <w:numId w:val="16"/>
        </w:numPr>
        <w:autoSpaceDE w:val="0"/>
        <w:autoSpaceDN w:val="0"/>
        <w:spacing w:after="120" w:line="240" w:lineRule="atLeast"/>
        <w:jc w:val="both"/>
        <w:rPr>
          <w:rFonts w:ascii="Calibri" w:hAnsi="Calibri" w:cs="Calibri"/>
          <w:sz w:val="22"/>
          <w:szCs w:val="22"/>
        </w:rPr>
      </w:pPr>
      <w:r w:rsidRPr="00DF1A5E">
        <w:rPr>
          <w:rFonts w:ascii="Calibri" w:hAnsi="Calibri" w:cs="Calibri"/>
          <w:sz w:val="22"/>
          <w:szCs w:val="22"/>
        </w:rPr>
        <w:t>na bezplatné odstranění vady, je-li vada navrženým způsobem odstranitelná,</w:t>
      </w:r>
    </w:p>
    <w:p w14:paraId="6AE48B4B" w14:textId="77777777" w:rsidR="000F47E6" w:rsidRPr="00DF1A5E" w:rsidRDefault="000F47E6" w:rsidP="000F47E6">
      <w:pPr>
        <w:widowControl w:val="0"/>
        <w:numPr>
          <w:ilvl w:val="0"/>
          <w:numId w:val="16"/>
        </w:numPr>
        <w:autoSpaceDE w:val="0"/>
        <w:autoSpaceDN w:val="0"/>
        <w:spacing w:after="120" w:line="240" w:lineRule="atLeast"/>
        <w:jc w:val="both"/>
        <w:rPr>
          <w:rFonts w:ascii="Calibri" w:hAnsi="Calibri" w:cs="Calibri"/>
          <w:sz w:val="22"/>
          <w:szCs w:val="22"/>
        </w:rPr>
      </w:pPr>
      <w:r w:rsidRPr="00DF1A5E">
        <w:rPr>
          <w:rFonts w:ascii="Calibri" w:hAnsi="Calibri" w:cs="Calibri"/>
          <w:sz w:val="22"/>
          <w:szCs w:val="22"/>
        </w:rPr>
        <w:t>dodání nové věci bez vad, pokud to není vzhledem k povaze vady nepřiměřené nebo pokud v případě odstranitelné vady došlo již minimálně jednou k výskytu vad po opravě nebo pro výskyt většího počtu vad na věci,</w:t>
      </w:r>
    </w:p>
    <w:p w14:paraId="5CC0A72B" w14:textId="77777777" w:rsidR="000F47E6" w:rsidRPr="00DF1A5E" w:rsidRDefault="000F47E6" w:rsidP="000F47E6">
      <w:pPr>
        <w:widowControl w:val="0"/>
        <w:numPr>
          <w:ilvl w:val="0"/>
          <w:numId w:val="16"/>
        </w:numPr>
        <w:autoSpaceDE w:val="0"/>
        <w:autoSpaceDN w:val="0"/>
        <w:spacing w:after="120" w:line="240" w:lineRule="atLeast"/>
        <w:jc w:val="both"/>
        <w:rPr>
          <w:rFonts w:ascii="Calibri" w:hAnsi="Calibri" w:cs="Calibri"/>
          <w:sz w:val="22"/>
          <w:szCs w:val="22"/>
        </w:rPr>
      </w:pPr>
      <w:r w:rsidRPr="00DF1A5E">
        <w:rPr>
          <w:rFonts w:ascii="Calibri" w:hAnsi="Calibri" w:cs="Calibri"/>
          <w:sz w:val="22"/>
          <w:szCs w:val="22"/>
        </w:rPr>
        <w:t>na výměnu součásti věci, pokud se vada týká pouze součásti věci nebo pokud v případě odstranitelné vady došlo již minimálně jednou k výskytu vad po opravě nebo pro výskyt většího počtu vad na věci, nebo</w:t>
      </w:r>
    </w:p>
    <w:p w14:paraId="65D9FE40" w14:textId="77777777" w:rsidR="000F47E6" w:rsidRPr="00DF1A5E" w:rsidRDefault="000F47E6" w:rsidP="000F47E6">
      <w:pPr>
        <w:widowControl w:val="0"/>
        <w:numPr>
          <w:ilvl w:val="0"/>
          <w:numId w:val="16"/>
        </w:numPr>
        <w:autoSpaceDE w:val="0"/>
        <w:autoSpaceDN w:val="0"/>
        <w:spacing w:after="120" w:line="240" w:lineRule="atLeast"/>
        <w:jc w:val="both"/>
        <w:rPr>
          <w:rFonts w:ascii="Calibri" w:hAnsi="Calibri" w:cs="Calibri"/>
          <w:sz w:val="22"/>
          <w:szCs w:val="22"/>
        </w:rPr>
      </w:pPr>
      <w:r w:rsidRPr="00DF1A5E">
        <w:rPr>
          <w:rFonts w:ascii="Calibri" w:hAnsi="Calibri" w:cs="Calibri"/>
          <w:sz w:val="22"/>
          <w:szCs w:val="22"/>
        </w:rPr>
        <w:t>na přiměřenou slevu z ceny. Na přiměřenou slevu z ceny má Kupujícího právo zejména v případě, že mu Prodávající nemůže dodat novou věc bez vad, vyměnit její součást nebo věc opravit, jakož i v případě, že Prodávající nezjedná nápravu ve stanovené době nebo že by zjednání nápravy Kupujícímu působilo značné obtíže;</w:t>
      </w:r>
    </w:p>
    <w:p w14:paraId="76FBD116" w14:textId="77777777" w:rsidR="000F47E6" w:rsidRPr="00DF1A5E" w:rsidRDefault="000F47E6" w:rsidP="000F47E6">
      <w:pPr>
        <w:widowControl w:val="0"/>
        <w:autoSpaceDE w:val="0"/>
        <w:autoSpaceDN w:val="0"/>
        <w:spacing w:after="120" w:line="240" w:lineRule="atLeast"/>
        <w:ind w:left="927"/>
        <w:jc w:val="both"/>
        <w:rPr>
          <w:rFonts w:ascii="Calibri" w:hAnsi="Calibri" w:cs="Calibri"/>
          <w:sz w:val="22"/>
          <w:szCs w:val="22"/>
        </w:rPr>
      </w:pPr>
      <w:r w:rsidRPr="00DF1A5E">
        <w:rPr>
          <w:rFonts w:ascii="Calibri" w:hAnsi="Calibri" w:cs="Calibri"/>
          <w:sz w:val="22"/>
          <w:szCs w:val="22"/>
        </w:rPr>
        <w:t>případně lze zvolit a uplatnit kombinaci těchto práv.</w:t>
      </w:r>
    </w:p>
    <w:p w14:paraId="35913227"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Kupujícímu náleží náhrada nákladů účelně vynaložených při uplatnění práv z vad plnění.</w:t>
      </w:r>
    </w:p>
    <w:p w14:paraId="1E3DD112"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Uplatněná práva z vad se Prodávající zavazuje plně uspokojit bezodkladně, nejpozději však do 10 dnů ode dne obdržení reklamace, nebude-li mezi Kupujícím a Prodávajícím dohodnuto jinak. </w:t>
      </w:r>
    </w:p>
    <w:p w14:paraId="448A5D48"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DF1A5E">
        <w:rPr>
          <w:rFonts w:asciiTheme="minorHAnsi" w:hAnsiTheme="minorHAnsi" w:cstheme="minorHAnsi"/>
          <w:sz w:val="22"/>
          <w:szCs w:val="22"/>
        </w:rPr>
        <w:t xml:space="preserve">Při </w:t>
      </w:r>
      <w:r w:rsidRPr="00DF1A5E">
        <w:rPr>
          <w:rFonts w:ascii="Calibri" w:hAnsi="Calibri" w:cs="Calibri"/>
          <w:sz w:val="22"/>
          <w:szCs w:val="22"/>
        </w:rPr>
        <w:t>odstraňování vad se Kupující zavazuje poskytovat Prodávajícímu veškerou potřebnou součinnost.</w:t>
      </w:r>
    </w:p>
    <w:p w14:paraId="0B296069"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DF1A5E">
        <w:rPr>
          <w:rFonts w:ascii="Calibri" w:hAnsi="Calibri" w:cs="Calibri"/>
          <w:sz w:val="22"/>
          <w:szCs w:val="22"/>
        </w:rPr>
        <w:t>Záruční doba neběží od okamžiku reklamace až do dne odstranění vady, příp. do dne uhrazení přiměřené slevy.</w:t>
      </w:r>
    </w:p>
    <w:p w14:paraId="4D645A09" w14:textId="77777777" w:rsidR="000F47E6" w:rsidRPr="00DF1A5E" w:rsidRDefault="000F47E6" w:rsidP="000F47E6">
      <w:pPr>
        <w:widowControl w:val="0"/>
        <w:numPr>
          <w:ilvl w:val="0"/>
          <w:numId w:val="9"/>
        </w:numPr>
        <w:autoSpaceDE w:val="0"/>
        <w:autoSpaceDN w:val="0"/>
        <w:spacing w:after="120" w:line="240" w:lineRule="atLeast"/>
        <w:ind w:left="567" w:hanging="567"/>
        <w:jc w:val="both"/>
        <w:rPr>
          <w:rFonts w:ascii="Calibri" w:hAnsi="Calibri" w:cs="Calibri"/>
          <w:sz w:val="22"/>
          <w:szCs w:val="22"/>
        </w:rPr>
      </w:pPr>
      <w:r w:rsidRPr="00DF1A5E">
        <w:rPr>
          <w:rFonts w:ascii="Calibri" w:hAnsi="Calibri" w:cs="Calibri"/>
          <w:sz w:val="22"/>
          <w:szCs w:val="22"/>
        </w:rPr>
        <w:t>Záruční servis (opravy stroje a prodej náhradních dílů) se Prodávající zavazuje po dobu trvání záruky zajistit na adrese místa plnění (hrad Křivoklát).</w:t>
      </w:r>
    </w:p>
    <w:p w14:paraId="1DDEE676" w14:textId="77777777" w:rsidR="000F47E6" w:rsidRPr="00DF1A5E" w:rsidRDefault="000F47E6" w:rsidP="000F47E6">
      <w:pPr>
        <w:pStyle w:val="Odstavecseseznamem"/>
        <w:numPr>
          <w:ilvl w:val="0"/>
          <w:numId w:val="0"/>
        </w:numPr>
        <w:ind w:left="567"/>
        <w:rPr>
          <w:rFonts w:asciiTheme="minorHAnsi" w:hAnsiTheme="minorHAnsi" w:cstheme="minorHAnsi"/>
          <w:sz w:val="22"/>
        </w:rPr>
      </w:pPr>
    </w:p>
    <w:p w14:paraId="0B3BF285" w14:textId="77777777" w:rsidR="000F47E6" w:rsidRPr="00DF1A5E" w:rsidRDefault="000F47E6" w:rsidP="000F47E6">
      <w:pPr>
        <w:pStyle w:val="Nadpis1"/>
        <w:numPr>
          <w:ilvl w:val="0"/>
          <w:numId w:val="3"/>
        </w:numPr>
        <w:spacing w:before="0" w:after="0"/>
        <w:ind w:left="714" w:hanging="357"/>
        <w:rPr>
          <w:rFonts w:asciiTheme="minorHAnsi" w:hAnsiTheme="minorHAnsi" w:cstheme="minorHAnsi"/>
          <w:sz w:val="22"/>
          <w:szCs w:val="22"/>
        </w:rPr>
      </w:pPr>
      <w:r w:rsidRPr="00DF1A5E">
        <w:rPr>
          <w:rFonts w:asciiTheme="minorHAnsi" w:hAnsiTheme="minorHAnsi" w:cstheme="minorHAnsi"/>
          <w:sz w:val="22"/>
          <w:szCs w:val="22"/>
        </w:rPr>
        <w:t>Smluvní pokuty</w:t>
      </w:r>
    </w:p>
    <w:p w14:paraId="15D38DE5"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Výslovně se touto smlouvou sjednávají dále stanovené smluvní sankce. Smluvní strany si výslovně ujednaly, že k jiným například ústně sjednaným smluvním sankcím nebude přihlíženo.</w:t>
      </w:r>
    </w:p>
    <w:p w14:paraId="6FF738CB"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V případě, že Prodávající nedodrží Dobu dodání včetně uvedení do provozu, zaškolení obsluhy, se všemi součástmi a doklady, má Kupující právo na zaplacení smluvní pokuty ve výši 0,25 % z </w:t>
      </w:r>
      <w:r w:rsidRPr="00DF1A5E">
        <w:rPr>
          <w:rFonts w:asciiTheme="minorHAnsi" w:hAnsiTheme="minorHAnsi" w:cstheme="minorHAnsi"/>
          <w:sz w:val="22"/>
          <w:szCs w:val="22"/>
        </w:rPr>
        <w:lastRenderedPageBreak/>
        <w:t>ceny nedodaného Předmětu plnění bez DPH za každý započatý den prodlení.</w:t>
      </w:r>
    </w:p>
    <w:p w14:paraId="7A4AC332"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V případě prodlení Prodávajícího s odstraněním vady Předmětu plnění dle článku V. této smlouvy, má Kupující právo na zaplacení smluvní pokuty ve výši 1.000 Kč (slovy: jeden tisíc korun českých) za každý započatý den prodlení.</w:t>
      </w:r>
    </w:p>
    <w:p w14:paraId="212F5452"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V případě porušení povinnosti Prodávajícího dle čl. IV odst. 6 této smlouvy, má Kupující právo na zaplacení smluvní pokuty ve výši 50.000,- Kč. </w:t>
      </w:r>
    </w:p>
    <w:p w14:paraId="2FC28AB5"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V případě porušení povinnosti Prodávajícího zajistit servis na sjednané adrese dle čl. V odst. 9 této smlouvy, má Kupující právo na zaplacení smluvní pokuty ve výši 20.000,- Kč za každý případ porušení. </w:t>
      </w:r>
    </w:p>
    <w:p w14:paraId="55500F14"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Při nedodržení termínu splatnosti faktury je Prodávající oprávněn požadovat od Kupujícího úhradu úroku z prodlení ve výši stanoveném nařízením vlády č. 351/2013 Sb.</w:t>
      </w:r>
    </w:p>
    <w:p w14:paraId="7B5F5D7C"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Smluvní strany si výslovně ujednaly, že smluvní pokuty dle tohoto článku smlouvy se nezapočítávají na náhradu škody. Dále si smluvní strany výslovně ujednaly, že v případě uplatnění smluvní sankce dle odst. 5 tohoto článku smlouvy odpovídá výše úroků náhradě škody.</w:t>
      </w:r>
    </w:p>
    <w:p w14:paraId="14925B7B"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Smluvní sankce je splatná do 21 kalendářních dnů od prokazatelného doručení výzvy smluvní straně povinné ze smluvní sankce k úhradě této smluvní sankce.</w:t>
      </w:r>
    </w:p>
    <w:p w14:paraId="4DCC33DB"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Smluvní strany si ujednaly vyloučení aplikace ustanovení § 1806 Občanského zákoníku.</w:t>
      </w:r>
    </w:p>
    <w:p w14:paraId="2DEE3EE9" w14:textId="77777777" w:rsidR="000F47E6" w:rsidRPr="00DF1A5E" w:rsidRDefault="000F47E6" w:rsidP="000F47E6">
      <w:pPr>
        <w:widowControl w:val="0"/>
        <w:numPr>
          <w:ilvl w:val="0"/>
          <w:numId w:val="10"/>
        </w:numPr>
        <w:autoSpaceDE w:val="0"/>
        <w:autoSpaceDN w:val="0"/>
        <w:spacing w:after="120" w:line="240" w:lineRule="atLeast"/>
        <w:ind w:left="567" w:hanging="567"/>
        <w:jc w:val="both"/>
        <w:rPr>
          <w:rFonts w:asciiTheme="minorHAnsi" w:hAnsiTheme="minorHAnsi" w:cstheme="minorHAnsi"/>
          <w:sz w:val="22"/>
          <w:szCs w:val="22"/>
        </w:rPr>
      </w:pPr>
      <w:r w:rsidRPr="00DF1A5E">
        <w:rPr>
          <w:rFonts w:ascii="Calibri" w:hAnsi="Calibri" w:cs="Calibri"/>
          <w:sz w:val="22"/>
          <w:szCs w:val="22"/>
        </w:rPr>
        <w:t>Kupující může jednostranně započíst vůči Prodávajícímu pohledávku (i nesplatnou) vyplývající z této Smlouvy proti pohledávce Prodávajícího vyplývající z této Smlouvy.</w:t>
      </w:r>
    </w:p>
    <w:p w14:paraId="27F04F22" w14:textId="77777777" w:rsidR="000F47E6" w:rsidRPr="00DF1A5E" w:rsidRDefault="000F47E6" w:rsidP="000F47E6">
      <w:pPr>
        <w:pStyle w:val="Odstavecseseznamem"/>
        <w:numPr>
          <w:ilvl w:val="0"/>
          <w:numId w:val="0"/>
        </w:numPr>
        <w:ind w:left="567"/>
        <w:rPr>
          <w:rFonts w:asciiTheme="minorHAnsi" w:hAnsiTheme="minorHAnsi" w:cstheme="minorHAnsi"/>
          <w:sz w:val="22"/>
        </w:rPr>
      </w:pPr>
    </w:p>
    <w:p w14:paraId="491880B3" w14:textId="77777777" w:rsidR="000F47E6" w:rsidRPr="00DF1A5E" w:rsidRDefault="000F47E6" w:rsidP="000F47E6">
      <w:pPr>
        <w:pStyle w:val="Nadpis1"/>
        <w:numPr>
          <w:ilvl w:val="0"/>
          <w:numId w:val="3"/>
        </w:numPr>
        <w:spacing w:before="0" w:after="0"/>
        <w:ind w:left="714" w:hanging="357"/>
        <w:rPr>
          <w:rFonts w:asciiTheme="minorHAnsi" w:hAnsiTheme="minorHAnsi" w:cstheme="minorHAnsi"/>
          <w:sz w:val="22"/>
          <w:szCs w:val="22"/>
        </w:rPr>
      </w:pPr>
      <w:r w:rsidRPr="00DF1A5E">
        <w:rPr>
          <w:rFonts w:asciiTheme="minorHAnsi" w:hAnsiTheme="minorHAnsi" w:cstheme="minorHAnsi"/>
          <w:sz w:val="22"/>
          <w:szCs w:val="22"/>
        </w:rPr>
        <w:t>Ukončení smlouvy</w:t>
      </w:r>
    </w:p>
    <w:p w14:paraId="4C0E3974" w14:textId="77777777" w:rsidR="000F47E6" w:rsidRPr="00DF1A5E" w:rsidRDefault="000F47E6" w:rsidP="000F47E6">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Každá ze smluvních stran má právo odstoupit od smlouvy v případech stanovených zákonem, zejména dojde-li druhou smluvní stranou k porušení smlouvy podstatným způsobem ve smyslu § 2002 OZ. </w:t>
      </w:r>
    </w:p>
    <w:p w14:paraId="58BEFC98" w14:textId="77777777" w:rsidR="000F47E6" w:rsidRPr="00DF1A5E" w:rsidRDefault="000F47E6" w:rsidP="000F47E6">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Za porušení smlouvy podstatným způsobem ze strany Prodávajícího se považuje zejména:</w:t>
      </w:r>
    </w:p>
    <w:p w14:paraId="31ED2AD0" w14:textId="77777777" w:rsidR="000F47E6" w:rsidRPr="00DF1A5E" w:rsidRDefault="000F47E6" w:rsidP="000F47E6">
      <w:pPr>
        <w:pStyle w:val="Odstavecseseznamem"/>
        <w:widowControl w:val="0"/>
        <w:numPr>
          <w:ilvl w:val="0"/>
          <w:numId w:val="14"/>
        </w:numPr>
        <w:autoSpaceDE w:val="0"/>
        <w:autoSpaceDN w:val="0"/>
        <w:spacing w:line="240" w:lineRule="atLeast"/>
        <w:rPr>
          <w:rFonts w:asciiTheme="minorHAnsi" w:hAnsiTheme="minorHAnsi" w:cstheme="minorHAnsi"/>
          <w:sz w:val="22"/>
        </w:rPr>
      </w:pPr>
      <w:r w:rsidRPr="00DF1A5E">
        <w:rPr>
          <w:rFonts w:asciiTheme="minorHAnsi" w:hAnsiTheme="minorHAnsi" w:cstheme="minorHAnsi"/>
          <w:sz w:val="22"/>
        </w:rPr>
        <w:t>Prodávající je v prodlení oproti Době dodání Předmětu plnění o více jak10 kalendářních dní,</w:t>
      </w:r>
    </w:p>
    <w:p w14:paraId="72902E00" w14:textId="77777777" w:rsidR="000F47E6" w:rsidRPr="00DF1A5E" w:rsidRDefault="000F47E6" w:rsidP="000F47E6">
      <w:pPr>
        <w:pStyle w:val="Odstavecseseznamem"/>
        <w:widowControl w:val="0"/>
        <w:numPr>
          <w:ilvl w:val="0"/>
          <w:numId w:val="14"/>
        </w:numPr>
        <w:autoSpaceDE w:val="0"/>
        <w:autoSpaceDN w:val="0"/>
        <w:spacing w:line="240" w:lineRule="atLeast"/>
        <w:rPr>
          <w:rFonts w:asciiTheme="minorHAnsi" w:hAnsiTheme="minorHAnsi" w:cstheme="minorHAnsi"/>
          <w:sz w:val="22"/>
        </w:rPr>
      </w:pPr>
      <w:r w:rsidRPr="00DF1A5E">
        <w:rPr>
          <w:rFonts w:asciiTheme="minorHAnsi" w:hAnsiTheme="minorHAnsi" w:cstheme="minorHAnsi"/>
          <w:sz w:val="22"/>
        </w:rPr>
        <w:t>v případě výskytu vady předmětu plnění se ukáže, že Prodávající</w:t>
      </w:r>
      <w:r w:rsidRPr="00DF1A5E">
        <w:rPr>
          <w:rFonts w:ascii="Calibri" w:hAnsi="Calibri" w:cs="Calibri"/>
          <w:sz w:val="22"/>
        </w:rPr>
        <w:t xml:space="preserve"> nemůže dodat novou věc bez vad, vyměnit její součást nebo věc opravit, jakož i v případě, že Prodávající nezjedná nápravu ve stanovené době, a to ani formou přiměřené slevy z ceny, nebo v případě, že by zjednání nápravy Kupujícímu působilo značné obtíže</w:t>
      </w:r>
      <w:r w:rsidRPr="00DF1A5E">
        <w:rPr>
          <w:rFonts w:asciiTheme="minorHAnsi" w:hAnsiTheme="minorHAnsi" w:cstheme="minorHAnsi"/>
          <w:sz w:val="22"/>
        </w:rPr>
        <w:t xml:space="preserve">. </w:t>
      </w:r>
    </w:p>
    <w:p w14:paraId="204197EF" w14:textId="77777777" w:rsidR="000F47E6" w:rsidRPr="00DF1A5E" w:rsidRDefault="000F47E6" w:rsidP="000F47E6">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Kupující je dále oprávněn od smlouvy odstoupit v případech, že:</w:t>
      </w:r>
    </w:p>
    <w:p w14:paraId="0F6E6EE3" w14:textId="77777777" w:rsidR="000F47E6" w:rsidRPr="00DF1A5E" w:rsidRDefault="000F47E6" w:rsidP="000F47E6">
      <w:pPr>
        <w:pStyle w:val="Odstavecseseznamem"/>
        <w:numPr>
          <w:ilvl w:val="0"/>
          <w:numId w:val="12"/>
        </w:numPr>
        <w:rPr>
          <w:rFonts w:asciiTheme="minorHAnsi" w:hAnsiTheme="minorHAnsi" w:cstheme="minorHAnsi"/>
          <w:sz w:val="22"/>
        </w:rPr>
      </w:pPr>
      <w:r w:rsidRPr="00DF1A5E">
        <w:rPr>
          <w:rFonts w:asciiTheme="minorHAnsi" w:hAnsiTheme="minorHAnsi" w:cstheme="minorHAnsi"/>
          <w:sz w:val="22"/>
        </w:rPr>
        <w:t xml:space="preserve">Prodávající vstoupí do likvidace, </w:t>
      </w:r>
    </w:p>
    <w:p w14:paraId="1AA0C3BF" w14:textId="77777777" w:rsidR="000F47E6" w:rsidRPr="00DF1A5E" w:rsidRDefault="000F47E6" w:rsidP="000F47E6">
      <w:pPr>
        <w:pStyle w:val="Odstavecseseznamem"/>
        <w:numPr>
          <w:ilvl w:val="0"/>
          <w:numId w:val="12"/>
        </w:numPr>
        <w:rPr>
          <w:rFonts w:asciiTheme="minorHAnsi" w:hAnsiTheme="minorHAnsi" w:cstheme="minorHAnsi"/>
          <w:sz w:val="22"/>
        </w:rPr>
      </w:pPr>
      <w:r w:rsidRPr="00DF1A5E">
        <w:rPr>
          <w:rFonts w:asciiTheme="minorHAnsi" w:hAnsiTheme="minorHAnsi" w:cstheme="minorHAnsi"/>
          <w:sz w:val="22"/>
        </w:rPr>
        <w:t>Prodávající podá insolvenční návrh ohledně své osoby, bude rozhodnuto o úpadku Prodávajícího nebo bude ve vztahu k Prodávajícímu vydáno jiné rozhodnutí s obdobnými účinky nebo</w:t>
      </w:r>
    </w:p>
    <w:p w14:paraId="24824297" w14:textId="77777777" w:rsidR="000F47E6" w:rsidRPr="00DF1A5E" w:rsidRDefault="000F47E6" w:rsidP="000F47E6">
      <w:pPr>
        <w:pStyle w:val="Odstavecseseznamem"/>
        <w:numPr>
          <w:ilvl w:val="0"/>
          <w:numId w:val="12"/>
        </w:numPr>
        <w:rPr>
          <w:rFonts w:asciiTheme="minorHAnsi" w:hAnsiTheme="minorHAnsi" w:cstheme="minorHAnsi"/>
          <w:sz w:val="22"/>
        </w:rPr>
      </w:pPr>
      <w:r w:rsidRPr="00DF1A5E">
        <w:rPr>
          <w:rFonts w:asciiTheme="minorHAnsi" w:hAnsiTheme="minorHAnsi" w:cstheme="minorHAnsi"/>
          <w:sz w:val="22"/>
        </w:rPr>
        <w:t>Prodávající bude pravomocně odsouzen za úmyslný majetkový nebo hospodářský trestný čin.</w:t>
      </w:r>
    </w:p>
    <w:p w14:paraId="34416A48" w14:textId="77777777" w:rsidR="000F47E6" w:rsidRPr="00DF1A5E" w:rsidRDefault="000F47E6" w:rsidP="000F47E6">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Odstoupení od smlouvy musí být písemné, jinak je neplatné. Odstoupení je účinné ode dne, kdy bude doručeno druhé Smluvní straně.</w:t>
      </w:r>
    </w:p>
    <w:p w14:paraId="4C971450" w14:textId="2B2BC141" w:rsidR="000F47E6" w:rsidRDefault="000F47E6" w:rsidP="000F47E6">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lastRenderedPageBreak/>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48A197AE" w14:textId="77777777" w:rsidR="000F47E6" w:rsidRPr="00DF1A5E" w:rsidRDefault="000F47E6" w:rsidP="000F47E6">
      <w:pPr>
        <w:widowControl w:val="0"/>
        <w:numPr>
          <w:ilvl w:val="0"/>
          <w:numId w:val="11"/>
        </w:numPr>
        <w:autoSpaceDE w:val="0"/>
        <w:autoSpaceDN w:val="0"/>
        <w:spacing w:after="120" w:line="240" w:lineRule="atLeast"/>
        <w:ind w:left="567" w:hanging="567"/>
        <w:jc w:val="both"/>
        <w:rPr>
          <w:rFonts w:asciiTheme="minorHAnsi" w:hAnsiTheme="minorHAnsi" w:cstheme="minorHAnsi"/>
          <w:sz w:val="22"/>
          <w:szCs w:val="22"/>
        </w:rPr>
      </w:pPr>
    </w:p>
    <w:p w14:paraId="3AE606E5" w14:textId="77777777" w:rsidR="000F47E6" w:rsidRPr="00DF1A5E" w:rsidRDefault="000F47E6" w:rsidP="000F47E6">
      <w:pPr>
        <w:pStyle w:val="Nadpis1"/>
        <w:numPr>
          <w:ilvl w:val="0"/>
          <w:numId w:val="3"/>
        </w:numPr>
        <w:spacing w:before="0" w:after="0"/>
        <w:ind w:left="714" w:hanging="357"/>
        <w:rPr>
          <w:rFonts w:asciiTheme="minorHAnsi" w:hAnsiTheme="minorHAnsi" w:cstheme="minorHAnsi"/>
          <w:sz w:val="22"/>
          <w:szCs w:val="22"/>
        </w:rPr>
      </w:pPr>
      <w:r w:rsidRPr="00DF1A5E">
        <w:rPr>
          <w:rFonts w:asciiTheme="minorHAnsi" w:hAnsiTheme="minorHAnsi" w:cstheme="minorHAnsi"/>
          <w:sz w:val="22"/>
          <w:szCs w:val="22"/>
        </w:rPr>
        <w:t>Závěrečná ujednání</w:t>
      </w:r>
    </w:p>
    <w:p w14:paraId="25A341BB"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Kontaktními osobami pro účely této smlouvy jsou</w:t>
      </w:r>
    </w:p>
    <w:p w14:paraId="031D61CD" w14:textId="78EAC752" w:rsidR="000F47E6" w:rsidRPr="00DF1A5E" w:rsidRDefault="000F47E6" w:rsidP="000F47E6">
      <w:pPr>
        <w:widowControl w:val="0"/>
        <w:autoSpaceDE w:val="0"/>
        <w:autoSpaceDN w:val="0"/>
        <w:spacing w:after="120" w:line="240" w:lineRule="atLeast"/>
        <w:ind w:left="567" w:firstLine="141"/>
        <w:jc w:val="both"/>
        <w:rPr>
          <w:rFonts w:asciiTheme="minorHAnsi" w:hAnsiTheme="minorHAnsi" w:cstheme="minorHAnsi"/>
          <w:sz w:val="22"/>
          <w:szCs w:val="22"/>
        </w:rPr>
      </w:pPr>
      <w:r w:rsidRPr="00DF1A5E">
        <w:rPr>
          <w:rFonts w:asciiTheme="minorHAnsi" w:hAnsiTheme="minorHAnsi" w:cstheme="minorHAnsi"/>
          <w:sz w:val="22"/>
          <w:szCs w:val="22"/>
        </w:rPr>
        <w:t xml:space="preserve">za Kupujícího: Mgr. Zdeněk Šinágl, email: </w:t>
      </w:r>
      <w:proofErr w:type="spellStart"/>
      <w:r w:rsidR="00A62586">
        <w:rPr>
          <w:rFonts w:asciiTheme="minorHAnsi" w:hAnsiTheme="minorHAnsi" w:cstheme="minorHAnsi"/>
          <w:sz w:val="22"/>
          <w:szCs w:val="22"/>
        </w:rPr>
        <w:t>xxx</w:t>
      </w:r>
      <w:proofErr w:type="spellEnd"/>
    </w:p>
    <w:p w14:paraId="193DB829" w14:textId="6579E7B3" w:rsidR="000F47E6" w:rsidRPr="00DF1A5E" w:rsidRDefault="000F47E6" w:rsidP="000F47E6">
      <w:pPr>
        <w:widowControl w:val="0"/>
        <w:autoSpaceDE w:val="0"/>
        <w:autoSpaceDN w:val="0"/>
        <w:spacing w:after="120" w:line="240" w:lineRule="atLeast"/>
        <w:ind w:firstLine="708"/>
        <w:jc w:val="both"/>
        <w:rPr>
          <w:rFonts w:asciiTheme="minorHAnsi" w:hAnsiTheme="minorHAnsi" w:cstheme="minorHAnsi"/>
          <w:sz w:val="22"/>
          <w:szCs w:val="22"/>
        </w:rPr>
      </w:pPr>
      <w:r w:rsidRPr="00DF1A5E">
        <w:rPr>
          <w:rFonts w:asciiTheme="minorHAnsi" w:hAnsiTheme="minorHAnsi" w:cstheme="minorHAnsi"/>
          <w:sz w:val="22"/>
          <w:szCs w:val="22"/>
        </w:rPr>
        <w:t xml:space="preserve">za Prodávajícího: Bc. Denisa Rosová, </w:t>
      </w:r>
      <w:proofErr w:type="spellStart"/>
      <w:r w:rsidRPr="00DF1A5E">
        <w:rPr>
          <w:rFonts w:asciiTheme="minorHAnsi" w:hAnsiTheme="minorHAnsi" w:cstheme="minorHAnsi"/>
          <w:sz w:val="22"/>
          <w:szCs w:val="22"/>
        </w:rPr>
        <w:t>DiS</w:t>
      </w:r>
      <w:proofErr w:type="spellEnd"/>
      <w:r w:rsidRPr="00DF1A5E">
        <w:rPr>
          <w:rFonts w:asciiTheme="minorHAnsi" w:hAnsiTheme="minorHAnsi" w:cstheme="minorHAnsi"/>
          <w:sz w:val="22"/>
          <w:szCs w:val="22"/>
        </w:rPr>
        <w:t xml:space="preserve">., </w:t>
      </w:r>
      <w:proofErr w:type="spellStart"/>
      <w:r w:rsidR="00A62586">
        <w:t>xxx</w:t>
      </w:r>
      <w:proofErr w:type="spellEnd"/>
    </w:p>
    <w:p w14:paraId="6FCEC9B2" w14:textId="77777777" w:rsidR="000F47E6" w:rsidRPr="00DF1A5E" w:rsidRDefault="000F47E6" w:rsidP="000F47E6">
      <w:pPr>
        <w:widowControl w:val="0"/>
        <w:autoSpaceDE w:val="0"/>
        <w:autoSpaceDN w:val="0"/>
        <w:spacing w:after="120" w:line="240" w:lineRule="atLeast"/>
        <w:ind w:left="567" w:firstLine="141"/>
        <w:jc w:val="both"/>
        <w:rPr>
          <w:rFonts w:asciiTheme="minorHAnsi" w:hAnsiTheme="minorHAnsi" w:cstheme="minorHAnsi"/>
          <w:sz w:val="22"/>
          <w:szCs w:val="22"/>
        </w:rPr>
      </w:pPr>
      <w:r w:rsidRPr="00DF1A5E">
        <w:rPr>
          <w:rFonts w:asciiTheme="minorHAnsi" w:hAnsiTheme="minorHAnsi" w:cstheme="minorHAnsi"/>
          <w:sz w:val="22"/>
          <w:szCs w:val="22"/>
        </w:rPr>
        <w:t>nebude-li smluvní stranou písemně oznámena jiná kontaktní osoba.</w:t>
      </w:r>
    </w:p>
    <w:p w14:paraId="6B1CA979"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Vztahy mezi smluvními stranami touto smlouvou výslovně neupravené se budou řídit českými, obecně závaznými právními předpisy, zejména OZ.</w:t>
      </w:r>
    </w:p>
    <w:p w14:paraId="459E71E1"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Kupující si vyhrazuje právo zveřejnit obsah této smlouvy včetně případných dodatků k této smlouvě. Prodávající dále souhlasí se zveřejněním své identifikace a dalších údajů uvedených ve smlouvě včetně celkové ceny i ceny jednotlivých položek Předmětu plnění. </w:t>
      </w:r>
    </w:p>
    <w:p w14:paraId="6A83A65E"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Prodávající bere na vědomí, že Kupující je povinnou osobou ve smyslu zákona č. 106/1999 Sb., o svobodném přístupu k informacím.</w:t>
      </w:r>
    </w:p>
    <w:p w14:paraId="579257FD"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244657B5"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Tato smlouva nabývá platnosti dnem jejího podpisu oběma smluvními stranami a účinnosti dnem uveřejnění v registru smluv podle předchozího odstavce.</w:t>
      </w:r>
    </w:p>
    <w:p w14:paraId="399F8994"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Tato Smlouva se uzavírá elektronickou formou.</w:t>
      </w:r>
    </w:p>
    <w:p w14:paraId="386DCFE7"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67CDA24A"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Smluvní strany prohlašují, že žádná z nich se nepovažuje za slabší smluvní stranu ve smyslu ustanovení § 433 zákona č. 89/2012 Sb., občanský zákoník. </w:t>
      </w:r>
    </w:p>
    <w:p w14:paraId="56D7D4C3"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Informace k ochraně osobních údajů jsou ze strany NPÚ uveřejněny na webových stránkách www.npu.cz v sekci „Ochrana osobních údajů“.</w:t>
      </w:r>
    </w:p>
    <w:p w14:paraId="310A1B8D"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Na důkaz souhlasu s celým obsahem smlouvy připojují smluvní strany své podpisy.</w:t>
      </w:r>
    </w:p>
    <w:p w14:paraId="6BCFBA79" w14:textId="77777777" w:rsidR="000F47E6" w:rsidRPr="00DF1A5E" w:rsidRDefault="000F47E6" w:rsidP="000F47E6">
      <w:pPr>
        <w:widowControl w:val="0"/>
        <w:numPr>
          <w:ilvl w:val="0"/>
          <w:numId w:val="17"/>
        </w:numPr>
        <w:autoSpaceDE w:val="0"/>
        <w:autoSpaceDN w:val="0"/>
        <w:spacing w:after="120" w:line="240" w:lineRule="atLeast"/>
        <w:ind w:left="567" w:hanging="567"/>
        <w:jc w:val="both"/>
        <w:rPr>
          <w:rFonts w:asciiTheme="minorHAnsi" w:hAnsiTheme="minorHAnsi" w:cstheme="minorHAnsi"/>
          <w:sz w:val="22"/>
          <w:szCs w:val="22"/>
        </w:rPr>
      </w:pPr>
      <w:r w:rsidRPr="00DF1A5E">
        <w:rPr>
          <w:rFonts w:asciiTheme="minorHAnsi" w:hAnsiTheme="minorHAnsi" w:cstheme="minorHAnsi"/>
          <w:sz w:val="22"/>
          <w:szCs w:val="22"/>
        </w:rPr>
        <w:t xml:space="preserve">Nedílnou součást této smlouvy tvoří příloha:     </w:t>
      </w:r>
    </w:p>
    <w:p w14:paraId="68834BFC" w14:textId="16A3AEC6" w:rsidR="000F47E6" w:rsidRPr="00DF1A5E" w:rsidRDefault="000F47E6" w:rsidP="000F47E6">
      <w:pPr>
        <w:widowControl w:val="0"/>
        <w:tabs>
          <w:tab w:val="left" w:pos="4140"/>
        </w:tabs>
        <w:autoSpaceDE w:val="0"/>
        <w:autoSpaceDN w:val="0"/>
        <w:spacing w:after="120" w:line="240" w:lineRule="atLeast"/>
        <w:ind w:left="567"/>
        <w:jc w:val="both"/>
        <w:rPr>
          <w:rFonts w:asciiTheme="minorHAnsi" w:hAnsiTheme="minorHAnsi" w:cstheme="minorHAnsi"/>
          <w:sz w:val="22"/>
          <w:szCs w:val="22"/>
        </w:rPr>
      </w:pPr>
      <w:r w:rsidRPr="00DF1A5E">
        <w:rPr>
          <w:rFonts w:asciiTheme="minorHAnsi" w:hAnsiTheme="minorHAnsi" w:cstheme="minorHAnsi"/>
          <w:sz w:val="22"/>
          <w:szCs w:val="22"/>
        </w:rPr>
        <w:t>Příloha č. 1: Technická specifikace</w:t>
      </w:r>
      <w:r>
        <w:rPr>
          <w:rFonts w:asciiTheme="minorHAnsi" w:hAnsiTheme="minorHAnsi" w:cstheme="minorHAnsi"/>
          <w:sz w:val="22"/>
          <w:szCs w:val="22"/>
        </w:rPr>
        <w:tab/>
      </w:r>
    </w:p>
    <w:p w14:paraId="03228CCB" w14:textId="049D3D23" w:rsidR="000F47E6" w:rsidRDefault="000F47E6" w:rsidP="000F47E6">
      <w:pPr>
        <w:pStyle w:val="Zkladntext"/>
        <w:ind w:left="360"/>
        <w:jc w:val="both"/>
        <w:rPr>
          <w:rFonts w:asciiTheme="minorHAnsi" w:hAnsiTheme="minorHAnsi" w:cstheme="minorHAnsi"/>
          <w:b w:val="0"/>
          <w:color w:val="000000" w:themeColor="text1"/>
          <w:sz w:val="22"/>
          <w:szCs w:val="22"/>
        </w:rPr>
      </w:pPr>
    </w:p>
    <w:p w14:paraId="1F3F07A3" w14:textId="5014BA3A" w:rsidR="000F47E6" w:rsidRDefault="000F47E6" w:rsidP="000F47E6">
      <w:pPr>
        <w:pStyle w:val="Zkladntext"/>
        <w:ind w:left="360"/>
        <w:jc w:val="both"/>
        <w:rPr>
          <w:rFonts w:asciiTheme="minorHAnsi" w:hAnsiTheme="minorHAnsi" w:cstheme="minorHAnsi"/>
          <w:b w:val="0"/>
          <w:color w:val="000000" w:themeColor="text1"/>
          <w:sz w:val="22"/>
          <w:szCs w:val="22"/>
        </w:rPr>
      </w:pPr>
    </w:p>
    <w:p w14:paraId="46391DE2" w14:textId="183C46A3" w:rsidR="000F47E6" w:rsidRDefault="000F47E6" w:rsidP="000F47E6">
      <w:pPr>
        <w:pStyle w:val="Zkladntext"/>
        <w:ind w:left="360"/>
        <w:jc w:val="both"/>
        <w:rPr>
          <w:rFonts w:asciiTheme="minorHAnsi" w:hAnsiTheme="minorHAnsi" w:cstheme="minorHAnsi"/>
          <w:b w:val="0"/>
          <w:color w:val="000000" w:themeColor="text1"/>
          <w:sz w:val="22"/>
          <w:szCs w:val="22"/>
        </w:rPr>
      </w:pPr>
    </w:p>
    <w:p w14:paraId="5B6EA564" w14:textId="3ECBE6CA" w:rsidR="000F47E6" w:rsidRDefault="000F47E6" w:rsidP="000F47E6">
      <w:pPr>
        <w:pStyle w:val="Zkladntext"/>
        <w:ind w:left="360"/>
        <w:jc w:val="both"/>
        <w:rPr>
          <w:rFonts w:asciiTheme="minorHAnsi" w:hAnsiTheme="minorHAnsi" w:cstheme="minorHAnsi"/>
          <w:b w:val="0"/>
          <w:color w:val="000000" w:themeColor="text1"/>
          <w:sz w:val="22"/>
          <w:szCs w:val="22"/>
        </w:rPr>
      </w:pPr>
    </w:p>
    <w:p w14:paraId="2F6197B8" w14:textId="4E063A7F" w:rsidR="000F47E6" w:rsidRDefault="000F47E6" w:rsidP="000F47E6">
      <w:pPr>
        <w:pStyle w:val="Zkladntext"/>
        <w:ind w:left="360"/>
        <w:jc w:val="both"/>
        <w:rPr>
          <w:rFonts w:asciiTheme="minorHAnsi" w:hAnsiTheme="minorHAnsi" w:cstheme="minorHAnsi"/>
          <w:b w:val="0"/>
          <w:color w:val="000000" w:themeColor="text1"/>
          <w:sz w:val="22"/>
          <w:szCs w:val="22"/>
        </w:rPr>
      </w:pPr>
    </w:p>
    <w:p w14:paraId="5FFEED01" w14:textId="51D73B85" w:rsidR="000F47E6" w:rsidRDefault="000F47E6" w:rsidP="000F47E6">
      <w:pPr>
        <w:pStyle w:val="Zkladntext"/>
        <w:ind w:left="360"/>
        <w:jc w:val="both"/>
        <w:rPr>
          <w:rFonts w:asciiTheme="minorHAnsi" w:hAnsiTheme="minorHAnsi" w:cstheme="minorHAnsi"/>
          <w:b w:val="0"/>
          <w:color w:val="000000" w:themeColor="text1"/>
          <w:sz w:val="22"/>
          <w:szCs w:val="22"/>
        </w:rPr>
      </w:pPr>
    </w:p>
    <w:p w14:paraId="49133655" w14:textId="01182CA1" w:rsidR="000F47E6" w:rsidRDefault="000F47E6" w:rsidP="000F47E6">
      <w:pPr>
        <w:pStyle w:val="Zkladntext"/>
        <w:ind w:left="360"/>
        <w:jc w:val="both"/>
        <w:rPr>
          <w:rFonts w:asciiTheme="minorHAnsi" w:hAnsiTheme="minorHAnsi" w:cstheme="minorHAnsi"/>
          <w:b w:val="0"/>
          <w:color w:val="000000" w:themeColor="text1"/>
          <w:sz w:val="22"/>
          <w:szCs w:val="22"/>
        </w:rPr>
      </w:pPr>
    </w:p>
    <w:p w14:paraId="1774D67C" w14:textId="78551D26" w:rsidR="000F47E6" w:rsidRDefault="000F47E6" w:rsidP="000F47E6">
      <w:pPr>
        <w:pStyle w:val="Zkladntext"/>
        <w:ind w:left="360"/>
        <w:jc w:val="both"/>
        <w:rPr>
          <w:rFonts w:asciiTheme="minorHAnsi" w:hAnsiTheme="minorHAnsi" w:cstheme="minorHAnsi"/>
          <w:b w:val="0"/>
          <w:color w:val="000000" w:themeColor="text1"/>
          <w:sz w:val="22"/>
          <w:szCs w:val="22"/>
        </w:rPr>
      </w:pPr>
    </w:p>
    <w:p w14:paraId="744C38CB" w14:textId="77777777" w:rsidR="000F47E6" w:rsidRPr="00DF1A5E" w:rsidRDefault="000F47E6" w:rsidP="000F47E6">
      <w:pPr>
        <w:pStyle w:val="Zkladntext"/>
        <w:ind w:left="360"/>
        <w:jc w:val="both"/>
        <w:rPr>
          <w:rFonts w:asciiTheme="minorHAnsi" w:hAnsiTheme="minorHAnsi" w:cstheme="minorHAnsi"/>
          <w:b w:val="0"/>
          <w:color w:val="000000" w:themeColor="text1"/>
          <w:sz w:val="22"/>
          <w:szCs w:val="22"/>
        </w:rPr>
      </w:pPr>
    </w:p>
    <w:tbl>
      <w:tblPr>
        <w:tblW w:w="0" w:type="auto"/>
        <w:jc w:val="center"/>
        <w:tblLook w:val="04A0" w:firstRow="1" w:lastRow="0" w:firstColumn="1" w:lastColumn="0" w:noHBand="0" w:noVBand="1"/>
      </w:tblPr>
      <w:tblGrid>
        <w:gridCol w:w="3764"/>
        <w:gridCol w:w="3763"/>
      </w:tblGrid>
      <w:tr w:rsidR="000F47E6" w:rsidRPr="00202AE1" w14:paraId="4E353A8F" w14:textId="77777777" w:rsidTr="000F47E6">
        <w:trPr>
          <w:trHeight w:val="901"/>
          <w:jc w:val="center"/>
        </w:trPr>
        <w:tc>
          <w:tcPr>
            <w:tcW w:w="3764" w:type="dxa"/>
          </w:tcPr>
          <w:p w14:paraId="5F8009AE" w14:textId="0F0B4398" w:rsidR="000F47E6" w:rsidRDefault="000F47E6" w:rsidP="00BE6710">
            <w:pPr>
              <w:rPr>
                <w:rFonts w:asciiTheme="minorHAnsi" w:hAnsiTheme="minorHAnsi" w:cstheme="minorHAnsi"/>
                <w:color w:val="000000" w:themeColor="text1"/>
                <w:sz w:val="22"/>
                <w:szCs w:val="22"/>
              </w:rPr>
            </w:pPr>
            <w:r w:rsidRPr="00DF1A5E">
              <w:rPr>
                <w:rFonts w:asciiTheme="minorHAnsi" w:hAnsiTheme="minorHAnsi" w:cstheme="minorHAnsi"/>
                <w:color w:val="000000" w:themeColor="text1"/>
                <w:sz w:val="22"/>
                <w:szCs w:val="22"/>
              </w:rPr>
              <w:t xml:space="preserve">V Ústí nad Labem, dne </w:t>
            </w:r>
          </w:p>
          <w:p w14:paraId="3E2CD60A" w14:textId="77777777" w:rsidR="000F47E6" w:rsidRPr="00DF1A5E" w:rsidRDefault="000F47E6" w:rsidP="00BE6710">
            <w:pPr>
              <w:rPr>
                <w:rFonts w:asciiTheme="minorHAnsi" w:hAnsiTheme="minorHAnsi" w:cstheme="minorHAnsi"/>
                <w:color w:val="000000" w:themeColor="text1"/>
                <w:sz w:val="22"/>
                <w:szCs w:val="22"/>
              </w:rPr>
            </w:pPr>
          </w:p>
          <w:p w14:paraId="4E00526C" w14:textId="77777777" w:rsidR="000F47E6" w:rsidRPr="00DF1A5E" w:rsidRDefault="000F47E6" w:rsidP="00BE6710">
            <w:pPr>
              <w:jc w:val="center"/>
              <w:rPr>
                <w:rFonts w:asciiTheme="minorHAnsi" w:hAnsiTheme="minorHAnsi" w:cstheme="minorHAnsi"/>
                <w:color w:val="000000" w:themeColor="text1"/>
                <w:sz w:val="22"/>
                <w:szCs w:val="22"/>
              </w:rPr>
            </w:pPr>
          </w:p>
          <w:p w14:paraId="06B0040C" w14:textId="10BA9CE4" w:rsidR="000F47E6" w:rsidRDefault="000F47E6" w:rsidP="00BE6710">
            <w:pPr>
              <w:jc w:val="center"/>
              <w:rPr>
                <w:rFonts w:asciiTheme="minorHAnsi" w:hAnsiTheme="minorHAnsi" w:cstheme="minorHAnsi"/>
                <w:color w:val="000000" w:themeColor="text1"/>
                <w:sz w:val="22"/>
                <w:szCs w:val="22"/>
              </w:rPr>
            </w:pPr>
          </w:p>
          <w:p w14:paraId="622188A7" w14:textId="77777777" w:rsidR="00A62586" w:rsidRDefault="00A62586" w:rsidP="00BE6710">
            <w:pPr>
              <w:jc w:val="center"/>
              <w:rPr>
                <w:rFonts w:asciiTheme="minorHAnsi" w:hAnsiTheme="minorHAnsi" w:cstheme="minorHAnsi"/>
                <w:color w:val="000000" w:themeColor="text1"/>
                <w:sz w:val="22"/>
                <w:szCs w:val="22"/>
              </w:rPr>
            </w:pPr>
          </w:p>
          <w:p w14:paraId="3BF209F0" w14:textId="77777777" w:rsidR="000F47E6" w:rsidRPr="00DF1A5E" w:rsidRDefault="000F47E6" w:rsidP="00BE6710">
            <w:pPr>
              <w:jc w:val="center"/>
              <w:rPr>
                <w:rFonts w:asciiTheme="minorHAnsi" w:hAnsiTheme="minorHAnsi" w:cstheme="minorHAnsi"/>
                <w:color w:val="000000" w:themeColor="text1"/>
                <w:sz w:val="22"/>
                <w:szCs w:val="22"/>
              </w:rPr>
            </w:pPr>
          </w:p>
          <w:p w14:paraId="2997E4C7" w14:textId="77777777" w:rsidR="000F47E6" w:rsidRPr="00DF1A5E" w:rsidRDefault="000F47E6" w:rsidP="00BE6710">
            <w:pPr>
              <w:jc w:val="center"/>
              <w:rPr>
                <w:rFonts w:asciiTheme="minorHAnsi" w:hAnsiTheme="minorHAnsi" w:cstheme="minorHAnsi"/>
                <w:color w:val="000000" w:themeColor="text1"/>
                <w:sz w:val="22"/>
                <w:szCs w:val="22"/>
              </w:rPr>
            </w:pPr>
            <w:r w:rsidRPr="00DF1A5E">
              <w:rPr>
                <w:rFonts w:asciiTheme="minorHAnsi" w:hAnsiTheme="minorHAnsi" w:cstheme="minorHAnsi"/>
                <w:color w:val="000000" w:themeColor="text1"/>
                <w:sz w:val="22"/>
                <w:szCs w:val="22"/>
              </w:rPr>
              <w:t>…………………………………………..</w:t>
            </w:r>
          </w:p>
          <w:p w14:paraId="43306469" w14:textId="77777777" w:rsidR="000F47E6" w:rsidRDefault="000F47E6" w:rsidP="00BE671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PhDr. Petr Hrubý</w:t>
            </w:r>
          </w:p>
          <w:p w14:paraId="3288D9E0" w14:textId="77777777" w:rsidR="000F47E6" w:rsidRPr="00DF1A5E" w:rsidRDefault="000F47E6" w:rsidP="00BE671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Ředitel NPÚ, ÚPS v Ústí nad Labem</w:t>
            </w:r>
          </w:p>
        </w:tc>
        <w:tc>
          <w:tcPr>
            <w:tcW w:w="3763" w:type="dxa"/>
          </w:tcPr>
          <w:p w14:paraId="471B3606" w14:textId="2797994B" w:rsidR="000F47E6" w:rsidRDefault="000F47E6" w:rsidP="000F47E6">
            <w:pPr>
              <w:tabs>
                <w:tab w:val="left" w:pos="2850"/>
              </w:tabs>
              <w:rPr>
                <w:rFonts w:asciiTheme="minorHAnsi" w:hAnsiTheme="minorHAnsi" w:cstheme="minorHAnsi"/>
                <w:color w:val="000000" w:themeColor="text1"/>
                <w:sz w:val="22"/>
                <w:szCs w:val="22"/>
              </w:rPr>
            </w:pPr>
            <w:r w:rsidRPr="00DF1A5E">
              <w:rPr>
                <w:rFonts w:asciiTheme="minorHAnsi" w:hAnsiTheme="minorHAnsi" w:cstheme="minorHAnsi"/>
                <w:color w:val="000000" w:themeColor="text1"/>
                <w:sz w:val="22"/>
                <w:szCs w:val="22"/>
              </w:rPr>
              <w:t xml:space="preserve">V                             </w:t>
            </w:r>
            <w:proofErr w:type="gramStart"/>
            <w:r w:rsidRPr="00DF1A5E">
              <w:rPr>
                <w:rFonts w:asciiTheme="minorHAnsi" w:hAnsiTheme="minorHAnsi" w:cstheme="minorHAnsi"/>
                <w:color w:val="000000" w:themeColor="text1"/>
                <w:sz w:val="22"/>
                <w:szCs w:val="22"/>
              </w:rPr>
              <w:t xml:space="preserve">  ,</w:t>
            </w:r>
            <w:proofErr w:type="gramEnd"/>
            <w:r w:rsidRPr="00DF1A5E">
              <w:rPr>
                <w:rFonts w:asciiTheme="minorHAnsi" w:hAnsiTheme="minorHAnsi" w:cstheme="minorHAnsi"/>
                <w:color w:val="000000" w:themeColor="text1"/>
                <w:sz w:val="22"/>
                <w:szCs w:val="22"/>
              </w:rPr>
              <w:t xml:space="preserve"> dne </w:t>
            </w:r>
            <w:r>
              <w:rPr>
                <w:rFonts w:asciiTheme="minorHAnsi" w:hAnsiTheme="minorHAnsi" w:cstheme="minorHAnsi"/>
                <w:color w:val="000000" w:themeColor="text1"/>
                <w:sz w:val="22"/>
                <w:szCs w:val="22"/>
              </w:rPr>
              <w:tab/>
            </w:r>
          </w:p>
          <w:p w14:paraId="7DE08FD5" w14:textId="0664C31F" w:rsidR="000F47E6" w:rsidRPr="00DF1A5E" w:rsidRDefault="000F47E6" w:rsidP="000F47E6">
            <w:pPr>
              <w:tabs>
                <w:tab w:val="left" w:pos="2850"/>
              </w:tabs>
              <w:rPr>
                <w:rFonts w:asciiTheme="minorHAnsi" w:hAnsiTheme="minorHAnsi" w:cstheme="minorHAnsi"/>
                <w:color w:val="000000" w:themeColor="text1"/>
                <w:sz w:val="22"/>
                <w:szCs w:val="22"/>
              </w:rPr>
            </w:pPr>
          </w:p>
          <w:p w14:paraId="79F4613D" w14:textId="77777777" w:rsidR="000F47E6" w:rsidRPr="00DF1A5E" w:rsidRDefault="000F47E6" w:rsidP="00BE6710">
            <w:pPr>
              <w:jc w:val="center"/>
              <w:rPr>
                <w:rFonts w:asciiTheme="minorHAnsi" w:hAnsiTheme="minorHAnsi" w:cstheme="minorHAnsi"/>
                <w:color w:val="000000" w:themeColor="text1"/>
                <w:sz w:val="22"/>
                <w:szCs w:val="22"/>
              </w:rPr>
            </w:pPr>
          </w:p>
          <w:p w14:paraId="2F4351EE" w14:textId="4F741414" w:rsidR="000F47E6" w:rsidRDefault="000F47E6" w:rsidP="00BE6710">
            <w:pPr>
              <w:jc w:val="center"/>
              <w:rPr>
                <w:rFonts w:asciiTheme="minorHAnsi" w:hAnsiTheme="minorHAnsi" w:cstheme="minorHAnsi"/>
                <w:color w:val="000000" w:themeColor="text1"/>
                <w:sz w:val="22"/>
                <w:szCs w:val="22"/>
              </w:rPr>
            </w:pPr>
          </w:p>
          <w:p w14:paraId="33331F94" w14:textId="77777777" w:rsidR="000F47E6" w:rsidRPr="00DF1A5E" w:rsidRDefault="000F47E6" w:rsidP="00BE6710">
            <w:pPr>
              <w:jc w:val="center"/>
              <w:rPr>
                <w:rFonts w:asciiTheme="minorHAnsi" w:hAnsiTheme="minorHAnsi" w:cstheme="minorHAnsi"/>
                <w:color w:val="000000" w:themeColor="text1"/>
                <w:sz w:val="22"/>
                <w:szCs w:val="22"/>
              </w:rPr>
            </w:pPr>
          </w:p>
          <w:p w14:paraId="5B9CC963" w14:textId="77777777" w:rsidR="000F47E6" w:rsidRDefault="000F47E6" w:rsidP="00BE6710">
            <w:pPr>
              <w:jc w:val="center"/>
              <w:rPr>
                <w:rFonts w:asciiTheme="minorHAnsi" w:hAnsiTheme="minorHAnsi" w:cstheme="minorHAnsi"/>
                <w:color w:val="000000" w:themeColor="text1"/>
                <w:sz w:val="22"/>
                <w:szCs w:val="22"/>
              </w:rPr>
            </w:pPr>
          </w:p>
          <w:p w14:paraId="128238D1" w14:textId="28E6C105" w:rsidR="000F47E6" w:rsidRPr="00DF1A5E" w:rsidRDefault="000F47E6" w:rsidP="00BE6710">
            <w:pPr>
              <w:jc w:val="center"/>
              <w:rPr>
                <w:rFonts w:asciiTheme="minorHAnsi" w:hAnsiTheme="minorHAnsi" w:cstheme="minorHAnsi"/>
                <w:color w:val="000000" w:themeColor="text1"/>
                <w:sz w:val="22"/>
                <w:szCs w:val="22"/>
              </w:rPr>
            </w:pPr>
            <w:r w:rsidRPr="00DF1A5E">
              <w:rPr>
                <w:rFonts w:asciiTheme="minorHAnsi" w:hAnsiTheme="minorHAnsi" w:cstheme="minorHAnsi"/>
                <w:color w:val="000000" w:themeColor="text1"/>
                <w:sz w:val="22"/>
                <w:szCs w:val="22"/>
              </w:rPr>
              <w:t>…………………………………………..</w:t>
            </w:r>
          </w:p>
          <w:p w14:paraId="28CA64BF" w14:textId="77777777" w:rsidR="000F47E6" w:rsidRDefault="000F47E6" w:rsidP="00BE671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Ing. Tomáš </w:t>
            </w:r>
            <w:proofErr w:type="spellStart"/>
            <w:r>
              <w:rPr>
                <w:rFonts w:asciiTheme="minorHAnsi" w:hAnsiTheme="minorHAnsi" w:cstheme="minorHAnsi"/>
                <w:color w:val="000000" w:themeColor="text1"/>
                <w:sz w:val="22"/>
                <w:szCs w:val="22"/>
              </w:rPr>
              <w:t>Štěpař</w:t>
            </w:r>
            <w:proofErr w:type="spellEnd"/>
          </w:p>
          <w:p w14:paraId="7787BD6A" w14:textId="77777777" w:rsidR="000F47E6" w:rsidRDefault="000F47E6" w:rsidP="00BE671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Max Andreas </w:t>
            </w:r>
            <w:proofErr w:type="spellStart"/>
            <w:r>
              <w:rPr>
                <w:rFonts w:asciiTheme="minorHAnsi" w:hAnsiTheme="minorHAnsi" w:cstheme="minorHAnsi"/>
                <w:color w:val="000000" w:themeColor="text1"/>
                <w:sz w:val="22"/>
                <w:szCs w:val="22"/>
              </w:rPr>
              <w:t>Huber</w:t>
            </w:r>
            <w:proofErr w:type="spellEnd"/>
          </w:p>
          <w:p w14:paraId="2D7A7708" w14:textId="77777777" w:rsidR="000F47E6" w:rsidRPr="00202AE1" w:rsidRDefault="000F47E6" w:rsidP="00BE6710">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Jednatelé společnosti</w:t>
            </w:r>
          </w:p>
        </w:tc>
      </w:tr>
      <w:tr w:rsidR="000F47E6" w:rsidRPr="00202AE1" w14:paraId="4F3AB6B8" w14:textId="77777777" w:rsidTr="000F47E6">
        <w:trPr>
          <w:trHeight w:val="100"/>
          <w:jc w:val="center"/>
        </w:trPr>
        <w:tc>
          <w:tcPr>
            <w:tcW w:w="3764" w:type="dxa"/>
          </w:tcPr>
          <w:p w14:paraId="6B1452D1" w14:textId="77777777" w:rsidR="000F47E6" w:rsidRPr="00202AE1" w:rsidRDefault="000F47E6" w:rsidP="00BE6710">
            <w:pPr>
              <w:rPr>
                <w:rFonts w:asciiTheme="minorHAnsi" w:hAnsiTheme="minorHAnsi" w:cstheme="minorHAnsi"/>
                <w:color w:val="000000" w:themeColor="text1"/>
                <w:sz w:val="22"/>
                <w:szCs w:val="22"/>
              </w:rPr>
            </w:pPr>
          </w:p>
        </w:tc>
        <w:tc>
          <w:tcPr>
            <w:tcW w:w="3763" w:type="dxa"/>
          </w:tcPr>
          <w:p w14:paraId="05BA1816" w14:textId="77777777" w:rsidR="000F47E6" w:rsidRPr="00202AE1" w:rsidRDefault="000F47E6" w:rsidP="00BE6710">
            <w:pPr>
              <w:rPr>
                <w:rFonts w:asciiTheme="minorHAnsi" w:hAnsiTheme="minorHAnsi" w:cstheme="minorHAnsi"/>
                <w:color w:val="000000" w:themeColor="text1"/>
                <w:sz w:val="22"/>
                <w:szCs w:val="22"/>
              </w:rPr>
            </w:pPr>
          </w:p>
        </w:tc>
      </w:tr>
    </w:tbl>
    <w:p w14:paraId="77384E55" w14:textId="4622048C" w:rsidR="009C2538" w:rsidRPr="000F47E6" w:rsidRDefault="009C2538" w:rsidP="000F47E6">
      <w:pPr>
        <w:tabs>
          <w:tab w:val="left" w:pos="1335"/>
        </w:tabs>
        <w:rPr>
          <w:rFonts w:ascii="Calibri" w:hAnsi="Calibri" w:cs="Calibri"/>
          <w:sz w:val="22"/>
          <w:szCs w:val="22"/>
        </w:rPr>
      </w:pPr>
      <w:bookmarkStart w:id="0" w:name="_GoBack"/>
      <w:bookmarkEnd w:id="0"/>
    </w:p>
    <w:sectPr w:rsidR="009C2538" w:rsidRPr="000F47E6" w:rsidSect="004035F6">
      <w:footerReference w:type="default" r:id="rId10"/>
      <w:headerReference w:type="first" r:id="rId11"/>
      <w:footerReference w:type="first" r:id="rId12"/>
      <w:pgSz w:w="11907" w:h="16840" w:code="9"/>
      <w:pgMar w:top="1701" w:right="1497" w:bottom="1701" w:left="1497"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7CF1B" w14:textId="77777777" w:rsidR="00337035" w:rsidRDefault="00337035">
      <w:r>
        <w:separator/>
      </w:r>
    </w:p>
  </w:endnote>
  <w:endnote w:type="continuationSeparator" w:id="0">
    <w:p w14:paraId="3BC33631" w14:textId="77777777" w:rsidR="00337035" w:rsidRDefault="0033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News Serif E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5D536769"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7"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6DC2BE71"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tková správa v </w:t>
    </w:r>
    <w:r w:rsidR="00B05192">
      <w:t xml:space="preserve">Ústí nad Labem | </w:t>
    </w:r>
    <w:r w:rsidR="00B05192" w:rsidRPr="00D07BE0">
      <w:t>Podmokelská 1/15</w:t>
    </w:r>
    <w:r w:rsidR="00B05192" w:rsidRPr="005378F9">
      <w:t xml:space="preserve">, </w:t>
    </w:r>
    <w:r w:rsidR="00B05192">
      <w:t>400 07 Ústí nad Labem</w:t>
    </w:r>
    <w:r w:rsidR="00B05192" w:rsidRPr="00104576">
      <w:br/>
    </w:r>
    <w:r w:rsidR="00B05192">
      <w:rPr>
        <w:rFonts w:cs="Calibri"/>
      </w:rPr>
      <w:t xml:space="preserve">T +420 472 704 800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06AE5494"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8"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240694FE"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B05192" w:rsidRPr="00B05192">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05192">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tková správa</w:t>
    </w:r>
    <w:r w:rsidR="00B05192">
      <w:t xml:space="preserve"> v</w:t>
    </w:r>
    <w:r w:rsidR="00711F03">
      <w:t xml:space="preserve"> </w:t>
    </w:r>
    <w:r w:rsidR="0011440A">
      <w:t xml:space="preserve">Ústí nad Labem | </w:t>
    </w:r>
    <w:r w:rsidR="0011440A" w:rsidRPr="00D07BE0">
      <w:t>Podmokelská 1/15</w:t>
    </w:r>
    <w:r w:rsidR="0011440A" w:rsidRPr="005378F9">
      <w:t xml:space="preserve">, </w:t>
    </w:r>
    <w:r w:rsidR="0011440A">
      <w:t>400 07 Ústí nad Labem</w:t>
    </w:r>
    <w:r w:rsidR="00711F03" w:rsidRPr="00104576">
      <w:br/>
    </w:r>
    <w:r w:rsidR="00711F03">
      <w:rPr>
        <w:rFonts w:cs="Calibri"/>
      </w:rPr>
      <w:t>T +420 </w:t>
    </w:r>
    <w:r w:rsidR="0011440A">
      <w:rPr>
        <w:rFonts w:cs="Calibri"/>
      </w:rPr>
      <w:t xml:space="preserve">472 704 800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BB91" w14:textId="77777777" w:rsidR="00337035" w:rsidRDefault="00337035">
      <w:r>
        <w:separator/>
      </w:r>
    </w:p>
  </w:footnote>
  <w:footnote w:type="continuationSeparator" w:id="0">
    <w:p w14:paraId="65DCE423" w14:textId="77777777" w:rsidR="00337035" w:rsidRDefault="0033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A770" w14:textId="4B1A2A1E" w:rsidR="00F754D4" w:rsidRDefault="00F754D4">
    <w:pPr>
      <w:pStyle w:val="Zhlav"/>
    </w:pPr>
    <w:r>
      <w:rPr>
        <w:rFonts w:ascii="Calibri" w:hAnsi="Calibri" w:cs="Calibri"/>
        <w:noProof/>
        <w:sz w:val="21"/>
        <w:szCs w:val="21"/>
      </w:rPr>
      <w:drawing>
        <wp:anchor distT="0" distB="0" distL="114300" distR="114300" simplePos="0" relativeHeight="251659776" behindDoc="0" locked="0" layoutInCell="1" allowOverlap="1" wp14:anchorId="45CE90B2" wp14:editId="147A6893">
          <wp:simplePos x="0" y="0"/>
          <wp:positionH relativeFrom="column">
            <wp:posOffset>-209550</wp:posOffset>
          </wp:positionH>
          <wp:positionV relativeFrom="paragraph">
            <wp:posOffset>56515</wp:posOffset>
          </wp:positionV>
          <wp:extent cx="2688590" cy="93916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590" cy="9391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DD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 w15:restartNumberingAfterBreak="0">
    <w:nsid w:val="0BCB1B9E"/>
    <w:multiLevelType w:val="hybridMultilevel"/>
    <w:tmpl w:val="5F9C5310"/>
    <w:lvl w:ilvl="0" w:tplc="2904D232">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5F23F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3D5367A5"/>
    <w:multiLevelType w:val="hybridMultilevel"/>
    <w:tmpl w:val="BEC65494"/>
    <w:lvl w:ilvl="0" w:tplc="20D01A64">
      <w:start w:val="1"/>
      <w:numFmt w:val="lowerLetter"/>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55D4BBA"/>
    <w:multiLevelType w:val="hybridMultilevel"/>
    <w:tmpl w:val="CFC41B12"/>
    <w:lvl w:ilvl="0" w:tplc="818C4716">
      <w:start w:val="7"/>
      <w:numFmt w:val="decimal"/>
      <w:lvlText w:val="%1."/>
      <w:lvlJc w:val="left"/>
      <w:pPr>
        <w:ind w:left="11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3D5C16"/>
    <w:multiLevelType w:val="hybridMultilevel"/>
    <w:tmpl w:val="FCA2696C"/>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4C72732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4EF83678"/>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2" w15:restartNumberingAfterBreak="0">
    <w:nsid w:val="59B71275"/>
    <w:multiLevelType w:val="hybridMultilevel"/>
    <w:tmpl w:val="71FAE7B0"/>
    <w:lvl w:ilvl="0" w:tplc="A174671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5DA67C0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76085EA1"/>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775D78B7"/>
    <w:multiLevelType w:val="hybridMultilevel"/>
    <w:tmpl w:val="82407638"/>
    <w:lvl w:ilvl="0" w:tplc="C868E43A">
      <w:start w:val="1"/>
      <w:numFmt w:val="upperRoman"/>
      <w:lvlText w:val="%1."/>
      <w:lvlJc w:val="left"/>
      <w:pPr>
        <w:ind w:left="720" w:hanging="360"/>
      </w:pPr>
      <w:rPr>
        <w:rFonts w:asciiTheme="minorHAnsi" w:eastAsia="Times New Roman" w:hAnsiTheme="minorHAns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4F07CC"/>
    <w:multiLevelType w:val="hybridMultilevel"/>
    <w:tmpl w:val="A6F6DE7C"/>
    <w:lvl w:ilvl="0" w:tplc="A522B83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1"/>
  </w:num>
  <w:num w:numId="2">
    <w:abstractNumId w:val="3"/>
  </w:num>
  <w:num w:numId="3">
    <w:abstractNumId w:val="15"/>
  </w:num>
  <w:num w:numId="4">
    <w:abstractNumId w:val="10"/>
  </w:num>
  <w:num w:numId="5">
    <w:abstractNumId w:val="4"/>
  </w:num>
  <w:num w:numId="6">
    <w:abstractNumId w:val="14"/>
  </w:num>
  <w:num w:numId="7">
    <w:abstractNumId w:val="16"/>
  </w:num>
  <w:num w:numId="8">
    <w:abstractNumId w:val="9"/>
  </w:num>
  <w:num w:numId="9">
    <w:abstractNumId w:val="13"/>
  </w:num>
  <w:num w:numId="10">
    <w:abstractNumId w:val="8"/>
  </w:num>
  <w:num w:numId="11">
    <w:abstractNumId w:val="0"/>
  </w:num>
  <w:num w:numId="12">
    <w:abstractNumId w:val="5"/>
  </w:num>
  <w:num w:numId="13">
    <w:abstractNumId w:val="6"/>
  </w:num>
  <w:num w:numId="14">
    <w:abstractNumId w:val="1"/>
  </w:num>
  <w:num w:numId="15">
    <w:abstractNumId w:val="2"/>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410A1"/>
    <w:rsid w:val="00096687"/>
    <w:rsid w:val="000A0941"/>
    <w:rsid w:val="000B05DB"/>
    <w:rsid w:val="000B73E4"/>
    <w:rsid w:val="000C2F9C"/>
    <w:rsid w:val="000C5936"/>
    <w:rsid w:val="000E05E0"/>
    <w:rsid w:val="000E2F19"/>
    <w:rsid w:val="000E390E"/>
    <w:rsid w:val="000F47E6"/>
    <w:rsid w:val="000F68EA"/>
    <w:rsid w:val="00104576"/>
    <w:rsid w:val="001076D0"/>
    <w:rsid w:val="001130E1"/>
    <w:rsid w:val="0011440A"/>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328F"/>
    <w:rsid w:val="00225D4C"/>
    <w:rsid w:val="002409C3"/>
    <w:rsid w:val="0024272F"/>
    <w:rsid w:val="00255272"/>
    <w:rsid w:val="00273569"/>
    <w:rsid w:val="0027452B"/>
    <w:rsid w:val="00276CDF"/>
    <w:rsid w:val="00296CCA"/>
    <w:rsid w:val="002B51AE"/>
    <w:rsid w:val="002C019C"/>
    <w:rsid w:val="002D09F5"/>
    <w:rsid w:val="002E2AE5"/>
    <w:rsid w:val="002E3507"/>
    <w:rsid w:val="002F22F8"/>
    <w:rsid w:val="002F47DC"/>
    <w:rsid w:val="0032080E"/>
    <w:rsid w:val="00325429"/>
    <w:rsid w:val="00325C29"/>
    <w:rsid w:val="00337035"/>
    <w:rsid w:val="00337A81"/>
    <w:rsid w:val="003420F8"/>
    <w:rsid w:val="00342E50"/>
    <w:rsid w:val="00343620"/>
    <w:rsid w:val="003504A0"/>
    <w:rsid w:val="003554F4"/>
    <w:rsid w:val="00362B19"/>
    <w:rsid w:val="00383315"/>
    <w:rsid w:val="0039045C"/>
    <w:rsid w:val="003A2BEB"/>
    <w:rsid w:val="003B6B0B"/>
    <w:rsid w:val="003E1A11"/>
    <w:rsid w:val="003E5E39"/>
    <w:rsid w:val="003F3266"/>
    <w:rsid w:val="004035F6"/>
    <w:rsid w:val="00405F54"/>
    <w:rsid w:val="00420F20"/>
    <w:rsid w:val="0042127A"/>
    <w:rsid w:val="00421738"/>
    <w:rsid w:val="00425A51"/>
    <w:rsid w:val="004650F8"/>
    <w:rsid w:val="00467EB1"/>
    <w:rsid w:val="00470FCD"/>
    <w:rsid w:val="00481633"/>
    <w:rsid w:val="004823CC"/>
    <w:rsid w:val="004977A3"/>
    <w:rsid w:val="004A26A1"/>
    <w:rsid w:val="004A3A37"/>
    <w:rsid w:val="004B26FE"/>
    <w:rsid w:val="004B558D"/>
    <w:rsid w:val="004C6E59"/>
    <w:rsid w:val="00505863"/>
    <w:rsid w:val="00514AE4"/>
    <w:rsid w:val="0051563F"/>
    <w:rsid w:val="00532DF9"/>
    <w:rsid w:val="00534204"/>
    <w:rsid w:val="00555C8E"/>
    <w:rsid w:val="00557343"/>
    <w:rsid w:val="005644D1"/>
    <w:rsid w:val="00576692"/>
    <w:rsid w:val="00587CB1"/>
    <w:rsid w:val="005921D2"/>
    <w:rsid w:val="005A5CDC"/>
    <w:rsid w:val="005D2E92"/>
    <w:rsid w:val="005D470B"/>
    <w:rsid w:val="005D5D7E"/>
    <w:rsid w:val="005E2A9F"/>
    <w:rsid w:val="005E6301"/>
    <w:rsid w:val="005F61BB"/>
    <w:rsid w:val="005F7C27"/>
    <w:rsid w:val="006033CC"/>
    <w:rsid w:val="00613242"/>
    <w:rsid w:val="00622892"/>
    <w:rsid w:val="00644F9D"/>
    <w:rsid w:val="00645D71"/>
    <w:rsid w:val="00673040"/>
    <w:rsid w:val="00694114"/>
    <w:rsid w:val="0069606A"/>
    <w:rsid w:val="006A466C"/>
    <w:rsid w:val="006B366B"/>
    <w:rsid w:val="006C36B6"/>
    <w:rsid w:val="006D719C"/>
    <w:rsid w:val="006E536D"/>
    <w:rsid w:val="006E5BD2"/>
    <w:rsid w:val="0070311C"/>
    <w:rsid w:val="00704388"/>
    <w:rsid w:val="00711F03"/>
    <w:rsid w:val="00721DF3"/>
    <w:rsid w:val="007236DB"/>
    <w:rsid w:val="0072690B"/>
    <w:rsid w:val="007317FE"/>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20738"/>
    <w:rsid w:val="009244A9"/>
    <w:rsid w:val="00930894"/>
    <w:rsid w:val="00942067"/>
    <w:rsid w:val="0095100E"/>
    <w:rsid w:val="00960138"/>
    <w:rsid w:val="00966C80"/>
    <w:rsid w:val="00992FA0"/>
    <w:rsid w:val="009A3BE7"/>
    <w:rsid w:val="009B40C2"/>
    <w:rsid w:val="009C01D4"/>
    <w:rsid w:val="009C2538"/>
    <w:rsid w:val="009C3857"/>
    <w:rsid w:val="009F3EAE"/>
    <w:rsid w:val="00A049C9"/>
    <w:rsid w:val="00A21979"/>
    <w:rsid w:val="00A301D3"/>
    <w:rsid w:val="00A30413"/>
    <w:rsid w:val="00A34C79"/>
    <w:rsid w:val="00A50B62"/>
    <w:rsid w:val="00A558A0"/>
    <w:rsid w:val="00A617EE"/>
    <w:rsid w:val="00A62586"/>
    <w:rsid w:val="00A71216"/>
    <w:rsid w:val="00A71EA7"/>
    <w:rsid w:val="00A77241"/>
    <w:rsid w:val="00A9062A"/>
    <w:rsid w:val="00A92ACE"/>
    <w:rsid w:val="00AA4877"/>
    <w:rsid w:val="00AB06CA"/>
    <w:rsid w:val="00AB6701"/>
    <w:rsid w:val="00AC2013"/>
    <w:rsid w:val="00AC7F36"/>
    <w:rsid w:val="00AD2939"/>
    <w:rsid w:val="00AE2D69"/>
    <w:rsid w:val="00AF2BBA"/>
    <w:rsid w:val="00B05192"/>
    <w:rsid w:val="00B052ED"/>
    <w:rsid w:val="00B2364C"/>
    <w:rsid w:val="00B24AD2"/>
    <w:rsid w:val="00B361D2"/>
    <w:rsid w:val="00B4632A"/>
    <w:rsid w:val="00B472D2"/>
    <w:rsid w:val="00B56BBA"/>
    <w:rsid w:val="00B76FC6"/>
    <w:rsid w:val="00B81A19"/>
    <w:rsid w:val="00B84EF5"/>
    <w:rsid w:val="00B92FA8"/>
    <w:rsid w:val="00B96E29"/>
    <w:rsid w:val="00BB5875"/>
    <w:rsid w:val="00BC1FBE"/>
    <w:rsid w:val="00C01877"/>
    <w:rsid w:val="00C215B0"/>
    <w:rsid w:val="00C34D7B"/>
    <w:rsid w:val="00C46C46"/>
    <w:rsid w:val="00C83012"/>
    <w:rsid w:val="00D17CC7"/>
    <w:rsid w:val="00D31F46"/>
    <w:rsid w:val="00D33D14"/>
    <w:rsid w:val="00D42E62"/>
    <w:rsid w:val="00D7573A"/>
    <w:rsid w:val="00D85AF4"/>
    <w:rsid w:val="00D86D34"/>
    <w:rsid w:val="00D9250E"/>
    <w:rsid w:val="00D939BB"/>
    <w:rsid w:val="00DB63B6"/>
    <w:rsid w:val="00DD71A0"/>
    <w:rsid w:val="00DE078D"/>
    <w:rsid w:val="00DE35F4"/>
    <w:rsid w:val="00E077B9"/>
    <w:rsid w:val="00E07D54"/>
    <w:rsid w:val="00E2204F"/>
    <w:rsid w:val="00E23F8D"/>
    <w:rsid w:val="00E44865"/>
    <w:rsid w:val="00E4698A"/>
    <w:rsid w:val="00E62B40"/>
    <w:rsid w:val="00E71F9D"/>
    <w:rsid w:val="00E76044"/>
    <w:rsid w:val="00E9431B"/>
    <w:rsid w:val="00EB684A"/>
    <w:rsid w:val="00ED56A1"/>
    <w:rsid w:val="00EE3121"/>
    <w:rsid w:val="00EE5EBA"/>
    <w:rsid w:val="00F0473C"/>
    <w:rsid w:val="00F0790C"/>
    <w:rsid w:val="00F11D58"/>
    <w:rsid w:val="00F14005"/>
    <w:rsid w:val="00F15726"/>
    <w:rsid w:val="00F16FBF"/>
    <w:rsid w:val="00F20432"/>
    <w:rsid w:val="00F456BB"/>
    <w:rsid w:val="00F548AC"/>
    <w:rsid w:val="00F610D5"/>
    <w:rsid w:val="00F62F42"/>
    <w:rsid w:val="00F70234"/>
    <w:rsid w:val="00F73DD1"/>
    <w:rsid w:val="00F754D4"/>
    <w:rsid w:val="00F853A7"/>
    <w:rsid w:val="00F9544C"/>
    <w:rsid w:val="00F95E56"/>
    <w:rsid w:val="00FA0CC3"/>
    <w:rsid w:val="00FB4B13"/>
    <w:rsid w:val="00FC05E0"/>
    <w:rsid w:val="00FC4842"/>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1A6E5"/>
  <w15:docId w15:val="{15E053EC-3AAD-4ACD-A137-172A625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paragraph" w:styleId="Nadpis1">
    <w:name w:val="heading 1"/>
    <w:basedOn w:val="Normln"/>
    <w:next w:val="Odstavecseseznamem"/>
    <w:link w:val="Nadpis1Char"/>
    <w:uiPriority w:val="9"/>
    <w:qFormat/>
    <w:rsid w:val="000F47E6"/>
    <w:pPr>
      <w:keepNext/>
      <w:keepLines/>
      <w:numPr>
        <w:numId w:val="2"/>
      </w:numPr>
      <w:spacing w:before="240" w:after="240"/>
      <w:jc w:val="center"/>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styleId="Zdraznnjemn">
    <w:name w:val="Subtle Emphasis"/>
    <w:basedOn w:val="Standardnpsmoodstavce"/>
    <w:uiPriority w:val="19"/>
    <w:qFormat/>
    <w:rsid w:val="000F47E6"/>
    <w:rPr>
      <w:i/>
      <w:iCs/>
      <w:color w:val="404040" w:themeColor="text1" w:themeTint="BF"/>
    </w:rPr>
  </w:style>
  <w:style w:type="character" w:customStyle="1" w:styleId="Nadpis1Char">
    <w:name w:val="Nadpis 1 Char"/>
    <w:basedOn w:val="Standardnpsmoodstavce"/>
    <w:link w:val="Nadpis1"/>
    <w:uiPriority w:val="9"/>
    <w:rsid w:val="000F47E6"/>
    <w:rPr>
      <w:b/>
      <w:bCs/>
      <w:sz w:val="28"/>
      <w:szCs w:val="28"/>
      <w:lang w:eastAsia="en-US"/>
    </w:rPr>
  </w:style>
  <w:style w:type="character" w:styleId="Hypertextovodkaz">
    <w:name w:val="Hyperlink"/>
    <w:rsid w:val="000F47E6"/>
    <w:rPr>
      <w:color w:val="0000FF"/>
      <w:u w:val="single"/>
    </w:rPr>
  </w:style>
  <w:style w:type="paragraph" w:styleId="Odstavecseseznamem">
    <w:name w:val="List Paragraph"/>
    <w:basedOn w:val="Normln"/>
    <w:uiPriority w:val="34"/>
    <w:qFormat/>
    <w:rsid w:val="000F47E6"/>
    <w:pPr>
      <w:numPr>
        <w:ilvl w:val="1"/>
        <w:numId w:val="2"/>
      </w:numPr>
      <w:spacing w:after="120"/>
      <w:jc w:val="both"/>
    </w:pPr>
    <w:rPr>
      <w:rFonts w:eastAsia="Calibri"/>
      <w:szCs w:val="22"/>
      <w:lang w:eastAsia="en-US"/>
    </w:rPr>
  </w:style>
  <w:style w:type="paragraph" w:customStyle="1" w:styleId="Pododstavec">
    <w:name w:val="Pododstavec"/>
    <w:basedOn w:val="Normln"/>
    <w:qFormat/>
    <w:rsid w:val="000F47E6"/>
    <w:pPr>
      <w:numPr>
        <w:ilvl w:val="2"/>
        <w:numId w:val="2"/>
      </w:numPr>
      <w:spacing w:after="120"/>
      <w:contextualSpacing/>
      <w:jc w:val="both"/>
    </w:pPr>
    <w:rPr>
      <w:rFonts w:eastAsia="Calibri"/>
      <w:szCs w:val="22"/>
      <w:lang w:eastAsia="en-US"/>
    </w:rPr>
  </w:style>
  <w:style w:type="paragraph" w:styleId="Zkladntext">
    <w:name w:val="Body Text"/>
    <w:basedOn w:val="Normln"/>
    <w:link w:val="ZkladntextChar"/>
    <w:rsid w:val="000F47E6"/>
    <w:pPr>
      <w:jc w:val="center"/>
    </w:pPr>
    <w:rPr>
      <w:b/>
      <w:sz w:val="32"/>
      <w:szCs w:val="20"/>
    </w:rPr>
  </w:style>
  <w:style w:type="character" w:customStyle="1" w:styleId="ZkladntextChar">
    <w:name w:val="Základní text Char"/>
    <w:basedOn w:val="Standardnpsmoodstavce"/>
    <w:link w:val="Zkladntext"/>
    <w:rsid w:val="000F47E6"/>
    <w:rPr>
      <w:b/>
      <w:sz w:val="32"/>
      <w:szCs w:val="20"/>
    </w:rPr>
  </w:style>
  <w:style w:type="paragraph" w:customStyle="1" w:styleId="Normln0">
    <w:name w:val="Normální~"/>
    <w:basedOn w:val="Normln"/>
    <w:rsid w:val="000F47E6"/>
    <w:pPr>
      <w:widowControl w:val="0"/>
      <w:jc w:val="both"/>
    </w:pPr>
    <w:rPr>
      <w:rFonts w:ascii="Arial" w:hAnsi="Arial" w:cs="Arial"/>
      <w:sz w:val="22"/>
      <w:szCs w:val="20"/>
    </w:rPr>
  </w:style>
  <w:style w:type="paragraph" w:customStyle="1" w:styleId="Default">
    <w:name w:val="Default"/>
    <w:rsid w:val="000F47E6"/>
    <w:pPr>
      <w:widowControl w:val="0"/>
      <w:autoSpaceDE w:val="0"/>
      <w:autoSpaceDN w:val="0"/>
      <w:adjustRightInd w:val="0"/>
      <w:spacing w:after="0" w:line="240" w:lineRule="auto"/>
    </w:pPr>
    <w:rPr>
      <w:rFonts w:ascii="News Serif EE" w:hAnsi="News Serif 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ivoklat@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7310-C3FA-4EDE-956F-2DB44676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2711</Words>
  <Characters>15998</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Národní památkový ústav</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NPÚ</dc:creator>
  <cp:lastModifiedBy>Lukášková Romana</cp:lastModifiedBy>
  <cp:revision>2</cp:revision>
  <cp:lastPrinted>2025-06-20T10:34:00Z</cp:lastPrinted>
  <dcterms:created xsi:type="dcterms:W3CDTF">2025-06-25T06:32:00Z</dcterms:created>
  <dcterms:modified xsi:type="dcterms:W3CDTF">2025-06-25T06:32:00Z</dcterms:modified>
</cp:coreProperties>
</file>