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1A3869" w:rsidRPr="001D347B" w:rsidP="001A3869" w14:paraId="4E02171F" w14:textId="04BBDEF5">
      <w:pPr>
        <w:tabs>
          <w:tab w:val="left" w:pos="9260"/>
        </w:tabs>
        <w:jc w:val="right"/>
        <w:rPr>
          <w:rFonts w:ascii="Arial" w:eastAsia="Times New Roman" w:hAnsi="Arial" w:cs="Arial"/>
          <w:sz w:val="22"/>
          <w:szCs w:val="22"/>
        </w:rPr>
      </w:pPr>
      <w:r w:rsidRPr="001D347B">
        <w:rPr>
          <w:rFonts w:ascii="Arial" w:eastAsia="Times New Roman" w:hAnsi="Arial" w:cs="Arial"/>
          <w:spacing w:val="-1"/>
          <w:sz w:val="22"/>
          <w:szCs w:val="22"/>
        </w:rPr>
        <w:t>Č</w:t>
      </w:r>
      <w:r w:rsidRPr="001D347B">
        <w:rPr>
          <w:rFonts w:ascii="Arial" w:eastAsia="Times New Roman" w:hAnsi="Arial" w:cs="Arial"/>
          <w:sz w:val="22"/>
          <w:szCs w:val="22"/>
        </w:rPr>
        <w:t>í</w:t>
      </w:r>
      <w:r w:rsidRPr="001D347B">
        <w:rPr>
          <w:rFonts w:ascii="Arial" w:eastAsia="Times New Roman" w:hAnsi="Arial" w:cs="Arial"/>
          <w:spacing w:val="-1"/>
          <w:sz w:val="22"/>
          <w:szCs w:val="22"/>
        </w:rPr>
        <w:t>s</w:t>
      </w:r>
      <w:r w:rsidRPr="001D347B">
        <w:rPr>
          <w:rFonts w:ascii="Arial" w:eastAsia="Times New Roman" w:hAnsi="Arial" w:cs="Arial"/>
          <w:sz w:val="22"/>
          <w:szCs w:val="22"/>
        </w:rPr>
        <w:t xml:space="preserve">lo </w:t>
      </w:r>
      <w:r w:rsidRPr="001D347B">
        <w:rPr>
          <w:rFonts w:ascii="Arial" w:eastAsia="Times New Roman" w:hAnsi="Arial" w:cs="Arial"/>
          <w:spacing w:val="2"/>
          <w:sz w:val="22"/>
          <w:szCs w:val="22"/>
        </w:rPr>
        <w:t>s</w:t>
      </w:r>
      <w:r w:rsidRPr="001D347B">
        <w:rPr>
          <w:rFonts w:ascii="Arial" w:eastAsia="Times New Roman" w:hAnsi="Arial" w:cs="Arial"/>
          <w:spacing w:val="-4"/>
          <w:sz w:val="22"/>
          <w:szCs w:val="22"/>
        </w:rPr>
        <w:t>m</w:t>
      </w:r>
      <w:r w:rsidRPr="001D347B">
        <w:rPr>
          <w:rFonts w:ascii="Arial" w:eastAsia="Times New Roman" w:hAnsi="Arial" w:cs="Arial"/>
          <w:sz w:val="22"/>
          <w:szCs w:val="22"/>
        </w:rPr>
        <w:t>l</w:t>
      </w:r>
      <w:r w:rsidRPr="001D347B">
        <w:rPr>
          <w:rFonts w:ascii="Arial" w:eastAsia="Times New Roman" w:hAnsi="Arial" w:cs="Arial"/>
          <w:spacing w:val="1"/>
          <w:sz w:val="22"/>
          <w:szCs w:val="22"/>
        </w:rPr>
        <w:t>ouv</w:t>
      </w:r>
      <w:r w:rsidRPr="001D347B">
        <w:rPr>
          <w:rFonts w:ascii="Arial" w:eastAsia="Times New Roman" w:hAnsi="Arial" w:cs="Arial"/>
          <w:sz w:val="22"/>
          <w:szCs w:val="22"/>
        </w:rPr>
        <w:t xml:space="preserve">y </w:t>
      </w:r>
      <w:r w:rsidRPr="001D347B">
        <w:rPr>
          <w:rFonts w:ascii="Arial" w:eastAsia="Times New Roman" w:hAnsi="Arial" w:cs="Arial"/>
          <w:spacing w:val="1"/>
          <w:sz w:val="22"/>
          <w:szCs w:val="22"/>
        </w:rPr>
        <w:t>ob</w:t>
      </w:r>
      <w:r w:rsidRPr="001D347B">
        <w:rPr>
          <w:rFonts w:ascii="Arial" w:eastAsia="Times New Roman" w:hAnsi="Arial" w:cs="Arial"/>
          <w:spacing w:val="2"/>
          <w:sz w:val="22"/>
          <w:szCs w:val="22"/>
        </w:rPr>
        <w:t>j</w:t>
      </w:r>
      <w:r w:rsidRPr="001D347B">
        <w:rPr>
          <w:rFonts w:ascii="Arial" w:eastAsia="Times New Roman" w:hAnsi="Arial" w:cs="Arial"/>
          <w:sz w:val="22"/>
          <w:szCs w:val="22"/>
        </w:rPr>
        <w:t>e</w:t>
      </w:r>
      <w:r w:rsidRPr="001D347B">
        <w:rPr>
          <w:rFonts w:ascii="Arial" w:eastAsia="Times New Roman" w:hAnsi="Arial" w:cs="Arial"/>
          <w:spacing w:val="1"/>
          <w:sz w:val="22"/>
          <w:szCs w:val="22"/>
        </w:rPr>
        <w:t>d</w:t>
      </w:r>
      <w:r w:rsidRPr="001D347B">
        <w:rPr>
          <w:rFonts w:ascii="Arial" w:eastAsia="Times New Roman" w:hAnsi="Arial" w:cs="Arial"/>
          <w:spacing w:val="-1"/>
          <w:sz w:val="22"/>
          <w:szCs w:val="22"/>
        </w:rPr>
        <w:t>n</w:t>
      </w:r>
      <w:r>
        <w:rPr>
          <w:rFonts w:ascii="Arial" w:eastAsia="Times New Roman" w:hAnsi="Arial" w:cs="Arial"/>
          <w:sz w:val="22"/>
          <w:szCs w:val="22"/>
        </w:rPr>
        <w:t>atele</w:t>
      </w:r>
      <w:r w:rsidRPr="001D347B">
        <w:rPr>
          <w:rFonts w:ascii="Arial" w:eastAsia="Times New Roman" w:hAnsi="Arial" w:cs="Arial"/>
          <w:sz w:val="22"/>
          <w:szCs w:val="22"/>
        </w:rPr>
        <w:t xml:space="preserve">: </w:t>
      </w:r>
      <w:r>
        <w:rPr>
          <w:rFonts w:ascii="Arial" w:eastAsia="Times New Roman" w:hAnsi="Arial" w:cs="Arial"/>
          <w:spacing w:val="1"/>
          <w:sz w:val="22"/>
          <w:szCs w:val="22"/>
        </w:rPr>
        <w:t>2</w:t>
      </w:r>
      <w:r w:rsidR="00E9074F">
        <w:rPr>
          <w:rFonts w:ascii="Arial" w:eastAsia="Times New Roman" w:hAnsi="Arial" w:cs="Arial"/>
          <w:spacing w:val="1"/>
          <w:sz w:val="22"/>
          <w:szCs w:val="22"/>
        </w:rPr>
        <w:t>3</w:t>
      </w:r>
      <w:r w:rsidRPr="001D347B">
        <w:rPr>
          <w:rFonts w:ascii="Arial" w:eastAsia="Times New Roman" w:hAnsi="Arial" w:cs="Arial"/>
          <w:sz w:val="22"/>
          <w:szCs w:val="22"/>
        </w:rPr>
        <w:t>/</w:t>
      </w:r>
      <w:r w:rsidR="00DF519F">
        <w:rPr>
          <w:rFonts w:ascii="Arial" w:eastAsia="Times New Roman" w:hAnsi="Arial" w:cs="Arial"/>
          <w:sz w:val="22"/>
          <w:szCs w:val="22"/>
        </w:rPr>
        <w:t>164</w:t>
      </w:r>
      <w:r w:rsidRPr="001D347B">
        <w:rPr>
          <w:rFonts w:ascii="Arial" w:eastAsia="Times New Roman" w:hAnsi="Arial" w:cs="Arial"/>
          <w:spacing w:val="-2"/>
          <w:sz w:val="22"/>
          <w:szCs w:val="22"/>
        </w:rPr>
        <w:t>-</w:t>
      </w:r>
      <w:r w:rsidR="00FE0BA1">
        <w:rPr>
          <w:rFonts w:ascii="Arial" w:eastAsia="Times New Roman" w:hAnsi="Arial" w:cs="Arial"/>
          <w:sz w:val="22"/>
          <w:szCs w:val="22"/>
        </w:rPr>
        <w:t>1</w:t>
      </w:r>
    </w:p>
    <w:p w:rsidR="001A3869" w:rsidRPr="00322986" w:rsidP="001A3869" w14:paraId="413DE976" w14:textId="0C9DFEE1">
      <w:pPr>
        <w:jc w:val="right"/>
        <w:rPr>
          <w:rFonts w:ascii="Arial" w:eastAsia="Times New Roman" w:hAnsi="Arial" w:cs="Arial"/>
          <w:color w:val="FFFFFF" w:themeColor="background1"/>
          <w:sz w:val="22"/>
          <w:szCs w:val="22"/>
        </w:rPr>
      </w:pPr>
      <w:r w:rsidRPr="001D347B">
        <w:rPr>
          <w:rFonts w:ascii="Arial" w:eastAsia="Times New Roman" w:hAnsi="Arial" w:cs="Arial"/>
          <w:sz w:val="22"/>
          <w:szCs w:val="22"/>
        </w:rPr>
        <w:t>Č.j.</w:t>
      </w:r>
      <w:r w:rsidR="00322986">
        <w:rPr>
          <w:rFonts w:ascii="Arial" w:eastAsia="Times New Roman" w:hAnsi="Arial" w:cs="Arial"/>
          <w:sz w:val="22"/>
          <w:szCs w:val="22"/>
        </w:rPr>
        <w:t>:</w:t>
      </w:r>
      <w:r w:rsidR="00E72369">
        <w:rPr>
          <w:rFonts w:ascii="Arial" w:eastAsia="Times New Roman" w:hAnsi="Arial" w:cs="Arial"/>
          <w:sz w:val="22"/>
          <w:szCs w:val="22"/>
        </w:rPr>
        <w:t xml:space="preserve"> 25152-2025-UVCR</w:t>
      </w:r>
      <w:r w:rsidR="00322986">
        <w:rPr>
          <w:rFonts w:ascii="Arial" w:eastAsia="Times New Roman" w:hAnsi="Arial" w:cs="Arial"/>
          <w:sz w:val="22"/>
          <w:szCs w:val="22"/>
        </w:rPr>
        <w:t xml:space="preserve"> </w:t>
      </w:r>
    </w:p>
    <w:p w:rsidR="001A3869" w:rsidP="001A3869" w14:paraId="5EB055F7" w14:textId="77777777">
      <w:pPr>
        <w:jc w:val="right"/>
        <w:rPr>
          <w:rFonts w:ascii="Arial" w:eastAsia="Times New Roman" w:hAnsi="Arial" w:cs="Arial"/>
          <w:sz w:val="22"/>
          <w:szCs w:val="22"/>
        </w:rPr>
      </w:pPr>
    </w:p>
    <w:p w:rsidR="001A3869" w:rsidRPr="004E1E33" w:rsidP="001A3869" w14:paraId="594F6A06" w14:textId="77777777">
      <w:pPr>
        <w:jc w:val="right"/>
        <w:rPr>
          <w:rFonts w:ascii="Arial" w:hAnsi="Arial" w:cs="Arial"/>
          <w:sz w:val="22"/>
          <w:szCs w:val="22"/>
        </w:rPr>
      </w:pPr>
    </w:p>
    <w:p w:rsidR="00A049E2" w:rsidRPr="00FB6BF3" w:rsidP="00A049E2" w14:paraId="512AA65A" w14:textId="7AB3BA71">
      <w:pPr>
        <w:pStyle w:val="Heading1"/>
        <w:keepNext w:val="0"/>
        <w:widowControl w:val="0"/>
        <w:spacing w:before="0" w:after="0"/>
        <w:rPr>
          <w:szCs w:val="22"/>
          <w:lang w:val="cs-CZ"/>
        </w:rPr>
      </w:pPr>
      <w:r w:rsidRPr="00FB6BF3">
        <w:rPr>
          <w:szCs w:val="22"/>
          <w:lang w:val="cs-CZ"/>
        </w:rPr>
        <w:t xml:space="preserve">DODATEK Č. </w:t>
      </w:r>
      <w:r w:rsidR="001A3869">
        <w:rPr>
          <w:szCs w:val="22"/>
          <w:lang w:val="cs-CZ"/>
        </w:rPr>
        <w:t>1</w:t>
      </w:r>
    </w:p>
    <w:p w:rsidR="00A049E2" w:rsidRPr="00D64B28" w:rsidP="00D64B28" w14:paraId="6C3CA728" w14:textId="77777777">
      <w:pPr>
        <w:pStyle w:val="Heading1"/>
        <w:keepNext w:val="0"/>
        <w:widowControl w:val="0"/>
        <w:spacing w:before="0" w:after="0"/>
        <w:rPr>
          <w:szCs w:val="22"/>
        </w:rPr>
      </w:pPr>
      <w:r w:rsidRPr="00114DB9">
        <w:rPr>
          <w:szCs w:val="22"/>
          <w:lang w:val="cs-CZ"/>
        </w:rPr>
        <w:t xml:space="preserve">KE </w:t>
      </w:r>
      <w:r w:rsidRPr="00114DB9">
        <w:rPr>
          <w:szCs w:val="22"/>
        </w:rPr>
        <w:t>SMLOUV</w:t>
      </w:r>
      <w:r w:rsidRPr="00114DB9">
        <w:rPr>
          <w:szCs w:val="22"/>
          <w:lang w:val="cs-CZ"/>
        </w:rPr>
        <w:t>Ě</w:t>
      </w:r>
      <w:r w:rsidRPr="00114DB9">
        <w:rPr>
          <w:szCs w:val="22"/>
        </w:rPr>
        <w:t xml:space="preserve"> O DÍLO</w:t>
      </w:r>
    </w:p>
    <w:p w:rsidR="00A049E2" w:rsidP="00A049E2" w14:paraId="6DE588EA" w14:textId="77777777">
      <w:pPr>
        <w:widowControl w:val="0"/>
        <w:ind w:right="96"/>
        <w:rPr>
          <w:rFonts w:ascii="Arial" w:hAnsi="Arial" w:cs="Arial"/>
          <w:sz w:val="22"/>
          <w:szCs w:val="22"/>
        </w:rPr>
      </w:pPr>
    </w:p>
    <w:p w:rsidR="001A3869" w:rsidP="001A3869" w14:paraId="32DAE424" w14:textId="6951E6CB">
      <w:pPr>
        <w:spacing w:before="240"/>
        <w:ind w:left="142" w:right="96"/>
        <w:jc w:val="center"/>
        <w:rPr>
          <w:rFonts w:ascii="Arial" w:eastAsia="Times New Roman" w:hAnsi="Arial" w:cs="Arial"/>
          <w:b/>
          <w:bCs/>
          <w:sz w:val="28"/>
          <w:szCs w:val="28"/>
        </w:rPr>
      </w:pPr>
      <w:r>
        <w:rPr>
          <w:rFonts w:ascii="Arial" w:eastAsia="Times New Roman" w:hAnsi="Arial" w:cs="Arial"/>
          <w:b/>
          <w:bCs/>
          <w:sz w:val="28"/>
          <w:szCs w:val="28"/>
        </w:rPr>
        <w:t>„</w:t>
      </w:r>
      <w:r w:rsidRPr="00D316BB" w:rsidR="00DF519F">
        <w:rPr>
          <w:rFonts w:ascii="Arial" w:hAnsi="Arial" w:cs="Arial"/>
          <w:b/>
          <w:sz w:val="24"/>
          <w:szCs w:val="24"/>
        </w:rPr>
        <w:t>Dodávka technologie vytápění a ohřevu teplé vody včetně instalace do</w:t>
      </w:r>
      <w:r w:rsidR="00E72369">
        <w:rPr>
          <w:rFonts w:ascii="Arial" w:eastAsia="Times New Roman" w:hAnsi="Arial" w:cs="Arial"/>
          <w:b/>
          <w:bCs/>
        </w:rPr>
        <w:t> </w:t>
      </w:r>
      <w:r w:rsidRPr="00D316BB" w:rsidR="00DF519F">
        <w:rPr>
          <w:rFonts w:ascii="Arial" w:hAnsi="Arial" w:cs="Arial"/>
          <w:b/>
          <w:sz w:val="24"/>
          <w:szCs w:val="24"/>
        </w:rPr>
        <w:t>kotelny v budově Strakovy akademie</w:t>
      </w:r>
      <w:r>
        <w:rPr>
          <w:rFonts w:ascii="Arial" w:eastAsia="Times New Roman" w:hAnsi="Arial" w:cs="Arial"/>
          <w:b/>
          <w:bCs/>
          <w:sz w:val="28"/>
          <w:szCs w:val="28"/>
        </w:rPr>
        <w:t>“</w:t>
      </w:r>
    </w:p>
    <w:p w:rsidR="001A3869" w:rsidRPr="001A3869" w:rsidP="001A3869" w14:paraId="515C1DA6" w14:textId="77777777">
      <w:pPr>
        <w:ind w:left="142" w:right="97"/>
        <w:jc w:val="center"/>
        <w:rPr>
          <w:rFonts w:ascii="Arial" w:eastAsia="Times New Roman" w:hAnsi="Arial" w:cs="Arial"/>
          <w:b/>
          <w:bCs/>
          <w:spacing w:val="1"/>
          <w:sz w:val="36"/>
          <w:szCs w:val="36"/>
        </w:rPr>
      </w:pPr>
    </w:p>
    <w:p w:rsidR="001A3869" w:rsidRPr="00482E06" w:rsidP="001A3869" w14:paraId="46028369" w14:textId="56A34A09">
      <w:pPr>
        <w:ind w:left="142" w:right="97"/>
        <w:jc w:val="center"/>
        <w:rPr>
          <w:rFonts w:ascii="Arial" w:eastAsia="Times New Roman" w:hAnsi="Arial" w:cs="Arial"/>
        </w:rPr>
      </w:pPr>
      <w:r w:rsidRPr="00482E06">
        <w:rPr>
          <w:rFonts w:ascii="Arial" w:eastAsia="Times New Roman" w:hAnsi="Arial" w:cs="Arial"/>
          <w:b/>
          <w:bCs/>
          <w:spacing w:val="1"/>
        </w:rPr>
        <w:t>u</w:t>
      </w:r>
      <w:r w:rsidRPr="00482E06">
        <w:rPr>
          <w:rFonts w:ascii="Arial" w:eastAsia="Times New Roman" w:hAnsi="Arial" w:cs="Arial"/>
          <w:b/>
          <w:bCs/>
          <w:spacing w:val="-1"/>
        </w:rPr>
        <w:t>z</w:t>
      </w:r>
      <w:r w:rsidRPr="00482E06">
        <w:rPr>
          <w:rFonts w:ascii="Arial" w:eastAsia="Times New Roman" w:hAnsi="Arial" w:cs="Arial"/>
          <w:b/>
          <w:bCs/>
        </w:rPr>
        <w:t>av</w:t>
      </w:r>
      <w:r w:rsidRPr="00482E06">
        <w:rPr>
          <w:rFonts w:ascii="Arial" w:eastAsia="Times New Roman" w:hAnsi="Arial" w:cs="Arial"/>
          <w:b/>
          <w:bCs/>
          <w:spacing w:val="-1"/>
        </w:rPr>
        <w:t>ře</w:t>
      </w:r>
      <w:r w:rsidRPr="00482E06">
        <w:rPr>
          <w:rFonts w:ascii="Arial" w:eastAsia="Times New Roman" w:hAnsi="Arial" w:cs="Arial"/>
          <w:b/>
          <w:bCs/>
          <w:spacing w:val="1"/>
        </w:rPr>
        <w:t>n</w:t>
      </w:r>
      <w:r w:rsidRPr="00482E06">
        <w:rPr>
          <w:rFonts w:ascii="Arial" w:eastAsia="Times New Roman" w:hAnsi="Arial" w:cs="Arial"/>
          <w:b/>
          <w:bCs/>
        </w:rPr>
        <w:t xml:space="preserve">á </w:t>
      </w:r>
      <w:r w:rsidRPr="00482E06">
        <w:rPr>
          <w:rFonts w:ascii="Arial" w:eastAsia="Times New Roman" w:hAnsi="Arial" w:cs="Arial"/>
          <w:b/>
          <w:bCs/>
          <w:spacing w:val="1"/>
        </w:rPr>
        <w:t>p</w:t>
      </w:r>
      <w:r w:rsidRPr="00482E06">
        <w:rPr>
          <w:rFonts w:ascii="Arial" w:eastAsia="Times New Roman" w:hAnsi="Arial" w:cs="Arial"/>
          <w:b/>
          <w:bCs/>
        </w:rPr>
        <w:t>o</w:t>
      </w:r>
      <w:r w:rsidRPr="00482E06">
        <w:rPr>
          <w:rFonts w:ascii="Arial" w:eastAsia="Times New Roman" w:hAnsi="Arial" w:cs="Arial"/>
          <w:b/>
          <w:bCs/>
          <w:spacing w:val="1"/>
        </w:rPr>
        <w:t>d</w:t>
      </w:r>
      <w:r w:rsidRPr="00482E06">
        <w:rPr>
          <w:rFonts w:ascii="Arial" w:eastAsia="Times New Roman" w:hAnsi="Arial" w:cs="Arial"/>
          <w:b/>
          <w:bCs/>
        </w:rPr>
        <w:t xml:space="preserve">le § 2586 a </w:t>
      </w:r>
      <w:r w:rsidRPr="00482E06">
        <w:rPr>
          <w:rFonts w:ascii="Arial" w:eastAsia="Times New Roman" w:hAnsi="Arial" w:cs="Arial"/>
          <w:b/>
          <w:bCs/>
          <w:spacing w:val="1"/>
        </w:rPr>
        <w:t>n</w:t>
      </w:r>
      <w:r w:rsidRPr="00482E06">
        <w:rPr>
          <w:rFonts w:ascii="Arial" w:eastAsia="Times New Roman" w:hAnsi="Arial" w:cs="Arial"/>
          <w:b/>
          <w:bCs/>
        </w:rPr>
        <w:t xml:space="preserve">ásl. </w:t>
      </w:r>
      <w:r w:rsidRPr="00482E06">
        <w:rPr>
          <w:rFonts w:ascii="Arial" w:eastAsia="Times New Roman" w:hAnsi="Arial" w:cs="Arial"/>
          <w:b/>
          <w:bCs/>
          <w:spacing w:val="-1"/>
        </w:rPr>
        <w:t>z</w:t>
      </w:r>
      <w:r w:rsidRPr="00482E06">
        <w:rPr>
          <w:rFonts w:ascii="Arial" w:eastAsia="Times New Roman" w:hAnsi="Arial" w:cs="Arial"/>
          <w:b/>
          <w:bCs/>
        </w:rPr>
        <w:t>á</w:t>
      </w:r>
      <w:r w:rsidRPr="00482E06">
        <w:rPr>
          <w:rFonts w:ascii="Arial" w:eastAsia="Times New Roman" w:hAnsi="Arial" w:cs="Arial"/>
          <w:b/>
          <w:bCs/>
          <w:spacing w:val="1"/>
        </w:rPr>
        <w:t>k</w:t>
      </w:r>
      <w:r w:rsidRPr="00482E06">
        <w:rPr>
          <w:rFonts w:ascii="Arial" w:eastAsia="Times New Roman" w:hAnsi="Arial" w:cs="Arial"/>
          <w:b/>
          <w:bCs/>
        </w:rPr>
        <w:t>o</w:t>
      </w:r>
      <w:r w:rsidRPr="00482E06">
        <w:rPr>
          <w:rFonts w:ascii="Arial" w:eastAsia="Times New Roman" w:hAnsi="Arial" w:cs="Arial"/>
          <w:b/>
          <w:bCs/>
          <w:spacing w:val="1"/>
        </w:rPr>
        <w:t>n</w:t>
      </w:r>
      <w:r w:rsidRPr="00482E06">
        <w:rPr>
          <w:rFonts w:ascii="Arial" w:eastAsia="Times New Roman" w:hAnsi="Arial" w:cs="Arial"/>
          <w:b/>
          <w:bCs/>
        </w:rPr>
        <w:t xml:space="preserve">a </w:t>
      </w:r>
      <w:r w:rsidRPr="00482E06">
        <w:rPr>
          <w:rFonts w:ascii="Arial" w:eastAsia="Times New Roman" w:hAnsi="Arial" w:cs="Arial"/>
          <w:b/>
          <w:bCs/>
          <w:spacing w:val="-1"/>
        </w:rPr>
        <w:t>č</w:t>
      </w:r>
      <w:r w:rsidRPr="00482E06">
        <w:rPr>
          <w:rFonts w:ascii="Arial" w:eastAsia="Times New Roman" w:hAnsi="Arial" w:cs="Arial"/>
          <w:b/>
          <w:bCs/>
        </w:rPr>
        <w:t>. 89/20</w:t>
      </w:r>
      <w:r w:rsidRPr="00482E06">
        <w:rPr>
          <w:rFonts w:ascii="Arial" w:eastAsia="Times New Roman" w:hAnsi="Arial" w:cs="Arial"/>
          <w:b/>
          <w:bCs/>
          <w:spacing w:val="-2"/>
        </w:rPr>
        <w:t>1</w:t>
      </w:r>
      <w:r w:rsidRPr="00482E06">
        <w:rPr>
          <w:rFonts w:ascii="Arial" w:eastAsia="Times New Roman" w:hAnsi="Arial" w:cs="Arial"/>
          <w:b/>
          <w:bCs/>
        </w:rPr>
        <w:t xml:space="preserve">2 </w:t>
      </w:r>
      <w:r w:rsidRPr="00482E06">
        <w:rPr>
          <w:rFonts w:ascii="Arial" w:eastAsia="Times New Roman" w:hAnsi="Arial" w:cs="Arial"/>
          <w:b/>
          <w:bCs/>
          <w:spacing w:val="1"/>
        </w:rPr>
        <w:t>Sb</w:t>
      </w:r>
      <w:r w:rsidRPr="00482E06">
        <w:rPr>
          <w:rFonts w:ascii="Arial" w:eastAsia="Times New Roman" w:hAnsi="Arial" w:cs="Arial"/>
          <w:b/>
          <w:bCs/>
        </w:rPr>
        <w:t xml:space="preserve">., </w:t>
      </w:r>
      <w:r>
        <w:rPr>
          <w:rFonts w:ascii="Arial" w:eastAsia="Times New Roman" w:hAnsi="Arial" w:cs="Arial"/>
          <w:b/>
          <w:bCs/>
        </w:rPr>
        <w:br/>
      </w:r>
      <w:r w:rsidRPr="00482E06">
        <w:rPr>
          <w:rFonts w:ascii="Arial" w:eastAsia="Times New Roman" w:hAnsi="Arial" w:cs="Arial"/>
          <w:b/>
          <w:bCs/>
        </w:rPr>
        <w:t>o</w:t>
      </w:r>
      <w:r w:rsidRPr="00482E06">
        <w:rPr>
          <w:rFonts w:ascii="Arial" w:eastAsia="Times New Roman" w:hAnsi="Arial" w:cs="Arial"/>
          <w:b/>
          <w:bCs/>
          <w:spacing w:val="1"/>
        </w:rPr>
        <w:t>b</w:t>
      </w:r>
      <w:r w:rsidRPr="00482E06">
        <w:rPr>
          <w:rFonts w:ascii="Arial" w:eastAsia="Times New Roman" w:hAnsi="Arial" w:cs="Arial"/>
          <w:b/>
          <w:bCs/>
          <w:spacing w:val="-1"/>
        </w:rPr>
        <w:t>č</w:t>
      </w:r>
      <w:r w:rsidRPr="00482E06">
        <w:rPr>
          <w:rFonts w:ascii="Arial" w:eastAsia="Times New Roman" w:hAnsi="Arial" w:cs="Arial"/>
          <w:b/>
          <w:bCs/>
        </w:rPr>
        <w:t>a</w:t>
      </w:r>
      <w:r w:rsidRPr="00482E06">
        <w:rPr>
          <w:rFonts w:ascii="Arial" w:eastAsia="Times New Roman" w:hAnsi="Arial" w:cs="Arial"/>
          <w:b/>
          <w:bCs/>
          <w:spacing w:val="1"/>
        </w:rPr>
        <w:t>n</w:t>
      </w:r>
      <w:r w:rsidRPr="00482E06">
        <w:rPr>
          <w:rFonts w:ascii="Arial" w:eastAsia="Times New Roman" w:hAnsi="Arial" w:cs="Arial"/>
          <w:b/>
          <w:bCs/>
          <w:spacing w:val="-2"/>
        </w:rPr>
        <w:t>s</w:t>
      </w:r>
      <w:r w:rsidRPr="00482E06">
        <w:rPr>
          <w:rFonts w:ascii="Arial" w:eastAsia="Times New Roman" w:hAnsi="Arial" w:cs="Arial"/>
          <w:b/>
          <w:bCs/>
          <w:spacing w:val="1"/>
        </w:rPr>
        <w:t>k</w:t>
      </w:r>
      <w:r w:rsidRPr="00482E06">
        <w:rPr>
          <w:rFonts w:ascii="Arial" w:eastAsia="Times New Roman" w:hAnsi="Arial" w:cs="Arial"/>
          <w:b/>
          <w:bCs/>
        </w:rPr>
        <w:t xml:space="preserve">ý </w:t>
      </w:r>
      <w:r w:rsidRPr="00482E06">
        <w:rPr>
          <w:rFonts w:ascii="Arial" w:eastAsia="Times New Roman" w:hAnsi="Arial" w:cs="Arial"/>
          <w:b/>
          <w:bCs/>
          <w:spacing w:val="-1"/>
        </w:rPr>
        <w:t>z</w:t>
      </w:r>
      <w:r w:rsidRPr="00482E06">
        <w:rPr>
          <w:rFonts w:ascii="Arial" w:eastAsia="Times New Roman" w:hAnsi="Arial" w:cs="Arial"/>
          <w:b/>
          <w:bCs/>
        </w:rPr>
        <w:t>á</w:t>
      </w:r>
      <w:r w:rsidRPr="00482E06">
        <w:rPr>
          <w:rFonts w:ascii="Arial" w:eastAsia="Times New Roman" w:hAnsi="Arial" w:cs="Arial"/>
          <w:b/>
          <w:bCs/>
          <w:spacing w:val="1"/>
        </w:rPr>
        <w:t>k</w:t>
      </w:r>
      <w:r w:rsidRPr="00482E06">
        <w:rPr>
          <w:rFonts w:ascii="Arial" w:eastAsia="Times New Roman" w:hAnsi="Arial" w:cs="Arial"/>
          <w:b/>
          <w:bCs/>
        </w:rPr>
        <w:t>o</w:t>
      </w:r>
      <w:r w:rsidRPr="00482E06">
        <w:rPr>
          <w:rFonts w:ascii="Arial" w:eastAsia="Times New Roman" w:hAnsi="Arial" w:cs="Arial"/>
          <w:b/>
          <w:bCs/>
          <w:spacing w:val="1"/>
        </w:rPr>
        <w:t>n</w:t>
      </w:r>
      <w:r w:rsidRPr="00482E06">
        <w:rPr>
          <w:rFonts w:ascii="Arial" w:eastAsia="Times New Roman" w:hAnsi="Arial" w:cs="Arial"/>
          <w:b/>
          <w:bCs/>
          <w:spacing w:val="-2"/>
        </w:rPr>
        <w:t>í</w:t>
      </w:r>
      <w:r w:rsidRPr="00482E06">
        <w:rPr>
          <w:rFonts w:ascii="Arial" w:eastAsia="Times New Roman" w:hAnsi="Arial" w:cs="Arial"/>
          <w:b/>
          <w:bCs/>
        </w:rPr>
        <w:t>k</w:t>
      </w:r>
      <w:r>
        <w:rPr>
          <w:rFonts w:ascii="Arial" w:eastAsia="Times New Roman" w:hAnsi="Arial" w:cs="Arial"/>
          <w:b/>
          <w:bCs/>
        </w:rPr>
        <w:t xml:space="preserve">, ve znění pozdějších předpisů (dále jen „občanský zákoník“) a zákona č. 121/2000 Sb., o právu autorském, o právech souvisejících s právem autorským a o změně některých zákonů, ve znění pozdějších předpisů (dále jen „autorský zákon“) </w:t>
      </w:r>
    </w:p>
    <w:p w:rsidR="009B1147" w:rsidP="009B1147" w14:paraId="395BB23B" w14:textId="77777777">
      <w:pPr>
        <w:widowControl w:val="0"/>
        <w:spacing w:after="120"/>
        <w:ind w:right="96"/>
        <w:rPr>
          <w:rFonts w:ascii="Arial" w:hAnsi="Arial" w:cs="Arial"/>
          <w:b/>
          <w:bCs/>
          <w:sz w:val="22"/>
          <w:szCs w:val="22"/>
        </w:rPr>
      </w:pPr>
    </w:p>
    <w:p w:rsidR="009B1147" w:rsidRPr="00FB6BF3" w:rsidP="009B1147" w14:paraId="0DD14493" w14:textId="77777777">
      <w:pPr>
        <w:widowControl w:val="0"/>
        <w:spacing w:after="120"/>
        <w:ind w:right="96"/>
        <w:rPr>
          <w:rFonts w:ascii="Arial" w:hAnsi="Arial" w:cs="Arial"/>
          <w:b/>
          <w:bCs/>
          <w:sz w:val="22"/>
          <w:szCs w:val="22"/>
        </w:rPr>
      </w:pPr>
    </w:p>
    <w:p w:rsidR="009B1147" w:rsidRPr="00FB6BF3" w:rsidP="009B1147" w14:paraId="3040654A" w14:textId="77777777">
      <w:pPr>
        <w:pStyle w:val="Heading4"/>
        <w:keepNext w:val="0"/>
        <w:widowControl w:val="0"/>
        <w:numPr>
          <w:ilvl w:val="0"/>
          <w:numId w:val="0"/>
        </w:numPr>
        <w:spacing w:before="0"/>
        <w:ind w:left="567" w:hanging="567"/>
        <w:rPr>
          <w:bCs w:val="0"/>
          <w:i/>
        </w:rPr>
      </w:pPr>
      <w:r w:rsidRPr="00FB6BF3">
        <w:rPr>
          <w:bCs w:val="0"/>
        </w:rPr>
        <w:t>Česká republika – Úřad vlády České republiky</w:t>
      </w:r>
    </w:p>
    <w:p w:rsidR="009B1147" w:rsidP="009B1147" w14:paraId="317A8FF7" w14:textId="77777777">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 xml:space="preserve">Ing. Tomáš </w:t>
      </w:r>
      <w:r>
        <w:rPr>
          <w:rFonts w:ascii="Arial" w:eastAsia="Times New Roman" w:hAnsi="Arial" w:cs="Arial"/>
          <w:sz w:val="22"/>
          <w:szCs w:val="22"/>
        </w:rPr>
        <w:t>Štainbruch</w:t>
      </w:r>
      <w:r>
        <w:rPr>
          <w:rFonts w:ascii="Arial" w:eastAsia="Times New Roman" w:hAnsi="Arial" w:cs="Arial"/>
          <w:sz w:val="22"/>
          <w:szCs w:val="22"/>
        </w:rPr>
        <w:t>, MBA, ředitel Odboru správy nemovitostí, na základě vnitřního předpisu</w:t>
      </w:r>
    </w:p>
    <w:p w:rsidR="009B1147" w:rsidRPr="001D347B" w:rsidP="009B1147" w14:paraId="45F1C687" w14:textId="77777777">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 xml:space="preserve">e 128/4, 118 01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rsidR="009B1147" w:rsidRPr="001D347B" w:rsidP="009B1147" w14:paraId="675A140A"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rsidR="009B1147" w:rsidRPr="001D347B" w:rsidP="009B1147" w14:paraId="05BFAC29"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rsidR="009B1147" w:rsidRPr="001D347B" w:rsidP="009B1147" w14:paraId="253C6348" w14:textId="77777777">
      <w:pPr>
        <w:tabs>
          <w:tab w:val="left" w:pos="2410"/>
        </w:tabs>
        <w:ind w:right="2365"/>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rsidR="001A3869" w:rsidP="001A3869" w14:paraId="4520B945" w14:textId="6995FC1D">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Pr>
          <w:rFonts w:ascii="Arial" w:eastAsia="Times New Roman" w:hAnsi="Arial" w:cs="Arial"/>
          <w:bCs/>
          <w:sz w:val="22"/>
          <w:szCs w:val="22"/>
        </w:rPr>
        <w:t xml:space="preserve">Ing. arch. Martina </w:t>
      </w:r>
      <w:r>
        <w:rPr>
          <w:rFonts w:ascii="Arial" w:eastAsia="Times New Roman" w:hAnsi="Arial" w:cs="Arial"/>
          <w:bCs/>
          <w:sz w:val="22"/>
          <w:szCs w:val="22"/>
        </w:rPr>
        <w:t>Šírerová</w:t>
      </w:r>
      <w:r w:rsidRPr="001D347B">
        <w:rPr>
          <w:rFonts w:ascii="Arial" w:eastAsia="Times New Roman" w:hAnsi="Arial" w:cs="Arial"/>
          <w:sz w:val="22"/>
          <w:szCs w:val="22"/>
        </w:rPr>
        <w:t>, t</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l. </w:t>
      </w:r>
      <w:r w:rsidR="00C90016">
        <w:rPr>
          <w:rFonts w:ascii="Arial" w:eastAsia="Times New Roman" w:hAnsi="Arial" w:cs="Arial"/>
          <w:bCs/>
          <w:sz w:val="22"/>
          <w:szCs w:val="22"/>
        </w:rPr>
        <w:t>xxx</w:t>
      </w:r>
      <w:r w:rsidRPr="00D4213F">
        <w:rPr>
          <w:rFonts w:ascii="Arial" w:eastAsia="Times New Roman" w:hAnsi="Arial" w:cs="Arial"/>
          <w:bCs/>
          <w:sz w:val="22"/>
          <w:szCs w:val="22"/>
        </w:rPr>
        <w:t>,</w:t>
      </w:r>
      <w:r w:rsidRPr="00D4213F">
        <w:rPr>
          <w:rFonts w:ascii="Arial" w:eastAsia="Times New Roman" w:hAnsi="Arial" w:cs="Arial"/>
          <w:sz w:val="22"/>
          <w:szCs w:val="22"/>
        </w:rPr>
        <w:t xml:space="preserve"> </w:t>
      </w:r>
    </w:p>
    <w:p w:rsidR="009B1147" w:rsidRPr="001A3869" w:rsidP="001A3869" w14:paraId="18B99873" w14:textId="48E9305C">
      <w:pPr>
        <w:tabs>
          <w:tab w:val="left" w:pos="2410"/>
        </w:tabs>
        <w:spacing w:after="120"/>
        <w:ind w:left="2410" w:right="96" w:hanging="2410"/>
        <w:rPr>
          <w:rFonts w:ascii="Arial" w:eastAsia="Times New Roman" w:hAnsi="Arial" w:cs="Arial"/>
          <w:sz w:val="22"/>
          <w:szCs w:val="22"/>
          <w:highlight w:val="yellow"/>
        </w:rPr>
      </w:pPr>
      <w:r w:rsidRPr="001D347B">
        <w:rPr>
          <w:rFonts w:ascii="Arial" w:eastAsia="Times New Roman" w:hAnsi="Arial" w:cs="Arial"/>
          <w:sz w:val="22"/>
          <w:szCs w:val="22"/>
        </w:rPr>
        <w:tab/>
      </w:r>
      <w:r w:rsidRPr="00DF7843">
        <w:rPr>
          <w:rFonts w:ascii="Arial" w:eastAsia="Times New Roman" w:hAnsi="Arial" w:cs="Arial"/>
          <w:bCs/>
          <w:sz w:val="22"/>
          <w:szCs w:val="22"/>
        </w:rPr>
        <w:t>e-mail:</w:t>
      </w:r>
      <w:r>
        <w:rPr>
          <w:rFonts w:ascii="Arial" w:eastAsia="Times New Roman" w:hAnsi="Arial" w:cs="Arial"/>
          <w:sz w:val="22"/>
          <w:szCs w:val="22"/>
        </w:rPr>
        <w:t> </w:t>
      </w:r>
      <w:r w:rsidR="00C90016">
        <w:rPr>
          <w:rFonts w:ascii="Arial" w:eastAsia="Times New Roman" w:hAnsi="Arial" w:cs="Arial"/>
          <w:bCs/>
          <w:sz w:val="22"/>
          <w:szCs w:val="22"/>
        </w:rPr>
        <w:t>xxx</w:t>
      </w:r>
    </w:p>
    <w:p w:rsidR="009B1147" w:rsidP="009B1147" w14:paraId="231A3EB5" w14:textId="77777777">
      <w:pPr>
        <w:pStyle w:val="BodyText"/>
        <w:widowControl w:val="0"/>
        <w:tabs>
          <w:tab w:val="left" w:pos="600"/>
        </w:tabs>
        <w:ind w:left="2126" w:hanging="2126"/>
        <w:jc w:val="both"/>
        <w:rPr>
          <w:rFonts w:ascii="Arial" w:hAnsi="Arial" w:cs="Arial"/>
          <w:b w:val="0"/>
          <w:i w:val="0"/>
          <w:sz w:val="22"/>
          <w:szCs w:val="22"/>
          <w:lang w:val="cs-CZ"/>
        </w:rPr>
      </w:pPr>
    </w:p>
    <w:p w:rsidR="009B1147" w:rsidRPr="00FB6BF3" w:rsidP="009B1147" w14:paraId="40E471CE" w14:textId="77777777">
      <w:pPr>
        <w:widowControl w:val="0"/>
        <w:rPr>
          <w:rFonts w:ascii="Arial" w:hAnsi="Arial" w:cs="Arial"/>
          <w:sz w:val="22"/>
          <w:szCs w:val="22"/>
        </w:rPr>
      </w:pPr>
      <w:r w:rsidRPr="00FB6BF3">
        <w:rPr>
          <w:rFonts w:ascii="Arial" w:hAnsi="Arial" w:cs="Arial"/>
          <w:sz w:val="22"/>
          <w:szCs w:val="22"/>
        </w:rPr>
        <w:t>(dále jen „</w:t>
      </w:r>
      <w:r w:rsidRPr="00FB6BF3">
        <w:rPr>
          <w:rFonts w:ascii="Arial" w:hAnsi="Arial" w:cs="Arial"/>
          <w:b/>
          <w:sz w:val="22"/>
          <w:szCs w:val="22"/>
        </w:rPr>
        <w:t>objednatel</w:t>
      </w:r>
      <w:r w:rsidRPr="00FB6BF3">
        <w:rPr>
          <w:rFonts w:ascii="Arial" w:hAnsi="Arial" w:cs="Arial"/>
          <w:sz w:val="22"/>
          <w:szCs w:val="22"/>
        </w:rPr>
        <w:t>“)</w:t>
      </w:r>
    </w:p>
    <w:p w:rsidR="009B1147" w:rsidRPr="00FB6BF3" w:rsidP="009B1147" w14:paraId="16EED3B0" w14:textId="77777777">
      <w:pPr>
        <w:widowControl w:val="0"/>
        <w:tabs>
          <w:tab w:val="left" w:pos="1276"/>
        </w:tabs>
        <w:rPr>
          <w:rFonts w:ascii="Arial" w:hAnsi="Arial" w:cs="Arial"/>
          <w:sz w:val="22"/>
          <w:szCs w:val="22"/>
        </w:rPr>
      </w:pPr>
    </w:p>
    <w:p w:rsidR="009B1147" w:rsidRPr="00FB6BF3" w:rsidP="009B1147" w14:paraId="633BD755" w14:textId="77777777">
      <w:pPr>
        <w:widowControl w:val="0"/>
        <w:rPr>
          <w:rFonts w:ascii="Arial" w:hAnsi="Arial" w:cs="Arial"/>
          <w:sz w:val="22"/>
          <w:szCs w:val="22"/>
        </w:rPr>
      </w:pPr>
      <w:r w:rsidRPr="00FB6BF3">
        <w:rPr>
          <w:rFonts w:ascii="Arial" w:hAnsi="Arial" w:cs="Arial"/>
          <w:sz w:val="22"/>
          <w:szCs w:val="22"/>
        </w:rPr>
        <w:t>a</w:t>
      </w:r>
    </w:p>
    <w:p w:rsidR="009B1147" w:rsidRPr="00FB6BF3" w:rsidP="009B1147" w14:paraId="09C0D443" w14:textId="77777777">
      <w:pPr>
        <w:widowControl w:val="0"/>
        <w:rPr>
          <w:rFonts w:ascii="Arial" w:hAnsi="Arial" w:cs="Arial"/>
          <w:sz w:val="22"/>
          <w:szCs w:val="22"/>
        </w:rPr>
      </w:pPr>
    </w:p>
    <w:p w:rsidR="001A3869" w:rsidRPr="001A3869" w:rsidP="001A3869" w14:paraId="065FE165" w14:textId="34861388">
      <w:pPr>
        <w:tabs>
          <w:tab w:val="left" w:pos="2410"/>
        </w:tabs>
        <w:spacing w:after="120"/>
        <w:rPr>
          <w:rFonts w:ascii="Arial" w:eastAsia="Times New Roman" w:hAnsi="Arial" w:cs="Arial"/>
          <w:b/>
          <w:sz w:val="22"/>
          <w:szCs w:val="22"/>
          <w:lang w:val="x-none" w:eastAsia="x-none"/>
        </w:rPr>
      </w:pPr>
      <w:r>
        <w:rPr>
          <w:rFonts w:ascii="Arial" w:eastAsia="Times New Roman" w:hAnsi="Arial" w:cs="Arial"/>
          <w:b/>
          <w:sz w:val="22"/>
          <w:szCs w:val="22"/>
          <w:lang w:val="x-none" w:eastAsia="x-none"/>
        </w:rPr>
        <w:t>SYSTHERM,</w:t>
      </w:r>
      <w:r w:rsidRPr="001A3869">
        <w:rPr>
          <w:rFonts w:ascii="Arial" w:eastAsia="Times New Roman" w:hAnsi="Arial" w:cs="Arial"/>
          <w:b/>
          <w:sz w:val="22"/>
          <w:szCs w:val="22"/>
          <w:lang w:val="x-none" w:eastAsia="x-none"/>
        </w:rPr>
        <w:t xml:space="preserve"> s.r.o.</w:t>
      </w:r>
    </w:p>
    <w:p w:rsidR="001A3869" w:rsidP="001A3869" w14:paraId="2756963E" w14:textId="6C116100">
      <w:pPr>
        <w:tabs>
          <w:tab w:val="left" w:pos="2410"/>
        </w:tabs>
        <w:ind w:right="-20"/>
        <w:rPr>
          <w:rFonts w:ascii="Arial" w:eastAsia="Times New Roman" w:hAnsi="Arial" w:cs="Arial"/>
          <w:sz w:val="22"/>
          <w:szCs w:val="22"/>
        </w:rPr>
      </w:pPr>
      <w:r>
        <w:rPr>
          <w:rFonts w:ascii="Arial" w:eastAsia="Times New Roman" w:hAnsi="Arial" w:cs="Arial"/>
          <w:sz w:val="22"/>
          <w:szCs w:val="22"/>
        </w:rPr>
        <w:t>kterou zastupuje</w:t>
      </w:r>
      <w:r w:rsidRPr="001D347B">
        <w:rPr>
          <w:rFonts w:ascii="Arial" w:eastAsia="Times New Roman" w:hAnsi="Arial" w:cs="Arial"/>
          <w:spacing w:val="-1"/>
          <w:sz w:val="22"/>
          <w:szCs w:val="22"/>
        </w:rPr>
        <w:t xml:space="preserve">: </w:t>
      </w:r>
      <w:r w:rsidRPr="001D347B">
        <w:rPr>
          <w:rFonts w:ascii="Arial" w:eastAsia="Times New Roman" w:hAnsi="Arial" w:cs="Arial"/>
          <w:spacing w:val="-1"/>
          <w:sz w:val="22"/>
          <w:szCs w:val="22"/>
        </w:rPr>
        <w:tab/>
      </w:r>
      <w:r w:rsidR="00DF519F">
        <w:rPr>
          <w:rFonts w:ascii="Arial" w:eastAsia="Times New Roman" w:hAnsi="Arial" w:cs="Arial"/>
          <w:bCs/>
          <w:sz w:val="22"/>
          <w:szCs w:val="22"/>
        </w:rPr>
        <w:t>Jan Kazda, generální ředitel</w:t>
      </w:r>
    </w:p>
    <w:p w:rsidR="001A3869" w:rsidRPr="001D347B" w:rsidP="001A3869" w14:paraId="3FCE84FE" w14:textId="4B219A6F">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m: </w:t>
      </w:r>
      <w:r w:rsidRPr="001D347B">
        <w:rPr>
          <w:rFonts w:ascii="Arial" w:eastAsia="Times New Roman" w:hAnsi="Arial" w:cs="Arial"/>
          <w:sz w:val="22"/>
          <w:szCs w:val="22"/>
        </w:rPr>
        <w:tab/>
      </w:r>
      <w:r w:rsidR="00E9074F">
        <w:rPr>
          <w:rFonts w:ascii="Arial" w:eastAsia="Times New Roman" w:hAnsi="Arial" w:cs="Arial"/>
          <w:bCs/>
          <w:sz w:val="22"/>
          <w:szCs w:val="22"/>
        </w:rPr>
        <w:t>K Papírně 172/26, Bukovec, 312 00 Plzeň</w:t>
      </w:r>
    </w:p>
    <w:p w:rsidR="001A3869" w:rsidRPr="001D347B" w:rsidP="001A3869" w14:paraId="70D0CE26" w14:textId="15DA1188">
      <w:pPr>
        <w:tabs>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00E9074F">
        <w:rPr>
          <w:rFonts w:ascii="Arial" w:eastAsia="Times New Roman" w:hAnsi="Arial" w:cs="Arial"/>
          <w:bCs/>
          <w:sz w:val="22"/>
          <w:szCs w:val="22"/>
        </w:rPr>
        <w:t>64830454</w:t>
      </w:r>
      <w:r w:rsidRPr="001D347B">
        <w:rPr>
          <w:rFonts w:ascii="Arial" w:eastAsia="Times New Roman" w:hAnsi="Arial" w:cs="Arial"/>
          <w:sz w:val="22"/>
          <w:szCs w:val="22"/>
        </w:rPr>
        <w:tab/>
      </w:r>
    </w:p>
    <w:p w:rsidR="001A3869" w:rsidRPr="001D347B" w:rsidP="001A3869" w14:paraId="15818BC2" w14:textId="3D51C150">
      <w:pPr>
        <w:tabs>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6"/>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pacing w:val="3"/>
          <w:sz w:val="22"/>
          <w:szCs w:val="22"/>
        </w:rPr>
        <w:t>C</w:t>
      </w:r>
      <w:r w:rsidRPr="001D347B">
        <w:rPr>
          <w:rFonts w:ascii="Arial" w:eastAsia="Times New Roman" w:hAnsi="Arial" w:cs="Arial"/>
          <w:sz w:val="22"/>
          <w:szCs w:val="22"/>
        </w:rPr>
        <w:t>Z</w:t>
      </w:r>
      <w:r w:rsidR="00E9074F">
        <w:rPr>
          <w:rFonts w:ascii="Arial" w:eastAsia="Times New Roman" w:hAnsi="Arial" w:cs="Arial"/>
          <w:sz w:val="22"/>
          <w:szCs w:val="22"/>
        </w:rPr>
        <w:t>64830454</w:t>
      </w:r>
    </w:p>
    <w:p w:rsidR="001A3869" w:rsidRPr="001D347B" w:rsidP="001A3869" w14:paraId="25DB4002" w14:textId="12977B5A">
      <w:pPr>
        <w:tabs>
          <w:tab w:val="left" w:pos="2410"/>
          <w:tab w:val="left" w:pos="4360"/>
        </w:tabs>
        <w:ind w:right="-20"/>
        <w:rPr>
          <w:rFonts w:ascii="Arial" w:eastAsia="Times New Roman" w:hAnsi="Arial" w:cs="Arial"/>
          <w:sz w:val="22"/>
          <w:szCs w:val="22"/>
        </w:rPr>
      </w:pPr>
      <w:r w:rsidRPr="001D347B">
        <w:rPr>
          <w:rFonts w:ascii="Arial" w:eastAsia="Times New Roman" w:hAnsi="Arial" w:cs="Arial"/>
          <w:spacing w:val="1"/>
          <w:sz w:val="22"/>
          <w:szCs w:val="22"/>
        </w:rPr>
        <w:t>z</w:t>
      </w:r>
      <w:r w:rsidRPr="001D347B">
        <w:rPr>
          <w:rFonts w:ascii="Arial" w:eastAsia="Times New Roman" w:hAnsi="Arial" w:cs="Arial"/>
          <w:spacing w:val="-1"/>
          <w:sz w:val="22"/>
          <w:szCs w:val="22"/>
        </w:rPr>
        <w:t>a</w:t>
      </w:r>
      <w:r w:rsidRPr="001D347B">
        <w:rPr>
          <w:rFonts w:ascii="Arial" w:eastAsia="Times New Roman" w:hAnsi="Arial" w:cs="Arial"/>
          <w:sz w:val="22"/>
          <w:szCs w:val="22"/>
        </w:rPr>
        <w:t>ps</w:t>
      </w:r>
      <w:r w:rsidRPr="001D347B">
        <w:rPr>
          <w:rFonts w:ascii="Arial" w:eastAsia="Times New Roman" w:hAnsi="Arial" w:cs="Arial"/>
          <w:spacing w:val="-1"/>
          <w:sz w:val="22"/>
          <w:szCs w:val="22"/>
        </w:rPr>
        <w:t>a</w:t>
      </w:r>
      <w:r w:rsidRPr="001D347B">
        <w:rPr>
          <w:rFonts w:ascii="Arial" w:eastAsia="Times New Roman" w:hAnsi="Arial" w:cs="Arial"/>
          <w:sz w:val="22"/>
          <w:szCs w:val="22"/>
        </w:rPr>
        <w:t>ná v ob</w:t>
      </w:r>
      <w:r w:rsidRPr="001D347B">
        <w:rPr>
          <w:rFonts w:ascii="Arial" w:eastAsia="Times New Roman" w:hAnsi="Arial" w:cs="Arial"/>
          <w:spacing w:val="-1"/>
          <w:sz w:val="22"/>
          <w:szCs w:val="22"/>
        </w:rPr>
        <w:t>c</w:t>
      </w:r>
      <w:r w:rsidRPr="001D347B">
        <w:rPr>
          <w:rFonts w:ascii="Arial" w:eastAsia="Times New Roman" w:hAnsi="Arial" w:cs="Arial"/>
          <w:sz w:val="22"/>
          <w:szCs w:val="22"/>
        </w:rPr>
        <w:t xml:space="preserve">hodním </w:t>
      </w:r>
      <w:r w:rsidRPr="001D347B">
        <w:rPr>
          <w:rFonts w:ascii="Arial" w:eastAsia="Times New Roman" w:hAnsi="Arial" w:cs="Arial"/>
          <w:spacing w:val="-1"/>
          <w:sz w:val="22"/>
          <w:szCs w:val="22"/>
        </w:rPr>
        <w:t>re</w:t>
      </w:r>
      <w:r w:rsidRPr="001D347B">
        <w:rPr>
          <w:rFonts w:ascii="Arial" w:eastAsia="Times New Roman" w:hAnsi="Arial" w:cs="Arial"/>
          <w:spacing w:val="3"/>
          <w:sz w:val="22"/>
          <w:szCs w:val="22"/>
        </w:rPr>
        <w:t>j</w:t>
      </w:r>
      <w:r w:rsidRPr="001D347B">
        <w:rPr>
          <w:rFonts w:ascii="Arial" w:eastAsia="Times New Roman" w:hAnsi="Arial" w:cs="Arial"/>
          <w:sz w:val="22"/>
          <w:szCs w:val="22"/>
        </w:rPr>
        <w:t>st</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íku u </w:t>
      </w:r>
      <w:r w:rsidR="00E9074F">
        <w:rPr>
          <w:rFonts w:ascii="Arial" w:eastAsia="Times New Roman" w:hAnsi="Arial" w:cs="Arial"/>
          <w:bCs/>
          <w:sz w:val="22"/>
          <w:szCs w:val="22"/>
        </w:rPr>
        <w:t>Kraj</w:t>
      </w:r>
      <w:r>
        <w:rPr>
          <w:rFonts w:ascii="Arial" w:eastAsia="Times New Roman" w:hAnsi="Arial" w:cs="Arial"/>
          <w:bCs/>
          <w:sz w:val="22"/>
          <w:szCs w:val="22"/>
        </w:rPr>
        <w:t>ského soudu v P</w:t>
      </w:r>
      <w:r w:rsidR="00E9074F">
        <w:rPr>
          <w:rFonts w:ascii="Arial" w:eastAsia="Times New Roman" w:hAnsi="Arial" w:cs="Arial"/>
          <w:bCs/>
          <w:sz w:val="22"/>
          <w:szCs w:val="22"/>
        </w:rPr>
        <w:t>lzni</w:t>
      </w:r>
      <w:r w:rsidRPr="001D347B">
        <w:rPr>
          <w:rFonts w:ascii="Arial" w:eastAsia="Times New Roman" w:hAnsi="Arial" w:cs="Arial"/>
          <w:sz w:val="22"/>
          <w:szCs w:val="22"/>
        </w:rPr>
        <w:t xml:space="preserve"> </w:t>
      </w:r>
    </w:p>
    <w:p w:rsidR="001A3869" w:rsidRPr="001D347B" w:rsidP="001A3869" w14:paraId="67335ED9" w14:textId="14505947">
      <w:pPr>
        <w:tabs>
          <w:tab w:val="left" w:pos="2410"/>
          <w:tab w:val="left" w:pos="4360"/>
        </w:tabs>
        <w:ind w:right="-20"/>
        <w:rPr>
          <w:rFonts w:ascii="Arial" w:eastAsia="Times New Roman" w:hAnsi="Arial" w:cs="Arial"/>
          <w:sz w:val="22"/>
          <w:szCs w:val="22"/>
        </w:rPr>
      </w:pPr>
      <w:r w:rsidRPr="001D347B">
        <w:rPr>
          <w:rFonts w:ascii="Arial" w:eastAsia="Times New Roman" w:hAnsi="Arial" w:cs="Arial"/>
          <w:sz w:val="22"/>
          <w:szCs w:val="22"/>
        </w:rPr>
        <w:t xml:space="preserve">spisová </w:t>
      </w:r>
      <w:r w:rsidRPr="001D347B">
        <w:rPr>
          <w:rFonts w:ascii="Arial" w:eastAsia="Times New Roman" w:hAnsi="Arial" w:cs="Arial"/>
          <w:spacing w:val="1"/>
          <w:sz w:val="22"/>
          <w:szCs w:val="22"/>
        </w:rPr>
        <w:t>z</w:t>
      </w:r>
      <w:r w:rsidRPr="001D347B">
        <w:rPr>
          <w:rFonts w:ascii="Arial" w:eastAsia="Times New Roman" w:hAnsi="Arial" w:cs="Arial"/>
          <w:sz w:val="22"/>
          <w:szCs w:val="22"/>
        </w:rPr>
        <w:t>n</w:t>
      </w:r>
      <w:r w:rsidRPr="001D347B">
        <w:rPr>
          <w:rFonts w:ascii="Arial" w:eastAsia="Times New Roman" w:hAnsi="Arial" w:cs="Arial"/>
          <w:spacing w:val="-1"/>
          <w:sz w:val="22"/>
          <w:szCs w:val="22"/>
        </w:rPr>
        <w:t>ač</w:t>
      </w:r>
      <w:r w:rsidRPr="001D347B">
        <w:rPr>
          <w:rFonts w:ascii="Arial" w:eastAsia="Times New Roman" w:hAnsi="Arial" w:cs="Arial"/>
          <w:sz w:val="22"/>
          <w:szCs w:val="22"/>
        </w:rPr>
        <w:t xml:space="preserve">ka (oddíl, vložka) </w:t>
      </w:r>
      <w:r>
        <w:rPr>
          <w:rFonts w:ascii="Arial" w:eastAsia="Times New Roman" w:hAnsi="Arial" w:cs="Arial"/>
          <w:bCs/>
          <w:sz w:val="22"/>
          <w:szCs w:val="22"/>
        </w:rPr>
        <w:t xml:space="preserve">oddíl C, vložka </w:t>
      </w:r>
      <w:r w:rsidR="00E9074F">
        <w:rPr>
          <w:rFonts w:ascii="Arial" w:eastAsia="Times New Roman" w:hAnsi="Arial" w:cs="Arial"/>
          <w:bCs/>
          <w:sz w:val="22"/>
          <w:szCs w:val="22"/>
        </w:rPr>
        <w:t>7202</w:t>
      </w:r>
    </w:p>
    <w:p w:rsidR="001A3869" w:rsidRPr="001D347B" w:rsidP="001A3869" w14:paraId="38CA87AB" w14:textId="4D0FD6C2">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00E9074F">
        <w:rPr>
          <w:rFonts w:ascii="Arial" w:eastAsia="Times New Roman" w:hAnsi="Arial" w:cs="Arial"/>
          <w:bCs/>
          <w:sz w:val="22"/>
          <w:szCs w:val="22"/>
        </w:rPr>
        <w:t>ČSOB</w:t>
      </w:r>
      <w:r>
        <w:rPr>
          <w:rFonts w:ascii="Arial" w:eastAsia="Times New Roman" w:hAnsi="Arial" w:cs="Arial"/>
          <w:bCs/>
          <w:sz w:val="22"/>
          <w:szCs w:val="22"/>
        </w:rPr>
        <w:t>, a.s.</w:t>
      </w:r>
      <w:r w:rsidRPr="001D347B">
        <w:rPr>
          <w:rFonts w:ascii="Arial" w:eastAsia="Times New Roman" w:hAnsi="Arial" w:cs="Arial"/>
          <w:sz w:val="22"/>
          <w:szCs w:val="22"/>
        </w:rPr>
        <w:t>, ú</w:t>
      </w:r>
      <w:r w:rsidRPr="001D347B">
        <w:rPr>
          <w:rFonts w:ascii="Arial" w:eastAsia="Times New Roman" w:hAnsi="Arial" w:cs="Arial"/>
          <w:spacing w:val="-1"/>
          <w:sz w:val="22"/>
          <w:szCs w:val="22"/>
        </w:rPr>
        <w:t>če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00E9074F">
        <w:rPr>
          <w:rFonts w:ascii="Arial" w:eastAsia="Times New Roman" w:hAnsi="Arial" w:cs="Arial"/>
          <w:bCs/>
          <w:sz w:val="22"/>
          <w:szCs w:val="22"/>
        </w:rPr>
        <w:t>171947450/0300</w:t>
      </w:r>
    </w:p>
    <w:p w:rsidR="001A3869" w:rsidRPr="001D347B" w:rsidP="001A3869" w14:paraId="4CC386FC" w14:textId="3F8DCADD">
      <w:pPr>
        <w:tabs>
          <w:tab w:val="left" w:pos="2410"/>
        </w:tabs>
        <w:ind w:right="-20"/>
        <w:rPr>
          <w:rFonts w:ascii="Arial" w:eastAsia="Times New Roman" w:hAnsi="Arial" w:cs="Arial"/>
          <w:sz w:val="22"/>
          <w:szCs w:val="22"/>
          <w:highlight w:val="yellow"/>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ab/>
      </w:r>
      <w:r w:rsidR="00C90016">
        <w:rPr>
          <w:rFonts w:ascii="Arial" w:eastAsia="Times New Roman" w:hAnsi="Arial" w:cs="Arial"/>
          <w:bCs/>
          <w:sz w:val="22"/>
          <w:szCs w:val="22"/>
        </w:rPr>
        <w:t>xxx</w:t>
      </w:r>
      <w:r w:rsidR="00E72369">
        <w:rPr>
          <w:rFonts w:ascii="Arial" w:eastAsia="Times New Roman" w:hAnsi="Arial" w:cs="Arial"/>
          <w:bCs/>
          <w:sz w:val="22"/>
          <w:szCs w:val="22"/>
        </w:rPr>
        <w:t xml:space="preserve">, t: </w:t>
      </w:r>
      <w:r w:rsidR="00C90016">
        <w:rPr>
          <w:rFonts w:ascii="Arial" w:eastAsia="Times New Roman" w:hAnsi="Arial" w:cs="Arial"/>
          <w:bCs/>
          <w:sz w:val="22"/>
          <w:szCs w:val="22"/>
        </w:rPr>
        <w:t>xxx</w:t>
      </w:r>
      <w:r w:rsidR="00E72369">
        <w:rPr>
          <w:rFonts w:ascii="Arial" w:eastAsia="Times New Roman" w:hAnsi="Arial" w:cs="Arial"/>
          <w:bCs/>
          <w:sz w:val="22"/>
          <w:szCs w:val="22"/>
        </w:rPr>
        <w:t xml:space="preserve">, e-mail: </w:t>
      </w:r>
      <w:r w:rsidR="00C90016">
        <w:rPr>
          <w:rFonts w:ascii="Arial" w:eastAsia="Times New Roman" w:hAnsi="Arial" w:cs="Arial"/>
          <w:bCs/>
          <w:sz w:val="22"/>
          <w:szCs w:val="22"/>
        </w:rPr>
        <w:t>xxx</w:t>
      </w:r>
    </w:p>
    <w:p w:rsidR="009B1147" w:rsidRPr="00FB6BF3" w:rsidP="009B1147" w14:paraId="69CAD355" w14:textId="77777777">
      <w:pPr>
        <w:widowControl w:val="0"/>
        <w:tabs>
          <w:tab w:val="left" w:pos="2410"/>
        </w:tabs>
        <w:ind w:left="2410" w:right="-20" w:hanging="2124"/>
        <w:rPr>
          <w:rFonts w:ascii="Arial" w:hAnsi="Arial" w:cs="Arial"/>
          <w:sz w:val="22"/>
          <w:szCs w:val="22"/>
        </w:rPr>
      </w:pPr>
      <w:r w:rsidRPr="00FB6BF3">
        <w:rPr>
          <w:rFonts w:ascii="Arial" w:hAnsi="Arial" w:cs="Arial"/>
          <w:spacing w:val="-1"/>
          <w:sz w:val="22"/>
          <w:szCs w:val="22"/>
        </w:rPr>
        <w:tab/>
      </w:r>
    </w:p>
    <w:p w:rsidR="009B1147" w:rsidP="009B1147" w14:paraId="251A51BA" w14:textId="2FAFA3DC">
      <w:pPr>
        <w:widowControl w:val="0"/>
        <w:rPr>
          <w:rFonts w:ascii="Arial" w:hAnsi="Arial" w:cs="Arial"/>
          <w:sz w:val="22"/>
          <w:szCs w:val="22"/>
        </w:rPr>
      </w:pPr>
      <w:r>
        <w:rPr>
          <w:rFonts w:ascii="Arial" w:hAnsi="Arial" w:cs="Arial"/>
          <w:sz w:val="22"/>
          <w:szCs w:val="22"/>
        </w:rPr>
        <w:t xml:space="preserve">na straně druhé </w:t>
      </w:r>
      <w:r w:rsidRPr="00FB6BF3">
        <w:rPr>
          <w:rFonts w:ascii="Arial" w:hAnsi="Arial" w:cs="Arial"/>
          <w:sz w:val="22"/>
          <w:szCs w:val="22"/>
        </w:rPr>
        <w:t>(dále jen „</w:t>
      </w:r>
      <w:r w:rsidRPr="00FB6BF3">
        <w:rPr>
          <w:rFonts w:ascii="Arial" w:hAnsi="Arial" w:cs="Arial"/>
          <w:b/>
          <w:sz w:val="22"/>
          <w:szCs w:val="22"/>
        </w:rPr>
        <w:t>zhotovitel</w:t>
      </w:r>
      <w:r w:rsidRPr="00FB6BF3">
        <w:rPr>
          <w:rFonts w:ascii="Arial" w:hAnsi="Arial" w:cs="Arial"/>
          <w:sz w:val="22"/>
          <w:szCs w:val="22"/>
        </w:rPr>
        <w:t>“)</w:t>
      </w:r>
    </w:p>
    <w:p w:rsidR="00D61CCF" w:rsidP="00B02022" w14:paraId="7DBE0AFB" w14:textId="77777777">
      <w:pPr>
        <w:widowControl w:val="0"/>
        <w:spacing w:after="120"/>
        <w:jc w:val="center"/>
        <w:rPr>
          <w:rFonts w:ascii="Arial" w:hAnsi="Arial" w:cs="Arial"/>
          <w:b/>
          <w:sz w:val="22"/>
          <w:szCs w:val="22"/>
        </w:rPr>
      </w:pPr>
    </w:p>
    <w:p w:rsidR="009B1147" w:rsidRPr="00B02022" w:rsidP="00B02022" w14:paraId="7EB84B25" w14:textId="77777777">
      <w:pPr>
        <w:widowControl w:val="0"/>
        <w:spacing w:after="120"/>
        <w:jc w:val="center"/>
        <w:rPr>
          <w:rFonts w:ascii="Arial" w:hAnsi="Arial" w:cs="Arial"/>
          <w:b/>
          <w:sz w:val="22"/>
          <w:szCs w:val="22"/>
        </w:rPr>
      </w:pPr>
      <w:r w:rsidRPr="00B02022">
        <w:rPr>
          <w:rFonts w:ascii="Arial" w:hAnsi="Arial" w:cs="Arial"/>
          <w:b/>
          <w:sz w:val="22"/>
          <w:szCs w:val="22"/>
        </w:rPr>
        <w:t>Preambule</w:t>
      </w:r>
    </w:p>
    <w:p w:rsidR="009B1147" w:rsidP="009B1147" w14:paraId="7F27D654" w14:textId="7DCC48A6">
      <w:pPr>
        <w:pStyle w:val="BodyText"/>
        <w:widowControl w:val="0"/>
        <w:spacing w:line="259" w:lineRule="auto"/>
        <w:jc w:val="both"/>
        <w:rPr>
          <w:rFonts w:ascii="Arial" w:hAnsi="Arial" w:cs="Arial"/>
          <w:b w:val="0"/>
          <w:sz w:val="22"/>
          <w:szCs w:val="22"/>
          <w:lang w:val="cs-CZ"/>
        </w:rPr>
      </w:pPr>
      <w:r>
        <w:rPr>
          <w:rFonts w:ascii="Arial" w:hAnsi="Arial" w:cs="Arial"/>
          <w:b w:val="0"/>
          <w:color w:val="000000"/>
          <w:sz w:val="22"/>
          <w:szCs w:val="22"/>
          <w:lang w:val="cs-CZ"/>
        </w:rPr>
        <w:t>O</w:t>
      </w:r>
      <w:r w:rsidR="009D6BC8">
        <w:rPr>
          <w:rFonts w:ascii="Arial" w:hAnsi="Arial" w:cs="Arial"/>
          <w:b w:val="0"/>
          <w:color w:val="000000"/>
          <w:sz w:val="22"/>
          <w:szCs w:val="22"/>
          <w:lang w:val="cs-CZ"/>
        </w:rPr>
        <w:t>bjednatel</w:t>
      </w:r>
      <w:r>
        <w:rPr>
          <w:rFonts w:ascii="Arial" w:hAnsi="Arial" w:cs="Arial"/>
          <w:b w:val="0"/>
          <w:color w:val="000000"/>
          <w:sz w:val="22"/>
          <w:szCs w:val="22"/>
          <w:lang w:val="cs-CZ"/>
        </w:rPr>
        <w:t xml:space="preserve"> a zhotovitel na základě výsledku </w:t>
      </w:r>
      <w:r w:rsidR="00E9074F">
        <w:rPr>
          <w:rFonts w:ascii="Arial" w:hAnsi="Arial" w:cs="Arial"/>
          <w:b w:val="0"/>
          <w:color w:val="000000"/>
          <w:sz w:val="22"/>
          <w:szCs w:val="22"/>
          <w:lang w:val="cs-CZ"/>
        </w:rPr>
        <w:t>na</w:t>
      </w:r>
      <w:r>
        <w:rPr>
          <w:rFonts w:ascii="Arial" w:hAnsi="Arial" w:cs="Arial"/>
          <w:b w:val="0"/>
          <w:color w:val="000000"/>
          <w:sz w:val="22"/>
          <w:szCs w:val="22"/>
          <w:lang w:val="cs-CZ"/>
        </w:rPr>
        <w:t xml:space="preserve">dlimitního zadávacího řízení vedeného k veřejné zakázce s názvem </w:t>
      </w:r>
      <w:r w:rsidRPr="00B02022">
        <w:rPr>
          <w:rFonts w:ascii="Arial" w:hAnsi="Arial" w:cs="Arial"/>
          <w:b w:val="0"/>
          <w:sz w:val="22"/>
          <w:szCs w:val="22"/>
        </w:rPr>
        <w:t>„</w:t>
      </w:r>
      <w:r w:rsidR="00E9074F">
        <w:rPr>
          <w:rFonts w:ascii="Arial" w:hAnsi="Arial" w:cs="Arial"/>
          <w:b w:val="0"/>
          <w:sz w:val="22"/>
          <w:szCs w:val="22"/>
        </w:rPr>
        <w:t>Dodávka technologie vytápění a ohřevu teplé vody včetně instalace do kotelny v budově Strakovy akademie</w:t>
      </w:r>
      <w:r w:rsidRPr="00B02022">
        <w:rPr>
          <w:rFonts w:ascii="Arial" w:hAnsi="Arial" w:cs="Arial"/>
          <w:b w:val="0"/>
          <w:sz w:val="22"/>
          <w:szCs w:val="22"/>
        </w:rPr>
        <w:t>“</w:t>
      </w:r>
      <w:r>
        <w:rPr>
          <w:rFonts w:ascii="Arial" w:hAnsi="Arial" w:cs="Arial"/>
          <w:b w:val="0"/>
          <w:color w:val="000000"/>
          <w:sz w:val="22"/>
          <w:szCs w:val="22"/>
          <w:lang w:val="cs-CZ"/>
        </w:rPr>
        <w:t xml:space="preserve"> uzavřel</w:t>
      </w:r>
      <w:r w:rsidR="001A3869">
        <w:rPr>
          <w:rFonts w:ascii="Arial" w:hAnsi="Arial" w:cs="Arial"/>
          <w:b w:val="0"/>
          <w:color w:val="000000"/>
          <w:sz w:val="22"/>
          <w:szCs w:val="22"/>
          <w:lang w:val="cs-CZ"/>
        </w:rPr>
        <w:t>i</w:t>
      </w:r>
      <w:r>
        <w:rPr>
          <w:rFonts w:ascii="Arial" w:hAnsi="Arial" w:cs="Arial"/>
          <w:b w:val="0"/>
          <w:color w:val="000000"/>
          <w:sz w:val="22"/>
          <w:szCs w:val="22"/>
          <w:lang w:val="cs-CZ"/>
        </w:rPr>
        <w:t xml:space="preserve"> dne</w:t>
      </w:r>
      <w:r w:rsidRPr="0073374D" w:rsidR="00F04B09">
        <w:rPr>
          <w:rFonts w:ascii="Arial" w:hAnsi="Arial" w:cs="Arial"/>
          <w:sz w:val="22"/>
          <w:szCs w:val="22"/>
        </w:rPr>
        <w:t> </w:t>
      </w:r>
      <w:r>
        <w:rPr>
          <w:rFonts w:ascii="Arial" w:hAnsi="Arial" w:cs="Arial"/>
          <w:b w:val="0"/>
          <w:color w:val="000000"/>
          <w:sz w:val="22"/>
          <w:szCs w:val="22"/>
          <w:lang w:val="cs-CZ"/>
        </w:rPr>
        <w:t>1</w:t>
      </w:r>
      <w:r w:rsidR="00E9074F">
        <w:rPr>
          <w:rFonts w:ascii="Arial" w:hAnsi="Arial" w:cs="Arial"/>
          <w:b w:val="0"/>
          <w:color w:val="000000"/>
          <w:sz w:val="22"/>
          <w:szCs w:val="22"/>
          <w:lang w:val="cs-CZ"/>
        </w:rPr>
        <w:t>6</w:t>
      </w:r>
      <w:r>
        <w:rPr>
          <w:rFonts w:ascii="Arial" w:hAnsi="Arial" w:cs="Arial"/>
          <w:b w:val="0"/>
          <w:color w:val="000000"/>
          <w:sz w:val="22"/>
          <w:szCs w:val="22"/>
          <w:lang w:val="cs-CZ"/>
        </w:rPr>
        <w:t>. 1</w:t>
      </w:r>
      <w:r w:rsidR="00E9074F">
        <w:rPr>
          <w:rFonts w:ascii="Arial" w:hAnsi="Arial" w:cs="Arial"/>
          <w:b w:val="0"/>
          <w:color w:val="000000"/>
          <w:sz w:val="22"/>
          <w:szCs w:val="22"/>
          <w:lang w:val="cs-CZ"/>
        </w:rPr>
        <w:t>0</w:t>
      </w:r>
      <w:r>
        <w:rPr>
          <w:rFonts w:ascii="Arial" w:hAnsi="Arial" w:cs="Arial"/>
          <w:b w:val="0"/>
          <w:color w:val="000000"/>
          <w:sz w:val="22"/>
          <w:szCs w:val="22"/>
          <w:lang w:val="cs-CZ"/>
        </w:rPr>
        <w:t>. 202</w:t>
      </w:r>
      <w:r w:rsidR="00E9074F">
        <w:rPr>
          <w:rFonts w:ascii="Arial" w:hAnsi="Arial" w:cs="Arial"/>
          <w:b w:val="0"/>
          <w:color w:val="000000"/>
          <w:sz w:val="22"/>
          <w:szCs w:val="22"/>
          <w:lang w:val="cs-CZ"/>
        </w:rPr>
        <w:t>3</w:t>
      </w:r>
      <w:r>
        <w:rPr>
          <w:rFonts w:ascii="Arial" w:hAnsi="Arial" w:cs="Arial"/>
          <w:b w:val="0"/>
          <w:color w:val="000000"/>
          <w:sz w:val="22"/>
          <w:szCs w:val="22"/>
          <w:lang w:val="cs-CZ"/>
        </w:rPr>
        <w:t xml:space="preserve"> smlouvu o dílo ev. č.</w:t>
      </w:r>
      <w:r w:rsidRPr="00B02022">
        <w:rPr>
          <w:rFonts w:ascii="Arial" w:hAnsi="Arial" w:cs="Arial"/>
          <w:b w:val="0"/>
          <w:spacing w:val="1"/>
          <w:sz w:val="22"/>
          <w:szCs w:val="22"/>
        </w:rPr>
        <w:t xml:space="preserve"> </w:t>
      </w:r>
      <w:r w:rsidR="001A3869">
        <w:rPr>
          <w:rFonts w:ascii="Arial" w:hAnsi="Arial" w:cs="Arial"/>
          <w:b w:val="0"/>
          <w:spacing w:val="1"/>
          <w:sz w:val="22"/>
          <w:szCs w:val="22"/>
        </w:rPr>
        <w:t>2</w:t>
      </w:r>
      <w:r w:rsidR="00E9074F">
        <w:rPr>
          <w:rFonts w:ascii="Arial" w:hAnsi="Arial" w:cs="Arial"/>
          <w:b w:val="0"/>
          <w:spacing w:val="1"/>
          <w:sz w:val="22"/>
          <w:szCs w:val="22"/>
        </w:rPr>
        <w:t>3</w:t>
      </w:r>
      <w:r w:rsidRPr="00F32D81">
        <w:rPr>
          <w:rFonts w:ascii="Arial" w:hAnsi="Arial" w:cs="Arial"/>
          <w:b w:val="0"/>
          <w:sz w:val="22"/>
          <w:szCs w:val="22"/>
        </w:rPr>
        <w:t>/</w:t>
      </w:r>
      <w:r w:rsidR="00E9074F">
        <w:rPr>
          <w:rFonts w:ascii="Arial" w:hAnsi="Arial" w:cs="Arial"/>
          <w:b w:val="0"/>
          <w:sz w:val="22"/>
          <w:szCs w:val="22"/>
        </w:rPr>
        <w:t>164</w:t>
      </w:r>
      <w:r>
        <w:rPr>
          <w:rFonts w:ascii="Arial" w:hAnsi="Arial" w:cs="Arial"/>
          <w:b w:val="0"/>
          <w:snapToGrid w:val="0"/>
          <w:sz w:val="22"/>
          <w:szCs w:val="22"/>
          <w:lang w:val="cs-CZ"/>
        </w:rPr>
        <w:t>-0</w:t>
      </w:r>
      <w:r>
        <w:rPr>
          <w:rFonts w:ascii="Arial" w:hAnsi="Arial" w:cs="Arial"/>
          <w:b w:val="0"/>
          <w:color w:val="000000"/>
          <w:sz w:val="22"/>
          <w:szCs w:val="22"/>
          <w:lang w:val="cs-CZ"/>
        </w:rPr>
        <w:t xml:space="preserve"> (dále jen „smlouva“).  </w:t>
      </w:r>
    </w:p>
    <w:p w:rsidR="00C7289E" w:rsidRPr="00DF27F1" w:rsidP="00777577" w14:paraId="36565984" w14:textId="77777777">
      <w:pPr>
        <w:pStyle w:val="slovnsmlouvyI"/>
        <w:numPr>
          <w:ilvl w:val="0"/>
          <w:numId w:val="0"/>
        </w:numPr>
        <w:spacing w:line="276" w:lineRule="auto"/>
        <w:ind w:right="0"/>
      </w:pPr>
      <w:r w:rsidRPr="00DF27F1">
        <w:t>Článek I.</w:t>
      </w:r>
    </w:p>
    <w:p w:rsidR="00C7289E" w:rsidRPr="00DF27F1" w:rsidP="00777577" w14:paraId="29B4E051" w14:textId="77777777">
      <w:pPr>
        <w:pStyle w:val="podnadpissmlouvy2"/>
        <w:spacing w:before="0" w:line="276" w:lineRule="auto"/>
        <w:ind w:right="0"/>
      </w:pPr>
      <w:r>
        <w:t>Změna předmětu smlouvy</w:t>
      </w:r>
    </w:p>
    <w:p w:rsidR="00833E0E" w:rsidP="00833E0E" w14:paraId="36B5B316" w14:textId="48ABD3EF">
      <w:pPr>
        <w:pStyle w:val="BodyTextIndent"/>
        <w:widowControl w:val="0"/>
        <w:spacing w:after="240" w:line="276" w:lineRule="auto"/>
        <w:ind w:left="502"/>
        <w:rPr>
          <w:rFonts w:ascii="Arial" w:hAnsi="Arial" w:cs="Arial"/>
          <w:sz w:val="22"/>
          <w:szCs w:val="22"/>
        </w:rPr>
      </w:pPr>
      <w:r w:rsidRPr="0073374D">
        <w:rPr>
          <w:rFonts w:ascii="Arial" w:hAnsi="Arial" w:cs="Arial"/>
          <w:sz w:val="22"/>
          <w:szCs w:val="22"/>
        </w:rPr>
        <w:t>Smluvní strany se</w:t>
      </w:r>
      <w:r w:rsidR="00274C88">
        <w:rPr>
          <w:rFonts w:ascii="Arial" w:hAnsi="Arial" w:cs="Arial"/>
          <w:sz w:val="22"/>
          <w:szCs w:val="22"/>
        </w:rPr>
        <w:t xml:space="preserve"> tímto</w:t>
      </w:r>
      <w:r w:rsidRPr="0073374D">
        <w:rPr>
          <w:rFonts w:ascii="Arial" w:hAnsi="Arial" w:cs="Arial"/>
          <w:sz w:val="22"/>
          <w:szCs w:val="22"/>
        </w:rPr>
        <w:t xml:space="preserve"> dohodly </w:t>
      </w:r>
      <w:r w:rsidR="005237AD">
        <w:rPr>
          <w:rFonts w:ascii="Arial" w:hAnsi="Arial" w:cs="Arial"/>
          <w:sz w:val="22"/>
          <w:szCs w:val="22"/>
        </w:rPr>
        <w:t>na tom, že zhotovitel provede dodatečné práce spočívající</w:t>
      </w:r>
      <w:r w:rsidR="00EA1C49">
        <w:rPr>
          <w:rFonts w:ascii="Arial" w:hAnsi="Arial" w:cs="Arial"/>
          <w:sz w:val="22"/>
          <w:szCs w:val="22"/>
        </w:rPr>
        <w:t xml:space="preserve"> </w:t>
      </w:r>
      <w:r w:rsidRPr="00833E0E" w:rsidR="005237AD">
        <w:rPr>
          <w:rFonts w:ascii="Arial" w:hAnsi="Arial" w:cs="Arial"/>
          <w:b/>
          <w:bCs/>
          <w:sz w:val="22"/>
          <w:szCs w:val="22"/>
        </w:rPr>
        <w:t>v kompletní výměně řídícího systému VZT tiskového sálu (atrium) a</w:t>
      </w:r>
      <w:r w:rsidRPr="00E876FE" w:rsidR="00446CD9">
        <w:rPr>
          <w:rFonts w:ascii="Arial" w:hAnsi="Arial" w:cs="Arial"/>
          <w:sz w:val="22"/>
          <w:szCs w:val="22"/>
        </w:rPr>
        <w:t> </w:t>
      </w:r>
      <w:r w:rsidRPr="00833E0E" w:rsidR="005237AD">
        <w:rPr>
          <w:rFonts w:ascii="Arial" w:hAnsi="Arial" w:cs="Arial"/>
          <w:b/>
          <w:bCs/>
          <w:sz w:val="22"/>
          <w:szCs w:val="22"/>
        </w:rPr>
        <w:t>zasedacího sálu Vlády ČR tak, aby byla zabezpečena provázanost a kompatibilita s řídícím systémem měření a regulace (</w:t>
      </w:r>
      <w:r w:rsidRPr="00833E0E" w:rsidR="005237AD">
        <w:rPr>
          <w:rFonts w:ascii="Arial" w:hAnsi="Arial" w:cs="Arial"/>
          <w:b/>
          <w:bCs/>
          <w:sz w:val="22"/>
          <w:szCs w:val="22"/>
        </w:rPr>
        <w:t>MaR</w:t>
      </w:r>
      <w:r w:rsidRPr="00833E0E" w:rsidR="005237AD">
        <w:rPr>
          <w:rFonts w:ascii="Arial" w:hAnsi="Arial" w:cs="Arial"/>
          <w:b/>
          <w:bCs/>
          <w:sz w:val="22"/>
          <w:szCs w:val="22"/>
        </w:rPr>
        <w:t xml:space="preserve">) kotelny a jeho ovládání z jednoho dispečerského pracoviště. </w:t>
      </w:r>
      <w:r>
        <w:rPr>
          <w:rFonts w:ascii="Arial" w:hAnsi="Arial" w:cs="Arial"/>
          <w:sz w:val="22"/>
          <w:szCs w:val="22"/>
        </w:rPr>
        <w:t>Specifikace předmětu plnění je uvedena ve změnovém listu č. 1 „ZL 01 – Kompletní výměna řídícího systému VZT tiskového sálu a zasedacího sálu Vlády ČR“ (dále jen „dodatečné práce“).</w:t>
      </w:r>
    </w:p>
    <w:p w:rsidR="00833E0E" w:rsidRPr="00DF27F1" w:rsidP="00833E0E" w14:paraId="3D8E9590" w14:textId="52B4250B">
      <w:pPr>
        <w:pStyle w:val="slovnsmlouvyI"/>
        <w:numPr>
          <w:ilvl w:val="0"/>
          <w:numId w:val="0"/>
        </w:numPr>
        <w:spacing w:line="276" w:lineRule="auto"/>
        <w:ind w:right="0"/>
      </w:pPr>
      <w:r w:rsidRPr="00DF27F1">
        <w:t>Článek I</w:t>
      </w:r>
      <w:r>
        <w:t>I</w:t>
      </w:r>
      <w:r w:rsidRPr="00DF27F1">
        <w:t>.</w:t>
      </w:r>
    </w:p>
    <w:p w:rsidR="00833E0E" w:rsidRPr="00DF27F1" w:rsidP="00833E0E" w14:paraId="220C9393" w14:textId="75341542">
      <w:pPr>
        <w:pStyle w:val="podnadpissmlouvy2"/>
        <w:spacing w:before="0" w:line="276" w:lineRule="auto"/>
        <w:ind w:right="0"/>
      </w:pPr>
      <w:r>
        <w:t>Cena a platba za dodatečné práce</w:t>
      </w:r>
    </w:p>
    <w:p w:rsidR="00B27B9F" w:rsidP="00E876FE" w14:paraId="14F83941" w14:textId="6B0CC645">
      <w:pPr>
        <w:pStyle w:val="ListParagraph"/>
        <w:widowControl w:val="0"/>
        <w:numPr>
          <w:ilvl w:val="0"/>
          <w:numId w:val="33"/>
        </w:numPr>
        <w:spacing w:before="120" w:after="120"/>
        <w:jc w:val="both"/>
        <w:rPr>
          <w:rFonts w:ascii="Arial" w:eastAsia="Times New Roman" w:hAnsi="Arial" w:cs="Arial"/>
        </w:rPr>
      </w:pPr>
      <w:r w:rsidRPr="0012074B">
        <w:rPr>
          <w:rFonts w:ascii="Arial" w:eastAsia="Times New Roman" w:hAnsi="Arial" w:cs="Arial"/>
        </w:rPr>
        <w:t>S ohledem na změnu předmět</w:t>
      </w:r>
      <w:r>
        <w:rPr>
          <w:rFonts w:ascii="Arial" w:eastAsia="Times New Roman" w:hAnsi="Arial" w:cs="Arial"/>
        </w:rPr>
        <w:t xml:space="preserve">u smlouvy dle tohoto dodatku </w:t>
      </w:r>
      <w:r w:rsidRPr="0012074B">
        <w:rPr>
          <w:rFonts w:ascii="Arial" w:eastAsia="Times New Roman" w:hAnsi="Arial" w:cs="Arial"/>
        </w:rPr>
        <w:t xml:space="preserve">se celková cena za řádné provedení díla uvedená v čl. </w:t>
      </w:r>
      <w:r>
        <w:rPr>
          <w:rFonts w:ascii="Arial" w:eastAsia="Times New Roman" w:hAnsi="Arial" w:cs="Arial"/>
        </w:rPr>
        <w:t xml:space="preserve">7 </w:t>
      </w:r>
      <w:r w:rsidRPr="0012074B">
        <w:rPr>
          <w:rFonts w:ascii="Arial" w:eastAsia="Times New Roman" w:hAnsi="Arial" w:cs="Arial"/>
        </w:rPr>
        <w:t xml:space="preserve">odst. </w:t>
      </w:r>
      <w:r>
        <w:rPr>
          <w:rFonts w:ascii="Arial" w:eastAsia="Times New Roman" w:hAnsi="Arial" w:cs="Arial"/>
        </w:rPr>
        <w:t>7.</w:t>
      </w:r>
      <w:r w:rsidRPr="0012074B">
        <w:rPr>
          <w:rFonts w:ascii="Arial" w:eastAsia="Times New Roman" w:hAnsi="Arial" w:cs="Arial"/>
        </w:rPr>
        <w:t xml:space="preserve">1 smlouvy mění </w:t>
      </w:r>
      <w:r>
        <w:rPr>
          <w:rFonts w:ascii="Arial" w:eastAsia="Times New Roman" w:hAnsi="Arial" w:cs="Arial"/>
        </w:rPr>
        <w:t xml:space="preserve">dle </w:t>
      </w:r>
      <w:r w:rsidR="000D4430">
        <w:rPr>
          <w:rFonts w:ascii="Arial" w:eastAsia="Times New Roman" w:hAnsi="Arial" w:cs="Arial"/>
        </w:rPr>
        <w:t>Z</w:t>
      </w:r>
      <w:r>
        <w:rPr>
          <w:rFonts w:ascii="Arial" w:eastAsia="Times New Roman" w:hAnsi="Arial" w:cs="Arial"/>
        </w:rPr>
        <w:t xml:space="preserve">měnového listu </w:t>
      </w:r>
      <w:r w:rsidR="000D4430">
        <w:rPr>
          <w:rFonts w:ascii="Arial" w:eastAsia="Times New Roman" w:hAnsi="Arial" w:cs="Arial"/>
        </w:rPr>
        <w:t>č.1</w:t>
      </w:r>
      <w:r>
        <w:rPr>
          <w:rFonts w:ascii="Arial" w:eastAsia="Times New Roman" w:hAnsi="Arial" w:cs="Arial"/>
        </w:rPr>
        <w:t xml:space="preserve"> (dále také „</w:t>
      </w:r>
      <w:r w:rsidRPr="00114DB9">
        <w:rPr>
          <w:rFonts w:ascii="Arial" w:eastAsia="Times New Roman" w:hAnsi="Arial" w:cs="Arial"/>
        </w:rPr>
        <w:t>ZL</w:t>
      </w:r>
      <w:r w:rsidR="000D4430">
        <w:rPr>
          <w:rFonts w:ascii="Arial" w:eastAsia="Times New Roman" w:hAnsi="Arial" w:cs="Arial"/>
        </w:rPr>
        <w:t xml:space="preserve"> 01</w:t>
      </w:r>
      <w:r>
        <w:rPr>
          <w:rFonts w:ascii="Arial" w:eastAsia="Times New Roman" w:hAnsi="Arial" w:cs="Arial"/>
        </w:rPr>
        <w:t>“)</w:t>
      </w:r>
    </w:p>
    <w:p w:rsidR="00B27B9F" w:rsidRPr="00114DB9" w:rsidP="00E876FE" w14:paraId="11B922CC" w14:textId="57E98052">
      <w:pPr>
        <w:spacing w:after="120"/>
        <w:ind w:left="567"/>
        <w:rPr>
          <w:rFonts w:ascii="Arial" w:hAnsi="Arial" w:cs="Arial"/>
          <w:b/>
          <w:sz w:val="22"/>
          <w:szCs w:val="22"/>
          <w:u w:val="single"/>
        </w:rPr>
      </w:pPr>
      <w:r w:rsidRPr="00114DB9">
        <w:rPr>
          <w:rFonts w:ascii="Arial" w:hAnsi="Arial" w:cs="Arial"/>
          <w:b/>
          <w:sz w:val="22"/>
          <w:szCs w:val="22"/>
          <w:u w:val="single"/>
        </w:rPr>
        <w:t xml:space="preserve">ZL </w:t>
      </w:r>
      <w:r w:rsidR="00E876FE">
        <w:rPr>
          <w:rFonts w:ascii="Arial" w:hAnsi="Arial" w:cs="Arial"/>
          <w:b/>
          <w:sz w:val="22"/>
          <w:szCs w:val="22"/>
          <w:u w:val="single"/>
        </w:rPr>
        <w:t>0</w:t>
      </w:r>
      <w:r>
        <w:rPr>
          <w:rFonts w:ascii="Arial" w:hAnsi="Arial" w:cs="Arial"/>
          <w:b/>
          <w:sz w:val="22"/>
          <w:szCs w:val="22"/>
          <w:u w:val="single"/>
        </w:rPr>
        <w:t>1</w:t>
      </w:r>
      <w:r w:rsidRPr="00114DB9">
        <w:rPr>
          <w:rFonts w:ascii="Arial" w:hAnsi="Arial" w:cs="Arial"/>
          <w:b/>
          <w:sz w:val="22"/>
          <w:szCs w:val="22"/>
          <w:u w:val="single"/>
        </w:rPr>
        <w:t xml:space="preserve"> – </w:t>
      </w:r>
      <w:r>
        <w:rPr>
          <w:rFonts w:ascii="Arial" w:hAnsi="Arial" w:cs="Arial"/>
          <w:b/>
          <w:sz w:val="22"/>
          <w:szCs w:val="22"/>
          <w:u w:val="single"/>
        </w:rPr>
        <w:t>Kompletní výměna řídícího systému VZT tiskového sálu a zasedacího sálu Vlády ČR</w:t>
      </w:r>
    </w:p>
    <w:p w:rsidR="000D4430" w:rsidP="000D4430" w14:paraId="67843B61" w14:textId="77777777">
      <w:pPr>
        <w:pStyle w:val="BodyTextIndent"/>
        <w:widowControl w:val="0"/>
        <w:spacing w:line="276" w:lineRule="auto"/>
        <w:ind w:left="567"/>
        <w:rPr>
          <w:rFonts w:ascii="Arial" w:hAnsi="Arial" w:cs="Arial"/>
          <w:sz w:val="22"/>
          <w:szCs w:val="22"/>
        </w:rPr>
      </w:pPr>
      <w:r>
        <w:rPr>
          <w:rFonts w:ascii="Arial" w:hAnsi="Arial" w:cs="Arial"/>
          <w:sz w:val="22"/>
          <w:szCs w:val="22"/>
        </w:rPr>
        <w:t>Změnový list je vytvořen na základě následujících požadavků objednatele:</w:t>
      </w:r>
    </w:p>
    <w:p w:rsidR="00B27B9F" w:rsidRPr="00B27B9F" w:rsidP="000D4430" w14:paraId="340AB9D4" w14:textId="465FE295">
      <w:pPr>
        <w:pStyle w:val="BodyTextIndent"/>
        <w:widowControl w:val="0"/>
        <w:spacing w:line="276" w:lineRule="auto"/>
        <w:ind w:left="567"/>
        <w:rPr>
          <w:rFonts w:ascii="Arial" w:hAnsi="Arial" w:cs="Arial"/>
          <w:sz w:val="22"/>
          <w:szCs w:val="22"/>
        </w:rPr>
      </w:pPr>
      <w:r w:rsidRPr="00B27B9F">
        <w:rPr>
          <w:rFonts w:ascii="Arial" w:hAnsi="Arial" w:cs="Arial"/>
          <w:sz w:val="22"/>
          <w:szCs w:val="22"/>
        </w:rPr>
        <w:t>Při modernizaci kotelny vč. jejího řídícího systému měření a regulace (</w:t>
      </w:r>
      <w:r w:rsidRPr="00B27B9F">
        <w:rPr>
          <w:rFonts w:ascii="Arial" w:hAnsi="Arial" w:cs="Arial"/>
          <w:sz w:val="22"/>
          <w:szCs w:val="22"/>
        </w:rPr>
        <w:t>MaR</w:t>
      </w:r>
      <w:r w:rsidRPr="00B27B9F">
        <w:rPr>
          <w:rFonts w:ascii="Arial" w:hAnsi="Arial" w:cs="Arial"/>
          <w:sz w:val="22"/>
          <w:szCs w:val="22"/>
        </w:rPr>
        <w:t>) vyvstala potřeba zabezpečit funkčnost, kompatibilitu a provázanost se stávajícím modulem, kter</w:t>
      </w:r>
      <w:r w:rsidR="000F2DDD">
        <w:rPr>
          <w:rFonts w:ascii="Arial" w:hAnsi="Arial" w:cs="Arial"/>
          <w:sz w:val="22"/>
          <w:szCs w:val="22"/>
        </w:rPr>
        <w:t>é</w:t>
      </w:r>
      <w:r w:rsidRPr="00B27B9F">
        <w:rPr>
          <w:rFonts w:ascii="Arial" w:hAnsi="Arial" w:cs="Arial"/>
          <w:sz w:val="22"/>
          <w:szCs w:val="22"/>
        </w:rPr>
        <w:t xml:space="preserve"> zajišťuj</w:t>
      </w:r>
      <w:r w:rsidR="000F2DDD">
        <w:rPr>
          <w:rFonts w:ascii="Arial" w:hAnsi="Arial" w:cs="Arial"/>
          <w:sz w:val="22"/>
          <w:szCs w:val="22"/>
        </w:rPr>
        <w:t>í</w:t>
      </w:r>
      <w:r w:rsidRPr="00B27B9F">
        <w:rPr>
          <w:rFonts w:ascii="Arial" w:hAnsi="Arial" w:cs="Arial"/>
          <w:sz w:val="22"/>
          <w:szCs w:val="22"/>
        </w:rPr>
        <w:t xml:space="preserve"> ovládání VZT v tiskovém sále a zasedacím sále Vlády ČR. Tento </w:t>
      </w:r>
      <w:r w:rsidR="000F2DDD">
        <w:rPr>
          <w:rFonts w:ascii="Arial" w:hAnsi="Arial" w:cs="Arial"/>
          <w:sz w:val="22"/>
          <w:szCs w:val="22"/>
        </w:rPr>
        <w:t>systém řízení</w:t>
      </w:r>
      <w:r w:rsidRPr="00B27B9F">
        <w:rPr>
          <w:rFonts w:ascii="Arial" w:hAnsi="Arial" w:cs="Arial"/>
          <w:sz w:val="22"/>
          <w:szCs w:val="22"/>
        </w:rPr>
        <w:t xml:space="preserve"> je zastaralý a neodpovídá současným standardům a není volně programovatelný. </w:t>
      </w:r>
    </w:p>
    <w:p w:rsidR="00B27B9F" w:rsidP="00E876FE" w14:paraId="1FBB430C" w14:textId="61C8DC26">
      <w:pPr>
        <w:pStyle w:val="BodyTextIndent"/>
        <w:widowControl w:val="0"/>
        <w:spacing w:after="240" w:line="276" w:lineRule="auto"/>
        <w:ind w:left="567"/>
        <w:rPr>
          <w:rFonts w:ascii="Arial" w:hAnsi="Arial" w:cs="Arial"/>
          <w:sz w:val="22"/>
          <w:szCs w:val="22"/>
        </w:rPr>
      </w:pPr>
      <w:r w:rsidRPr="00B27B9F">
        <w:rPr>
          <w:rFonts w:ascii="Arial" w:hAnsi="Arial" w:cs="Arial"/>
          <w:sz w:val="22"/>
          <w:szCs w:val="22"/>
        </w:rPr>
        <w:t>Je třeba ho přenastavit a upravit tak, aby byla zaručena provázanost a kompatibilita s</w:t>
      </w:r>
      <w:r w:rsidRPr="00E876FE" w:rsidR="00446CD9">
        <w:rPr>
          <w:rFonts w:ascii="Arial" w:hAnsi="Arial" w:cs="Arial"/>
          <w:sz w:val="22"/>
          <w:szCs w:val="22"/>
        </w:rPr>
        <w:t> </w:t>
      </w:r>
      <w:r w:rsidRPr="00B27B9F">
        <w:rPr>
          <w:rFonts w:ascii="Arial" w:hAnsi="Arial" w:cs="Arial"/>
          <w:sz w:val="22"/>
          <w:szCs w:val="22"/>
        </w:rPr>
        <w:t>řídícím systémem měření a regulace (</w:t>
      </w:r>
      <w:r w:rsidRPr="00B27B9F">
        <w:rPr>
          <w:rFonts w:ascii="Arial" w:hAnsi="Arial" w:cs="Arial"/>
          <w:sz w:val="22"/>
          <w:szCs w:val="22"/>
        </w:rPr>
        <w:t>MaR</w:t>
      </w:r>
      <w:r w:rsidRPr="00B27B9F">
        <w:rPr>
          <w:rFonts w:ascii="Arial" w:hAnsi="Arial" w:cs="Arial"/>
          <w:sz w:val="22"/>
          <w:szCs w:val="22"/>
        </w:rPr>
        <w:t xml:space="preserve">) kotelny a jeho ovládání z nadřazeného dispečerského pracoviště. S tím souvisí zaměření stávajícího stavu, projekt </w:t>
      </w:r>
      <w:r w:rsidRPr="00B27B9F">
        <w:rPr>
          <w:rFonts w:ascii="Arial" w:hAnsi="Arial" w:cs="Arial"/>
          <w:sz w:val="22"/>
          <w:szCs w:val="22"/>
        </w:rPr>
        <w:t>MaR</w:t>
      </w:r>
      <w:r w:rsidRPr="00B27B9F">
        <w:rPr>
          <w:rFonts w:ascii="Arial" w:hAnsi="Arial" w:cs="Arial"/>
          <w:sz w:val="22"/>
          <w:szCs w:val="22"/>
        </w:rPr>
        <w:t xml:space="preserve"> vč.</w:t>
      </w:r>
      <w:r w:rsidRPr="00E876FE" w:rsidR="00446CD9">
        <w:rPr>
          <w:rFonts w:ascii="Arial" w:hAnsi="Arial" w:cs="Arial"/>
          <w:sz w:val="22"/>
          <w:szCs w:val="22"/>
        </w:rPr>
        <w:t> </w:t>
      </w:r>
      <w:r w:rsidRPr="00B27B9F">
        <w:rPr>
          <w:rFonts w:ascii="Arial" w:hAnsi="Arial" w:cs="Arial"/>
          <w:sz w:val="22"/>
          <w:szCs w:val="22"/>
        </w:rPr>
        <w:t xml:space="preserve">nového </w:t>
      </w:r>
      <w:r w:rsidR="000F2DDD">
        <w:rPr>
          <w:rFonts w:ascii="Arial" w:hAnsi="Arial" w:cs="Arial"/>
          <w:sz w:val="22"/>
          <w:szCs w:val="22"/>
        </w:rPr>
        <w:t xml:space="preserve">HW a </w:t>
      </w:r>
      <w:r w:rsidRPr="00B27B9F">
        <w:rPr>
          <w:rFonts w:ascii="Arial" w:hAnsi="Arial" w:cs="Arial"/>
          <w:sz w:val="22"/>
          <w:szCs w:val="22"/>
        </w:rPr>
        <w:t>SW řešení s vizuali</w:t>
      </w:r>
      <w:r>
        <w:rPr>
          <w:rFonts w:ascii="Arial" w:hAnsi="Arial" w:cs="Arial"/>
          <w:sz w:val="22"/>
          <w:szCs w:val="22"/>
        </w:rPr>
        <w:t>z</w:t>
      </w:r>
      <w:r w:rsidRPr="00B27B9F">
        <w:rPr>
          <w:rFonts w:ascii="Arial" w:hAnsi="Arial" w:cs="Arial"/>
          <w:sz w:val="22"/>
          <w:szCs w:val="22"/>
        </w:rPr>
        <w:t>ací na dispečinku kotelny, napojení na stávající silové rozvaděče a osazení nových prvků (snímačů) v návaznosti na provo</w:t>
      </w:r>
      <w:r>
        <w:rPr>
          <w:rFonts w:ascii="Arial" w:hAnsi="Arial" w:cs="Arial"/>
          <w:sz w:val="22"/>
          <w:szCs w:val="22"/>
        </w:rPr>
        <w:t>z</w:t>
      </w:r>
      <w:r w:rsidRPr="00B27B9F">
        <w:rPr>
          <w:rFonts w:ascii="Arial" w:hAnsi="Arial" w:cs="Arial"/>
          <w:sz w:val="22"/>
          <w:szCs w:val="22"/>
        </w:rPr>
        <w:t xml:space="preserve"> VZT. </w:t>
      </w:r>
      <w:r w:rsidR="000F2DDD">
        <w:rPr>
          <w:rFonts w:ascii="Arial" w:hAnsi="Arial" w:cs="Arial"/>
          <w:sz w:val="22"/>
          <w:szCs w:val="22"/>
        </w:rPr>
        <w:t>Nový systém umožňuje efektivní řízení a personální a energetické úspory.</w:t>
      </w:r>
    </w:p>
    <w:p w:rsidR="001850D8" w:rsidRPr="00E876FE" w:rsidP="00E876FE" w14:paraId="15E1536C" w14:textId="61BC5686">
      <w:pPr>
        <w:pStyle w:val="BodyTextIndent"/>
        <w:widowControl w:val="0"/>
        <w:spacing w:after="240" w:line="276" w:lineRule="auto"/>
        <w:ind w:left="567"/>
        <w:rPr>
          <w:rFonts w:ascii="Arial" w:hAnsi="Arial" w:cs="Arial"/>
          <w:b/>
          <w:bCs/>
          <w:sz w:val="22"/>
          <w:szCs w:val="22"/>
        </w:rPr>
      </w:pPr>
      <w:r w:rsidRPr="00E876FE">
        <w:rPr>
          <w:rFonts w:ascii="Arial" w:hAnsi="Arial" w:cs="Arial"/>
          <w:sz w:val="22"/>
          <w:szCs w:val="22"/>
        </w:rPr>
        <w:t xml:space="preserve">Smluvní strany se </w:t>
      </w:r>
      <w:r w:rsidRPr="00E876FE" w:rsidR="00816E40">
        <w:rPr>
          <w:rFonts w:ascii="Arial" w:hAnsi="Arial" w:cs="Arial"/>
          <w:sz w:val="22"/>
          <w:szCs w:val="22"/>
        </w:rPr>
        <w:t>d</w:t>
      </w:r>
      <w:r w:rsidRPr="00E876FE">
        <w:rPr>
          <w:rFonts w:ascii="Arial" w:hAnsi="Arial" w:cs="Arial"/>
          <w:sz w:val="22"/>
          <w:szCs w:val="22"/>
        </w:rPr>
        <w:t>ohodly</w:t>
      </w:r>
      <w:r w:rsidRPr="00E876FE" w:rsidR="00816E40">
        <w:rPr>
          <w:rFonts w:ascii="Arial" w:hAnsi="Arial" w:cs="Arial"/>
          <w:sz w:val="22"/>
          <w:szCs w:val="22"/>
        </w:rPr>
        <w:t>, že objednatel zaplatí zhotoviteli cenu za dodatečné práce ve</w:t>
      </w:r>
      <w:r w:rsidR="00E72369">
        <w:rPr>
          <w:rFonts w:ascii="Arial" w:eastAsia="Times New Roman" w:hAnsi="Arial" w:cs="Arial"/>
          <w:b/>
          <w:bCs/>
        </w:rPr>
        <w:t> </w:t>
      </w:r>
      <w:r w:rsidRPr="00E876FE" w:rsidR="00816E40">
        <w:rPr>
          <w:rFonts w:ascii="Arial" w:hAnsi="Arial" w:cs="Arial"/>
          <w:sz w:val="22"/>
          <w:szCs w:val="22"/>
        </w:rPr>
        <w:t>výši 946 000,00 Kč bez DPH (1 144 660,00 Kč vč. DPH).</w:t>
      </w:r>
      <w:r w:rsidRPr="00E876FE" w:rsidR="00816E40">
        <w:rPr>
          <w:rFonts w:ascii="Arial" w:hAnsi="Arial" w:cs="Arial"/>
          <w:b/>
          <w:bCs/>
          <w:sz w:val="22"/>
          <w:szCs w:val="22"/>
        </w:rPr>
        <w:t xml:space="preserve"> Celková cena zakázky se</w:t>
      </w:r>
      <w:r w:rsidR="00E72369">
        <w:rPr>
          <w:rFonts w:ascii="Arial" w:eastAsia="Times New Roman" w:hAnsi="Arial" w:cs="Arial"/>
          <w:b/>
          <w:bCs/>
        </w:rPr>
        <w:t> </w:t>
      </w:r>
      <w:r w:rsidRPr="00E876FE" w:rsidR="00816E40">
        <w:rPr>
          <w:rFonts w:ascii="Arial" w:hAnsi="Arial" w:cs="Arial"/>
          <w:b/>
          <w:bCs/>
          <w:sz w:val="22"/>
          <w:szCs w:val="22"/>
        </w:rPr>
        <w:t xml:space="preserve">tak zvyšuje na </w:t>
      </w:r>
      <w:r w:rsidRPr="00E876FE">
        <w:rPr>
          <w:rFonts w:ascii="Arial" w:hAnsi="Arial" w:cs="Arial"/>
          <w:b/>
          <w:bCs/>
          <w:sz w:val="22"/>
          <w:szCs w:val="22"/>
        </w:rPr>
        <w:t>27 522 660,00 Kč</w:t>
      </w:r>
      <w:r w:rsidRPr="00E876FE">
        <w:rPr>
          <w:rFonts w:ascii="Arial" w:hAnsi="Arial" w:cs="Arial"/>
          <w:b/>
          <w:bCs/>
          <w:sz w:val="22"/>
          <w:szCs w:val="22"/>
        </w:rPr>
        <w:t xml:space="preserve"> </w:t>
      </w:r>
      <w:r w:rsidRPr="00E876FE">
        <w:rPr>
          <w:rFonts w:ascii="Arial" w:hAnsi="Arial" w:cs="Arial"/>
          <w:b/>
          <w:bCs/>
          <w:sz w:val="22"/>
          <w:szCs w:val="22"/>
        </w:rPr>
        <w:t>včetně DPH.</w:t>
      </w:r>
    </w:p>
    <w:p w:rsidR="00CB153E" w:rsidRPr="00E876FE" w:rsidP="00E876FE" w14:paraId="08865C55" w14:textId="41F9CE18">
      <w:pPr>
        <w:pStyle w:val="BodyTextIndent"/>
        <w:widowControl w:val="0"/>
        <w:numPr>
          <w:ilvl w:val="0"/>
          <w:numId w:val="35"/>
        </w:numPr>
        <w:spacing w:after="240" w:line="276" w:lineRule="auto"/>
        <w:rPr>
          <w:rFonts w:ascii="Arial" w:hAnsi="Arial" w:cs="Arial"/>
          <w:sz w:val="22"/>
          <w:szCs w:val="22"/>
        </w:rPr>
      </w:pPr>
      <w:r>
        <w:rPr>
          <w:rFonts w:ascii="Arial" w:hAnsi="Arial" w:cs="Arial"/>
          <w:sz w:val="22"/>
          <w:szCs w:val="22"/>
        </w:rPr>
        <w:t xml:space="preserve">Cena za odvedené dodatečné práce bude zhotovitelem fakturována po provedení celého díla. Podkladem pro fakturaci a nutnou přílohou faktury je objednatelem odsouhlasený soupis provedených prací </w:t>
      </w:r>
      <w:r w:rsidR="00B27B9F">
        <w:rPr>
          <w:rFonts w:ascii="Arial" w:hAnsi="Arial" w:cs="Arial"/>
          <w:sz w:val="22"/>
          <w:szCs w:val="22"/>
        </w:rPr>
        <w:t>a oboustranně podepsaný protokol o předání a</w:t>
      </w:r>
      <w:r w:rsidRPr="00E876FE" w:rsidR="00446CD9">
        <w:rPr>
          <w:rFonts w:ascii="Arial" w:hAnsi="Arial" w:cs="Arial"/>
          <w:sz w:val="22"/>
          <w:szCs w:val="22"/>
        </w:rPr>
        <w:t> </w:t>
      </w:r>
      <w:r w:rsidR="00B27B9F">
        <w:rPr>
          <w:rFonts w:ascii="Arial" w:hAnsi="Arial" w:cs="Arial"/>
          <w:sz w:val="22"/>
          <w:szCs w:val="22"/>
        </w:rPr>
        <w:t>převzetí výsledku dodatečných prací.</w:t>
      </w:r>
    </w:p>
    <w:p w:rsidR="00F049D1" w:rsidRPr="00DF27F1" w:rsidP="00E876FE" w14:paraId="56973E59" w14:textId="7AAB1618">
      <w:pPr>
        <w:tabs>
          <w:tab w:val="left" w:pos="0"/>
        </w:tabs>
        <w:spacing w:before="480" w:line="276" w:lineRule="auto"/>
        <w:jc w:val="center"/>
        <w:outlineLvl w:val="1"/>
        <w:rPr>
          <w:rFonts w:ascii="Arial" w:hAnsi="Arial" w:cs="Arial"/>
          <w:b/>
          <w:sz w:val="22"/>
          <w:szCs w:val="22"/>
        </w:rPr>
      </w:pPr>
      <w:r w:rsidRPr="00DF27F1">
        <w:rPr>
          <w:rFonts w:ascii="Arial" w:hAnsi="Arial" w:cs="Arial"/>
          <w:b/>
          <w:sz w:val="22"/>
          <w:szCs w:val="22"/>
        </w:rPr>
        <w:t xml:space="preserve">Článek </w:t>
      </w:r>
      <w:r w:rsidR="007C0C01">
        <w:rPr>
          <w:rFonts w:ascii="Arial" w:hAnsi="Arial" w:cs="Arial"/>
          <w:b/>
          <w:sz w:val="22"/>
          <w:szCs w:val="22"/>
        </w:rPr>
        <w:t>I</w:t>
      </w:r>
      <w:r w:rsidR="002A6609">
        <w:rPr>
          <w:rFonts w:ascii="Arial" w:hAnsi="Arial" w:cs="Arial"/>
          <w:b/>
          <w:sz w:val="22"/>
          <w:szCs w:val="22"/>
        </w:rPr>
        <w:t>II</w:t>
      </w:r>
      <w:r w:rsidR="00CB153E">
        <w:rPr>
          <w:rFonts w:ascii="Arial" w:hAnsi="Arial" w:cs="Arial"/>
          <w:b/>
          <w:sz w:val="22"/>
          <w:szCs w:val="22"/>
        </w:rPr>
        <w:t>.</w:t>
      </w:r>
    </w:p>
    <w:p w:rsidR="00E876FE" w:rsidP="00E876FE" w14:paraId="78FED9ED" w14:textId="1D36D3A4">
      <w:pPr>
        <w:spacing w:after="240" w:line="276" w:lineRule="auto"/>
        <w:rPr>
          <w:rFonts w:ascii="Arial" w:hAnsi="Arial" w:cs="Arial"/>
          <w:sz w:val="22"/>
          <w:szCs w:val="22"/>
        </w:rPr>
      </w:pPr>
      <w:r>
        <w:rPr>
          <w:rFonts w:ascii="Arial" w:hAnsi="Arial" w:cs="Arial"/>
          <w:b/>
          <w:bCs/>
          <w:sz w:val="22"/>
          <w:szCs w:val="22"/>
        </w:rPr>
        <w:t xml:space="preserve">Lhůta pro provedení dodatečných prací </w:t>
      </w:r>
      <w:r w:rsidRPr="00446CD9">
        <w:rPr>
          <w:rFonts w:ascii="Arial" w:hAnsi="Arial" w:cs="Arial"/>
          <w:sz w:val="22"/>
          <w:szCs w:val="22"/>
        </w:rPr>
        <w:t>– Zhotovitel se tímto zavazuje provést dodatečné práce a předat objednateli funkční výsledek dodatečných prací ve lhůtě do 31. 7. 2025 v závislosti na aktuálních možnostech objednatele.</w:t>
      </w:r>
      <w:r w:rsidRPr="00DF27F1" w:rsidR="002A6609">
        <w:rPr>
          <w:rFonts w:ascii="Arial" w:hAnsi="Arial" w:cs="Arial"/>
          <w:sz w:val="22"/>
          <w:szCs w:val="22"/>
        </w:rPr>
        <w:t xml:space="preserve"> </w:t>
      </w:r>
    </w:p>
    <w:p w:rsidR="000F2DDD" w:rsidP="00E876FE" w14:paraId="6B702F64" w14:textId="77777777">
      <w:pPr>
        <w:spacing w:after="240" w:line="276" w:lineRule="auto"/>
        <w:rPr>
          <w:rFonts w:ascii="Arial" w:hAnsi="Arial" w:cs="Arial"/>
          <w:sz w:val="22"/>
          <w:szCs w:val="22"/>
        </w:rPr>
      </w:pPr>
    </w:p>
    <w:p w:rsidR="002A6609" w:rsidRPr="00E876FE" w:rsidP="00E876FE" w14:paraId="52D27583" w14:textId="2C41F272">
      <w:pPr>
        <w:spacing w:before="480" w:line="276" w:lineRule="auto"/>
        <w:jc w:val="center"/>
        <w:rPr>
          <w:rFonts w:ascii="Arial" w:hAnsi="Arial" w:cs="Arial"/>
          <w:sz w:val="22"/>
          <w:szCs w:val="22"/>
        </w:rPr>
      </w:pPr>
      <w:r w:rsidRPr="00DF27F1">
        <w:rPr>
          <w:rFonts w:ascii="Arial" w:hAnsi="Arial" w:cs="Arial"/>
          <w:b/>
          <w:sz w:val="22"/>
          <w:szCs w:val="22"/>
        </w:rPr>
        <w:t xml:space="preserve">Článek </w:t>
      </w:r>
      <w:r>
        <w:rPr>
          <w:rFonts w:ascii="Arial" w:hAnsi="Arial" w:cs="Arial"/>
          <w:b/>
          <w:sz w:val="22"/>
          <w:szCs w:val="22"/>
        </w:rPr>
        <w:t>IV</w:t>
      </w:r>
      <w:r w:rsidR="00CB153E">
        <w:rPr>
          <w:rFonts w:ascii="Arial" w:hAnsi="Arial" w:cs="Arial"/>
          <w:b/>
          <w:sz w:val="22"/>
          <w:szCs w:val="22"/>
        </w:rPr>
        <w:t>.</w:t>
      </w:r>
    </w:p>
    <w:p w:rsidR="002A6609" w:rsidRPr="00DF27F1" w:rsidP="00E876FE" w14:paraId="6EF31275" w14:textId="77777777">
      <w:pPr>
        <w:tabs>
          <w:tab w:val="left" w:pos="0"/>
        </w:tabs>
        <w:spacing w:line="276" w:lineRule="auto"/>
        <w:jc w:val="center"/>
        <w:outlineLvl w:val="1"/>
        <w:rPr>
          <w:rFonts w:ascii="Arial" w:hAnsi="Arial" w:cs="Arial"/>
          <w:b/>
          <w:sz w:val="22"/>
          <w:szCs w:val="22"/>
        </w:rPr>
      </w:pPr>
      <w:r w:rsidRPr="00DF27F1">
        <w:rPr>
          <w:rFonts w:ascii="Arial" w:hAnsi="Arial" w:cs="Arial"/>
          <w:b/>
          <w:sz w:val="22"/>
          <w:szCs w:val="22"/>
        </w:rPr>
        <w:t>Závěrečná ustanovení</w:t>
      </w:r>
    </w:p>
    <w:p w:rsidR="00F049D1" w:rsidP="001B1ADC" w14:paraId="7E17F39C" w14:textId="77777777">
      <w:pPr>
        <w:numPr>
          <w:ilvl w:val="0"/>
          <w:numId w:val="31"/>
        </w:numPr>
        <w:spacing w:after="120" w:line="276" w:lineRule="auto"/>
        <w:ind w:left="357" w:hanging="357"/>
        <w:rPr>
          <w:rFonts w:ascii="Arial" w:hAnsi="Arial" w:cs="Arial"/>
          <w:sz w:val="22"/>
          <w:szCs w:val="22"/>
        </w:rPr>
      </w:pPr>
      <w:r w:rsidRPr="00DF27F1">
        <w:rPr>
          <w:rFonts w:ascii="Arial" w:hAnsi="Arial" w:cs="Arial"/>
          <w:sz w:val="22"/>
          <w:szCs w:val="22"/>
        </w:rPr>
        <w:t xml:space="preserve">Ostatní ustanovení smlouvy, nedotčená tímto dodatkem, zůstávají beze změny. </w:t>
      </w:r>
    </w:p>
    <w:p w:rsidR="00F049D1" w:rsidRPr="00E434BF" w:rsidP="001B1ADC" w14:paraId="77E99118" w14:textId="08ACE29C">
      <w:pPr>
        <w:numPr>
          <w:ilvl w:val="0"/>
          <w:numId w:val="31"/>
        </w:numPr>
        <w:spacing w:after="120" w:line="276" w:lineRule="auto"/>
        <w:ind w:left="357" w:hanging="357"/>
        <w:rPr>
          <w:rFonts w:ascii="Arial" w:hAnsi="Arial" w:cs="Arial"/>
          <w:sz w:val="22"/>
          <w:szCs w:val="22"/>
        </w:rPr>
      </w:pPr>
      <w:r w:rsidRPr="00E434BF">
        <w:rPr>
          <w:rFonts w:ascii="Arial" w:hAnsi="Arial" w:cs="Arial"/>
          <w:color w:val="000000"/>
          <w:sz w:val="22"/>
          <w:szCs w:val="22"/>
        </w:rPr>
        <w:t>Objednatel</w:t>
      </w:r>
      <w:r>
        <w:rPr>
          <w:rFonts w:ascii="Arial" w:hAnsi="Arial" w:cs="Arial"/>
          <w:color w:val="000000"/>
          <w:sz w:val="22"/>
          <w:szCs w:val="22"/>
        </w:rPr>
        <w:t xml:space="preserve"> je</w:t>
      </w:r>
      <w:r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ve</w:t>
      </w:r>
      <w:r w:rsidRPr="0056145F" w:rsidR="00D64B28">
        <w:rPr>
          <w:rFonts w:ascii="Arial" w:eastAsia="Times New Roman" w:hAnsi="Arial" w:cs="Arial"/>
        </w:rPr>
        <w:t> </w:t>
      </w:r>
      <w:r w:rsidRPr="00E434BF">
        <w:rPr>
          <w:rFonts w:ascii="Arial" w:hAnsi="Arial" w:cs="Arial"/>
          <w:color w:val="000000"/>
          <w:sz w:val="22"/>
          <w:szCs w:val="22"/>
        </w:rPr>
        <w:t>znění pozdějších předpisů (dále jen „</w:t>
      </w:r>
      <w:r>
        <w:rPr>
          <w:rFonts w:ascii="Arial" w:hAnsi="Arial" w:cs="Arial"/>
          <w:color w:val="000000"/>
          <w:sz w:val="22"/>
          <w:szCs w:val="22"/>
        </w:rPr>
        <w:t>zákon o registru smluv</w:t>
      </w:r>
      <w:r w:rsidRPr="00E434BF">
        <w:rPr>
          <w:rFonts w:ascii="Arial" w:hAnsi="Arial" w:cs="Arial"/>
          <w:color w:val="000000"/>
          <w:sz w:val="22"/>
          <w:szCs w:val="22"/>
        </w:rPr>
        <w:t xml:space="preserve">“). </w:t>
      </w:r>
      <w:r w:rsidRPr="00E434BF">
        <w:rPr>
          <w:rFonts w:ascii="Arial" w:hAnsi="Arial" w:cs="Arial"/>
          <w:spacing w:val="-3"/>
          <w:sz w:val="22"/>
          <w:szCs w:val="22"/>
        </w:rPr>
        <w:t>Zhotovitel</w:t>
      </w:r>
      <w:r w:rsidRPr="00E434BF">
        <w:rPr>
          <w:rFonts w:ascii="Arial" w:hAnsi="Arial" w:cs="Arial"/>
          <w:sz w:val="22"/>
          <w:szCs w:val="22"/>
        </w:rPr>
        <w:t xml:space="preserve"> souhl</w:t>
      </w:r>
      <w:r w:rsidRPr="00E434BF">
        <w:rPr>
          <w:rFonts w:ascii="Arial" w:hAnsi="Arial" w:cs="Arial"/>
          <w:spacing w:val="-1"/>
          <w:sz w:val="22"/>
          <w:szCs w:val="22"/>
        </w:rPr>
        <w:t>a</w:t>
      </w:r>
      <w:r w:rsidRPr="00E434BF">
        <w:rPr>
          <w:rFonts w:ascii="Arial" w:hAnsi="Arial" w:cs="Arial"/>
          <w:sz w:val="22"/>
          <w:szCs w:val="22"/>
        </w:rPr>
        <w:t>sí se</w:t>
      </w:r>
      <w:r>
        <w:rPr>
          <w:rFonts w:ascii="Arial" w:hAnsi="Arial" w:cs="Arial"/>
          <w:sz w:val="22"/>
          <w:szCs w:val="22"/>
        </w:rPr>
        <w:t> </w:t>
      </w:r>
      <w:r w:rsidRPr="00E434BF">
        <w:rPr>
          <w:rFonts w:ascii="Arial" w:hAnsi="Arial" w:cs="Arial"/>
          <w:spacing w:val="1"/>
          <w:sz w:val="22"/>
          <w:szCs w:val="22"/>
        </w:rPr>
        <w:t>z</w:t>
      </w:r>
      <w:r w:rsidRPr="00E434BF">
        <w:rPr>
          <w:rFonts w:ascii="Arial" w:hAnsi="Arial" w:cs="Arial"/>
          <w:sz w:val="22"/>
          <w:szCs w:val="22"/>
        </w:rPr>
        <w:t>v</w:t>
      </w:r>
      <w:r w:rsidRPr="00E434BF">
        <w:rPr>
          <w:rFonts w:ascii="Arial" w:hAnsi="Arial" w:cs="Arial"/>
          <w:spacing w:val="-1"/>
          <w:sz w:val="22"/>
          <w:szCs w:val="22"/>
        </w:rPr>
        <w:t>eře</w:t>
      </w:r>
      <w:r w:rsidRPr="00E434BF">
        <w:rPr>
          <w:rFonts w:ascii="Arial" w:hAnsi="Arial" w:cs="Arial"/>
          <w:sz w:val="22"/>
          <w:szCs w:val="22"/>
        </w:rPr>
        <w:t>jn</w:t>
      </w:r>
      <w:r w:rsidRPr="00E434BF">
        <w:rPr>
          <w:rFonts w:ascii="Arial" w:hAnsi="Arial" w:cs="Arial"/>
          <w:spacing w:val="-1"/>
          <w:sz w:val="22"/>
          <w:szCs w:val="22"/>
        </w:rPr>
        <w:t>ě</w:t>
      </w:r>
      <w:r w:rsidR="001B1ADC">
        <w:rPr>
          <w:rFonts w:ascii="Arial" w:hAnsi="Arial" w:cs="Arial"/>
          <w:sz w:val="22"/>
          <w:szCs w:val="22"/>
        </w:rPr>
        <w:t xml:space="preserve">ním dodatku </w:t>
      </w:r>
      <w:r w:rsidRPr="00E434BF">
        <w:rPr>
          <w:rFonts w:ascii="Arial" w:hAnsi="Arial" w:cs="Arial"/>
          <w:spacing w:val="-5"/>
          <w:sz w:val="22"/>
          <w:szCs w:val="22"/>
        </w:rPr>
        <w:t xml:space="preserve">především na profilu zadavatele a v Registru smluv. </w:t>
      </w:r>
      <w:r w:rsidRPr="00E434BF">
        <w:rPr>
          <w:rFonts w:ascii="Arial" w:hAnsi="Arial" w:cs="Arial"/>
          <w:color w:val="000000"/>
          <w:sz w:val="22"/>
          <w:szCs w:val="22"/>
        </w:rPr>
        <w:t>Splnění této zákonné povinnosti není porušením důvěrnosti informací. Zhotovi</w:t>
      </w:r>
      <w:r w:rsidR="00CB5F46">
        <w:rPr>
          <w:rFonts w:ascii="Arial" w:hAnsi="Arial" w:cs="Arial"/>
          <w:color w:val="000000"/>
          <w:sz w:val="22"/>
          <w:szCs w:val="22"/>
        </w:rPr>
        <w:t>tel výslovně souhlasí s</w:t>
      </w:r>
      <w:r w:rsidRPr="0056145F" w:rsidR="00D64B28">
        <w:rPr>
          <w:rFonts w:ascii="Arial" w:eastAsia="Times New Roman" w:hAnsi="Arial" w:cs="Arial"/>
        </w:rPr>
        <w:t> </w:t>
      </w:r>
      <w:r w:rsidR="00CB5F46">
        <w:rPr>
          <w:rFonts w:ascii="Arial" w:hAnsi="Arial" w:cs="Arial"/>
          <w:color w:val="000000"/>
          <w:sz w:val="22"/>
          <w:szCs w:val="22"/>
        </w:rPr>
        <w:t>tím, že </w:t>
      </w:r>
      <w:r w:rsidRPr="00E434BF">
        <w:rPr>
          <w:rFonts w:ascii="Arial" w:hAnsi="Arial" w:cs="Arial"/>
          <w:color w:val="000000"/>
          <w:sz w:val="22"/>
          <w:szCs w:val="22"/>
        </w:rPr>
        <w:t xml:space="preserve">uveřejněno bude úplné znění tohoto </w:t>
      </w:r>
      <w:r w:rsidR="00446CD9">
        <w:rPr>
          <w:rFonts w:ascii="Arial" w:hAnsi="Arial" w:cs="Arial"/>
          <w:color w:val="000000"/>
          <w:sz w:val="22"/>
          <w:szCs w:val="22"/>
        </w:rPr>
        <w:t>D</w:t>
      </w:r>
      <w:r w:rsidRPr="00E434BF">
        <w:rPr>
          <w:rFonts w:ascii="Arial" w:hAnsi="Arial" w:cs="Arial"/>
          <w:color w:val="000000"/>
          <w:sz w:val="22"/>
          <w:szCs w:val="22"/>
        </w:rPr>
        <w:t xml:space="preserve">odatku č. </w:t>
      </w:r>
      <w:r w:rsidR="00CB153E">
        <w:rPr>
          <w:rFonts w:ascii="Arial" w:hAnsi="Arial" w:cs="Arial"/>
          <w:color w:val="000000"/>
          <w:sz w:val="22"/>
          <w:szCs w:val="22"/>
        </w:rPr>
        <w:t>1</w:t>
      </w:r>
      <w:r w:rsidR="00446CD9">
        <w:rPr>
          <w:rFonts w:ascii="Arial" w:hAnsi="Arial" w:cs="Arial"/>
          <w:color w:val="000000"/>
          <w:sz w:val="22"/>
          <w:szCs w:val="22"/>
        </w:rPr>
        <w:t xml:space="preserve"> ke smlouvě o dílo</w:t>
      </w:r>
      <w:r w:rsidR="001E7452">
        <w:rPr>
          <w:rFonts w:ascii="Arial" w:hAnsi="Arial" w:cs="Arial"/>
          <w:color w:val="000000"/>
          <w:sz w:val="22"/>
          <w:szCs w:val="22"/>
        </w:rPr>
        <w:t>,</w:t>
      </w:r>
      <w:r w:rsidRPr="00E434BF">
        <w:rPr>
          <w:rFonts w:ascii="Arial" w:hAnsi="Arial" w:cs="Arial"/>
          <w:color w:val="000000"/>
          <w:sz w:val="22"/>
          <w:szCs w:val="22"/>
        </w:rPr>
        <w:t xml:space="preserve"> včetně všech identifikačních </w:t>
      </w:r>
      <w:r w:rsidR="00CB5F46">
        <w:rPr>
          <w:rFonts w:ascii="Arial" w:hAnsi="Arial" w:cs="Arial"/>
          <w:color w:val="000000"/>
          <w:sz w:val="22"/>
          <w:szCs w:val="22"/>
        </w:rPr>
        <w:t>a</w:t>
      </w:r>
      <w:r w:rsidRPr="0056145F" w:rsidR="00D64B28">
        <w:rPr>
          <w:rFonts w:ascii="Arial" w:eastAsia="Times New Roman" w:hAnsi="Arial" w:cs="Arial"/>
        </w:rPr>
        <w:t> </w:t>
      </w:r>
      <w:r w:rsidR="00CB5F46">
        <w:rPr>
          <w:rFonts w:ascii="Arial" w:hAnsi="Arial" w:cs="Arial"/>
          <w:color w:val="000000"/>
          <w:sz w:val="22"/>
          <w:szCs w:val="22"/>
        </w:rPr>
        <w:t>kontaktních údajů osob, které </w:t>
      </w:r>
      <w:r w:rsidRPr="00E434BF">
        <w:rPr>
          <w:rFonts w:ascii="Arial" w:hAnsi="Arial" w:cs="Arial"/>
          <w:color w:val="000000"/>
          <w:sz w:val="22"/>
          <w:szCs w:val="22"/>
        </w:rPr>
        <w:t xml:space="preserve">zhotovitel uvedl v textu tohoto </w:t>
      </w:r>
      <w:r w:rsidR="00446CD9">
        <w:rPr>
          <w:rFonts w:ascii="Arial" w:hAnsi="Arial" w:cs="Arial"/>
          <w:color w:val="000000"/>
          <w:sz w:val="22"/>
          <w:szCs w:val="22"/>
        </w:rPr>
        <w:t>D</w:t>
      </w:r>
      <w:r w:rsidRPr="00E434BF" w:rsidR="00446CD9">
        <w:rPr>
          <w:rFonts w:ascii="Arial" w:hAnsi="Arial" w:cs="Arial"/>
          <w:color w:val="000000"/>
          <w:sz w:val="22"/>
          <w:szCs w:val="22"/>
        </w:rPr>
        <w:t xml:space="preserve">odatku č. </w:t>
      </w:r>
      <w:r w:rsidR="00446CD9">
        <w:rPr>
          <w:rFonts w:ascii="Arial" w:hAnsi="Arial" w:cs="Arial"/>
          <w:color w:val="000000"/>
          <w:sz w:val="22"/>
          <w:szCs w:val="22"/>
        </w:rPr>
        <w:t>1 ke smlouvě o dílo</w:t>
      </w:r>
      <w:r>
        <w:rPr>
          <w:rFonts w:ascii="Arial" w:hAnsi="Arial" w:cs="Arial"/>
          <w:color w:val="000000"/>
          <w:sz w:val="22"/>
          <w:szCs w:val="22"/>
        </w:rPr>
        <w:t xml:space="preserve">. </w:t>
      </w:r>
      <w:r w:rsidRPr="00E434BF">
        <w:rPr>
          <w:rFonts w:ascii="Arial" w:hAnsi="Arial" w:cs="Arial"/>
          <w:color w:val="000000"/>
          <w:sz w:val="22"/>
          <w:szCs w:val="22"/>
        </w:rPr>
        <w:t>Je-li podle Nařízení Evropského parlamentu a</w:t>
      </w:r>
      <w:r>
        <w:rPr>
          <w:rFonts w:ascii="Arial" w:hAnsi="Arial" w:cs="Arial"/>
          <w:color w:val="000000"/>
          <w:sz w:val="22"/>
          <w:szCs w:val="22"/>
        </w:rPr>
        <w:t> </w:t>
      </w:r>
      <w:r w:rsidRPr="00E434BF">
        <w:rPr>
          <w:rFonts w:ascii="Arial" w:hAnsi="Arial" w:cs="Arial"/>
          <w:color w:val="000000"/>
          <w:sz w:val="22"/>
          <w:szCs w:val="22"/>
        </w:rPr>
        <w:t xml:space="preserve">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Smluvní strany </w:t>
      </w:r>
      <w:r w:rsidR="001B1ADC">
        <w:rPr>
          <w:rFonts w:ascii="Arial" w:hAnsi="Arial" w:cs="Arial"/>
          <w:color w:val="000000"/>
          <w:sz w:val="22"/>
          <w:szCs w:val="22"/>
        </w:rPr>
        <w:t xml:space="preserve">se dohodly, že tento dodatek </w:t>
      </w:r>
      <w:r w:rsidRPr="00E434BF">
        <w:rPr>
          <w:rFonts w:ascii="Arial" w:hAnsi="Arial" w:cs="Arial"/>
          <w:color w:val="000000"/>
          <w:sz w:val="22"/>
          <w:szCs w:val="22"/>
        </w:rPr>
        <w:t>zašle správci Registru smluv k</w:t>
      </w:r>
      <w:r>
        <w:rPr>
          <w:rFonts w:ascii="Arial" w:hAnsi="Arial" w:cs="Arial"/>
          <w:color w:val="000000"/>
          <w:sz w:val="22"/>
          <w:szCs w:val="22"/>
        </w:rPr>
        <w:t> </w:t>
      </w:r>
      <w:r w:rsidRPr="00E434BF">
        <w:rPr>
          <w:rFonts w:ascii="Arial" w:hAnsi="Arial" w:cs="Arial"/>
          <w:color w:val="000000"/>
          <w:sz w:val="22"/>
          <w:szCs w:val="22"/>
        </w:rPr>
        <w:t xml:space="preserve">uveřejnění objednatel a bude zhotovitele písemně informovat o uveřejnění tohoto </w:t>
      </w:r>
      <w:r w:rsidR="00446CD9">
        <w:rPr>
          <w:rFonts w:ascii="Arial" w:hAnsi="Arial" w:cs="Arial"/>
          <w:color w:val="000000"/>
          <w:sz w:val="22"/>
          <w:szCs w:val="22"/>
        </w:rPr>
        <w:t>D</w:t>
      </w:r>
      <w:r w:rsidRPr="00E434BF" w:rsidR="00446CD9">
        <w:rPr>
          <w:rFonts w:ascii="Arial" w:hAnsi="Arial" w:cs="Arial"/>
          <w:color w:val="000000"/>
          <w:sz w:val="22"/>
          <w:szCs w:val="22"/>
        </w:rPr>
        <w:t xml:space="preserve">odatku č. </w:t>
      </w:r>
      <w:r w:rsidR="00446CD9">
        <w:rPr>
          <w:rFonts w:ascii="Arial" w:hAnsi="Arial" w:cs="Arial"/>
          <w:color w:val="000000"/>
          <w:sz w:val="22"/>
          <w:szCs w:val="22"/>
        </w:rPr>
        <w:t>1 ke smlouvě o dílo</w:t>
      </w:r>
      <w:r w:rsidRPr="00E434BF" w:rsidR="00446CD9">
        <w:rPr>
          <w:rFonts w:ascii="Arial" w:hAnsi="Arial" w:cs="Arial"/>
          <w:color w:val="000000"/>
          <w:sz w:val="22"/>
          <w:szCs w:val="22"/>
        </w:rPr>
        <w:t xml:space="preserve"> </w:t>
      </w:r>
      <w:r w:rsidRPr="00E434BF">
        <w:rPr>
          <w:rFonts w:ascii="Arial" w:hAnsi="Arial" w:cs="Arial"/>
          <w:color w:val="000000"/>
          <w:sz w:val="22"/>
          <w:szCs w:val="22"/>
        </w:rPr>
        <w:t>v</w:t>
      </w:r>
      <w:r w:rsidRPr="00E76B38" w:rsidR="001C53C5">
        <w:rPr>
          <w:rFonts w:ascii="Arial" w:hAnsi="Arial" w:cs="Arial"/>
          <w:b/>
          <w:sz w:val="22"/>
          <w:szCs w:val="22"/>
        </w:rPr>
        <w:t> </w:t>
      </w:r>
      <w:r w:rsidRPr="00E434BF">
        <w:rPr>
          <w:rFonts w:ascii="Arial" w:hAnsi="Arial" w:cs="Arial"/>
          <w:color w:val="000000"/>
          <w:sz w:val="22"/>
          <w:szCs w:val="22"/>
        </w:rPr>
        <w:t>Registru smluv. Zhotovitel je povinen zk</w:t>
      </w:r>
      <w:r w:rsidR="00D64B28">
        <w:rPr>
          <w:rFonts w:ascii="Arial" w:hAnsi="Arial" w:cs="Arial"/>
          <w:color w:val="000000"/>
          <w:sz w:val="22"/>
          <w:szCs w:val="22"/>
        </w:rPr>
        <w:t>ontrolovat, že tento dodatek</w:t>
      </w:r>
      <w:r w:rsidRPr="00E434BF">
        <w:rPr>
          <w:rFonts w:ascii="Arial" w:hAnsi="Arial" w:cs="Arial"/>
          <w:color w:val="000000"/>
          <w:sz w:val="22"/>
          <w:szCs w:val="22"/>
        </w:rPr>
        <w:t xml:space="preserve"> byl v Registru smluv řádně uveřejněn. V případě, že zhotovitel zjistí jakékoliv nepřesnosti či nedostatky, je</w:t>
      </w:r>
      <w:r>
        <w:rPr>
          <w:rFonts w:ascii="Arial" w:hAnsi="Arial" w:cs="Arial"/>
          <w:color w:val="000000"/>
          <w:sz w:val="22"/>
          <w:szCs w:val="22"/>
        </w:rPr>
        <w:t> </w:t>
      </w:r>
      <w:r w:rsidRPr="00E434BF">
        <w:rPr>
          <w:rFonts w:ascii="Arial" w:hAnsi="Arial" w:cs="Arial"/>
          <w:color w:val="000000"/>
          <w:sz w:val="22"/>
          <w:szCs w:val="22"/>
        </w:rPr>
        <w:t>povinen bez zbytečného odkladu o nich objednatele informovat.</w:t>
      </w:r>
      <w:r w:rsidRPr="00E434BF">
        <w:rPr>
          <w:rFonts w:ascii="Arial" w:hAnsi="Arial" w:eastAsiaTheme="minorHAnsi" w:cs="Arial"/>
          <w:color w:val="000000"/>
          <w:sz w:val="22"/>
          <w:szCs w:val="22"/>
          <w:lang w:eastAsia="en-US"/>
        </w:rPr>
        <w:t xml:space="preserve">  </w:t>
      </w:r>
    </w:p>
    <w:p w:rsidR="00F049D1" w:rsidP="001B1ADC" w14:paraId="56703570" w14:textId="3E2E3F57">
      <w:pPr>
        <w:numPr>
          <w:ilvl w:val="0"/>
          <w:numId w:val="31"/>
        </w:numPr>
        <w:spacing w:after="120" w:line="276" w:lineRule="auto"/>
        <w:ind w:left="357" w:hanging="357"/>
        <w:rPr>
          <w:rFonts w:ascii="Arial" w:hAnsi="Arial" w:cs="Arial"/>
          <w:sz w:val="22"/>
          <w:szCs w:val="22"/>
        </w:rPr>
      </w:pPr>
      <w:r>
        <w:rPr>
          <w:rFonts w:ascii="Arial" w:hAnsi="Arial" w:cs="Arial"/>
          <w:sz w:val="22"/>
          <w:szCs w:val="22"/>
        </w:rPr>
        <w:t xml:space="preserve">Tento </w:t>
      </w:r>
      <w:r w:rsidR="00446CD9">
        <w:rPr>
          <w:rFonts w:ascii="Arial" w:hAnsi="Arial" w:cs="Arial"/>
          <w:color w:val="000000"/>
          <w:sz w:val="22"/>
          <w:szCs w:val="22"/>
        </w:rPr>
        <w:t>D</w:t>
      </w:r>
      <w:r w:rsidRPr="00E434BF" w:rsidR="00446CD9">
        <w:rPr>
          <w:rFonts w:ascii="Arial" w:hAnsi="Arial" w:cs="Arial"/>
          <w:color w:val="000000"/>
          <w:sz w:val="22"/>
          <w:szCs w:val="22"/>
        </w:rPr>
        <w:t>odat</w:t>
      </w:r>
      <w:r w:rsidR="00446CD9">
        <w:rPr>
          <w:rFonts w:ascii="Arial" w:hAnsi="Arial" w:cs="Arial"/>
          <w:color w:val="000000"/>
          <w:sz w:val="22"/>
          <w:szCs w:val="22"/>
        </w:rPr>
        <w:t>ek</w:t>
      </w:r>
      <w:r w:rsidRPr="00E434BF" w:rsidR="00446CD9">
        <w:rPr>
          <w:rFonts w:ascii="Arial" w:hAnsi="Arial" w:cs="Arial"/>
          <w:color w:val="000000"/>
          <w:sz w:val="22"/>
          <w:szCs w:val="22"/>
        </w:rPr>
        <w:t xml:space="preserve"> č. </w:t>
      </w:r>
      <w:r w:rsidR="00446CD9">
        <w:rPr>
          <w:rFonts w:ascii="Arial" w:hAnsi="Arial" w:cs="Arial"/>
          <w:color w:val="000000"/>
          <w:sz w:val="22"/>
          <w:szCs w:val="22"/>
        </w:rPr>
        <w:t>1 ke smlouvě o dílo</w:t>
      </w:r>
      <w:r>
        <w:rPr>
          <w:rFonts w:ascii="Arial" w:hAnsi="Arial" w:cs="Arial"/>
          <w:sz w:val="22"/>
          <w:szCs w:val="22"/>
        </w:rPr>
        <w:t xml:space="preserve"> </w:t>
      </w:r>
      <w:r w:rsidRPr="00E434BF">
        <w:rPr>
          <w:rFonts w:ascii="Arial" w:hAnsi="Arial" w:cs="Arial"/>
          <w:sz w:val="22"/>
          <w:szCs w:val="22"/>
        </w:rPr>
        <w:t>nabývá platnosti dnem jeho podpisu oběma smluvními stranami a účinnosti dnem jeho uveřejnění v Registru smluv.</w:t>
      </w:r>
    </w:p>
    <w:p w:rsidR="00F049D1" w:rsidP="001B1ADC" w14:paraId="29BEDCEF" w14:textId="44D6E342">
      <w:pPr>
        <w:numPr>
          <w:ilvl w:val="0"/>
          <w:numId w:val="31"/>
        </w:numPr>
        <w:spacing w:after="120" w:line="276" w:lineRule="auto"/>
        <w:ind w:left="357" w:hanging="357"/>
        <w:rPr>
          <w:rFonts w:ascii="Arial" w:hAnsi="Arial" w:cs="Arial"/>
          <w:sz w:val="22"/>
          <w:szCs w:val="22"/>
        </w:rPr>
      </w:pPr>
      <w:r>
        <w:rPr>
          <w:rFonts w:ascii="Arial" w:hAnsi="Arial" w:cs="Arial"/>
          <w:sz w:val="22"/>
          <w:szCs w:val="22"/>
        </w:rPr>
        <w:t>Dodatek</w:t>
      </w:r>
      <w:r>
        <w:rPr>
          <w:rFonts w:ascii="Arial" w:hAnsi="Arial" w:cs="Arial"/>
          <w:sz w:val="22"/>
          <w:szCs w:val="22"/>
        </w:rPr>
        <w:t xml:space="preserve"> </w:t>
      </w:r>
      <w:r w:rsidRPr="00E434BF" w:rsidR="00446CD9">
        <w:rPr>
          <w:rFonts w:ascii="Arial" w:hAnsi="Arial" w:cs="Arial"/>
          <w:color w:val="000000"/>
          <w:sz w:val="22"/>
          <w:szCs w:val="22"/>
        </w:rPr>
        <w:t xml:space="preserve">č. </w:t>
      </w:r>
      <w:r w:rsidR="00446CD9">
        <w:rPr>
          <w:rFonts w:ascii="Arial" w:hAnsi="Arial" w:cs="Arial"/>
          <w:color w:val="000000"/>
          <w:sz w:val="22"/>
          <w:szCs w:val="22"/>
        </w:rPr>
        <w:t>1 ke smlouvě o dílo</w:t>
      </w:r>
      <w:r w:rsidR="00446CD9">
        <w:rPr>
          <w:rFonts w:ascii="Arial" w:hAnsi="Arial" w:cs="Arial"/>
          <w:sz w:val="22"/>
          <w:szCs w:val="22"/>
        </w:rPr>
        <w:t xml:space="preserve"> </w:t>
      </w:r>
      <w:r w:rsidRPr="00DF27F1">
        <w:rPr>
          <w:rFonts w:ascii="Arial" w:hAnsi="Arial" w:cs="Arial"/>
          <w:sz w:val="22"/>
          <w:szCs w:val="22"/>
        </w:rPr>
        <w:t xml:space="preserve">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e</w:t>
      </w:r>
      <w:r w:rsidRPr="00E876FE" w:rsidR="00446CD9">
        <w:rPr>
          <w:rFonts w:ascii="Arial" w:hAnsi="Arial" w:cs="Arial"/>
          <w:sz w:val="22"/>
          <w:szCs w:val="22"/>
        </w:rPr>
        <w:t> </w:t>
      </w:r>
      <w:r>
        <w:rPr>
          <w:rFonts w:ascii="Arial" w:hAnsi="Arial" w:cs="Arial"/>
          <w:sz w:val="22"/>
          <w:szCs w:val="22"/>
        </w:rPr>
        <w:t>4</w:t>
      </w:r>
      <w:r w:rsidRPr="00E876FE" w:rsidR="00446CD9">
        <w:rPr>
          <w:rFonts w:ascii="Arial" w:hAnsi="Arial" w:cs="Arial"/>
          <w:sz w:val="22"/>
          <w:szCs w:val="22"/>
        </w:rPr>
        <w:t> </w:t>
      </w:r>
      <w:r w:rsidRPr="00DF27F1">
        <w:rPr>
          <w:rFonts w:ascii="Arial" w:hAnsi="Arial" w:cs="Arial"/>
          <w:sz w:val="22"/>
          <w:szCs w:val="22"/>
        </w:rPr>
        <w:t>stejnopisech, přičemž zhotovitel obdrží 1 vyhotovení</w:t>
      </w:r>
      <w:r>
        <w:rPr>
          <w:rFonts w:ascii="Arial" w:hAnsi="Arial" w:cs="Arial"/>
          <w:sz w:val="22"/>
          <w:szCs w:val="22"/>
        </w:rPr>
        <w:t>, 3 vyhotovení obdrží o</w:t>
      </w:r>
      <w:r w:rsidRPr="00DF27F1">
        <w:rPr>
          <w:rFonts w:ascii="Arial" w:hAnsi="Arial" w:cs="Arial"/>
          <w:sz w:val="22"/>
          <w:szCs w:val="22"/>
        </w:rPr>
        <w:t>bjed</w:t>
      </w:r>
      <w:r>
        <w:rPr>
          <w:rFonts w:ascii="Arial" w:hAnsi="Arial" w:cs="Arial"/>
          <w:sz w:val="22"/>
          <w:szCs w:val="22"/>
        </w:rPr>
        <w:t>natel</w:t>
      </w:r>
      <w:r w:rsidRPr="00DF27F1">
        <w:rPr>
          <w:rFonts w:ascii="Arial" w:hAnsi="Arial" w:cs="Arial"/>
          <w:sz w:val="22"/>
          <w:szCs w:val="22"/>
        </w:rPr>
        <w:t>.</w:t>
      </w:r>
    </w:p>
    <w:p w:rsidR="001B1ADC" w:rsidRPr="00446CD9" w:rsidP="00446CD9" w14:paraId="1A2E8F19" w14:textId="64446B25">
      <w:pPr>
        <w:pStyle w:val="ListParagraph"/>
        <w:numPr>
          <w:ilvl w:val="0"/>
          <w:numId w:val="31"/>
        </w:numPr>
        <w:spacing w:after="120"/>
        <w:contextualSpacing w:val="0"/>
        <w:jc w:val="both"/>
        <w:rPr>
          <w:rFonts w:ascii="Arial" w:hAnsi="Arial" w:cs="Arial"/>
        </w:rPr>
      </w:pPr>
      <w:r>
        <w:rPr>
          <w:rFonts w:ascii="Arial" w:hAnsi="Arial" w:cs="Arial"/>
        </w:rPr>
        <w:t xml:space="preserve">Každá ze smluvních stran </w:t>
      </w:r>
      <w:r>
        <w:rPr>
          <w:rFonts w:ascii="Arial" w:hAnsi="Arial" w:cs="Arial"/>
        </w:rPr>
        <w:t xml:space="preserve">prohlašuje, že tento dodatek </w:t>
      </w:r>
      <w:r>
        <w:rPr>
          <w:rFonts w:ascii="Arial" w:hAnsi="Arial" w:cs="Arial"/>
        </w:rPr>
        <w:t xml:space="preserve">uzavírá svobodně a vážně, že považuje obsah tohoto </w:t>
      </w:r>
      <w:r w:rsidR="00446CD9">
        <w:rPr>
          <w:rFonts w:ascii="Arial" w:hAnsi="Arial" w:cs="Arial"/>
        </w:rPr>
        <w:t>D</w:t>
      </w:r>
      <w:r>
        <w:rPr>
          <w:rFonts w:ascii="Arial" w:hAnsi="Arial" w:cs="Arial"/>
        </w:rPr>
        <w:t xml:space="preserve">odatku </w:t>
      </w:r>
      <w:r w:rsidRPr="00E434BF" w:rsidR="00446CD9">
        <w:rPr>
          <w:rFonts w:ascii="Arial" w:hAnsi="Arial" w:cs="Arial"/>
          <w:color w:val="000000"/>
        </w:rPr>
        <w:t xml:space="preserve">č. </w:t>
      </w:r>
      <w:r w:rsidR="00446CD9">
        <w:rPr>
          <w:rFonts w:ascii="Arial" w:hAnsi="Arial" w:cs="Arial"/>
          <w:color w:val="000000"/>
        </w:rPr>
        <w:t>1 ke smlouvě o dílo</w:t>
      </w:r>
      <w:r w:rsidR="00446CD9">
        <w:rPr>
          <w:rFonts w:ascii="Arial" w:hAnsi="Arial" w:cs="Arial"/>
        </w:rPr>
        <w:t xml:space="preserve"> </w:t>
      </w:r>
      <w:r>
        <w:rPr>
          <w:rFonts w:ascii="Arial" w:hAnsi="Arial" w:cs="Arial"/>
        </w:rPr>
        <w:t>za určitý a srozumitelný, a že jsou</w:t>
      </w:r>
      <w:r w:rsidR="00403298">
        <w:rPr>
          <w:rFonts w:ascii="Arial" w:hAnsi="Arial" w:cs="Arial"/>
        </w:rPr>
        <w:t xml:space="preserve"> jí známy veškeré skutečnosti, </w:t>
      </w:r>
      <w:r>
        <w:rPr>
          <w:rFonts w:ascii="Arial" w:hAnsi="Arial" w:cs="Arial"/>
        </w:rPr>
        <w:t xml:space="preserve">jež jsou pro uzavření tohoto </w:t>
      </w:r>
      <w:r w:rsidR="00446CD9">
        <w:rPr>
          <w:rFonts w:ascii="Arial" w:hAnsi="Arial" w:cs="Arial"/>
        </w:rPr>
        <w:t>D</w:t>
      </w:r>
      <w:r>
        <w:rPr>
          <w:rFonts w:ascii="Arial" w:hAnsi="Arial" w:cs="Arial"/>
        </w:rPr>
        <w:t xml:space="preserve">odatku </w:t>
      </w:r>
      <w:r w:rsidRPr="00E434BF" w:rsidR="00446CD9">
        <w:rPr>
          <w:rFonts w:ascii="Arial" w:hAnsi="Arial" w:cs="Arial"/>
          <w:color w:val="000000"/>
        </w:rPr>
        <w:t xml:space="preserve">č. </w:t>
      </w:r>
      <w:r w:rsidR="00446CD9">
        <w:rPr>
          <w:rFonts w:ascii="Arial" w:hAnsi="Arial" w:cs="Arial"/>
          <w:color w:val="000000"/>
        </w:rPr>
        <w:t>1 ke smlouvě o</w:t>
      </w:r>
      <w:r w:rsidRPr="00E876FE" w:rsidR="00446CD9">
        <w:rPr>
          <w:rFonts w:ascii="Arial" w:hAnsi="Arial" w:cs="Arial"/>
        </w:rPr>
        <w:t> </w:t>
      </w:r>
      <w:r w:rsidRPr="00446CD9" w:rsidR="00446CD9">
        <w:rPr>
          <w:rFonts w:ascii="Arial" w:hAnsi="Arial" w:cs="Arial"/>
          <w:color w:val="000000"/>
        </w:rPr>
        <w:t>dílo</w:t>
      </w:r>
      <w:r w:rsidRPr="00446CD9" w:rsidR="00446CD9">
        <w:rPr>
          <w:rFonts w:ascii="Arial" w:hAnsi="Arial" w:cs="Arial"/>
        </w:rPr>
        <w:t xml:space="preserve"> </w:t>
      </w:r>
      <w:r w:rsidRPr="00446CD9">
        <w:rPr>
          <w:rFonts w:ascii="Arial" w:hAnsi="Arial" w:cs="Arial"/>
        </w:rPr>
        <w:t>rozhodující, na důkaz čehož připojují sml</w:t>
      </w:r>
      <w:r w:rsidRPr="00446CD9">
        <w:rPr>
          <w:rFonts w:ascii="Arial" w:hAnsi="Arial" w:cs="Arial"/>
        </w:rPr>
        <w:t xml:space="preserve">uvní strany k tomuto dodatku </w:t>
      </w:r>
      <w:r w:rsidRPr="00446CD9">
        <w:rPr>
          <w:rFonts w:ascii="Arial" w:hAnsi="Arial" w:cs="Arial"/>
        </w:rPr>
        <w:t>své podpisy.</w:t>
      </w:r>
    </w:p>
    <w:p w:rsidR="00F426D2" w:rsidP="00F426D2" w14:paraId="0734767F" w14:textId="77777777">
      <w:pPr>
        <w:spacing w:after="120"/>
        <w:rPr>
          <w:rFonts w:ascii="Arial" w:hAnsi="Arial" w:cs="Arial"/>
        </w:rPr>
      </w:pPr>
    </w:p>
    <w:p w:rsidR="00446CD9" w:rsidP="00F426D2" w14:paraId="675CC1BD" w14:textId="0163FAA9">
      <w:pPr>
        <w:spacing w:after="120"/>
        <w:rPr>
          <w:rFonts w:ascii="Arial" w:hAnsi="Arial" w:cs="Arial"/>
        </w:rPr>
      </w:pPr>
      <w:r>
        <w:rPr>
          <w:rFonts w:ascii="Arial" w:hAnsi="Arial" w:cs="Arial"/>
        </w:rPr>
        <w:t>V Praze dne 24.6.2025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Praze dne 24.06.2025</w:t>
      </w:r>
    </w:p>
    <w:p w:rsidR="00446CD9" w:rsidRPr="00F426D2" w:rsidP="00F426D2" w14:paraId="384C3565" w14:textId="77777777">
      <w:pPr>
        <w:spacing w:after="120"/>
        <w:rPr>
          <w:rFonts w:ascii="Arial" w:hAnsi="Arial" w:cs="Arial"/>
        </w:rPr>
      </w:pPr>
    </w:p>
    <w:tbl>
      <w:tblPr>
        <w:tblW w:w="9468" w:type="dxa"/>
        <w:jc w:val="center"/>
        <w:tblLayout w:type="fixed"/>
        <w:tblCellMar>
          <w:left w:w="70" w:type="dxa"/>
          <w:right w:w="70" w:type="dxa"/>
        </w:tblCellMar>
        <w:tblLook w:val="01E0"/>
      </w:tblPr>
      <w:tblGrid>
        <w:gridCol w:w="4479"/>
        <w:gridCol w:w="510"/>
        <w:gridCol w:w="4479"/>
      </w:tblGrid>
      <w:tr w14:paraId="01301EC3" w14:textId="77777777" w:rsidTr="002B12AA">
        <w:tblPrEx>
          <w:tblW w:w="9468" w:type="dxa"/>
          <w:jc w:val="center"/>
          <w:tblLayout w:type="fixed"/>
          <w:tblCellMar>
            <w:left w:w="70" w:type="dxa"/>
            <w:right w:w="70" w:type="dxa"/>
          </w:tblCellMar>
          <w:tblLook w:val="01E0"/>
        </w:tblPrEx>
        <w:trPr>
          <w:trHeight w:val="2211"/>
          <w:jc w:val="center"/>
        </w:trPr>
        <w:tc>
          <w:tcPr>
            <w:tcW w:w="4479" w:type="dxa"/>
            <w:tcBorders>
              <w:bottom w:val="single" w:sz="4" w:space="0" w:color="auto"/>
            </w:tcBorders>
          </w:tcPr>
          <w:p w:rsidR="001B1ADC" w:rsidRPr="001D347B" w:rsidP="007D0569" w14:paraId="475E878B" w14:textId="77777777">
            <w:pPr>
              <w:ind w:left="309"/>
              <w:rPr>
                <w:rFonts w:ascii="Arial" w:eastAsia="Times New Roman" w:hAnsi="Arial" w:cs="Arial"/>
                <w:sz w:val="22"/>
                <w:szCs w:val="22"/>
              </w:rPr>
            </w:pPr>
            <w:r w:rsidRPr="001D347B">
              <w:rPr>
                <w:rFonts w:ascii="Arial" w:eastAsia="Times New Roman" w:hAnsi="Arial" w:cs="Arial"/>
                <w:sz w:val="22"/>
                <w:szCs w:val="22"/>
              </w:rPr>
              <w:t xml:space="preserve">za </w:t>
            </w:r>
            <w:r>
              <w:rPr>
                <w:rFonts w:ascii="Arial" w:eastAsia="Times New Roman" w:hAnsi="Arial" w:cs="Arial"/>
                <w:sz w:val="22"/>
                <w:szCs w:val="22"/>
              </w:rPr>
              <w:t>zhotovitele</w:t>
            </w:r>
          </w:p>
          <w:p w:rsidR="001B1ADC" w:rsidP="007D0569" w14:paraId="1082C28E" w14:textId="51D4583D">
            <w:pPr>
              <w:ind w:left="309"/>
              <w:rPr>
                <w:rFonts w:ascii="Arial" w:eastAsia="Times New Roman" w:hAnsi="Arial" w:cs="Arial"/>
                <w:sz w:val="22"/>
                <w:szCs w:val="22"/>
              </w:rPr>
            </w:pPr>
            <w:r>
              <w:rPr>
                <w:rFonts w:ascii="Arial" w:eastAsia="Times New Roman" w:hAnsi="Arial" w:cs="Arial"/>
                <w:sz w:val="22"/>
                <w:szCs w:val="22"/>
              </w:rPr>
              <w:t>SYSTHERM</w:t>
            </w:r>
            <w:r w:rsidR="00F426D2">
              <w:rPr>
                <w:rFonts w:ascii="Arial" w:eastAsia="Times New Roman" w:hAnsi="Arial" w:cs="Arial"/>
                <w:sz w:val="22"/>
                <w:szCs w:val="22"/>
              </w:rPr>
              <w:t>, s.r.o.</w:t>
            </w:r>
          </w:p>
          <w:p w:rsidR="001B1ADC" w:rsidRPr="001D347B" w:rsidP="005A1BE9" w14:paraId="3E12D71D" w14:textId="77777777">
            <w:pPr>
              <w:rPr>
                <w:rFonts w:ascii="Arial" w:eastAsia="Times New Roman" w:hAnsi="Arial" w:cs="Arial"/>
                <w:sz w:val="22"/>
                <w:szCs w:val="22"/>
              </w:rPr>
            </w:pPr>
          </w:p>
        </w:tc>
        <w:tc>
          <w:tcPr>
            <w:tcW w:w="510" w:type="dxa"/>
          </w:tcPr>
          <w:p w:rsidR="001B1ADC" w:rsidRPr="001D347B" w:rsidP="007D0569" w14:paraId="73D354A4" w14:textId="77777777">
            <w:pPr>
              <w:rPr>
                <w:rFonts w:ascii="Arial" w:eastAsia="Times New Roman" w:hAnsi="Arial" w:cs="Arial"/>
                <w:sz w:val="22"/>
                <w:szCs w:val="22"/>
              </w:rPr>
            </w:pPr>
          </w:p>
          <w:p w:rsidR="001B1ADC" w:rsidRPr="001D347B" w:rsidP="007D0569" w14:paraId="0D630101" w14:textId="77777777">
            <w:pPr>
              <w:rPr>
                <w:rFonts w:ascii="Arial" w:eastAsia="Times New Roman" w:hAnsi="Arial" w:cs="Arial"/>
                <w:sz w:val="22"/>
                <w:szCs w:val="22"/>
              </w:rPr>
            </w:pPr>
          </w:p>
        </w:tc>
        <w:tc>
          <w:tcPr>
            <w:tcW w:w="4479" w:type="dxa"/>
            <w:tcBorders>
              <w:bottom w:val="single" w:sz="4" w:space="0" w:color="auto"/>
            </w:tcBorders>
          </w:tcPr>
          <w:p w:rsidR="001B1ADC" w:rsidRPr="001D347B" w:rsidP="007D0569" w14:paraId="2A2A4CB8" w14:textId="77777777">
            <w:pPr>
              <w:rPr>
                <w:rFonts w:ascii="Arial" w:eastAsia="Times New Roman" w:hAnsi="Arial" w:cs="Arial"/>
                <w:sz w:val="22"/>
                <w:szCs w:val="22"/>
              </w:rPr>
            </w:pPr>
            <w:r w:rsidRPr="001D347B">
              <w:rPr>
                <w:rFonts w:ascii="Arial" w:eastAsia="Times New Roman" w:hAnsi="Arial" w:cs="Arial"/>
                <w:sz w:val="22"/>
                <w:szCs w:val="22"/>
              </w:rPr>
              <w:t>za Českou republiku</w:t>
            </w:r>
          </w:p>
          <w:p w:rsidR="001B1ADC" w:rsidRPr="001D347B" w:rsidP="007D0569" w14:paraId="33CE0204" w14:textId="77777777">
            <w:pPr>
              <w:rPr>
                <w:rFonts w:ascii="Arial" w:eastAsia="Times New Roman" w:hAnsi="Arial" w:cs="Arial"/>
                <w:sz w:val="22"/>
                <w:szCs w:val="22"/>
              </w:rPr>
            </w:pPr>
            <w:r>
              <w:rPr>
                <w:rFonts w:ascii="Arial" w:eastAsia="Times New Roman" w:hAnsi="Arial" w:cs="Arial"/>
                <w:sz w:val="22"/>
                <w:szCs w:val="22"/>
              </w:rPr>
              <w:t>Úřad vlády České republiky</w:t>
            </w:r>
          </w:p>
        </w:tc>
      </w:tr>
      <w:tr w14:paraId="6DECC1D7" w14:textId="77777777" w:rsidTr="002B12AA">
        <w:tblPrEx>
          <w:tblW w:w="9468" w:type="dxa"/>
          <w:jc w:val="center"/>
          <w:tblLayout w:type="fixed"/>
          <w:tblCellMar>
            <w:left w:w="70" w:type="dxa"/>
            <w:right w:w="70" w:type="dxa"/>
          </w:tblCellMar>
          <w:tblLook w:val="01E0"/>
        </w:tblPrEx>
        <w:trPr>
          <w:trHeight w:val="62"/>
          <w:jc w:val="center"/>
        </w:trPr>
        <w:tc>
          <w:tcPr>
            <w:tcW w:w="4479" w:type="dxa"/>
            <w:tcBorders>
              <w:top w:val="single" w:sz="4" w:space="0" w:color="auto"/>
            </w:tcBorders>
          </w:tcPr>
          <w:p w:rsidR="00F426D2" w:rsidP="00F426D2" w14:paraId="2E18C102" w14:textId="1B2FBC6E">
            <w:pPr>
              <w:ind w:left="309"/>
              <w:jc w:val="center"/>
              <w:rPr>
                <w:rFonts w:ascii="Arial" w:eastAsia="Times New Roman" w:hAnsi="Arial" w:cs="Arial"/>
                <w:sz w:val="22"/>
                <w:szCs w:val="22"/>
              </w:rPr>
            </w:pPr>
            <w:r>
              <w:rPr>
                <w:rFonts w:ascii="Arial" w:eastAsia="Times New Roman" w:hAnsi="Arial" w:cs="Arial"/>
                <w:sz w:val="22"/>
                <w:szCs w:val="22"/>
              </w:rPr>
              <w:t>Jan Kazda</w:t>
            </w:r>
          </w:p>
          <w:p w:rsidR="001B1ADC" w:rsidRPr="001B1ADC" w:rsidP="00F426D2" w14:paraId="06B13CFA" w14:textId="77777777">
            <w:pPr>
              <w:tabs>
                <w:tab w:val="left" w:pos="931"/>
              </w:tabs>
              <w:jc w:val="center"/>
              <w:rPr>
                <w:rFonts w:ascii="Arial" w:eastAsia="Times New Roman" w:hAnsi="Arial" w:cs="Arial"/>
                <w:sz w:val="16"/>
                <w:szCs w:val="16"/>
              </w:rPr>
            </w:pPr>
          </w:p>
        </w:tc>
        <w:tc>
          <w:tcPr>
            <w:tcW w:w="510" w:type="dxa"/>
          </w:tcPr>
          <w:p w:rsidR="001B1ADC" w:rsidRPr="001D347B" w:rsidP="007D0569" w14:paraId="587CFA3B" w14:textId="77777777">
            <w:pPr>
              <w:rPr>
                <w:rFonts w:ascii="Arial" w:eastAsia="Times New Roman" w:hAnsi="Arial" w:cs="Arial"/>
                <w:sz w:val="22"/>
                <w:szCs w:val="22"/>
              </w:rPr>
            </w:pPr>
          </w:p>
        </w:tc>
        <w:tc>
          <w:tcPr>
            <w:tcW w:w="4479" w:type="dxa"/>
            <w:tcBorders>
              <w:top w:val="single" w:sz="4" w:space="0" w:color="auto"/>
            </w:tcBorders>
          </w:tcPr>
          <w:p w:rsidR="001B1ADC" w:rsidRPr="001D347B" w:rsidP="001B1ADC" w14:paraId="4D987C7E" w14:textId="77777777">
            <w:pPr>
              <w:tabs>
                <w:tab w:val="left" w:pos="870"/>
              </w:tabs>
              <w:jc w:val="center"/>
              <w:rPr>
                <w:rFonts w:ascii="Arial" w:eastAsia="Times New Roman" w:hAnsi="Arial" w:cs="Arial"/>
                <w:sz w:val="22"/>
                <w:szCs w:val="22"/>
              </w:rPr>
            </w:pPr>
            <w:r>
              <w:rPr>
                <w:rFonts w:ascii="Arial" w:eastAsia="Times New Roman" w:hAnsi="Arial" w:cs="Arial"/>
                <w:sz w:val="22"/>
                <w:szCs w:val="22"/>
              </w:rPr>
              <w:t xml:space="preserve">Ing. Tomáš </w:t>
            </w:r>
            <w:r>
              <w:rPr>
                <w:rFonts w:ascii="Arial" w:eastAsia="Times New Roman" w:hAnsi="Arial" w:cs="Arial"/>
                <w:sz w:val="22"/>
                <w:szCs w:val="22"/>
              </w:rPr>
              <w:t>Štainbruch</w:t>
            </w:r>
            <w:r>
              <w:rPr>
                <w:rFonts w:ascii="Arial" w:eastAsia="Times New Roman" w:hAnsi="Arial" w:cs="Arial"/>
                <w:sz w:val="22"/>
                <w:szCs w:val="22"/>
              </w:rPr>
              <w:t>, MBA</w:t>
            </w:r>
          </w:p>
        </w:tc>
      </w:tr>
      <w:tr w14:paraId="0CF9135B" w14:textId="77777777" w:rsidTr="002B12AA">
        <w:tblPrEx>
          <w:tblW w:w="9468" w:type="dxa"/>
          <w:jc w:val="center"/>
          <w:tblLayout w:type="fixed"/>
          <w:tblCellMar>
            <w:left w:w="70" w:type="dxa"/>
            <w:right w:w="70" w:type="dxa"/>
          </w:tblCellMar>
          <w:tblLook w:val="01E0"/>
        </w:tblPrEx>
        <w:trPr>
          <w:trHeight w:val="72"/>
          <w:jc w:val="center"/>
        </w:trPr>
        <w:tc>
          <w:tcPr>
            <w:tcW w:w="4479" w:type="dxa"/>
          </w:tcPr>
          <w:p w:rsidR="001B1ADC" w:rsidRPr="001D347B" w:rsidP="00F426D2" w14:paraId="2ED54DAB" w14:textId="7CBBE350">
            <w:pPr>
              <w:tabs>
                <w:tab w:val="left" w:pos="931"/>
              </w:tabs>
              <w:ind w:left="309"/>
              <w:jc w:val="center"/>
              <w:rPr>
                <w:rFonts w:ascii="Arial" w:eastAsia="Times New Roman" w:hAnsi="Arial" w:cs="Arial"/>
                <w:sz w:val="22"/>
                <w:szCs w:val="22"/>
              </w:rPr>
            </w:pPr>
            <w:r>
              <w:rPr>
                <w:rFonts w:ascii="Arial" w:eastAsia="Times New Roman" w:hAnsi="Arial" w:cs="Arial"/>
                <w:sz w:val="22"/>
                <w:szCs w:val="22"/>
              </w:rPr>
              <w:t>generální ředitel</w:t>
            </w:r>
          </w:p>
        </w:tc>
        <w:tc>
          <w:tcPr>
            <w:tcW w:w="510" w:type="dxa"/>
          </w:tcPr>
          <w:p w:rsidR="001B1ADC" w:rsidRPr="001D347B" w:rsidP="007D0569" w14:paraId="481156A3" w14:textId="77777777">
            <w:pPr>
              <w:rPr>
                <w:rFonts w:ascii="Arial" w:eastAsia="Times New Roman" w:hAnsi="Arial" w:cs="Arial"/>
                <w:sz w:val="22"/>
                <w:szCs w:val="22"/>
              </w:rPr>
            </w:pPr>
          </w:p>
        </w:tc>
        <w:tc>
          <w:tcPr>
            <w:tcW w:w="4479" w:type="dxa"/>
          </w:tcPr>
          <w:p w:rsidR="001B1ADC" w:rsidRPr="001D347B" w:rsidP="001B1ADC" w14:paraId="5C3589EC" w14:textId="77777777">
            <w:pPr>
              <w:jc w:val="center"/>
              <w:rPr>
                <w:rFonts w:ascii="Arial" w:eastAsia="Times New Roman" w:hAnsi="Arial" w:cs="Arial"/>
                <w:sz w:val="22"/>
                <w:szCs w:val="22"/>
              </w:rPr>
            </w:pPr>
            <w:r>
              <w:rPr>
                <w:rFonts w:ascii="Arial" w:eastAsia="Times New Roman" w:hAnsi="Arial" w:cs="Arial"/>
                <w:sz w:val="22"/>
                <w:szCs w:val="22"/>
              </w:rPr>
              <w:t>ředitel Odboru správy nemovitostí</w:t>
            </w:r>
          </w:p>
        </w:tc>
      </w:tr>
    </w:tbl>
    <w:p w:rsidR="006A6E37" w:rsidP="00CB153E" w14:paraId="4A683DC2" w14:textId="77777777">
      <w:pPr>
        <w:spacing w:after="240"/>
        <w:rPr>
          <w:rFonts w:ascii="Arial" w:eastAsia="Times New Roman" w:hAnsi="Arial" w:cs="Arial"/>
          <w:sz w:val="22"/>
          <w:szCs w:val="22"/>
        </w:rPr>
      </w:pPr>
    </w:p>
    <w:sectPr w:rsidSect="00FC76D1">
      <w:headerReference w:type="default"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69" w:rsidP="00FB3653" w14:paraId="02A6C4E3" w14:textId="24F0C73C">
    <w:pPr>
      <w:pStyle w:val="Footer"/>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3</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3</w:t>
    </w:r>
    <w:r w:rsidRPr="00B37804">
      <w:rPr>
        <w:rFonts w:ascii="Arial" w:hAnsi="Arial" w:cs="Arial"/>
        <w:bCs/>
        <w:sz w:val="18"/>
        <w:szCs w:val="18"/>
      </w:rPr>
      <w:fldChar w:fldCharType="end"/>
    </w:r>
    <w:r w:rsidRPr="00B37804">
      <w:rPr>
        <w:rFonts w:ascii="Arial" w:hAnsi="Arial" w:cs="Arial"/>
        <w:bCs/>
        <w:sz w:val="18"/>
        <w:szCs w:val="18"/>
      </w:rPr>
      <w:t>)</w:t>
    </w:r>
  </w:p>
  <w:p w:rsidR="007D0569" w14:paraId="52DBF7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69" w:rsidP="00FB3653" w14:paraId="41BF9E1F" w14:textId="77777777">
    <w:pPr>
      <w:pStyle w:val="Header"/>
      <w:tabs>
        <w:tab w:val="left" w:pos="3430"/>
        <w:tab w:val="clear" w:pos="4536"/>
        <w:tab w:val="clea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95E15A3"/>
    <w:multiLevelType w:val="hybridMultilevel"/>
    <w:tmpl w:val="63482798"/>
    <w:lvl w:ilvl="0">
      <w:start w:val="1"/>
      <w:numFmt w:val="lowerLetter"/>
      <w:pStyle w:val="C1"/>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47C03"/>
    <w:multiLevelType w:val="hybridMultilevel"/>
    <w:tmpl w:val="246CAE7C"/>
    <w:lvl w:ilvl="0">
      <w:start w:val="1"/>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4">
    <w:nsid w:val="11EE12A8"/>
    <w:multiLevelType w:val="hybridMultilevel"/>
    <w:tmpl w:val="3BC43530"/>
    <w:lvl w:ilvl="0">
      <w:start w:val="2"/>
      <w:numFmt w:val="decimal"/>
      <w:lvlText w:val="%1."/>
      <w:lvlJc w:val="left"/>
      <w:pPr>
        <w:ind w:left="1003" w:hanging="360"/>
      </w:pPr>
      <w:rPr>
        <w:rFonts w:hint="default"/>
      </w:rPr>
    </w:lvl>
    <w:lvl w:ilvl="1" w:tentative="1">
      <w:start w:val="1"/>
      <w:numFmt w:val="lowerLetter"/>
      <w:lvlText w:val="%2."/>
      <w:lvlJc w:val="left"/>
      <w:pPr>
        <w:ind w:left="1723" w:hanging="360"/>
      </w:pPr>
    </w:lvl>
    <w:lvl w:ilvl="2" w:tentative="1">
      <w:start w:val="1"/>
      <w:numFmt w:val="lowerRoman"/>
      <w:lvlText w:val="%3."/>
      <w:lvlJc w:val="right"/>
      <w:pPr>
        <w:ind w:left="2443" w:hanging="180"/>
      </w:pPr>
    </w:lvl>
    <w:lvl w:ilvl="3" w:tentative="1">
      <w:start w:val="1"/>
      <w:numFmt w:val="decimal"/>
      <w:lvlText w:val="%4."/>
      <w:lvlJc w:val="left"/>
      <w:pPr>
        <w:ind w:left="3163" w:hanging="360"/>
      </w:pPr>
    </w:lvl>
    <w:lvl w:ilvl="4" w:tentative="1">
      <w:start w:val="1"/>
      <w:numFmt w:val="lowerLetter"/>
      <w:lvlText w:val="%5."/>
      <w:lvlJc w:val="left"/>
      <w:pPr>
        <w:ind w:left="3883" w:hanging="360"/>
      </w:pPr>
    </w:lvl>
    <w:lvl w:ilvl="5" w:tentative="1">
      <w:start w:val="1"/>
      <w:numFmt w:val="lowerRoman"/>
      <w:lvlText w:val="%6."/>
      <w:lvlJc w:val="right"/>
      <w:pPr>
        <w:ind w:left="4603" w:hanging="180"/>
      </w:pPr>
    </w:lvl>
    <w:lvl w:ilvl="6" w:tentative="1">
      <w:start w:val="1"/>
      <w:numFmt w:val="decimal"/>
      <w:lvlText w:val="%7."/>
      <w:lvlJc w:val="left"/>
      <w:pPr>
        <w:ind w:left="5323" w:hanging="360"/>
      </w:pPr>
    </w:lvl>
    <w:lvl w:ilvl="7" w:tentative="1">
      <w:start w:val="1"/>
      <w:numFmt w:val="lowerLetter"/>
      <w:lvlText w:val="%8."/>
      <w:lvlJc w:val="left"/>
      <w:pPr>
        <w:ind w:left="6043" w:hanging="360"/>
      </w:pPr>
    </w:lvl>
    <w:lvl w:ilvl="8" w:tentative="1">
      <w:start w:val="1"/>
      <w:numFmt w:val="lowerRoman"/>
      <w:lvlText w:val="%9."/>
      <w:lvlJc w:val="right"/>
      <w:pPr>
        <w:ind w:left="6763" w:hanging="180"/>
      </w:pPr>
    </w:lvl>
  </w:abstractNum>
  <w:abstractNum w:abstractNumId="5">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98700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5E4965"/>
    <w:multiLevelType w:val="hybridMultilevel"/>
    <w:tmpl w:val="27A2E5F8"/>
    <w:lvl w:ilvl="0">
      <w:start w:val="1"/>
      <w:numFmt w:val="decimal"/>
      <w:lvlText w:val="%1."/>
      <w:lvlJc w:val="left"/>
      <w:pPr>
        <w:ind w:left="502" w:hanging="360"/>
      </w:pPr>
      <w:rPr>
        <w:color w:val="auto"/>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6A3798C"/>
    <w:multiLevelType w:val="hybridMultilevel"/>
    <w:tmpl w:val="3828C808"/>
    <w:lvl w:ilvl="0">
      <w:start w:val="1"/>
      <w:numFmt w:val="upperRoman"/>
      <w:pStyle w:val="Heading5"/>
      <w:suff w:val="space"/>
      <w:lvlText w:val="%1."/>
      <w:lvlJc w:val="right"/>
      <w:pPr>
        <w:ind w:left="72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AC5694"/>
    <w:multiLevelType w:val="hybridMultilevel"/>
    <w:tmpl w:val="1FE2A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7983F5A"/>
    <w:multiLevelType w:val="hybridMultilevel"/>
    <w:tmpl w:val="5F000FAC"/>
    <w:lvl w:ilvl="0">
      <w:start w:val="1"/>
      <w:numFmt w:val="decimal"/>
      <w:lvlText w:val="%1."/>
      <w:lvlJc w:val="left"/>
      <w:pPr>
        <w:ind w:left="1222" w:hanging="360"/>
      </w:pPr>
    </w:lvl>
    <w:lvl w:ilvl="1" w:tentative="1">
      <w:start w:val="1"/>
      <w:numFmt w:val="lowerLetter"/>
      <w:lvlText w:val="%2."/>
      <w:lvlJc w:val="left"/>
      <w:pPr>
        <w:ind w:left="1942" w:hanging="360"/>
      </w:pPr>
    </w:lvl>
    <w:lvl w:ilvl="2" w:tentative="1">
      <w:start w:val="1"/>
      <w:numFmt w:val="lowerRoman"/>
      <w:lvlText w:val="%3."/>
      <w:lvlJc w:val="right"/>
      <w:pPr>
        <w:ind w:left="2662" w:hanging="180"/>
      </w:pPr>
    </w:lvl>
    <w:lvl w:ilvl="3" w:tentative="1">
      <w:start w:val="1"/>
      <w:numFmt w:val="decimal"/>
      <w:lvlText w:val="%4."/>
      <w:lvlJc w:val="left"/>
      <w:pPr>
        <w:ind w:left="3382" w:hanging="360"/>
      </w:pPr>
    </w:lvl>
    <w:lvl w:ilvl="4" w:tentative="1">
      <w:start w:val="1"/>
      <w:numFmt w:val="lowerLetter"/>
      <w:lvlText w:val="%5."/>
      <w:lvlJc w:val="left"/>
      <w:pPr>
        <w:ind w:left="4102" w:hanging="360"/>
      </w:pPr>
    </w:lvl>
    <w:lvl w:ilvl="5" w:tentative="1">
      <w:start w:val="1"/>
      <w:numFmt w:val="lowerRoman"/>
      <w:lvlText w:val="%6."/>
      <w:lvlJc w:val="right"/>
      <w:pPr>
        <w:ind w:left="4822" w:hanging="180"/>
      </w:pPr>
    </w:lvl>
    <w:lvl w:ilvl="6" w:tentative="1">
      <w:start w:val="1"/>
      <w:numFmt w:val="decimal"/>
      <w:lvlText w:val="%7."/>
      <w:lvlJc w:val="left"/>
      <w:pPr>
        <w:ind w:left="5542" w:hanging="360"/>
      </w:pPr>
    </w:lvl>
    <w:lvl w:ilvl="7" w:tentative="1">
      <w:start w:val="1"/>
      <w:numFmt w:val="lowerLetter"/>
      <w:lvlText w:val="%8."/>
      <w:lvlJc w:val="left"/>
      <w:pPr>
        <w:ind w:left="6262" w:hanging="360"/>
      </w:pPr>
    </w:lvl>
    <w:lvl w:ilvl="8" w:tentative="1">
      <w:start w:val="1"/>
      <w:numFmt w:val="lowerRoman"/>
      <w:lvlText w:val="%9."/>
      <w:lvlJc w:val="right"/>
      <w:pPr>
        <w:ind w:left="6982" w:hanging="180"/>
      </w:pPr>
    </w:lvl>
  </w:abstractNum>
  <w:abstractNum w:abstractNumId="13">
    <w:nsid w:val="2A640351"/>
    <w:multiLevelType w:val="hybridMultilevel"/>
    <w:tmpl w:val="B14E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7A0648"/>
    <w:multiLevelType w:val="hybridMultilevel"/>
    <w:tmpl w:val="D3ECB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4E14A37"/>
    <w:multiLevelType w:val="hybridMultilevel"/>
    <w:tmpl w:val="B2167034"/>
    <w:lvl w:ilvl="0">
      <w:start w:val="1"/>
      <w:numFmt w:val="upperRoman"/>
      <w:lvlText w:val="%1."/>
      <w:lvlJc w:val="right"/>
      <w:pPr>
        <w:ind w:left="1072" w:hanging="360"/>
      </w:p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17">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CD8765F"/>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20">
    <w:nsid w:val="41DA0AB8"/>
    <w:multiLevelType w:val="hybridMultilevel"/>
    <w:tmpl w:val="3C029142"/>
    <w:lvl w:ilvl="0">
      <w:start w:val="1"/>
      <w:numFmt w:val="decimal"/>
      <w:lvlText w:val="%1."/>
      <w:lvlJc w:val="left"/>
      <w:pPr>
        <w:ind w:left="360" w:hanging="360"/>
      </w:pPr>
    </w:lvl>
    <w:lvl w:ilvl="1">
      <w:start w:val="1"/>
      <w:numFmt w:val="lowerLetter"/>
      <w:lvlText w:val="%2."/>
      <w:lvlJc w:val="left"/>
      <w:pPr>
        <w:ind w:left="786" w:hanging="360"/>
      </w:pPr>
      <w:rPr>
        <w:b w:val="0"/>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1">
    <w:nsid w:val="491333EF"/>
    <w:multiLevelType w:val="hybridMultilevel"/>
    <w:tmpl w:val="7E76F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3E6E15"/>
    <w:multiLevelType w:val="hybridMultilevel"/>
    <w:tmpl w:val="44E44A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AA4EC5"/>
    <w:multiLevelType w:val="hybridMultilevel"/>
    <w:tmpl w:val="D1100B7A"/>
    <w:lvl w:ilvl="0">
      <w:start w:val="1"/>
      <w:numFmt w:val="decimal"/>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7F5009"/>
    <w:multiLevelType w:val="hybridMultilevel"/>
    <w:tmpl w:val="2B2A3E14"/>
    <w:lvl w:ilvl="0">
      <w:start w:val="0"/>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E440AF"/>
    <w:multiLevelType w:val="hybridMultilevel"/>
    <w:tmpl w:val="4B488A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29D7B8A"/>
    <w:multiLevelType w:val="hybridMultilevel"/>
    <w:tmpl w:val="0A00F9DE"/>
    <w:lvl w:ilvl="0">
      <w:start w:val="2"/>
      <w:numFmt w:val="decimal"/>
      <w:lvlText w:val="%1."/>
      <w:lvlJc w:val="left"/>
      <w:pPr>
        <w:ind w:left="567" w:hanging="567"/>
      </w:pPr>
      <w:rPr>
        <w:rFonts w:hint="default"/>
      </w:rPr>
    </w:lvl>
    <w:lvl w:ilvl="1" w:tentative="1">
      <w:start w:val="1"/>
      <w:numFmt w:val="lowerLetter"/>
      <w:lvlText w:val="%2."/>
      <w:lvlJc w:val="left"/>
      <w:pPr>
        <w:ind w:left="1723" w:hanging="360"/>
      </w:pPr>
    </w:lvl>
    <w:lvl w:ilvl="2" w:tentative="1">
      <w:start w:val="1"/>
      <w:numFmt w:val="lowerRoman"/>
      <w:lvlText w:val="%3."/>
      <w:lvlJc w:val="right"/>
      <w:pPr>
        <w:ind w:left="2443" w:hanging="180"/>
      </w:pPr>
    </w:lvl>
    <w:lvl w:ilvl="3" w:tentative="1">
      <w:start w:val="1"/>
      <w:numFmt w:val="decimal"/>
      <w:lvlText w:val="%4."/>
      <w:lvlJc w:val="left"/>
      <w:pPr>
        <w:ind w:left="3163" w:hanging="360"/>
      </w:pPr>
    </w:lvl>
    <w:lvl w:ilvl="4" w:tentative="1">
      <w:start w:val="1"/>
      <w:numFmt w:val="lowerLetter"/>
      <w:lvlText w:val="%5."/>
      <w:lvlJc w:val="left"/>
      <w:pPr>
        <w:ind w:left="3883" w:hanging="360"/>
      </w:pPr>
    </w:lvl>
    <w:lvl w:ilvl="5" w:tentative="1">
      <w:start w:val="1"/>
      <w:numFmt w:val="lowerRoman"/>
      <w:lvlText w:val="%6."/>
      <w:lvlJc w:val="right"/>
      <w:pPr>
        <w:ind w:left="4603" w:hanging="180"/>
      </w:pPr>
    </w:lvl>
    <w:lvl w:ilvl="6" w:tentative="1">
      <w:start w:val="1"/>
      <w:numFmt w:val="decimal"/>
      <w:lvlText w:val="%7."/>
      <w:lvlJc w:val="left"/>
      <w:pPr>
        <w:ind w:left="5323" w:hanging="360"/>
      </w:pPr>
    </w:lvl>
    <w:lvl w:ilvl="7" w:tentative="1">
      <w:start w:val="1"/>
      <w:numFmt w:val="lowerLetter"/>
      <w:lvlText w:val="%8."/>
      <w:lvlJc w:val="left"/>
      <w:pPr>
        <w:ind w:left="6043" w:hanging="360"/>
      </w:pPr>
    </w:lvl>
    <w:lvl w:ilvl="8" w:tentative="1">
      <w:start w:val="1"/>
      <w:numFmt w:val="lowerRoman"/>
      <w:lvlText w:val="%9."/>
      <w:lvlJc w:val="right"/>
      <w:pPr>
        <w:ind w:left="6763" w:hanging="180"/>
      </w:pPr>
    </w:lvl>
  </w:abstractNum>
  <w:abstractNum w:abstractNumId="27">
    <w:nsid w:val="694A7883"/>
    <w:multiLevelType w:val="hybridMultilevel"/>
    <w:tmpl w:val="0A4084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E447ECA"/>
    <w:multiLevelType w:val="hybridMultilevel"/>
    <w:tmpl w:val="AB08E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A61D7A"/>
    <w:multiLevelType w:val="hybridMultilevel"/>
    <w:tmpl w:val="0D967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6B30BC"/>
    <w:multiLevelType w:val="hybridMultilevel"/>
    <w:tmpl w:val="C4DA9B92"/>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31">
    <w:nsid w:val="7EED25E5"/>
    <w:multiLevelType w:val="hybridMultilevel"/>
    <w:tmpl w:val="D5049B7C"/>
    <w:lvl w:ilvl="0">
      <w:start w:val="1"/>
      <w:numFmt w:val="bullet"/>
      <w:lvlText w:val="-"/>
      <w:lvlJc w:val="left"/>
      <w:pPr>
        <w:ind w:left="1077" w:hanging="360"/>
      </w:pPr>
      <w:rPr>
        <w:rFonts w:ascii="Arial" w:eastAsia="Calibri" w:hAnsi="Arial" w:cs="Aria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8"/>
  </w:num>
  <w:num w:numId="2">
    <w:abstractNumId w:val="10"/>
  </w:num>
  <w:num w:numId="3">
    <w:abstractNumId w:val="15"/>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9"/>
  </w:num>
  <w:num w:numId="5">
    <w:abstractNumId w:val="1"/>
  </w:num>
  <w:num w:numId="6">
    <w:abstractNumId w:val="19"/>
  </w:num>
  <w:num w:numId="7">
    <w:abstractNumId w:val="5"/>
  </w:num>
  <w:num w:numId="8">
    <w:abstractNumId w:val="11"/>
  </w:num>
  <w:num w:numId="9">
    <w:abstractNumId w:val="17"/>
  </w:num>
  <w:num w:numId="10">
    <w:abstractNumId w:val="0"/>
  </w:num>
  <w:num w:numId="11">
    <w:abstractNumId w:val="25"/>
  </w:num>
  <w:num w:numId="12">
    <w:abstractNumId w:val="6"/>
  </w:num>
  <w:num w:numId="13">
    <w:abstractNumId w:val="24"/>
  </w:num>
  <w:num w:numId="14">
    <w:abstractNumId w:val="3"/>
  </w:num>
  <w:num w:numId="15">
    <w:abstractNumId w:val="27"/>
  </w:num>
  <w:num w:numId="16">
    <w:abstractNumId w:val="7"/>
  </w:num>
  <w:num w:numId="17">
    <w:abstractNumId w:val="20"/>
  </w:num>
  <w:num w:numId="18">
    <w:abstractNumId w:val="2"/>
  </w:num>
  <w:num w:numId="19">
    <w:abstractNumId w:val="15"/>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9"/>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1"/>
  </w:num>
  <w:num w:numId="27">
    <w:abstractNumId w:val="21"/>
  </w:num>
  <w:num w:numId="28">
    <w:abstractNumId w:val="28"/>
  </w:num>
  <w:num w:numId="29">
    <w:abstractNumId w:val="22"/>
  </w:num>
  <w:num w:numId="30">
    <w:abstractNumId w:val="14"/>
  </w:num>
  <w:num w:numId="31">
    <w:abstractNumId w:val="18"/>
  </w:num>
  <w:num w:numId="32">
    <w:abstractNumId w:val="12"/>
  </w:num>
  <w:num w:numId="33">
    <w:abstractNumId w:val="23"/>
  </w:num>
  <w:num w:numId="34">
    <w:abstractNumId w:val="4"/>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53"/>
    <w:rsid w:val="00005932"/>
    <w:rsid w:val="00016720"/>
    <w:rsid w:val="00031F3A"/>
    <w:rsid w:val="00032E24"/>
    <w:rsid w:val="00037C3A"/>
    <w:rsid w:val="00044D85"/>
    <w:rsid w:val="00047C59"/>
    <w:rsid w:val="0005765C"/>
    <w:rsid w:val="00060888"/>
    <w:rsid w:val="000753B8"/>
    <w:rsid w:val="00075B1D"/>
    <w:rsid w:val="00080891"/>
    <w:rsid w:val="0008207C"/>
    <w:rsid w:val="00083257"/>
    <w:rsid w:val="00093A5C"/>
    <w:rsid w:val="0009587C"/>
    <w:rsid w:val="000A0202"/>
    <w:rsid w:val="000A7CAE"/>
    <w:rsid w:val="000B04DF"/>
    <w:rsid w:val="000B522C"/>
    <w:rsid w:val="000B5B9F"/>
    <w:rsid w:val="000B5C36"/>
    <w:rsid w:val="000B5DA4"/>
    <w:rsid w:val="000C099C"/>
    <w:rsid w:val="000C7950"/>
    <w:rsid w:val="000D4430"/>
    <w:rsid w:val="000E4854"/>
    <w:rsid w:val="000F2DDD"/>
    <w:rsid w:val="000F4E6E"/>
    <w:rsid w:val="000F5D33"/>
    <w:rsid w:val="000F66BD"/>
    <w:rsid w:val="00111CC0"/>
    <w:rsid w:val="00114DB9"/>
    <w:rsid w:val="00116653"/>
    <w:rsid w:val="0012074B"/>
    <w:rsid w:val="00127F90"/>
    <w:rsid w:val="001309E0"/>
    <w:rsid w:val="001312D5"/>
    <w:rsid w:val="001651F8"/>
    <w:rsid w:val="001670A2"/>
    <w:rsid w:val="00175299"/>
    <w:rsid w:val="00181C5A"/>
    <w:rsid w:val="001850D8"/>
    <w:rsid w:val="00187A30"/>
    <w:rsid w:val="00191525"/>
    <w:rsid w:val="00194D2B"/>
    <w:rsid w:val="001A3869"/>
    <w:rsid w:val="001A3FD4"/>
    <w:rsid w:val="001A58AB"/>
    <w:rsid w:val="001A5CE2"/>
    <w:rsid w:val="001A651A"/>
    <w:rsid w:val="001B1ADC"/>
    <w:rsid w:val="001B4DFB"/>
    <w:rsid w:val="001B5086"/>
    <w:rsid w:val="001B6FC3"/>
    <w:rsid w:val="001B79C1"/>
    <w:rsid w:val="001C53C5"/>
    <w:rsid w:val="001D0653"/>
    <w:rsid w:val="001D2DB7"/>
    <w:rsid w:val="001D347B"/>
    <w:rsid w:val="001D7121"/>
    <w:rsid w:val="001D7451"/>
    <w:rsid w:val="001E6AB7"/>
    <w:rsid w:val="001E7452"/>
    <w:rsid w:val="001F6A6E"/>
    <w:rsid w:val="00207528"/>
    <w:rsid w:val="00223B3C"/>
    <w:rsid w:val="0022658D"/>
    <w:rsid w:val="00234BAA"/>
    <w:rsid w:val="002425AD"/>
    <w:rsid w:val="00245E9C"/>
    <w:rsid w:val="00247386"/>
    <w:rsid w:val="002520F7"/>
    <w:rsid w:val="002525C8"/>
    <w:rsid w:val="00254565"/>
    <w:rsid w:val="002721BF"/>
    <w:rsid w:val="00272CF4"/>
    <w:rsid w:val="00274C88"/>
    <w:rsid w:val="00276683"/>
    <w:rsid w:val="00280D98"/>
    <w:rsid w:val="002913FF"/>
    <w:rsid w:val="00293543"/>
    <w:rsid w:val="00293E8B"/>
    <w:rsid w:val="00296BF0"/>
    <w:rsid w:val="002A1395"/>
    <w:rsid w:val="002A3B8E"/>
    <w:rsid w:val="002A5A89"/>
    <w:rsid w:val="002A6609"/>
    <w:rsid w:val="002A6CE8"/>
    <w:rsid w:val="002A71F9"/>
    <w:rsid w:val="002B12AA"/>
    <w:rsid w:val="002B1F75"/>
    <w:rsid w:val="002B7499"/>
    <w:rsid w:val="002C0FC5"/>
    <w:rsid w:val="002D41FC"/>
    <w:rsid w:val="002E2412"/>
    <w:rsid w:val="002E43D4"/>
    <w:rsid w:val="002E4F7A"/>
    <w:rsid w:val="002F78EC"/>
    <w:rsid w:val="00306893"/>
    <w:rsid w:val="0030725D"/>
    <w:rsid w:val="003106C4"/>
    <w:rsid w:val="00312A25"/>
    <w:rsid w:val="00313BFA"/>
    <w:rsid w:val="00316A6C"/>
    <w:rsid w:val="00322986"/>
    <w:rsid w:val="003315B3"/>
    <w:rsid w:val="00331EF9"/>
    <w:rsid w:val="003355CD"/>
    <w:rsid w:val="0033571D"/>
    <w:rsid w:val="003417B4"/>
    <w:rsid w:val="00350716"/>
    <w:rsid w:val="0035162C"/>
    <w:rsid w:val="00370342"/>
    <w:rsid w:val="003772A8"/>
    <w:rsid w:val="00377F04"/>
    <w:rsid w:val="00382114"/>
    <w:rsid w:val="00384C70"/>
    <w:rsid w:val="00385110"/>
    <w:rsid w:val="00395A88"/>
    <w:rsid w:val="003A1641"/>
    <w:rsid w:val="003A182C"/>
    <w:rsid w:val="003A6DA1"/>
    <w:rsid w:val="003B7419"/>
    <w:rsid w:val="003C01F9"/>
    <w:rsid w:val="003C5BF8"/>
    <w:rsid w:val="003E013A"/>
    <w:rsid w:val="003E3E57"/>
    <w:rsid w:val="003E5BBA"/>
    <w:rsid w:val="003F527F"/>
    <w:rsid w:val="003F6FA5"/>
    <w:rsid w:val="00402B8E"/>
    <w:rsid w:val="00403298"/>
    <w:rsid w:val="0041068C"/>
    <w:rsid w:val="00415C1D"/>
    <w:rsid w:val="0041652E"/>
    <w:rsid w:val="004251A3"/>
    <w:rsid w:val="00425A19"/>
    <w:rsid w:val="00425E94"/>
    <w:rsid w:val="00430AA0"/>
    <w:rsid w:val="004441C0"/>
    <w:rsid w:val="00446CD9"/>
    <w:rsid w:val="004544E4"/>
    <w:rsid w:val="00470A07"/>
    <w:rsid w:val="004713C7"/>
    <w:rsid w:val="00475CBB"/>
    <w:rsid w:val="00477EE6"/>
    <w:rsid w:val="00480CB2"/>
    <w:rsid w:val="00482E06"/>
    <w:rsid w:val="004906B4"/>
    <w:rsid w:val="00496F6F"/>
    <w:rsid w:val="004A1E0A"/>
    <w:rsid w:val="004A246B"/>
    <w:rsid w:val="004A6A48"/>
    <w:rsid w:val="004B60EC"/>
    <w:rsid w:val="004B7384"/>
    <w:rsid w:val="004C683D"/>
    <w:rsid w:val="004C6DB2"/>
    <w:rsid w:val="004C7B41"/>
    <w:rsid w:val="004D19C6"/>
    <w:rsid w:val="004D4BE8"/>
    <w:rsid w:val="004D6B5E"/>
    <w:rsid w:val="004E1146"/>
    <w:rsid w:val="004E1E33"/>
    <w:rsid w:val="004E4004"/>
    <w:rsid w:val="004E6344"/>
    <w:rsid w:val="004E7753"/>
    <w:rsid w:val="004F5931"/>
    <w:rsid w:val="004F5A11"/>
    <w:rsid w:val="004F6217"/>
    <w:rsid w:val="004F7DB6"/>
    <w:rsid w:val="0052072B"/>
    <w:rsid w:val="0052337D"/>
    <w:rsid w:val="005237AD"/>
    <w:rsid w:val="005407A7"/>
    <w:rsid w:val="0054289D"/>
    <w:rsid w:val="00543A80"/>
    <w:rsid w:val="00552B8A"/>
    <w:rsid w:val="00554F5D"/>
    <w:rsid w:val="0056145F"/>
    <w:rsid w:val="00567292"/>
    <w:rsid w:val="00586677"/>
    <w:rsid w:val="005906E5"/>
    <w:rsid w:val="00591A03"/>
    <w:rsid w:val="00592878"/>
    <w:rsid w:val="00594B3F"/>
    <w:rsid w:val="005A1BE9"/>
    <w:rsid w:val="005A5062"/>
    <w:rsid w:val="005B3A5B"/>
    <w:rsid w:val="005C34CE"/>
    <w:rsid w:val="005D483E"/>
    <w:rsid w:val="005E6409"/>
    <w:rsid w:val="00600EE7"/>
    <w:rsid w:val="0060175E"/>
    <w:rsid w:val="0060568F"/>
    <w:rsid w:val="00620F5D"/>
    <w:rsid w:val="00625D5F"/>
    <w:rsid w:val="00630B7C"/>
    <w:rsid w:val="006353D7"/>
    <w:rsid w:val="00641AC4"/>
    <w:rsid w:val="0064269B"/>
    <w:rsid w:val="00643223"/>
    <w:rsid w:val="00644D98"/>
    <w:rsid w:val="00650B74"/>
    <w:rsid w:val="006533B4"/>
    <w:rsid w:val="00654C7B"/>
    <w:rsid w:val="00654ED5"/>
    <w:rsid w:val="00655DAE"/>
    <w:rsid w:val="00661241"/>
    <w:rsid w:val="006631BA"/>
    <w:rsid w:val="0067079B"/>
    <w:rsid w:val="00670978"/>
    <w:rsid w:val="00675723"/>
    <w:rsid w:val="00676E24"/>
    <w:rsid w:val="00682530"/>
    <w:rsid w:val="006868AF"/>
    <w:rsid w:val="0069196C"/>
    <w:rsid w:val="006972FE"/>
    <w:rsid w:val="006A06E4"/>
    <w:rsid w:val="006A27E9"/>
    <w:rsid w:val="006A4997"/>
    <w:rsid w:val="006A6E37"/>
    <w:rsid w:val="006B5021"/>
    <w:rsid w:val="006C1343"/>
    <w:rsid w:val="006C2A2E"/>
    <w:rsid w:val="006D09D9"/>
    <w:rsid w:val="006D1D75"/>
    <w:rsid w:val="006D2A3B"/>
    <w:rsid w:val="006D45BE"/>
    <w:rsid w:val="006E3B52"/>
    <w:rsid w:val="006E76F8"/>
    <w:rsid w:val="006F4EAA"/>
    <w:rsid w:val="006F70B9"/>
    <w:rsid w:val="006F7EEF"/>
    <w:rsid w:val="00702014"/>
    <w:rsid w:val="00702EF5"/>
    <w:rsid w:val="0070433E"/>
    <w:rsid w:val="00705F82"/>
    <w:rsid w:val="00711C79"/>
    <w:rsid w:val="007131AE"/>
    <w:rsid w:val="00715E7F"/>
    <w:rsid w:val="0073374D"/>
    <w:rsid w:val="00733D85"/>
    <w:rsid w:val="00740DF7"/>
    <w:rsid w:val="00741AE2"/>
    <w:rsid w:val="007472E8"/>
    <w:rsid w:val="007534D5"/>
    <w:rsid w:val="007572C7"/>
    <w:rsid w:val="00765F20"/>
    <w:rsid w:val="007712BA"/>
    <w:rsid w:val="00777577"/>
    <w:rsid w:val="00791A23"/>
    <w:rsid w:val="007964C2"/>
    <w:rsid w:val="007973F1"/>
    <w:rsid w:val="007A024B"/>
    <w:rsid w:val="007B3140"/>
    <w:rsid w:val="007B6E5A"/>
    <w:rsid w:val="007B7D86"/>
    <w:rsid w:val="007C0C01"/>
    <w:rsid w:val="007C594F"/>
    <w:rsid w:val="007C762B"/>
    <w:rsid w:val="007C7836"/>
    <w:rsid w:val="007D0569"/>
    <w:rsid w:val="007E198C"/>
    <w:rsid w:val="007E4179"/>
    <w:rsid w:val="0080264C"/>
    <w:rsid w:val="00812A2F"/>
    <w:rsid w:val="00816E40"/>
    <w:rsid w:val="00821313"/>
    <w:rsid w:val="008237EA"/>
    <w:rsid w:val="00833E0E"/>
    <w:rsid w:val="00842DBC"/>
    <w:rsid w:val="008445C6"/>
    <w:rsid w:val="008507FC"/>
    <w:rsid w:val="00867E84"/>
    <w:rsid w:val="008A1CB7"/>
    <w:rsid w:val="008A5B47"/>
    <w:rsid w:val="008B65DA"/>
    <w:rsid w:val="008B695E"/>
    <w:rsid w:val="008C1644"/>
    <w:rsid w:val="008C2D90"/>
    <w:rsid w:val="008C70AA"/>
    <w:rsid w:val="008C7D07"/>
    <w:rsid w:val="008D38E5"/>
    <w:rsid w:val="008E62D6"/>
    <w:rsid w:val="008F438C"/>
    <w:rsid w:val="008F4ECC"/>
    <w:rsid w:val="008F6C85"/>
    <w:rsid w:val="00906B92"/>
    <w:rsid w:val="00911D7D"/>
    <w:rsid w:val="009174CA"/>
    <w:rsid w:val="00922842"/>
    <w:rsid w:val="009249FF"/>
    <w:rsid w:val="009257FF"/>
    <w:rsid w:val="00940C56"/>
    <w:rsid w:val="00944482"/>
    <w:rsid w:val="009470BA"/>
    <w:rsid w:val="009534CE"/>
    <w:rsid w:val="00956793"/>
    <w:rsid w:val="00962991"/>
    <w:rsid w:val="009657A7"/>
    <w:rsid w:val="00976923"/>
    <w:rsid w:val="009816B3"/>
    <w:rsid w:val="00981F4B"/>
    <w:rsid w:val="00987F00"/>
    <w:rsid w:val="00987FF6"/>
    <w:rsid w:val="00997C83"/>
    <w:rsid w:val="009A18EC"/>
    <w:rsid w:val="009A7E32"/>
    <w:rsid w:val="009B1147"/>
    <w:rsid w:val="009B12DD"/>
    <w:rsid w:val="009B4C60"/>
    <w:rsid w:val="009B5308"/>
    <w:rsid w:val="009B5E4A"/>
    <w:rsid w:val="009C4AD4"/>
    <w:rsid w:val="009C4D24"/>
    <w:rsid w:val="009D4369"/>
    <w:rsid w:val="009D6BC8"/>
    <w:rsid w:val="009E4FEC"/>
    <w:rsid w:val="009E775A"/>
    <w:rsid w:val="00A049E2"/>
    <w:rsid w:val="00A064A1"/>
    <w:rsid w:val="00A07A32"/>
    <w:rsid w:val="00A206D6"/>
    <w:rsid w:val="00A22CC9"/>
    <w:rsid w:val="00A237A8"/>
    <w:rsid w:val="00A2488C"/>
    <w:rsid w:val="00A25D25"/>
    <w:rsid w:val="00A36176"/>
    <w:rsid w:val="00A367AD"/>
    <w:rsid w:val="00A36991"/>
    <w:rsid w:val="00A36E84"/>
    <w:rsid w:val="00A43D85"/>
    <w:rsid w:val="00A509E6"/>
    <w:rsid w:val="00A5319E"/>
    <w:rsid w:val="00A555AE"/>
    <w:rsid w:val="00A61F72"/>
    <w:rsid w:val="00A61FA2"/>
    <w:rsid w:val="00A66498"/>
    <w:rsid w:val="00A71BE2"/>
    <w:rsid w:val="00A72A9B"/>
    <w:rsid w:val="00A762DC"/>
    <w:rsid w:val="00A82A19"/>
    <w:rsid w:val="00A877E3"/>
    <w:rsid w:val="00A9427D"/>
    <w:rsid w:val="00AA0775"/>
    <w:rsid w:val="00AB1483"/>
    <w:rsid w:val="00AB2E4C"/>
    <w:rsid w:val="00AB3190"/>
    <w:rsid w:val="00AC2855"/>
    <w:rsid w:val="00AC3B37"/>
    <w:rsid w:val="00AC41B4"/>
    <w:rsid w:val="00AD1914"/>
    <w:rsid w:val="00AD6A19"/>
    <w:rsid w:val="00AE364F"/>
    <w:rsid w:val="00B02022"/>
    <w:rsid w:val="00B06562"/>
    <w:rsid w:val="00B1044F"/>
    <w:rsid w:val="00B133C4"/>
    <w:rsid w:val="00B27B9F"/>
    <w:rsid w:val="00B31053"/>
    <w:rsid w:val="00B37804"/>
    <w:rsid w:val="00B456F7"/>
    <w:rsid w:val="00B5350B"/>
    <w:rsid w:val="00B55CB0"/>
    <w:rsid w:val="00B75B00"/>
    <w:rsid w:val="00B774A4"/>
    <w:rsid w:val="00B81451"/>
    <w:rsid w:val="00B8510A"/>
    <w:rsid w:val="00B85491"/>
    <w:rsid w:val="00B934E8"/>
    <w:rsid w:val="00B96020"/>
    <w:rsid w:val="00BA10BA"/>
    <w:rsid w:val="00BA2565"/>
    <w:rsid w:val="00BC0052"/>
    <w:rsid w:val="00BC40B1"/>
    <w:rsid w:val="00BD36FE"/>
    <w:rsid w:val="00BD60D4"/>
    <w:rsid w:val="00BE0386"/>
    <w:rsid w:val="00BE3790"/>
    <w:rsid w:val="00C014B5"/>
    <w:rsid w:val="00C049EB"/>
    <w:rsid w:val="00C0645F"/>
    <w:rsid w:val="00C07C62"/>
    <w:rsid w:val="00C17158"/>
    <w:rsid w:val="00C261C0"/>
    <w:rsid w:val="00C2654E"/>
    <w:rsid w:val="00C35699"/>
    <w:rsid w:val="00C35906"/>
    <w:rsid w:val="00C47DD0"/>
    <w:rsid w:val="00C51D6B"/>
    <w:rsid w:val="00C535C9"/>
    <w:rsid w:val="00C67BB5"/>
    <w:rsid w:val="00C67E72"/>
    <w:rsid w:val="00C7033C"/>
    <w:rsid w:val="00C7289E"/>
    <w:rsid w:val="00C7670E"/>
    <w:rsid w:val="00C90016"/>
    <w:rsid w:val="00CB153E"/>
    <w:rsid w:val="00CB19D5"/>
    <w:rsid w:val="00CB37BA"/>
    <w:rsid w:val="00CB456C"/>
    <w:rsid w:val="00CB508A"/>
    <w:rsid w:val="00CB5F46"/>
    <w:rsid w:val="00CB6421"/>
    <w:rsid w:val="00CC1E2B"/>
    <w:rsid w:val="00CD1D5C"/>
    <w:rsid w:val="00CD5545"/>
    <w:rsid w:val="00D0343E"/>
    <w:rsid w:val="00D14BA1"/>
    <w:rsid w:val="00D25F40"/>
    <w:rsid w:val="00D316BB"/>
    <w:rsid w:val="00D3209D"/>
    <w:rsid w:val="00D4213F"/>
    <w:rsid w:val="00D42581"/>
    <w:rsid w:val="00D47037"/>
    <w:rsid w:val="00D53045"/>
    <w:rsid w:val="00D61CCF"/>
    <w:rsid w:val="00D646B6"/>
    <w:rsid w:val="00D64B28"/>
    <w:rsid w:val="00D70795"/>
    <w:rsid w:val="00D71D9B"/>
    <w:rsid w:val="00D72779"/>
    <w:rsid w:val="00D73A2A"/>
    <w:rsid w:val="00D73E64"/>
    <w:rsid w:val="00D74DEE"/>
    <w:rsid w:val="00D76C43"/>
    <w:rsid w:val="00D76CFD"/>
    <w:rsid w:val="00D810A3"/>
    <w:rsid w:val="00D84BEC"/>
    <w:rsid w:val="00D85B45"/>
    <w:rsid w:val="00D9559A"/>
    <w:rsid w:val="00D962D7"/>
    <w:rsid w:val="00D96C6D"/>
    <w:rsid w:val="00DA4947"/>
    <w:rsid w:val="00DA4BAB"/>
    <w:rsid w:val="00DB1F9F"/>
    <w:rsid w:val="00DB6057"/>
    <w:rsid w:val="00DC1FC0"/>
    <w:rsid w:val="00DD673E"/>
    <w:rsid w:val="00DD6C8A"/>
    <w:rsid w:val="00DE2F05"/>
    <w:rsid w:val="00DE590A"/>
    <w:rsid w:val="00DE7F76"/>
    <w:rsid w:val="00DF09A5"/>
    <w:rsid w:val="00DF27F1"/>
    <w:rsid w:val="00DF519F"/>
    <w:rsid w:val="00DF7843"/>
    <w:rsid w:val="00E162E4"/>
    <w:rsid w:val="00E20F50"/>
    <w:rsid w:val="00E2536F"/>
    <w:rsid w:val="00E25ADE"/>
    <w:rsid w:val="00E37870"/>
    <w:rsid w:val="00E40851"/>
    <w:rsid w:val="00E434BF"/>
    <w:rsid w:val="00E44D1C"/>
    <w:rsid w:val="00E53703"/>
    <w:rsid w:val="00E600F1"/>
    <w:rsid w:val="00E60C59"/>
    <w:rsid w:val="00E63723"/>
    <w:rsid w:val="00E63F8C"/>
    <w:rsid w:val="00E714F6"/>
    <w:rsid w:val="00E72369"/>
    <w:rsid w:val="00E76B38"/>
    <w:rsid w:val="00E85F54"/>
    <w:rsid w:val="00E864F5"/>
    <w:rsid w:val="00E876FE"/>
    <w:rsid w:val="00E9074F"/>
    <w:rsid w:val="00E94277"/>
    <w:rsid w:val="00EA1C49"/>
    <w:rsid w:val="00EA2EB2"/>
    <w:rsid w:val="00EB443E"/>
    <w:rsid w:val="00EB5DD4"/>
    <w:rsid w:val="00EC2586"/>
    <w:rsid w:val="00ED4DEB"/>
    <w:rsid w:val="00ED5F45"/>
    <w:rsid w:val="00EE6ECD"/>
    <w:rsid w:val="00EF0ECE"/>
    <w:rsid w:val="00EF1FC2"/>
    <w:rsid w:val="00EF4147"/>
    <w:rsid w:val="00EF5594"/>
    <w:rsid w:val="00EF75C6"/>
    <w:rsid w:val="00F032E8"/>
    <w:rsid w:val="00F049D1"/>
    <w:rsid w:val="00F04B09"/>
    <w:rsid w:val="00F04C34"/>
    <w:rsid w:val="00F07E3B"/>
    <w:rsid w:val="00F11CD7"/>
    <w:rsid w:val="00F12FA0"/>
    <w:rsid w:val="00F14BB7"/>
    <w:rsid w:val="00F1592E"/>
    <w:rsid w:val="00F32A8B"/>
    <w:rsid w:val="00F32D81"/>
    <w:rsid w:val="00F4045B"/>
    <w:rsid w:val="00F41FEA"/>
    <w:rsid w:val="00F426D2"/>
    <w:rsid w:val="00F4453B"/>
    <w:rsid w:val="00F4472A"/>
    <w:rsid w:val="00F45508"/>
    <w:rsid w:val="00F45B2A"/>
    <w:rsid w:val="00F50574"/>
    <w:rsid w:val="00F530DF"/>
    <w:rsid w:val="00F53CE3"/>
    <w:rsid w:val="00F53D84"/>
    <w:rsid w:val="00F70794"/>
    <w:rsid w:val="00F70D46"/>
    <w:rsid w:val="00F726BE"/>
    <w:rsid w:val="00F82EE7"/>
    <w:rsid w:val="00F90861"/>
    <w:rsid w:val="00FA25C2"/>
    <w:rsid w:val="00FA4F63"/>
    <w:rsid w:val="00FA6911"/>
    <w:rsid w:val="00FB1FF7"/>
    <w:rsid w:val="00FB2741"/>
    <w:rsid w:val="00FB3653"/>
    <w:rsid w:val="00FB4CA3"/>
    <w:rsid w:val="00FB6BF3"/>
    <w:rsid w:val="00FB71A5"/>
    <w:rsid w:val="00FC32BA"/>
    <w:rsid w:val="00FC76D1"/>
    <w:rsid w:val="00FD1568"/>
    <w:rsid w:val="00FE0BA1"/>
    <w:rsid w:val="00FE1196"/>
    <w:rsid w:val="00FF7EF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51AA845D"/>
  <w15:docId w15:val="{0CACB6CC-CA5D-6D4C-A225-9A141CE1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podnadpisyVZD"/>
    <w:next w:val="Normal"/>
    <w:link w:val="Nadpis2Char"/>
    <w:qFormat/>
    <w:rsid w:val="00FB3653"/>
    <w:pPr>
      <w:numPr>
        <w:numId w:val="3"/>
      </w:numPr>
      <w:tabs>
        <w:tab w:val="left" w:pos="0"/>
        <w:tab w:val="clear" w:pos="709"/>
      </w:tabs>
      <w:jc w:val="center"/>
      <w:outlineLvl w:val="1"/>
    </w:pPr>
  </w:style>
  <w:style w:type="paragraph" w:styleId="Heading3">
    <w:name w:val="heading 3"/>
    <w:basedOn w:val="Normal"/>
    <w:next w:val="Normal"/>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Heading4">
    <w:name w:val="heading 4"/>
    <w:basedOn w:val="Normal"/>
    <w:next w:val="Normal"/>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FB3653"/>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rsid w:val="00FB3653"/>
    <w:rPr>
      <w:rFonts w:ascii="Arial" w:eastAsia="Calibri" w:hAnsi="Arial" w:cs="Arial"/>
      <w:b/>
      <w:lang w:eastAsia="cs-CZ"/>
    </w:rPr>
  </w:style>
  <w:style w:type="character" w:customStyle="1" w:styleId="Nadpis3Char">
    <w:name w:val="Nadpis 3 Char"/>
    <w:basedOn w:val="DefaultParagraphFont"/>
    <w:link w:val="Heading3"/>
    <w:uiPriority w:val="9"/>
    <w:rsid w:val="00FB3653"/>
    <w:rPr>
      <w:rFonts w:ascii="Arial" w:eastAsia="Times New Roman" w:hAnsi="Arial" w:cs="Times New Roman"/>
      <w:b/>
      <w:bCs/>
      <w:szCs w:val="26"/>
      <w:lang w:val="x-none" w:eastAsia="x-none"/>
    </w:rPr>
  </w:style>
  <w:style w:type="character" w:customStyle="1" w:styleId="Nadpis4Char">
    <w:name w:val="Nadpis 4 Char"/>
    <w:basedOn w:val="DefaultParagraphFont"/>
    <w:link w:val="Heading4"/>
    <w:uiPriority w:val="9"/>
    <w:rsid w:val="00FB3653"/>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FB3653"/>
    <w:rPr>
      <w:rFonts w:ascii="Arial" w:eastAsia="Times New Roman" w:hAnsi="Arial" w:cs="Arial"/>
      <w:b/>
      <w:bCs/>
      <w:iCs/>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FB3653"/>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FB3653"/>
    <w:rPr>
      <w:rFonts w:ascii="Times New Roman" w:eastAsia="Times New Roman" w:hAnsi="Times New Roman" w:cs="Times New Roman"/>
      <w:b/>
      <w:bCs/>
      <w:i/>
      <w:iCs/>
      <w:sz w:val="24"/>
      <w:szCs w:val="24"/>
      <w:lang w:val="x-none" w:eastAsia="x-none"/>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uiPriority w:val="99"/>
    <w:rsid w:val="00FB3653"/>
    <w:pPr>
      <w:jc w:val="left"/>
    </w:pPr>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uiPriority w:val="99"/>
    <w:qFormat/>
    <w:rsid w:val="00FB3653"/>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FB3653"/>
    <w:rPr>
      <w:vertAlign w:val="superscript"/>
    </w:rPr>
  </w:style>
  <w:style w:type="character" w:styleId="CommentReference">
    <w:name w:val="annotation reference"/>
    <w:unhideWhenUsed/>
    <w:rsid w:val="00FB3653"/>
    <w:rPr>
      <w:sz w:val="16"/>
      <w:szCs w:val="16"/>
    </w:rPr>
  </w:style>
  <w:style w:type="paragraph" w:styleId="CommentText">
    <w:name w:val="annotation text"/>
    <w:basedOn w:val="Normal"/>
    <w:link w:val="TextkomenteChar"/>
    <w:unhideWhenUsed/>
    <w:rsid w:val="00FB3653"/>
  </w:style>
  <w:style w:type="character" w:customStyle="1" w:styleId="TextkomenteChar">
    <w:name w:val="Text komentáře Char"/>
    <w:basedOn w:val="DefaultParagraphFont"/>
    <w:link w:val="CommentText"/>
    <w:rsid w:val="00FB3653"/>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nhideWhenUsed/>
    <w:rsid w:val="00FB3653"/>
    <w:rPr>
      <w:b/>
      <w:bCs/>
      <w:lang w:val="x-none" w:eastAsia="x-none"/>
    </w:rPr>
  </w:style>
  <w:style w:type="character" w:customStyle="1" w:styleId="PedmtkomenteChar">
    <w:name w:val="Předmět komentáře Char"/>
    <w:basedOn w:val="TextkomenteChar"/>
    <w:link w:val="CommentSubject"/>
    <w:rsid w:val="00FB3653"/>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nhideWhenUsed/>
    <w:rsid w:val="00FB3653"/>
    <w:rPr>
      <w:rFonts w:ascii="Tahoma" w:hAnsi="Tahoma"/>
      <w:sz w:val="16"/>
      <w:szCs w:val="16"/>
      <w:lang w:val="x-none" w:eastAsia="x-none"/>
    </w:rPr>
  </w:style>
  <w:style w:type="character" w:customStyle="1" w:styleId="TextbublinyChar">
    <w:name w:val="Text bubliny Char"/>
    <w:basedOn w:val="DefaultParagraphFont"/>
    <w:link w:val="BalloonText"/>
    <w:rsid w:val="00FB3653"/>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FB3653"/>
    <w:pPr>
      <w:tabs>
        <w:tab w:val="center" w:pos="4536"/>
        <w:tab w:val="right" w:pos="9072"/>
      </w:tabs>
    </w:pPr>
  </w:style>
  <w:style w:type="character" w:customStyle="1" w:styleId="ZhlavChar">
    <w:name w:val="Záhlaví Char"/>
    <w:basedOn w:val="DefaultParagraphFont"/>
    <w:link w:val="Header"/>
    <w:uiPriority w:val="99"/>
    <w:rsid w:val="00FB3653"/>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FB3653"/>
    <w:pPr>
      <w:tabs>
        <w:tab w:val="center" w:pos="4536"/>
        <w:tab w:val="right" w:pos="9072"/>
      </w:tabs>
    </w:pPr>
  </w:style>
  <w:style w:type="character" w:customStyle="1" w:styleId="ZpatChar">
    <w:name w:val="Zápatí Char"/>
    <w:basedOn w:val="DefaultParagraphFont"/>
    <w:link w:val="Footer"/>
    <w:uiPriority w:val="99"/>
    <w:rsid w:val="00FB3653"/>
    <w:rPr>
      <w:rFonts w:ascii="Times New Roman" w:eastAsia="Calibri" w:hAnsi="Times New Roman" w:cs="Times New Roman"/>
      <w:sz w:val="20"/>
      <w:szCs w:val="20"/>
      <w:lang w:eastAsia="cs-CZ"/>
    </w:rPr>
  </w:style>
  <w:style w:type="table" w:styleId="TableGrid">
    <w:name w:val="Table Grid"/>
    <w:basedOn w:val="TableNormal"/>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653"/>
    <w:rPr>
      <w:color w:val="0000FF"/>
      <w:u w:val="single"/>
    </w:rPr>
  </w:style>
  <w:style w:type="character" w:styleId="PageNumber">
    <w:name w:val="page number"/>
    <w:basedOn w:val="DefaultParagraphFont"/>
    <w:rsid w:val="00FB3653"/>
  </w:style>
  <w:style w:type="character" w:styleId="Emphasis">
    <w:name w:val="Emphasis"/>
    <w:uiPriority w:val="20"/>
    <w:qFormat/>
    <w:rsid w:val="00FB3653"/>
    <w:rPr>
      <w:i/>
      <w:iCs/>
    </w:rPr>
  </w:style>
  <w:style w:type="character" w:customStyle="1" w:styleId="label">
    <w:name w:val="label"/>
    <w:rsid w:val="00FB3653"/>
  </w:style>
  <w:style w:type="paragraph" w:styleId="BodyTextIndent">
    <w:name w:val="Body Text Indent"/>
    <w:basedOn w:val="Normal"/>
    <w:link w:val="ZkladntextodsazenChar"/>
    <w:unhideWhenUsed/>
    <w:rsid w:val="00FB3653"/>
    <w:pPr>
      <w:spacing w:after="120"/>
      <w:ind w:left="283"/>
    </w:pPr>
  </w:style>
  <w:style w:type="character" w:customStyle="1" w:styleId="ZkladntextodsazenChar">
    <w:name w:val="Základní text odsazený Char"/>
    <w:basedOn w:val="DefaultParagraphFont"/>
    <w:link w:val="BodyTextIndent"/>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TOAHeading">
    <w:name w:val="toa heading"/>
    <w:basedOn w:val="Standard"/>
    <w:next w:val="Standard"/>
    <w:rsid w:val="00FB3653"/>
    <w:pPr>
      <w:tabs>
        <w:tab w:val="left" w:pos="9000"/>
        <w:tab w:val="right" w:pos="9360"/>
      </w:tabs>
      <w:suppressAutoHyphens/>
    </w:pPr>
    <w:rPr>
      <w:sz w:val="20"/>
      <w:szCs w:val="20"/>
      <w:lang w:val="en-US"/>
    </w:rPr>
  </w:style>
  <w:style w:type="paragraph" w:styleId="Revision">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FB3653"/>
    <w:pPr>
      <w:jc w:val="left"/>
    </w:pPr>
    <w:rPr>
      <w:rFonts w:ascii="Courier New" w:hAnsi="Courier New" w:cs="Courier New"/>
    </w:rPr>
  </w:style>
  <w:style w:type="character" w:customStyle="1" w:styleId="ProsttextChar">
    <w:name w:val="Prostý text Char"/>
    <w:basedOn w:val="DefaultParagraphFont"/>
    <w:link w:val="PlainText"/>
    <w:rsid w:val="00FB3653"/>
    <w:rPr>
      <w:rFonts w:ascii="Courier New" w:eastAsia="Calibri" w:hAnsi="Courier New" w:cs="Courier New"/>
      <w:sz w:val="20"/>
      <w:szCs w:val="20"/>
      <w:lang w:eastAsia="cs-CZ"/>
    </w:rPr>
  </w:style>
  <w:style w:type="paragraph" w:customStyle="1" w:styleId="Normodsaz">
    <w:name w:val="Norm.odsaz."/>
    <w:basedOn w:val="Normal"/>
    <w:uiPriority w:val="99"/>
    <w:rsid w:val="00FB3653"/>
    <w:pPr>
      <w:autoSpaceDE w:val="0"/>
      <w:autoSpaceDN w:val="0"/>
      <w:spacing w:before="120" w:after="120"/>
    </w:pPr>
    <w:rPr>
      <w:sz w:val="24"/>
      <w:szCs w:val="24"/>
    </w:rPr>
  </w:style>
  <w:style w:type="paragraph" w:customStyle="1" w:styleId="lnky">
    <w:name w:val="články"/>
    <w:basedOn w:val="Normal"/>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trong">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FB3653"/>
    <w:pPr>
      <w:spacing w:before="240" w:after="120"/>
      <w:jc w:val="center"/>
    </w:pPr>
    <w:rPr>
      <w:rFonts w:ascii="Arial" w:hAnsi="Arial" w:cs="Arial"/>
      <w:b/>
      <w:sz w:val="22"/>
      <w:szCs w:val="22"/>
    </w:rPr>
  </w:style>
  <w:style w:type="paragraph" w:customStyle="1" w:styleId="ZDlV">
    <w:name w:val="ZD č. čl. VŠ"/>
    <w:basedOn w:val="Normal"/>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al"/>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FollowedHyperlink">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NoSpacing">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DefaultParagraphFont"/>
    <w:rsid w:val="00FB3653"/>
  </w:style>
  <w:style w:type="paragraph" w:styleId="EndnoteText">
    <w:name w:val="endnote text"/>
    <w:basedOn w:val="Normal"/>
    <w:link w:val="TextvysvtlivekChar"/>
    <w:uiPriority w:val="99"/>
    <w:semiHidden/>
    <w:unhideWhenUsed/>
    <w:rsid w:val="00FB3653"/>
  </w:style>
  <w:style w:type="character" w:customStyle="1" w:styleId="TextvysvtlivekChar">
    <w:name w:val="Text vysvětlivek Char"/>
    <w:basedOn w:val="DefaultParagraphFont"/>
    <w:link w:val="EndnoteText"/>
    <w:uiPriority w:val="99"/>
    <w:semiHidden/>
    <w:rsid w:val="00FB3653"/>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FB3653"/>
    <w:rPr>
      <w:vertAlign w:val="superscript"/>
    </w:rPr>
  </w:style>
  <w:style w:type="paragraph" w:customStyle="1" w:styleId="C1">
    <w:name w:val="C_1"/>
    <w:basedOn w:val="Normal"/>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alWeb">
    <w:name w:val="Normal (Web)"/>
    <w:basedOn w:val="Normal"/>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DefaultParagraphFont"/>
    <w:rsid w:val="00FB3653"/>
  </w:style>
  <w:style w:type="paragraph" w:customStyle="1" w:styleId="lneksmlouvy">
    <w:name w:val="článek_smlouvy"/>
    <w:basedOn w:val="Normal"/>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
    <w:name w:val="normální"/>
    <w:basedOn w:val="Normal"/>
    <w:rsid w:val="00FB3653"/>
    <w:pPr>
      <w:tabs>
        <w:tab w:val="num" w:pos="1561"/>
      </w:tabs>
      <w:ind w:left="1561" w:hanging="851"/>
    </w:pPr>
    <w:rPr>
      <w:rFonts w:ascii="Arial" w:eastAsia="Times New Roman" w:hAnsi="Arial"/>
      <w:sz w:val="24"/>
    </w:rPr>
  </w:style>
  <w:style w:type="paragraph" w:styleId="List2">
    <w:name w:val="List 2"/>
    <w:basedOn w:val="Normal"/>
    <w:rsid w:val="00FB3653"/>
    <w:pPr>
      <w:ind w:left="566" w:hanging="283"/>
      <w:jc w:val="left"/>
    </w:pPr>
    <w:rPr>
      <w:rFonts w:eastAsia="Times New Roman"/>
      <w:sz w:val="24"/>
      <w:szCs w:val="24"/>
      <w:vertAlign w:val="superscript"/>
    </w:rPr>
  </w:style>
  <w:style w:type="paragraph" w:customStyle="1" w:styleId="nadpis">
    <w:name w:val="nadpis"/>
    <w:basedOn w:val="normln"/>
    <w:rsid w:val="00FB3653"/>
    <w:pPr>
      <w:pBdr>
        <w:top w:val="double" w:sz="6" w:space="1" w:color="auto"/>
        <w:left w:val="double" w:sz="6" w:space="2" w:color="auto"/>
        <w:bottom w:val="double" w:sz="6" w:space="1" w:color="auto"/>
        <w:right w:val="double" w:sz="6" w:space="1" w:color="auto"/>
      </w:pBdr>
      <w:shd w:val="pct20" w:color="auto" w:fill="auto"/>
      <w:tabs>
        <w:tab w:val="num" w:pos="360"/>
        <w:tab w:val="clear" w:pos="1561"/>
      </w:tabs>
      <w:ind w:left="284" w:hanging="284"/>
    </w:pPr>
    <w:rPr>
      <w:b/>
      <w:i/>
      <w:caps/>
    </w:rPr>
  </w:style>
  <w:style w:type="paragraph" w:customStyle="1" w:styleId="dkanormln">
    <w:name w:val="Øádka normální"/>
    <w:basedOn w:val="Normal"/>
    <w:rsid w:val="00FB3653"/>
    <w:rPr>
      <w:rFonts w:eastAsia="Times New Roman"/>
      <w:kern w:val="16"/>
      <w:sz w:val="24"/>
    </w:rPr>
  </w:style>
  <w:style w:type="paragraph" w:styleId="Title">
    <w:name w:val="Title"/>
    <w:basedOn w:val="Normal"/>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DefaultParagraphFont"/>
    <w:link w:val="Title"/>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al"/>
    <w:rsid w:val="00FB3653"/>
    <w:pPr>
      <w:jc w:val="left"/>
    </w:pPr>
    <w:rPr>
      <w:rFonts w:ascii="Arial" w:eastAsia="Times New Roman" w:hAnsi="Arial"/>
      <w:sz w:val="22"/>
      <w:lang w:eastAsia="ar-SA"/>
    </w:rPr>
  </w:style>
  <w:style w:type="paragraph" w:customStyle="1" w:styleId="Zkladntext22">
    <w:name w:val="Základní text 22"/>
    <w:basedOn w:val="Normal"/>
    <w:rsid w:val="00FB3653"/>
    <w:pPr>
      <w:tabs>
        <w:tab w:val="left" w:pos="720"/>
      </w:tabs>
      <w:suppressAutoHyphens/>
      <w:ind w:left="720" w:hanging="720"/>
    </w:pPr>
    <w:rPr>
      <w:rFonts w:ascii="Arial" w:eastAsia="Times New Roman" w:hAnsi="Arial" w:cs="Arial"/>
      <w:sz w:val="24"/>
      <w:lang w:eastAsia="zh-CN"/>
    </w:rPr>
  </w:style>
  <w:style w:type="paragraph" w:styleId="BodyTextIndent2">
    <w:name w:val="Body Text Indent 2"/>
    <w:basedOn w:val="Normal"/>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DefaultParagraphFont"/>
    <w:link w:val="BodyTextIndent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al"/>
    <w:next w:val="Normal"/>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al"/>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DefaultParagraphFont"/>
    <w:link w:val="TSTextlnkuslovan"/>
    <w:locked/>
    <w:rsid w:val="00FB3653"/>
    <w:rPr>
      <w:rFonts w:ascii="Arial" w:eastAsia="Times New Roman" w:hAnsi="Arial" w:cs="Times New Roman"/>
      <w:szCs w:val="24"/>
      <w:lang w:eastAsia="cs-CZ"/>
    </w:rPr>
  </w:style>
  <w:style w:type="paragraph" w:customStyle="1" w:styleId="aV">
    <w:name w:val="a) VŠ"/>
    <w:basedOn w:val="BodyTextIndent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BodyTextIndent3">
    <w:name w:val="Body Text Indent 3"/>
    <w:basedOn w:val="Normal"/>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DefaultParagraphFont"/>
    <w:link w:val="BodyTextIndent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ListParagraph"/>
    <w:qFormat/>
    <w:rsid w:val="00FB3653"/>
    <w:pPr>
      <w:spacing w:before="480" w:after="240" w:line="240" w:lineRule="auto"/>
      <w:ind w:left="709" w:hanging="357"/>
      <w:contextualSpacing w:val="0"/>
      <w:jc w:val="center"/>
    </w:pPr>
    <w:rPr>
      <w:rFonts w:ascii="Arial" w:hAnsi="Arial" w:eastAsiaTheme="minorHAnsi" w:cs="Arial"/>
      <w:b/>
    </w:rPr>
  </w:style>
  <w:style w:type="paragraph" w:customStyle="1" w:styleId="lxxV">
    <w:name w:val="čl. x.x VŠ"/>
    <w:basedOn w:val="ListParagraph"/>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DefaultParagraphFont"/>
    <w:rsid w:val="00F530DF"/>
  </w:style>
  <w:style w:type="paragraph" w:customStyle="1" w:styleId="slovnsmlouvyI">
    <w:name w:val="číslování smlouvy I"/>
    <w:basedOn w:val="ListParagraph"/>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al"/>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DefaultParagraphFont"/>
    <w:link w:val="podnadpissmlouvy2"/>
    <w:rsid w:val="00F049D1"/>
    <w:rPr>
      <w:rFonts w:ascii="Arial" w:eastAsia="Times New Roman" w:hAnsi="Arial" w:cs="Arial"/>
      <w:b/>
      <w:bCs/>
      <w:spacing w:val="-2"/>
    </w:rPr>
  </w:style>
  <w:style w:type="character" w:customStyle="1" w:styleId="Nevyeenzmnka1">
    <w:name w:val="Nevyřešená zmínka1"/>
    <w:basedOn w:val="DefaultParagraphFont"/>
    <w:uiPriority w:val="99"/>
    <w:semiHidden/>
    <w:unhideWhenUsed/>
    <w:rsid w:val="00293E8B"/>
    <w:rPr>
      <w:color w:val="605E5C"/>
      <w:shd w:val="clear" w:color="auto" w:fill="E1DFDD"/>
    </w:rPr>
  </w:style>
  <w:style w:type="character" w:styleId="HTMLVariable">
    <w:name w:val="HTML Variable"/>
    <w:uiPriority w:val="99"/>
    <w:unhideWhenUsed/>
    <w:rsid w:val="00FA2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44C0D-6640-4F64-BCC4-E58B348E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5553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Maxová Jana</cp:lastModifiedBy>
  <cp:revision>2</cp:revision>
  <cp:lastPrinted>2025-06-23T13:58:00Z</cp:lastPrinted>
  <dcterms:created xsi:type="dcterms:W3CDTF">2025-06-24T12:25:00Z</dcterms:created>
  <dcterms:modified xsi:type="dcterms:W3CDTF">2025-06-24T12:25:00Z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25430-2025-UVCR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24.6.2025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&lt;TABLE&gt;&lt;TR&gt;&lt;TD&gt;Č.j.:&lt;/TD&gt;&lt;TD&gt;25430-2025-UVCR&lt;/TD&gt;&lt;/TR&gt;&lt;TR&gt;&lt;TD&gt;&lt;/TD&gt;&lt;TD&gt;&lt;/TD&gt;&lt;/TR&gt;&lt;/TABLE&gt;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Jana Maxová</vt:lpwstr>
  </property>
  <property fmtid="{D5CDD505-2E9C-101B-9397-08002B2CF9AE}" pid="21" name="DuvodZmeny_SlozkaStupenUtajeniCollection_Slozka_Pisemnost">
    <vt:lpwstr/>
  </property>
  <property fmtid="{D5CDD505-2E9C-101B-9397-08002B2CF9AE}" pid="22" name="EC_Pisemnost">
    <vt:lpwstr>UVCR25D0025381</vt:lpwstr>
  </property>
  <property fmtid="{D5CDD505-2E9C-101B-9397-08002B2CF9AE}" pid="23" name="Key_BarCode_Pisemnost">
    <vt:lpwstr>*UVCR25D0025381*</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0/3</vt:lpwstr>
  </property>
  <property fmtid="{D5CDD505-2E9C-101B-9397-08002B2CF9AE}" pid="32" name="PocetPriloh_Pisemnost">
    <vt:lpwstr>3</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UVCR25D0025381</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SPIS-2025-78</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3 Dokument</vt:lpwstr>
  </property>
  <property fmtid="{D5CDD505-2E9C-101B-9397-08002B2CF9AE}" pid="44" name="UserName_PisemnostTypZpristupneniInformaciZOSZ_Pisemnost">
    <vt:lpwstr>ZOSZ_UserName</vt:lpwstr>
  </property>
  <property fmtid="{D5CDD505-2E9C-101B-9397-08002B2CF9AE}" pid="45" name="Vec_Pisemnost">
    <vt:lpwstr>OSN-Dodatek č.1 ke smlouvě o dílo </vt:lpwstr>
  </property>
  <property fmtid="{D5CDD505-2E9C-101B-9397-08002B2CF9AE}" pid="46" name="Zkratka_SpisovyUzel_PoziceZodpo_Pisemnost">
    <vt:lpwstr>OPR</vt:lpwstr>
  </property>
</Properties>
</file>