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51FD0" w:rsidRDefault="009B5293">
      <w:pPr>
        <w:pStyle w:val="Nzev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SMLOUVA O PROVEDENÍ REKLAMY číslo …........................</w:t>
      </w:r>
    </w:p>
    <w:p w14:paraId="00000002" w14:textId="77777777" w:rsidR="00851FD0" w:rsidRDefault="009B5293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uzavřená mezi:</w:t>
      </w:r>
    </w:p>
    <w:p w14:paraId="00000003" w14:textId="77777777" w:rsidR="00851FD0" w:rsidRDefault="00851FD0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04" w14:textId="77777777" w:rsidR="00851FD0" w:rsidRDefault="009B529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Spolek H10</w:t>
      </w:r>
      <w:r>
        <w:rPr>
          <w:rFonts w:ascii="Arial" w:eastAsia="Arial" w:hAnsi="Arial" w:cs="Arial"/>
          <w:sz w:val="28"/>
          <w:szCs w:val="28"/>
        </w:rPr>
        <w:t xml:space="preserve">, </w:t>
      </w:r>
    </w:p>
    <w:p w14:paraId="00000005" w14:textId="77777777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sídlem: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Lesní 916, 735 43 Albrechtice</w:t>
      </w:r>
    </w:p>
    <w:p w14:paraId="00000006" w14:textId="15787C9E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zastoupen: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 w:rsidR="00BA6BE6" w:rsidRPr="00BF1FE1">
        <w:rPr>
          <w:rFonts w:ascii="Arial" w:eastAsia="Arial" w:hAnsi="Arial" w:cs="Arial"/>
          <w:highlight w:val="black"/>
        </w:rPr>
        <w:t>xxxxxxxxxxx</w:t>
      </w:r>
      <w:proofErr w:type="spellEnd"/>
    </w:p>
    <w:p w14:paraId="00000007" w14:textId="77777777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05991447 </w:t>
      </w:r>
    </w:p>
    <w:p w14:paraId="00000008" w14:textId="77777777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CZ05991447 </w:t>
      </w:r>
    </w:p>
    <w:p w14:paraId="00000009" w14:textId="5D3E0291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spojení: </w:t>
      </w:r>
      <w:r>
        <w:rPr>
          <w:rFonts w:ascii="Arial" w:eastAsia="Arial" w:hAnsi="Arial" w:cs="Arial"/>
        </w:rPr>
        <w:tab/>
      </w:r>
      <w:proofErr w:type="spellStart"/>
      <w:r w:rsidR="00BA6BE6" w:rsidRPr="00BF1FE1">
        <w:rPr>
          <w:rFonts w:ascii="Arial" w:eastAsia="Arial" w:hAnsi="Arial" w:cs="Arial"/>
          <w:highlight w:val="black"/>
        </w:rPr>
        <w:t>xxxxxxxxxxx</w:t>
      </w:r>
      <w:proofErr w:type="spellEnd"/>
      <w:r w:rsidR="00BA6BE6">
        <w:rPr>
          <w:rFonts w:ascii="Arial" w:eastAsia="Arial" w:hAnsi="Arial" w:cs="Arial"/>
        </w:rPr>
        <w:t xml:space="preserve"> </w:t>
      </w:r>
    </w:p>
    <w:p w14:paraId="0000000A" w14:textId="0C9F7AFD" w:rsidR="00851FD0" w:rsidRDefault="009B5293" w:rsidP="00BA6BE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číslo účtu: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 w:rsidR="00BA6BE6" w:rsidRPr="00BF1FE1">
        <w:rPr>
          <w:rFonts w:ascii="Arial" w:eastAsia="Arial" w:hAnsi="Arial" w:cs="Arial"/>
          <w:highlight w:val="black"/>
        </w:rPr>
        <w:t>xxxxxxxxxxx</w:t>
      </w:r>
      <w:proofErr w:type="spellEnd"/>
      <w:r w:rsidR="00BA6BE6">
        <w:rPr>
          <w:rFonts w:ascii="Arial" w:eastAsia="Arial" w:hAnsi="Arial" w:cs="Arial"/>
        </w:rPr>
        <w:t xml:space="preserve"> </w:t>
      </w:r>
    </w:p>
    <w:p w14:paraId="0000000B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0C" w14:textId="77777777" w:rsidR="00851FD0" w:rsidRDefault="009B529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(dále jen „zajistitel“)</w:t>
      </w:r>
    </w:p>
    <w:p w14:paraId="0000000D" w14:textId="77777777" w:rsidR="00851FD0" w:rsidRDefault="009B5293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</w:p>
    <w:p w14:paraId="0000000E" w14:textId="77777777" w:rsidR="00851FD0" w:rsidRDefault="009B5293">
      <w:pPr>
        <w:tabs>
          <w:tab w:val="left" w:pos="5573"/>
        </w:tabs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RBP, zdravotní pojišťovna</w:t>
      </w:r>
      <w:r>
        <w:rPr>
          <w:rFonts w:ascii="Arial" w:eastAsia="Arial" w:hAnsi="Arial" w:cs="Arial"/>
          <w:b/>
          <w:sz w:val="28"/>
          <w:szCs w:val="28"/>
        </w:rPr>
        <w:tab/>
      </w:r>
    </w:p>
    <w:p w14:paraId="0000000F" w14:textId="77777777" w:rsidR="00851FD0" w:rsidRDefault="009B529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Michálkovická 967/108, Slezská Ostrava, 710 00 Ostrava</w:t>
      </w:r>
    </w:p>
    <w:p w14:paraId="00000010" w14:textId="77777777" w:rsidR="00851FD0" w:rsidRDefault="009B529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476 73 036</w:t>
      </w:r>
    </w:p>
    <w:p w14:paraId="00000011" w14:textId="5B01E136" w:rsidR="00851FD0" w:rsidRDefault="009B529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DIČ: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CZ47673036</w:t>
      </w:r>
    </w:p>
    <w:p w14:paraId="00000012" w14:textId="77777777" w:rsidR="00851FD0" w:rsidRDefault="009B529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zapsaná v obchodním rejstříku vedeném KS v Ostravě, oddíl AXIV, vložka 554</w:t>
      </w:r>
    </w:p>
    <w:p w14:paraId="00000013" w14:textId="77777777" w:rsidR="00851FD0" w:rsidRDefault="009B529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jednající: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Ing. Antonínem Klimšou, MBA, výkonným ředitelem</w:t>
      </w:r>
    </w:p>
    <w:p w14:paraId="00000014" w14:textId="2D4347ED" w:rsidR="00851FD0" w:rsidRDefault="009B529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bankovní spojení:</w:t>
      </w:r>
      <w:r>
        <w:rPr>
          <w:rFonts w:ascii="Arial" w:eastAsia="Arial" w:hAnsi="Arial" w:cs="Arial"/>
        </w:rPr>
        <w:tab/>
      </w:r>
      <w:proofErr w:type="spellStart"/>
      <w:r w:rsidR="00BF1FE1" w:rsidRPr="00BF1FE1">
        <w:rPr>
          <w:rFonts w:ascii="Arial" w:eastAsia="Arial" w:hAnsi="Arial" w:cs="Arial"/>
          <w:highlight w:val="black"/>
        </w:rPr>
        <w:t>xxxxxxxxxxx</w:t>
      </w:r>
      <w:proofErr w:type="spellEnd"/>
      <w:r>
        <w:rPr>
          <w:rFonts w:ascii="Arial" w:eastAsia="Arial" w:hAnsi="Arial" w:cs="Arial"/>
        </w:rPr>
        <w:t xml:space="preserve"> </w:t>
      </w:r>
    </w:p>
    <w:p w14:paraId="00000015" w14:textId="3C34065B" w:rsidR="00851FD0" w:rsidRDefault="009B529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číslo účtu: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 w:rsidR="00BF1FE1" w:rsidRPr="00BF1FE1">
        <w:rPr>
          <w:rFonts w:ascii="Arial" w:eastAsia="Arial" w:hAnsi="Arial" w:cs="Arial"/>
          <w:highlight w:val="black"/>
        </w:rPr>
        <w:t>xxxxxxxxxxx</w:t>
      </w:r>
      <w:proofErr w:type="spellEnd"/>
    </w:p>
    <w:p w14:paraId="3F2D0B49" w14:textId="77777777" w:rsidR="00BF1FE1" w:rsidRDefault="009B5293" w:rsidP="00BF1FE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oprávněni k jednání: </w:t>
      </w:r>
      <w:r>
        <w:rPr>
          <w:rFonts w:ascii="Arial" w:eastAsia="Arial" w:hAnsi="Arial" w:cs="Arial"/>
          <w:color w:val="000000"/>
        </w:rPr>
        <w:tab/>
      </w:r>
      <w:proofErr w:type="spellStart"/>
      <w:r w:rsidR="00BF1FE1" w:rsidRPr="00BF1FE1">
        <w:rPr>
          <w:rFonts w:ascii="Arial" w:eastAsia="Arial" w:hAnsi="Arial" w:cs="Arial"/>
          <w:highlight w:val="black"/>
        </w:rPr>
        <w:t>xxxxxxxxxxx</w:t>
      </w:r>
      <w:proofErr w:type="spellEnd"/>
    </w:p>
    <w:p w14:paraId="00000017" w14:textId="3D4C9CED" w:rsidR="00851FD0" w:rsidRDefault="009B5293" w:rsidP="00BF1FE1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</w:t>
      </w:r>
      <w:r>
        <w:rPr>
          <w:rFonts w:ascii="Arial" w:eastAsia="Arial" w:hAnsi="Arial" w:cs="Arial"/>
          <w:color w:val="000000"/>
        </w:rPr>
        <w:tab/>
      </w:r>
    </w:p>
    <w:p w14:paraId="00000018" w14:textId="77777777" w:rsidR="00851FD0" w:rsidRDefault="009B5293">
      <w:pPr>
        <w:spacing w:after="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(dále jen „objednatel“)</w:t>
      </w:r>
    </w:p>
    <w:p w14:paraId="00000019" w14:textId="77777777" w:rsidR="00851FD0" w:rsidRDefault="009B5293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(ve smlouvě společně dále jen </w:t>
      </w:r>
      <w:r>
        <w:rPr>
          <w:rFonts w:ascii="Arial" w:eastAsia="Arial" w:hAnsi="Arial" w:cs="Arial"/>
          <w:b/>
          <w:i/>
        </w:rPr>
        <w:t>„smluvní strany“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  <w:i/>
        </w:rPr>
        <w:br/>
      </w:r>
    </w:p>
    <w:p w14:paraId="0000001A" w14:textId="77777777" w:rsidR="00851FD0" w:rsidRDefault="00851F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B" w14:textId="77777777" w:rsidR="00851FD0" w:rsidRDefault="009B5293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Prohlášení o způsobilosti</w:t>
      </w:r>
    </w:p>
    <w:p w14:paraId="0000001C" w14:textId="77777777" w:rsidR="00851FD0" w:rsidRDefault="009B5293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Smluvní strany prohlašují, že jsou způsobilé uzavřít tuto smlouvu, stejně jako způsobilé nabývat v rámci právního řádu vlastním právním jednáním práva a povinnosti.</w:t>
      </w:r>
    </w:p>
    <w:p w14:paraId="0000001D" w14:textId="77777777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0000001E" w14:textId="77777777" w:rsidR="00851FD0" w:rsidRDefault="00851F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F" w14:textId="77777777" w:rsidR="00851FD0" w:rsidRDefault="009B5293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Předmět smlouvy</w:t>
      </w:r>
    </w:p>
    <w:p w14:paraId="00000020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21" w14:textId="4BB278DD" w:rsidR="00851FD0" w:rsidRDefault="009B529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Předmětem smlouvy je </w:t>
      </w:r>
      <w:r>
        <w:rPr>
          <w:rFonts w:ascii="Arial" w:eastAsia="Arial" w:hAnsi="Arial" w:cs="Arial"/>
          <w:b/>
          <w:color w:val="000000"/>
        </w:rPr>
        <w:t>propagace objednatele při pořádání závodu „Havířovská desítka H10 202</w:t>
      </w:r>
      <w:r w:rsidR="009D2122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color w:val="000000"/>
        </w:rPr>
        <w:t>“.</w:t>
      </w:r>
    </w:p>
    <w:p w14:paraId="00000022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0000023" w14:textId="329507DF" w:rsidR="00851FD0" w:rsidRDefault="009B529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Reklama dle bodu 1 bude prováděna v období</w:t>
      </w:r>
      <w:r>
        <w:rPr>
          <w:rFonts w:ascii="Arial" w:eastAsia="Arial" w:hAnsi="Arial" w:cs="Arial"/>
          <w:b/>
          <w:color w:val="000000"/>
        </w:rPr>
        <w:t xml:space="preserve"> od 01.07 do 31.10.202</w:t>
      </w:r>
      <w:r w:rsidR="009D2122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color w:val="000000"/>
        </w:rPr>
        <w:t>.</w:t>
      </w:r>
    </w:p>
    <w:p w14:paraId="00000024" w14:textId="77777777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00000025" w14:textId="77777777" w:rsidR="00851FD0" w:rsidRDefault="00851F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6" w14:textId="77777777" w:rsidR="00851FD0" w:rsidRDefault="009B5293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Závazky smluvních stran</w:t>
      </w:r>
    </w:p>
    <w:p w14:paraId="00000027" w14:textId="77777777" w:rsidR="00851FD0" w:rsidRDefault="009B52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Zajistitel se zavazuje:</w:t>
      </w:r>
    </w:p>
    <w:p w14:paraId="00000028" w14:textId="3D335FAA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zajistit prezentaci objednatele a značky RBP na akci </w:t>
      </w:r>
      <w:r w:rsidRPr="00BB565C">
        <w:rPr>
          <w:rFonts w:ascii="Arial" w:eastAsia="Arial" w:hAnsi="Arial" w:cs="Arial"/>
          <w:b/>
          <w:bCs/>
          <w:color w:val="000000"/>
        </w:rPr>
        <w:t>H10 dne</w:t>
      </w:r>
      <w:r>
        <w:rPr>
          <w:rFonts w:ascii="Arial" w:eastAsia="Arial" w:hAnsi="Arial" w:cs="Arial"/>
          <w:color w:val="000000"/>
        </w:rPr>
        <w:t xml:space="preserve"> </w:t>
      </w:r>
      <w:r w:rsidR="009D2122" w:rsidRPr="00BB565C">
        <w:rPr>
          <w:rFonts w:ascii="Arial" w:eastAsia="Arial" w:hAnsi="Arial" w:cs="Arial"/>
          <w:b/>
          <w:bCs/>
        </w:rPr>
        <w:t>18</w:t>
      </w:r>
      <w:r w:rsidRPr="00BB565C">
        <w:rPr>
          <w:rFonts w:ascii="Arial" w:eastAsia="Arial" w:hAnsi="Arial" w:cs="Arial"/>
          <w:b/>
          <w:bCs/>
          <w:color w:val="000000"/>
        </w:rPr>
        <w:t>.10.202</w:t>
      </w:r>
      <w:r w:rsidR="009D2122" w:rsidRPr="00BB565C">
        <w:rPr>
          <w:rFonts w:ascii="Arial" w:eastAsia="Arial" w:hAnsi="Arial" w:cs="Arial"/>
          <w:b/>
          <w:bCs/>
        </w:rPr>
        <w:t>5</w:t>
      </w:r>
      <w:r>
        <w:rPr>
          <w:rFonts w:ascii="Arial" w:eastAsia="Arial" w:hAnsi="Arial" w:cs="Arial"/>
          <w:color w:val="000000"/>
        </w:rPr>
        <w:t xml:space="preserve"> a v průběhu komunikační a propagační kampaně závodu (před závodem, během něj i po něm)</w:t>
      </w:r>
    </w:p>
    <w:p w14:paraId="00000029" w14:textId="6A92D2B5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pojmenování jedné z kategorií: RBP štafeta</w:t>
      </w:r>
      <w:r w:rsidR="0006035F">
        <w:rPr>
          <w:rFonts w:ascii="Arial" w:eastAsia="Arial" w:hAnsi="Arial" w:cs="Arial"/>
          <w:color w:val="000000"/>
        </w:rPr>
        <w:t xml:space="preserve"> a RBP firemní štafeta</w:t>
      </w:r>
    </w:p>
    <w:p w14:paraId="0000002A" w14:textId="62B36430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uvedení loga RBP jako partnera na webových stránkách závodu – </w:t>
      </w:r>
      <w:r w:rsidRPr="00BB565C">
        <w:rPr>
          <w:rFonts w:ascii="Arial" w:eastAsia="Arial" w:hAnsi="Arial" w:cs="Arial"/>
        </w:rPr>
        <w:t>www.h10.cz</w:t>
      </w:r>
    </w:p>
    <w:p w14:paraId="0000002B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uvedení loga RBP na propagačních plakátech a dalších tištěných materiálech</w:t>
      </w:r>
    </w:p>
    <w:p w14:paraId="0000002C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uvedení loga RBP na startovních číslech</w:t>
      </w:r>
    </w:p>
    <w:p w14:paraId="0000002D" w14:textId="45695A28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předávání cen vítězům na p</w:t>
      </w:r>
      <w:r w:rsidR="009D2122">
        <w:rPr>
          <w:rFonts w:ascii="Arial" w:eastAsia="Arial" w:hAnsi="Arial" w:cs="Arial"/>
        </w:rPr>
        <w:t>ó</w:t>
      </w:r>
      <w:r>
        <w:rPr>
          <w:rFonts w:ascii="Arial" w:eastAsia="Arial" w:hAnsi="Arial" w:cs="Arial"/>
        </w:rPr>
        <w:t>diu zástupcem RBP</w:t>
      </w:r>
    </w:p>
    <w:p w14:paraId="0000002E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 prezentaci značky na sociálních sítích závodu</w:t>
      </w:r>
    </w:p>
    <w:p w14:paraId="0000002F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 prostor pro „Stan zdraví“ na Náměstí republiky.</w:t>
      </w:r>
    </w:p>
    <w:p w14:paraId="00000030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00000031" w14:textId="77777777" w:rsidR="00851FD0" w:rsidRDefault="009B52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Objednatel se zavazuje:</w:t>
      </w:r>
    </w:p>
    <w:p w14:paraId="00000032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uhradit zajistiteli finanční plnění ve výši: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color w:val="000000"/>
        </w:rPr>
        <w:t>0.000,00 Kč.</w:t>
      </w:r>
    </w:p>
    <w:p w14:paraId="00000034" w14:textId="77777777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 „Stan zdraví“ a provádět zdarma měření tělesných hodnot a celkové fyzické kondice pro všechny účastníky H10.</w:t>
      </w:r>
    </w:p>
    <w:p w14:paraId="00000035" w14:textId="75B47EFA" w:rsidR="00851FD0" w:rsidRDefault="009B52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propagovat akci prostřednictvím marketingových kanálů RBP, zdravotní pojišťovny (SOME, </w:t>
      </w:r>
      <w:proofErr w:type="spellStart"/>
      <w:r>
        <w:rPr>
          <w:rFonts w:ascii="Arial" w:eastAsia="Arial" w:hAnsi="Arial" w:cs="Arial"/>
          <w:color w:val="000000"/>
        </w:rPr>
        <w:t>nwsl</w:t>
      </w:r>
      <w:proofErr w:type="spellEnd"/>
      <w:r>
        <w:rPr>
          <w:rFonts w:ascii="Arial" w:eastAsia="Arial" w:hAnsi="Arial" w:cs="Arial"/>
          <w:color w:val="000000"/>
        </w:rPr>
        <w:t xml:space="preserve">., pobočková síť atd.).   </w:t>
      </w:r>
    </w:p>
    <w:p w14:paraId="00000036" w14:textId="77777777" w:rsidR="00851FD0" w:rsidRDefault="00851FD0">
      <w:pPr>
        <w:spacing w:after="0" w:line="240" w:lineRule="auto"/>
        <w:rPr>
          <w:rFonts w:ascii="Arial" w:eastAsia="Arial" w:hAnsi="Arial" w:cs="Arial"/>
          <w:highlight w:val="yellow"/>
        </w:rPr>
      </w:pPr>
    </w:p>
    <w:p w14:paraId="00000037" w14:textId="77777777" w:rsidR="00851FD0" w:rsidRDefault="009B5293">
      <w:pPr>
        <w:spacing w:after="0" w:line="24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 </w:t>
      </w:r>
    </w:p>
    <w:p w14:paraId="00000038" w14:textId="77777777" w:rsidR="00851FD0" w:rsidRDefault="00851F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9" w14:textId="77777777" w:rsidR="00851FD0" w:rsidRDefault="009B529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Cenové a platební podmínky</w:t>
      </w:r>
    </w:p>
    <w:p w14:paraId="0000003A" w14:textId="77777777" w:rsidR="00851FD0" w:rsidRDefault="00851FD0">
      <w:pPr>
        <w:pStyle w:val="Nadpis2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3B" w14:textId="77777777" w:rsidR="00851FD0" w:rsidRDefault="009B52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Cena za služby uvedené v čl. III.1. je stanovena dohodou ve výši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  <w:b/>
          <w:color w:val="000000"/>
        </w:rPr>
        <w:t xml:space="preserve">0.000,00 Kč vč. DPH. </w:t>
      </w:r>
      <w:r>
        <w:rPr>
          <w:rFonts w:ascii="Arial" w:eastAsia="Arial" w:hAnsi="Arial" w:cs="Arial"/>
          <w:color w:val="000000"/>
        </w:rPr>
        <w:t>Dodavatel není plátcem DPH.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0000003C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3D" w14:textId="77777777" w:rsidR="00851FD0" w:rsidRDefault="009B52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Úhradu provede objednatel na základě daňového dokladu vystaveného zajistitelem, a to do 14-ti dnů ode dne doručení daňového dokladu objednateli.</w:t>
      </w:r>
    </w:p>
    <w:p w14:paraId="0000003E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3F" w14:textId="287843D8" w:rsidR="00851FD0" w:rsidRDefault="009B52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 případě prodlení objednatele s úhradou fakturované částky zavazuje se objednatel uhradit zajistiteli </w:t>
      </w:r>
      <w:r>
        <w:rPr>
          <w:rFonts w:ascii="Arial" w:eastAsia="Arial" w:hAnsi="Arial" w:cs="Arial"/>
          <w:b/>
          <w:color w:val="000000"/>
        </w:rPr>
        <w:t>úrok z prodlení ve výši 0,01</w:t>
      </w:r>
      <w:r w:rsidR="009D2122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%</w:t>
      </w:r>
      <w:r>
        <w:rPr>
          <w:rFonts w:ascii="Arial" w:eastAsia="Arial" w:hAnsi="Arial" w:cs="Arial"/>
          <w:color w:val="000000"/>
        </w:rPr>
        <w:t xml:space="preserve"> z dlužné částky za každý den prodlení.</w:t>
      </w:r>
    </w:p>
    <w:p w14:paraId="00000040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1" w14:textId="77777777" w:rsidR="00851FD0" w:rsidRDefault="009B52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Zajistitel se zavazuje vrátit objednateli finanční prostředky dle bodu IV.1. v plné výši v případě nesplnění bodu II.1. smlouvy, popřípadě v poměrné výši v případě nesplnění bodu II.2., a to ve výši odpovídající rozsahu nedodržení smlouvy.</w:t>
      </w:r>
    </w:p>
    <w:p w14:paraId="00000042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3" w14:textId="77777777" w:rsidR="00851FD0" w:rsidRDefault="009B52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 případě že zaviněním poskytovatele nebude realizována některá z prezentací dle bodu II. nebo III.3, je objednatel oprávněn požadovat po zajistiteli smluvní pokutu ve výši 1.000 Kč, za každou nerealizovanou prezentaci. </w:t>
      </w:r>
    </w:p>
    <w:p w14:paraId="00000044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45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46" w14:textId="77777777" w:rsidR="00851FD0" w:rsidRDefault="00851F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47" w14:textId="77777777" w:rsidR="00851FD0" w:rsidRDefault="009B529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Závěrečná ustanovení</w:t>
      </w:r>
    </w:p>
    <w:p w14:paraId="00000048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00000049" w14:textId="77777777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Zajistitel tímto prohlašuje, že osobní údaje, které mu byly předány objednatelem, zpracovává a spravuje v souladu s nařízením Evropského parlamentu a Rady /EU/ č. 2016/679, o ochraně fyzických osob v souvislosti se zpracováním osobních údajů a o volném pohybu těchto údajů a zrušení směrnice 95/46/ES (dále jen „GDPR"), že zpracování takovýchto osobních údajů probíhá s odpovídajícím technickým a organizačním zabezpečením, a dále prohlašuje, že odpovídá za ochranu takovýchto osobních údajů.</w:t>
      </w:r>
    </w:p>
    <w:p w14:paraId="0000004A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B" w14:textId="77777777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Dle nařízení Evropského parlamentu a Rady /EU/ č. 2016/679, o ochraně fyzických osob v souvislosti se zpracováním osobních údajů a o volném pohybu těchto údajů a zrušení směrnice 95/46/ES (dále jen „GDPR“) objednatel, jako správce osobních údajů zajistitele </w:t>
      </w:r>
      <w:r>
        <w:rPr>
          <w:rFonts w:ascii="Arial" w:eastAsia="Arial" w:hAnsi="Arial" w:cs="Arial"/>
          <w:color w:val="000000"/>
        </w:rPr>
        <w:lastRenderedPageBreak/>
        <w:t>odpovídá za jejich ochranu a garantuje jejich zpracování s odpovídajícím technickým a organizačním zabezpečením.</w:t>
      </w:r>
    </w:p>
    <w:p w14:paraId="0000004C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D" w14:textId="77777777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vztahy neřešené touto smlouvou se řídí ustanovením zákona č. 89/2012 Sb., občanským zákoníkem a platnou legislativou ČR.</w:t>
      </w:r>
    </w:p>
    <w:p w14:paraId="0000004E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F" w14:textId="77777777" w:rsidR="00851FD0" w:rsidRDefault="009B5293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Zajistitel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00000050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51" w14:textId="28CF753C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dle § 504 zákona č. 89/2012 Sb., občanský zákoník, a jsou dle § 5 odst. 6 zákona č. 340/2015 Sb., o zvláštních podmínkách účinnosti některých smluv, uveřejňování těchto smluv a o registru smluv, vyloučena z uveřejnění prostřednictvím registru smluv.</w:t>
      </w:r>
    </w:p>
    <w:p w14:paraId="00000052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53" w14:textId="77777777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00000054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55" w14:textId="77777777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Tato smlouva je sepsána ve dvou originálech. Každá strana obdrží jeden.</w:t>
      </w:r>
    </w:p>
    <w:p w14:paraId="00000056" w14:textId="77777777" w:rsidR="00851FD0" w:rsidRDefault="00851FD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57" w14:textId="77777777" w:rsidR="00851FD0" w:rsidRDefault="009B52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00000058" w14:textId="77777777" w:rsidR="00851FD0" w:rsidRDefault="00851FD0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66A38EA" w14:textId="77777777" w:rsidR="009B5293" w:rsidRDefault="009B5293">
      <w:pPr>
        <w:spacing w:after="0" w:line="240" w:lineRule="auto"/>
        <w:rPr>
          <w:rFonts w:ascii="Arial" w:eastAsia="Arial" w:hAnsi="Arial" w:cs="Arial"/>
        </w:rPr>
      </w:pPr>
    </w:p>
    <w:p w14:paraId="05C7483B" w14:textId="77777777" w:rsidR="009B5293" w:rsidRDefault="009B5293">
      <w:pPr>
        <w:spacing w:after="0" w:line="240" w:lineRule="auto"/>
        <w:rPr>
          <w:rFonts w:ascii="Arial" w:eastAsia="Arial" w:hAnsi="Arial" w:cs="Arial"/>
        </w:rPr>
      </w:pPr>
    </w:p>
    <w:p w14:paraId="00000059" w14:textId="241647A5" w:rsidR="00851FD0" w:rsidRDefault="009B529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Havířově dne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 Ostravě dne</w:t>
      </w:r>
    </w:p>
    <w:p w14:paraId="0000005A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5B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5C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5D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5E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5F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60" w14:textId="77777777" w:rsidR="00851FD0" w:rsidRDefault="00851FD0">
      <w:pPr>
        <w:spacing w:after="0" w:line="240" w:lineRule="auto"/>
        <w:rPr>
          <w:rFonts w:ascii="Arial" w:eastAsia="Arial" w:hAnsi="Arial" w:cs="Arial"/>
        </w:rPr>
      </w:pPr>
    </w:p>
    <w:p w14:paraId="00000061" w14:textId="77777777" w:rsidR="00851FD0" w:rsidRDefault="009B5293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………………………………..</w:t>
      </w:r>
    </w:p>
    <w:p w14:paraId="00000062" w14:textId="630BE1F6" w:rsidR="00851FD0" w:rsidRDefault="00091352" w:rsidP="00091352">
      <w:pPr>
        <w:spacing w:after="0" w:line="240" w:lineRule="auto"/>
        <w:ind w:firstLine="720"/>
        <w:rPr>
          <w:rFonts w:ascii="Arial" w:eastAsia="Arial" w:hAnsi="Arial" w:cs="Arial"/>
        </w:rPr>
      </w:pPr>
      <w:proofErr w:type="spellStart"/>
      <w:r w:rsidRPr="00BF1FE1">
        <w:rPr>
          <w:rFonts w:ascii="Arial" w:eastAsia="Arial" w:hAnsi="Arial" w:cs="Arial"/>
          <w:highlight w:val="black"/>
        </w:rPr>
        <w:t>xxxxxxxxxxx</w:t>
      </w:r>
      <w:proofErr w:type="spellEnd"/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  <w:t>Ing. Antonín Klimša, MBA</w:t>
      </w:r>
    </w:p>
    <w:p w14:paraId="00000063" w14:textId="4FC0A569" w:rsidR="00851FD0" w:rsidRDefault="00091352" w:rsidP="00091352">
      <w:pPr>
        <w:spacing w:after="0" w:line="240" w:lineRule="auto"/>
        <w:ind w:firstLine="720"/>
        <w:rPr>
          <w:rFonts w:ascii="Arial" w:eastAsia="Arial" w:hAnsi="Arial" w:cs="Arial"/>
        </w:rPr>
      </w:pPr>
      <w:proofErr w:type="spellStart"/>
      <w:r w:rsidRPr="00BF1FE1">
        <w:rPr>
          <w:rFonts w:ascii="Arial" w:eastAsia="Arial" w:hAnsi="Arial" w:cs="Arial"/>
          <w:highlight w:val="black"/>
        </w:rPr>
        <w:t>xxxxxxxxxxx</w:t>
      </w:r>
      <w:proofErr w:type="spellEnd"/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ab/>
        <w:t xml:space="preserve">     </w:t>
      </w:r>
      <w:r w:rsidR="009B5293">
        <w:rPr>
          <w:rFonts w:ascii="Arial" w:eastAsia="Arial" w:hAnsi="Arial" w:cs="Arial"/>
        </w:rPr>
        <w:tab/>
        <w:t xml:space="preserve">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9B5293">
        <w:rPr>
          <w:rFonts w:ascii="Arial" w:eastAsia="Arial" w:hAnsi="Arial" w:cs="Arial"/>
        </w:rPr>
        <w:t>výkonný ředitel</w:t>
      </w:r>
    </w:p>
    <w:p w14:paraId="47ADEB7D" w14:textId="77777777" w:rsidR="00091352" w:rsidRDefault="00091352">
      <w:pPr>
        <w:spacing w:after="0" w:line="240" w:lineRule="auto"/>
        <w:rPr>
          <w:rFonts w:ascii="Arial" w:eastAsia="Arial" w:hAnsi="Arial" w:cs="Arial"/>
        </w:rPr>
      </w:pPr>
    </w:p>
    <w:sectPr w:rsidR="00091352" w:rsidSect="009D2122">
      <w:headerReference w:type="default" r:id="rId8"/>
      <w:pgSz w:w="11906" w:h="16838"/>
      <w:pgMar w:top="198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7CDD" w14:textId="77777777" w:rsidR="00563364" w:rsidRDefault="00563364" w:rsidP="009D2122">
      <w:pPr>
        <w:spacing w:after="0" w:line="240" w:lineRule="auto"/>
      </w:pPr>
      <w:r>
        <w:separator/>
      </w:r>
    </w:p>
  </w:endnote>
  <w:endnote w:type="continuationSeparator" w:id="0">
    <w:p w14:paraId="36C007D5" w14:textId="77777777" w:rsidR="00563364" w:rsidRDefault="00563364" w:rsidP="009D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6EA63" w14:textId="77777777" w:rsidR="00563364" w:rsidRDefault="00563364" w:rsidP="009D2122">
      <w:pPr>
        <w:spacing w:after="0" w:line="240" w:lineRule="auto"/>
      </w:pPr>
      <w:r>
        <w:separator/>
      </w:r>
    </w:p>
  </w:footnote>
  <w:footnote w:type="continuationSeparator" w:id="0">
    <w:p w14:paraId="08FD8113" w14:textId="77777777" w:rsidR="00563364" w:rsidRDefault="00563364" w:rsidP="009D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EEA6" w14:textId="2B9348C9" w:rsidR="009D2122" w:rsidRDefault="009D2122">
    <w:pPr>
      <w:pStyle w:val="Zhlav"/>
    </w:pPr>
    <w:r w:rsidRPr="007B0445">
      <w:rPr>
        <w:rFonts w:ascii="Arial" w:hAnsi="Arial" w:cs="Arial"/>
        <w:noProof/>
      </w:rPr>
      <w:drawing>
        <wp:inline distT="0" distB="0" distL="0" distR="0" wp14:anchorId="4C5C14DF" wp14:editId="117186FD">
          <wp:extent cx="1115695" cy="1086550"/>
          <wp:effectExtent l="0" t="0" r="8255" b="0"/>
          <wp:docPr id="1063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" name="Obrázek 17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040" cy="109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E86"/>
    <w:multiLevelType w:val="multilevel"/>
    <w:tmpl w:val="AE544C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47C5"/>
    <w:multiLevelType w:val="multilevel"/>
    <w:tmpl w:val="02D885F4"/>
    <w:lvl w:ilvl="0">
      <w:start w:val="2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575CD7"/>
    <w:multiLevelType w:val="multilevel"/>
    <w:tmpl w:val="C11854D2"/>
    <w:lvl w:ilvl="0">
      <w:start w:val="3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2E66"/>
    <w:multiLevelType w:val="multilevel"/>
    <w:tmpl w:val="558C487A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80457"/>
    <w:multiLevelType w:val="multilevel"/>
    <w:tmpl w:val="6A468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3D5088"/>
    <w:multiLevelType w:val="multilevel"/>
    <w:tmpl w:val="93B89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F1A82"/>
    <w:multiLevelType w:val="multilevel"/>
    <w:tmpl w:val="5FCED58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5BAF"/>
    <w:multiLevelType w:val="multilevel"/>
    <w:tmpl w:val="30D84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BA224F"/>
    <w:multiLevelType w:val="multilevel"/>
    <w:tmpl w:val="F7CC0A1A"/>
    <w:lvl w:ilvl="0">
      <w:start w:val="5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E1908"/>
    <w:multiLevelType w:val="multilevel"/>
    <w:tmpl w:val="0BAAC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877192">
    <w:abstractNumId w:val="5"/>
  </w:num>
  <w:num w:numId="2" w16cid:durableId="500047888">
    <w:abstractNumId w:val="2"/>
  </w:num>
  <w:num w:numId="3" w16cid:durableId="916480736">
    <w:abstractNumId w:val="3"/>
  </w:num>
  <w:num w:numId="4" w16cid:durableId="377511537">
    <w:abstractNumId w:val="6"/>
  </w:num>
  <w:num w:numId="5" w16cid:durableId="214775289">
    <w:abstractNumId w:val="4"/>
  </w:num>
  <w:num w:numId="6" w16cid:durableId="588005244">
    <w:abstractNumId w:val="8"/>
  </w:num>
  <w:num w:numId="7" w16cid:durableId="1391271956">
    <w:abstractNumId w:val="9"/>
  </w:num>
  <w:num w:numId="8" w16cid:durableId="1702971343">
    <w:abstractNumId w:val="0"/>
  </w:num>
  <w:num w:numId="9" w16cid:durableId="959535577">
    <w:abstractNumId w:val="7"/>
  </w:num>
  <w:num w:numId="10" w16cid:durableId="93863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FD0"/>
    <w:rsid w:val="0006035F"/>
    <w:rsid w:val="00091352"/>
    <w:rsid w:val="001F53E7"/>
    <w:rsid w:val="00421FC8"/>
    <w:rsid w:val="00563364"/>
    <w:rsid w:val="005C062C"/>
    <w:rsid w:val="006E5495"/>
    <w:rsid w:val="0070645D"/>
    <w:rsid w:val="00851FD0"/>
    <w:rsid w:val="009B5293"/>
    <w:rsid w:val="009C7F31"/>
    <w:rsid w:val="009D2122"/>
    <w:rsid w:val="00A90BDF"/>
    <w:rsid w:val="00AA2CE3"/>
    <w:rsid w:val="00B6042E"/>
    <w:rsid w:val="00B645B0"/>
    <w:rsid w:val="00BA6BE6"/>
    <w:rsid w:val="00BB565C"/>
    <w:rsid w:val="00B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93B23"/>
  <w15:docId w15:val="{28C2AD68-1BD0-4BC3-A3AC-A9B78549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075D"/>
    <w:pPr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075D"/>
    <w:pPr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Podnadpis"/>
    <w:link w:val="NzevChar"/>
    <w:uiPriority w:val="10"/>
    <w:qFormat/>
    <w:rsid w:val="00F17CF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99"/>
    <w:qFormat/>
    <w:rsid w:val="006E207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38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384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9075D"/>
    <w:rPr>
      <w:b/>
      <w:bC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9075D"/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17CFB"/>
    <w:rPr>
      <w:rFonts w:ascii="Times New Roman" w:eastAsia="Times New Roman" w:hAnsi="Times New Roman" w:cs="Times New Roman"/>
      <w:b/>
      <w:kern w:val="0"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color w:val="5A5A5A"/>
    </w:rPr>
  </w:style>
  <w:style w:type="character" w:customStyle="1" w:styleId="PodnadpisChar">
    <w:name w:val="Podnadpis Char"/>
    <w:basedOn w:val="Standardnpsmoodstavce"/>
    <w:link w:val="Podnadpis"/>
    <w:uiPriority w:val="11"/>
    <w:rsid w:val="00F17CFB"/>
    <w:rPr>
      <w:rFonts w:eastAsiaTheme="minorEastAsia"/>
      <w:color w:val="5A5A5A" w:themeColor="text1" w:themeTint="A5"/>
      <w:spacing w:val="15"/>
    </w:rPr>
  </w:style>
  <w:style w:type="character" w:customStyle="1" w:styleId="platne1">
    <w:name w:val="platne1"/>
    <w:basedOn w:val="Standardnpsmoodstavce"/>
    <w:rsid w:val="00F17CFB"/>
  </w:style>
  <w:style w:type="paragraph" w:styleId="Zkladntext">
    <w:name w:val="Body Text"/>
    <w:basedOn w:val="Normln"/>
    <w:link w:val="ZkladntextChar"/>
    <w:uiPriority w:val="99"/>
    <w:semiHidden/>
    <w:unhideWhenUsed/>
    <w:rsid w:val="00BA4D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4DAF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BA4DAF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A4DAF"/>
    <w:rPr>
      <w:rFonts w:eastAsiaTheme="minorEastAsia"/>
      <w:kern w:val="0"/>
      <w:sz w:val="16"/>
      <w:szCs w:val="16"/>
      <w:lang w:eastAsia="cs-CZ"/>
    </w:rPr>
  </w:style>
  <w:style w:type="numbering" w:customStyle="1" w:styleId="Styl2">
    <w:name w:val="Styl2"/>
    <w:uiPriority w:val="99"/>
    <w:rsid w:val="008E41C3"/>
  </w:style>
  <w:style w:type="paragraph" w:styleId="Zhlav">
    <w:name w:val="header"/>
    <w:basedOn w:val="Normln"/>
    <w:link w:val="ZhlavChar"/>
    <w:uiPriority w:val="99"/>
    <w:unhideWhenUsed/>
    <w:rsid w:val="009D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122"/>
  </w:style>
  <w:style w:type="paragraph" w:styleId="Zpat">
    <w:name w:val="footer"/>
    <w:basedOn w:val="Normln"/>
    <w:link w:val="ZpatChar"/>
    <w:uiPriority w:val="99"/>
    <w:unhideWhenUsed/>
    <w:rsid w:val="009D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SSr7A+d6B9GDnhVoVD6T1E/uA==">CgMxLjA4AHIhMUtUVnk4Y0RSVVVEZVp4eUlVak5QemxiMnlSMG1zUnRU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791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Hadašová</dc:creator>
  <cp:lastModifiedBy>Mikula Pavel</cp:lastModifiedBy>
  <cp:revision>5</cp:revision>
  <dcterms:created xsi:type="dcterms:W3CDTF">2025-06-18T06:25:00Z</dcterms:created>
  <dcterms:modified xsi:type="dcterms:W3CDTF">2025-06-24T10:24:00Z</dcterms:modified>
</cp:coreProperties>
</file>