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F21A3" w14:textId="595B7B4F" w:rsidR="00BD3393" w:rsidRPr="006B63B6" w:rsidRDefault="00BD3393" w:rsidP="009E70FB">
      <w:pPr>
        <w:keepLines/>
        <w:pBdr>
          <w:top w:val="single" w:sz="4" w:space="1" w:color="auto"/>
          <w:left w:val="single" w:sz="4" w:space="4" w:color="auto"/>
          <w:bottom w:val="single" w:sz="4" w:space="1" w:color="auto"/>
          <w:right w:val="single" w:sz="4" w:space="4" w:color="auto"/>
        </w:pBdr>
        <w:spacing w:line="276" w:lineRule="auto"/>
        <w:jc w:val="center"/>
        <w:rPr>
          <w:rFonts w:ascii="Arial" w:hAnsi="Arial" w:cs="Arial"/>
          <w:b/>
          <w:bCs/>
          <w:color w:val="000000"/>
          <w:sz w:val="40"/>
        </w:rPr>
      </w:pPr>
      <w:r w:rsidRPr="006B63B6">
        <w:rPr>
          <w:rFonts w:ascii="Arial" w:hAnsi="Arial" w:cs="Arial"/>
          <w:b/>
          <w:bCs/>
          <w:color w:val="000000"/>
          <w:sz w:val="40"/>
        </w:rPr>
        <w:t>Smlouva o</w:t>
      </w:r>
      <w:r w:rsidRPr="006B63B6">
        <w:rPr>
          <w:rFonts w:ascii="Arial" w:hAnsi="Arial" w:cs="Arial"/>
          <w:b/>
          <w:bCs/>
          <w:sz w:val="40"/>
        </w:rPr>
        <w:t xml:space="preserve"> </w:t>
      </w:r>
      <w:r w:rsidR="005D556F" w:rsidRPr="006B63B6">
        <w:rPr>
          <w:rFonts w:ascii="Arial" w:hAnsi="Arial" w:cs="Arial"/>
          <w:b/>
          <w:bCs/>
          <w:color w:val="000000"/>
          <w:sz w:val="40"/>
        </w:rPr>
        <w:t xml:space="preserve">dílo č. </w:t>
      </w:r>
      <w:r w:rsidR="006B63B6" w:rsidRPr="006B63B6">
        <w:rPr>
          <w:rFonts w:ascii="Arial" w:hAnsi="Arial" w:cs="Arial"/>
          <w:b/>
          <w:bCs/>
          <w:color w:val="000000"/>
          <w:sz w:val="40"/>
        </w:rPr>
        <w:t>32</w:t>
      </w:r>
      <w:r w:rsidR="005D556F" w:rsidRPr="006B63B6">
        <w:rPr>
          <w:rFonts w:ascii="Arial" w:hAnsi="Arial" w:cs="Arial"/>
          <w:b/>
          <w:bCs/>
          <w:color w:val="000000"/>
          <w:sz w:val="40"/>
        </w:rPr>
        <w:t>/</w:t>
      </w:r>
      <w:r w:rsidR="00573E2A" w:rsidRPr="006B63B6">
        <w:rPr>
          <w:rFonts w:ascii="Arial" w:hAnsi="Arial" w:cs="Arial"/>
          <w:b/>
          <w:bCs/>
          <w:color w:val="000000"/>
          <w:sz w:val="40"/>
        </w:rPr>
        <w:t>2</w:t>
      </w:r>
      <w:r w:rsidRPr="006B63B6">
        <w:rPr>
          <w:rFonts w:ascii="Arial" w:hAnsi="Arial" w:cs="Arial"/>
          <w:b/>
          <w:bCs/>
          <w:color w:val="000000"/>
          <w:sz w:val="40"/>
        </w:rPr>
        <w:t>Q/20</w:t>
      </w:r>
      <w:r w:rsidR="00573E2A" w:rsidRPr="006B63B6">
        <w:rPr>
          <w:rFonts w:ascii="Arial" w:hAnsi="Arial" w:cs="Arial"/>
          <w:b/>
          <w:bCs/>
          <w:color w:val="000000"/>
          <w:sz w:val="40"/>
        </w:rPr>
        <w:t>25</w:t>
      </w:r>
    </w:p>
    <w:p w14:paraId="621A42DA" w14:textId="77777777" w:rsidR="00BD3393" w:rsidRPr="006B63B6" w:rsidRDefault="00BD3393" w:rsidP="009E70FB">
      <w:pPr>
        <w:keepLines/>
        <w:pBdr>
          <w:top w:val="single" w:sz="4" w:space="1" w:color="auto"/>
          <w:left w:val="single" w:sz="4" w:space="4" w:color="auto"/>
          <w:bottom w:val="single" w:sz="4" w:space="1" w:color="auto"/>
          <w:right w:val="single" w:sz="4" w:space="4" w:color="auto"/>
        </w:pBdr>
        <w:spacing w:line="276" w:lineRule="auto"/>
        <w:jc w:val="center"/>
        <w:rPr>
          <w:rFonts w:ascii="Arial" w:hAnsi="Arial" w:cs="Arial"/>
        </w:rPr>
      </w:pPr>
      <w:r w:rsidRPr="006B63B6">
        <w:rPr>
          <w:rFonts w:ascii="Arial" w:hAnsi="Arial" w:cs="Arial"/>
          <w:i/>
          <w:iCs/>
          <w:color w:val="000000"/>
        </w:rPr>
        <w:t>uzavřená podle §</w:t>
      </w:r>
      <w:r w:rsidRPr="006B63B6">
        <w:rPr>
          <w:rFonts w:ascii="Arial" w:hAnsi="Arial" w:cs="Arial"/>
          <w:i/>
          <w:iCs/>
        </w:rPr>
        <w:t xml:space="preserve"> </w:t>
      </w:r>
      <w:r w:rsidRPr="006B63B6">
        <w:rPr>
          <w:rFonts w:ascii="Arial" w:hAnsi="Arial" w:cs="Arial"/>
          <w:i/>
          <w:iCs/>
          <w:color w:val="000000"/>
        </w:rPr>
        <w:t xml:space="preserve">2586 a násl. </w:t>
      </w:r>
      <w:proofErr w:type="spellStart"/>
      <w:r w:rsidRPr="006B63B6">
        <w:rPr>
          <w:rFonts w:ascii="Arial" w:hAnsi="Arial" w:cs="Arial"/>
          <w:i/>
          <w:iCs/>
          <w:color w:val="000000"/>
        </w:rPr>
        <w:t>z.č</w:t>
      </w:r>
      <w:proofErr w:type="spellEnd"/>
      <w:r w:rsidRPr="006B63B6">
        <w:rPr>
          <w:rFonts w:ascii="Arial" w:hAnsi="Arial" w:cs="Arial"/>
          <w:i/>
          <w:iCs/>
          <w:color w:val="000000"/>
        </w:rPr>
        <w:t>. 89/2012 Sb., občanského zákoníku</w:t>
      </w:r>
    </w:p>
    <w:p w14:paraId="2483A0D4" w14:textId="77777777" w:rsidR="00BD3393" w:rsidRPr="006B63B6" w:rsidRDefault="00BD3393" w:rsidP="009E70FB">
      <w:pPr>
        <w:spacing w:line="276" w:lineRule="auto"/>
        <w:jc w:val="center"/>
        <w:rPr>
          <w:rFonts w:ascii="Arial" w:hAnsi="Arial" w:cs="Arial"/>
          <w:sz w:val="14"/>
        </w:rPr>
      </w:pPr>
    </w:p>
    <w:p w14:paraId="68BDB39D" w14:textId="77777777" w:rsidR="00BD3393" w:rsidRPr="006B63B6" w:rsidRDefault="00BD3393" w:rsidP="009E70FB">
      <w:pPr>
        <w:spacing w:line="276" w:lineRule="auto"/>
        <w:jc w:val="center"/>
        <w:rPr>
          <w:rFonts w:ascii="Arial" w:hAnsi="Arial" w:cs="Arial"/>
          <w:sz w:val="14"/>
        </w:rPr>
      </w:pPr>
    </w:p>
    <w:p w14:paraId="50A07CA1" w14:textId="77777777" w:rsidR="00BD3393" w:rsidRPr="006B63B6" w:rsidRDefault="00BD3393" w:rsidP="009E70FB">
      <w:pPr>
        <w:spacing w:line="276" w:lineRule="auto"/>
        <w:rPr>
          <w:rFonts w:ascii="Arial" w:eastAsia="Tahoma" w:hAnsi="Arial" w:cs="Arial"/>
          <w:b/>
          <w:bCs/>
          <w:sz w:val="22"/>
          <w:szCs w:val="22"/>
        </w:rPr>
      </w:pPr>
      <w:bookmarkStart w:id="0" w:name="Text8"/>
      <w:bookmarkEnd w:id="0"/>
      <w:proofErr w:type="gramStart"/>
      <w:r w:rsidRPr="006B63B6">
        <w:rPr>
          <w:rFonts w:ascii="Arial" w:eastAsia="Tahoma" w:hAnsi="Arial" w:cs="Arial"/>
          <w:b/>
          <w:bCs/>
          <w:sz w:val="22"/>
          <w:szCs w:val="22"/>
        </w:rPr>
        <w:t>Zhotovitel :</w:t>
      </w:r>
      <w:proofErr w:type="gramEnd"/>
      <w:r w:rsidRPr="006B63B6">
        <w:rPr>
          <w:rFonts w:ascii="Arial" w:eastAsia="Tahoma" w:hAnsi="Arial" w:cs="Arial"/>
          <w:bCs/>
          <w:sz w:val="22"/>
          <w:szCs w:val="22"/>
        </w:rPr>
        <w:tab/>
      </w:r>
      <w:r w:rsidRPr="006B63B6">
        <w:rPr>
          <w:rFonts w:ascii="Arial" w:eastAsia="Tahoma" w:hAnsi="Arial" w:cs="Arial"/>
          <w:b/>
          <w:bCs/>
          <w:sz w:val="22"/>
          <w:szCs w:val="22"/>
        </w:rPr>
        <w:t>TeS, spol. s r.o. Chotěboř</w:t>
      </w:r>
    </w:p>
    <w:p w14:paraId="37DA0A39" w14:textId="77777777" w:rsidR="00BD3393" w:rsidRPr="006B63B6" w:rsidRDefault="00BD3393" w:rsidP="009E70FB">
      <w:pPr>
        <w:spacing w:line="276" w:lineRule="auto"/>
        <w:ind w:left="708" w:firstLine="708"/>
        <w:rPr>
          <w:rFonts w:ascii="Arial" w:eastAsia="Tahoma" w:hAnsi="Arial" w:cs="Arial"/>
          <w:sz w:val="22"/>
          <w:szCs w:val="22"/>
        </w:rPr>
      </w:pPr>
      <w:r w:rsidRPr="006B63B6">
        <w:rPr>
          <w:rFonts w:ascii="Arial" w:eastAsia="Tahoma" w:hAnsi="Arial" w:cs="Arial"/>
          <w:sz w:val="22"/>
          <w:szCs w:val="22"/>
        </w:rPr>
        <w:t xml:space="preserve">se sídlem: </w:t>
      </w:r>
      <w:r w:rsidRPr="006B63B6">
        <w:rPr>
          <w:rFonts w:ascii="Arial" w:eastAsia="Tahoma" w:hAnsi="Arial" w:cs="Arial"/>
          <w:sz w:val="22"/>
          <w:szCs w:val="22"/>
        </w:rPr>
        <w:tab/>
        <w:t>Zednická 558, PSČ 583 01, Chotěboř</w:t>
      </w:r>
    </w:p>
    <w:p w14:paraId="42C70F76" w14:textId="77777777" w:rsidR="00BD3393" w:rsidRPr="006B63B6" w:rsidRDefault="00BD3393" w:rsidP="009E70FB">
      <w:pPr>
        <w:spacing w:line="276" w:lineRule="auto"/>
        <w:ind w:left="708" w:firstLine="708"/>
        <w:rPr>
          <w:rFonts w:ascii="Arial" w:eastAsia="Tahoma" w:hAnsi="Arial" w:cs="Arial"/>
          <w:sz w:val="22"/>
          <w:szCs w:val="22"/>
        </w:rPr>
      </w:pPr>
      <w:r w:rsidRPr="006B63B6">
        <w:rPr>
          <w:rFonts w:ascii="Arial" w:eastAsia="Tahoma" w:hAnsi="Arial" w:cs="Arial"/>
          <w:sz w:val="22"/>
          <w:szCs w:val="22"/>
        </w:rPr>
        <w:t xml:space="preserve">IČ: </w:t>
      </w:r>
      <w:r w:rsidRPr="006B63B6">
        <w:rPr>
          <w:rFonts w:ascii="Arial" w:eastAsia="Tahoma" w:hAnsi="Arial" w:cs="Arial"/>
          <w:sz w:val="22"/>
          <w:szCs w:val="22"/>
        </w:rPr>
        <w:tab/>
        <w:t>609 343 95</w:t>
      </w:r>
      <w:r w:rsidRPr="006B63B6">
        <w:rPr>
          <w:rFonts w:ascii="Arial" w:eastAsia="Tahoma" w:hAnsi="Arial" w:cs="Arial"/>
          <w:sz w:val="22"/>
          <w:szCs w:val="22"/>
        </w:rPr>
        <w:tab/>
      </w:r>
      <w:r w:rsidRPr="006B63B6">
        <w:rPr>
          <w:rFonts w:ascii="Arial" w:eastAsia="Tahoma" w:hAnsi="Arial" w:cs="Arial"/>
          <w:sz w:val="22"/>
          <w:szCs w:val="22"/>
        </w:rPr>
        <w:tab/>
        <w:t xml:space="preserve">DIČ: </w:t>
      </w:r>
      <w:r w:rsidRPr="006B63B6">
        <w:rPr>
          <w:rFonts w:ascii="Arial" w:eastAsia="Tahoma" w:hAnsi="Arial" w:cs="Arial"/>
          <w:sz w:val="22"/>
          <w:szCs w:val="22"/>
        </w:rPr>
        <w:tab/>
      </w:r>
      <w:r w:rsidRPr="006B63B6">
        <w:rPr>
          <w:rFonts w:ascii="Arial" w:eastAsia="Tahoma" w:hAnsi="Arial" w:cs="Arial"/>
          <w:sz w:val="22"/>
          <w:szCs w:val="22"/>
        </w:rPr>
        <w:tab/>
        <w:t>CZ60934395</w:t>
      </w:r>
      <w:r w:rsidRPr="006B63B6">
        <w:rPr>
          <w:rFonts w:ascii="Arial" w:eastAsia="Tahoma" w:hAnsi="Arial" w:cs="Arial"/>
          <w:sz w:val="22"/>
          <w:szCs w:val="22"/>
        </w:rPr>
        <w:tab/>
      </w:r>
      <w:r w:rsidRPr="006B63B6">
        <w:rPr>
          <w:rFonts w:ascii="Arial" w:eastAsia="Tahoma" w:hAnsi="Arial" w:cs="Arial"/>
          <w:sz w:val="22"/>
          <w:szCs w:val="22"/>
        </w:rPr>
        <w:tab/>
      </w:r>
      <w:r w:rsidRPr="006B63B6">
        <w:rPr>
          <w:rFonts w:ascii="Arial" w:eastAsia="Tahoma" w:hAnsi="Arial" w:cs="Arial"/>
          <w:b/>
          <w:bCs/>
          <w:sz w:val="22"/>
          <w:szCs w:val="22"/>
        </w:rPr>
        <w:t>     </w:t>
      </w:r>
    </w:p>
    <w:p w14:paraId="69A90B24" w14:textId="5B691DB4" w:rsidR="00BD3393" w:rsidRPr="006B63B6" w:rsidRDefault="00BD3393" w:rsidP="009E70FB">
      <w:pPr>
        <w:spacing w:line="276" w:lineRule="auto"/>
        <w:ind w:left="708" w:firstLine="708"/>
        <w:rPr>
          <w:rStyle w:val="platne1"/>
          <w:rFonts w:ascii="Arial" w:eastAsia="Tahoma" w:hAnsi="Arial" w:cs="Arial"/>
          <w:sz w:val="22"/>
          <w:szCs w:val="22"/>
        </w:rPr>
      </w:pPr>
      <w:r w:rsidRPr="006B63B6">
        <w:rPr>
          <w:rFonts w:ascii="Arial" w:eastAsia="Tahoma" w:hAnsi="Arial" w:cs="Arial"/>
          <w:sz w:val="22"/>
          <w:szCs w:val="22"/>
        </w:rPr>
        <w:t xml:space="preserve">zastoupena: </w:t>
      </w:r>
      <w:r w:rsidRPr="006B63B6">
        <w:rPr>
          <w:rFonts w:ascii="Arial" w:eastAsia="Tahoma" w:hAnsi="Arial" w:cs="Arial"/>
          <w:sz w:val="22"/>
          <w:szCs w:val="22"/>
        </w:rPr>
        <w:tab/>
      </w:r>
      <w:r w:rsidR="006B63B6" w:rsidRPr="006B63B6">
        <w:rPr>
          <w:rFonts w:ascii="Arial" w:eastAsia="Tahoma" w:hAnsi="Arial" w:cs="Arial"/>
          <w:sz w:val="22"/>
          <w:szCs w:val="22"/>
        </w:rPr>
        <w:t>Ing. Jaroslavem Lacinou</w:t>
      </w:r>
      <w:r w:rsidRPr="006B63B6">
        <w:rPr>
          <w:rFonts w:ascii="Arial" w:eastAsia="Tahoma" w:hAnsi="Arial" w:cs="Arial"/>
          <w:sz w:val="22"/>
          <w:szCs w:val="22"/>
        </w:rPr>
        <w:t>, jednatelem</w:t>
      </w:r>
      <w:r w:rsidRPr="006B63B6">
        <w:rPr>
          <w:rFonts w:ascii="Arial" w:eastAsia="Tahoma" w:hAnsi="Arial" w:cs="Arial"/>
          <w:sz w:val="22"/>
          <w:szCs w:val="22"/>
        </w:rPr>
        <w:tab/>
      </w:r>
      <w:r w:rsidRPr="006B63B6">
        <w:rPr>
          <w:rFonts w:ascii="Arial" w:eastAsia="Tahoma" w:hAnsi="Arial" w:cs="Arial"/>
          <w:sz w:val="22"/>
          <w:szCs w:val="22"/>
        </w:rPr>
        <w:tab/>
      </w:r>
      <w:r w:rsidRPr="006B63B6">
        <w:rPr>
          <w:rFonts w:ascii="Arial" w:eastAsia="Tahoma" w:hAnsi="Arial" w:cs="Arial"/>
          <w:sz w:val="22"/>
          <w:szCs w:val="22"/>
        </w:rPr>
        <w:tab/>
      </w:r>
      <w:r w:rsidRPr="006B63B6">
        <w:rPr>
          <w:rFonts w:ascii="Arial" w:eastAsia="Tahoma" w:hAnsi="Arial" w:cs="Arial"/>
          <w:b/>
          <w:bCs/>
          <w:sz w:val="22"/>
          <w:szCs w:val="22"/>
        </w:rPr>
        <w:t>     </w:t>
      </w:r>
    </w:p>
    <w:p w14:paraId="151D45CA" w14:textId="77777777" w:rsidR="00BD3393" w:rsidRPr="006B63B6" w:rsidRDefault="00BD3393" w:rsidP="009E70FB">
      <w:pPr>
        <w:spacing w:line="276" w:lineRule="auto"/>
        <w:ind w:left="708" w:firstLine="708"/>
        <w:rPr>
          <w:rStyle w:val="platne1"/>
          <w:rFonts w:ascii="Arial" w:eastAsia="Tahoma" w:hAnsi="Arial" w:cs="Arial"/>
          <w:sz w:val="22"/>
          <w:szCs w:val="22"/>
        </w:rPr>
      </w:pPr>
      <w:r w:rsidRPr="006B63B6">
        <w:rPr>
          <w:rStyle w:val="platne1"/>
          <w:rFonts w:ascii="Arial" w:eastAsia="Tahoma" w:hAnsi="Arial" w:cs="Arial"/>
          <w:sz w:val="22"/>
          <w:szCs w:val="22"/>
        </w:rPr>
        <w:t>email:</w:t>
      </w:r>
      <w:r w:rsidRPr="006B63B6">
        <w:rPr>
          <w:rStyle w:val="platne1"/>
          <w:rFonts w:ascii="Arial" w:eastAsia="Tahoma" w:hAnsi="Arial" w:cs="Arial"/>
          <w:sz w:val="22"/>
          <w:szCs w:val="22"/>
        </w:rPr>
        <w:tab/>
      </w:r>
      <w:hyperlink r:id="rId7" w:history="1">
        <w:r w:rsidRPr="006B63B6">
          <w:rPr>
            <w:rStyle w:val="Hypertextovodkaz"/>
            <w:rFonts w:ascii="Arial" w:eastAsia="Tahoma" w:hAnsi="Arial" w:cs="Arial"/>
            <w:i/>
            <w:sz w:val="22"/>
            <w:szCs w:val="22"/>
          </w:rPr>
          <w:t>tes@teschotebor.cz</w:t>
        </w:r>
      </w:hyperlink>
    </w:p>
    <w:p w14:paraId="1F0B0477" w14:textId="77777777" w:rsidR="00BD3393" w:rsidRPr="006B63B6" w:rsidRDefault="00BD3393" w:rsidP="009E70FB">
      <w:pPr>
        <w:spacing w:line="276" w:lineRule="auto"/>
        <w:ind w:left="708" w:firstLine="708"/>
        <w:rPr>
          <w:rStyle w:val="platne1"/>
          <w:rFonts w:ascii="Arial" w:eastAsia="Tahoma" w:hAnsi="Arial" w:cs="Arial"/>
          <w:sz w:val="22"/>
          <w:szCs w:val="22"/>
        </w:rPr>
      </w:pPr>
      <w:r w:rsidRPr="006B63B6">
        <w:rPr>
          <w:rFonts w:ascii="Arial" w:eastAsia="Tahoma" w:hAnsi="Arial" w:cs="Arial"/>
          <w:sz w:val="22"/>
          <w:szCs w:val="22"/>
        </w:rPr>
        <w:t>bankovní spojení:</w:t>
      </w:r>
      <w:r w:rsidRPr="006B63B6">
        <w:rPr>
          <w:rFonts w:ascii="Arial" w:eastAsia="Tahoma" w:hAnsi="Arial" w:cs="Arial"/>
          <w:sz w:val="22"/>
          <w:szCs w:val="22"/>
        </w:rPr>
        <w:tab/>
        <w:t>Komerční banka a.s., 2917140207/0100</w:t>
      </w:r>
      <w:r w:rsidRPr="006B63B6">
        <w:rPr>
          <w:rFonts w:ascii="Arial" w:eastAsia="Tahoma" w:hAnsi="Arial" w:cs="Arial"/>
          <w:b/>
          <w:bCs/>
          <w:sz w:val="22"/>
          <w:szCs w:val="22"/>
        </w:rPr>
        <w:t>     </w:t>
      </w:r>
    </w:p>
    <w:p w14:paraId="04B717E9" w14:textId="77777777" w:rsidR="00BD3393" w:rsidRPr="006B63B6" w:rsidRDefault="00BD3393" w:rsidP="009E70FB">
      <w:pPr>
        <w:spacing w:line="276" w:lineRule="auto"/>
        <w:ind w:left="1416"/>
        <w:rPr>
          <w:rFonts w:ascii="Arial" w:eastAsia="Tahoma" w:hAnsi="Arial" w:cs="Arial"/>
          <w:sz w:val="22"/>
          <w:szCs w:val="22"/>
        </w:rPr>
      </w:pPr>
      <w:r w:rsidRPr="006B63B6">
        <w:rPr>
          <w:rStyle w:val="platne1"/>
          <w:rFonts w:ascii="Arial" w:eastAsia="Tahoma" w:hAnsi="Arial" w:cs="Arial"/>
          <w:sz w:val="22"/>
          <w:szCs w:val="22"/>
        </w:rPr>
        <w:t>zapsaná v OR vedeném Krajským soudem v </w:t>
      </w:r>
      <w:r w:rsidRPr="006B63B6">
        <w:rPr>
          <w:rFonts w:ascii="Arial" w:eastAsia="Tahoma" w:hAnsi="Arial" w:cs="Arial"/>
          <w:bCs/>
          <w:sz w:val="22"/>
          <w:szCs w:val="22"/>
        </w:rPr>
        <w:t>Hradci Králové</w:t>
      </w:r>
      <w:r w:rsidRPr="006B63B6">
        <w:rPr>
          <w:rStyle w:val="platne1"/>
          <w:rFonts w:ascii="Arial" w:eastAsia="Tahoma" w:hAnsi="Arial" w:cs="Arial"/>
          <w:sz w:val="22"/>
          <w:szCs w:val="22"/>
        </w:rPr>
        <w:t>, oddíl C</w:t>
      </w:r>
      <w:r w:rsidRPr="006B63B6">
        <w:rPr>
          <w:rFonts w:ascii="Arial" w:eastAsia="Tahoma" w:hAnsi="Arial" w:cs="Arial"/>
          <w:sz w:val="22"/>
          <w:szCs w:val="22"/>
        </w:rPr>
        <w:t xml:space="preserve">, vložka </w:t>
      </w:r>
      <w:r w:rsidRPr="006B63B6">
        <w:rPr>
          <w:rFonts w:ascii="Arial" w:eastAsia="Tahoma" w:hAnsi="Arial" w:cs="Arial"/>
          <w:bCs/>
          <w:sz w:val="22"/>
          <w:szCs w:val="22"/>
        </w:rPr>
        <w:t>6075</w:t>
      </w:r>
    </w:p>
    <w:p w14:paraId="7F1CEE7A" w14:textId="71E32D89" w:rsidR="00BD3393" w:rsidRPr="006B63B6" w:rsidRDefault="00BD3393" w:rsidP="009E70FB">
      <w:pPr>
        <w:spacing w:line="276" w:lineRule="auto"/>
        <w:ind w:left="708" w:firstLine="708"/>
        <w:rPr>
          <w:rFonts w:ascii="Arial" w:eastAsia="Tahoma" w:hAnsi="Arial" w:cs="Arial"/>
          <w:sz w:val="22"/>
          <w:szCs w:val="22"/>
        </w:rPr>
      </w:pPr>
      <w:r w:rsidRPr="006B63B6">
        <w:rPr>
          <w:rFonts w:ascii="Arial" w:eastAsia="Tahoma" w:hAnsi="Arial" w:cs="Arial"/>
          <w:sz w:val="22"/>
          <w:szCs w:val="22"/>
        </w:rPr>
        <w:t>zástupce ve věcech smluvních</w:t>
      </w:r>
      <w:r w:rsidRPr="006B63B6">
        <w:rPr>
          <w:rFonts w:ascii="Arial" w:eastAsia="Tahoma" w:hAnsi="Arial" w:cs="Arial"/>
          <w:sz w:val="22"/>
          <w:szCs w:val="22"/>
        </w:rPr>
        <w:tab/>
      </w:r>
      <w:r w:rsidRPr="006B63B6">
        <w:rPr>
          <w:rFonts w:ascii="Arial" w:eastAsia="Tahoma" w:hAnsi="Arial" w:cs="Arial"/>
          <w:sz w:val="22"/>
          <w:szCs w:val="22"/>
        </w:rPr>
        <w:tab/>
      </w:r>
      <w:r w:rsidR="006B63B6" w:rsidRPr="006B63B6">
        <w:rPr>
          <w:rFonts w:ascii="Arial" w:eastAsia="Tahoma" w:hAnsi="Arial" w:cs="Arial"/>
          <w:sz w:val="22"/>
          <w:szCs w:val="22"/>
        </w:rPr>
        <w:t>Ing. Jaroslav Lacina</w:t>
      </w:r>
      <w:r w:rsidR="00003213" w:rsidRPr="006B63B6">
        <w:rPr>
          <w:rFonts w:ascii="Arial" w:eastAsia="Tahoma" w:hAnsi="Arial" w:cs="Arial"/>
          <w:sz w:val="22"/>
          <w:szCs w:val="22"/>
        </w:rPr>
        <w:t>, jednatel společnosti</w:t>
      </w:r>
    </w:p>
    <w:p w14:paraId="7BA8F656" w14:textId="6C79BEEE" w:rsidR="00BD3393" w:rsidRPr="006B63B6" w:rsidRDefault="00BD3393" w:rsidP="009E70FB">
      <w:pPr>
        <w:spacing w:line="276" w:lineRule="auto"/>
        <w:jc w:val="both"/>
        <w:rPr>
          <w:rFonts w:ascii="Arial" w:hAnsi="Arial" w:cs="Arial"/>
          <w:sz w:val="22"/>
          <w:szCs w:val="22"/>
        </w:rPr>
      </w:pPr>
      <w:r w:rsidRPr="006B63B6">
        <w:rPr>
          <w:rFonts w:ascii="Arial" w:hAnsi="Arial" w:cs="Arial"/>
          <w:color w:val="000000"/>
          <w:sz w:val="22"/>
          <w:szCs w:val="22"/>
        </w:rPr>
        <w:t>a</w:t>
      </w:r>
      <w:bookmarkStart w:id="1" w:name="Text81"/>
      <w:bookmarkEnd w:id="1"/>
    </w:p>
    <w:p w14:paraId="78D1875D" w14:textId="77777777" w:rsidR="007839F8" w:rsidRPr="006B63B6" w:rsidRDefault="007839F8" w:rsidP="009E70FB">
      <w:pPr>
        <w:spacing w:line="276" w:lineRule="auto"/>
        <w:rPr>
          <w:rFonts w:ascii="Arial" w:eastAsia="Tahoma" w:hAnsi="Arial" w:cs="Arial"/>
          <w:b/>
          <w:bCs/>
          <w:sz w:val="22"/>
          <w:szCs w:val="22"/>
        </w:rPr>
      </w:pPr>
    </w:p>
    <w:p w14:paraId="1BFF42DF" w14:textId="43F6126B" w:rsidR="00F0729A" w:rsidRPr="006B63B6" w:rsidRDefault="00BD3393" w:rsidP="009E70FB">
      <w:pPr>
        <w:spacing w:line="276" w:lineRule="auto"/>
        <w:rPr>
          <w:rFonts w:ascii="Arial" w:eastAsia="Tahoma" w:hAnsi="Arial" w:cs="Arial"/>
          <w:b/>
          <w:bCs/>
          <w:sz w:val="22"/>
          <w:szCs w:val="22"/>
        </w:rPr>
      </w:pPr>
      <w:proofErr w:type="gramStart"/>
      <w:r w:rsidRPr="006B63B6">
        <w:rPr>
          <w:rFonts w:ascii="Arial" w:eastAsia="Tahoma" w:hAnsi="Arial" w:cs="Arial"/>
          <w:b/>
          <w:bCs/>
          <w:sz w:val="22"/>
          <w:szCs w:val="22"/>
        </w:rPr>
        <w:t>Objednatel :</w:t>
      </w:r>
      <w:proofErr w:type="gramEnd"/>
      <w:r w:rsidRPr="006B63B6">
        <w:rPr>
          <w:rFonts w:ascii="Arial" w:eastAsia="Tahoma" w:hAnsi="Arial" w:cs="Arial"/>
          <w:b/>
          <w:bCs/>
          <w:sz w:val="22"/>
          <w:szCs w:val="22"/>
        </w:rPr>
        <w:t xml:space="preserve"> </w:t>
      </w:r>
      <w:r w:rsidR="00003213" w:rsidRPr="006B63B6">
        <w:rPr>
          <w:rFonts w:ascii="Arial" w:eastAsia="Tahoma" w:hAnsi="Arial" w:cs="Arial"/>
          <w:b/>
          <w:bCs/>
          <w:sz w:val="22"/>
          <w:szCs w:val="22"/>
        </w:rPr>
        <w:t xml:space="preserve"> </w:t>
      </w:r>
      <w:r w:rsidR="006B63B6" w:rsidRPr="006B63B6">
        <w:rPr>
          <w:rFonts w:ascii="Arial" w:eastAsia="Tahoma" w:hAnsi="Arial" w:cs="Arial"/>
          <w:b/>
          <w:bCs/>
          <w:sz w:val="22"/>
          <w:szCs w:val="22"/>
        </w:rPr>
        <w:t>Sociální služby města Velké Meziříčí</w:t>
      </w:r>
    </w:p>
    <w:p w14:paraId="2AB521C8" w14:textId="779475FA" w:rsidR="00F0729A" w:rsidRPr="006B63B6" w:rsidRDefault="00F0729A" w:rsidP="009E70FB">
      <w:pPr>
        <w:spacing w:line="276" w:lineRule="auto"/>
        <w:ind w:left="708" w:firstLine="708"/>
        <w:rPr>
          <w:rFonts w:ascii="Arial" w:eastAsia="Tahoma" w:hAnsi="Arial" w:cs="Arial"/>
          <w:sz w:val="22"/>
          <w:szCs w:val="22"/>
        </w:rPr>
      </w:pPr>
      <w:r w:rsidRPr="006B63B6">
        <w:rPr>
          <w:rFonts w:ascii="Arial" w:eastAsia="Tahoma" w:hAnsi="Arial" w:cs="Arial"/>
          <w:sz w:val="22"/>
          <w:szCs w:val="22"/>
        </w:rPr>
        <w:t xml:space="preserve">se sídlem: </w:t>
      </w:r>
      <w:r w:rsidRPr="006B63B6">
        <w:rPr>
          <w:rFonts w:ascii="Arial" w:eastAsia="Tahoma" w:hAnsi="Arial" w:cs="Arial"/>
          <w:sz w:val="22"/>
          <w:szCs w:val="22"/>
        </w:rPr>
        <w:tab/>
      </w:r>
      <w:r w:rsidR="006B63B6" w:rsidRPr="006B63B6">
        <w:rPr>
          <w:rFonts w:ascii="Arial" w:eastAsia="Tahoma" w:hAnsi="Arial" w:cs="Arial"/>
          <w:sz w:val="22"/>
          <w:szCs w:val="22"/>
        </w:rPr>
        <w:t>Zdenky Vorlové 2001</w:t>
      </w:r>
      <w:r w:rsidR="006B63B6" w:rsidRPr="006B63B6">
        <w:rPr>
          <w:rFonts w:ascii="Arial" w:eastAsia="Tahoma" w:hAnsi="Arial" w:cs="Arial"/>
          <w:sz w:val="22"/>
          <w:szCs w:val="22"/>
        </w:rPr>
        <w:t>, 594 01 Velké Meziříčí</w:t>
      </w:r>
    </w:p>
    <w:p w14:paraId="01DDB50D" w14:textId="1BFD5E33" w:rsidR="00F0729A" w:rsidRPr="006B63B6" w:rsidRDefault="00F0729A" w:rsidP="009E70FB">
      <w:pPr>
        <w:spacing w:line="276" w:lineRule="auto"/>
        <w:ind w:left="708" w:firstLine="708"/>
        <w:rPr>
          <w:rFonts w:ascii="Arial" w:eastAsia="Tahoma" w:hAnsi="Arial" w:cs="Arial"/>
          <w:sz w:val="22"/>
          <w:szCs w:val="22"/>
        </w:rPr>
      </w:pPr>
      <w:r w:rsidRPr="006B63B6">
        <w:rPr>
          <w:rFonts w:ascii="Arial" w:eastAsia="Tahoma" w:hAnsi="Arial" w:cs="Arial"/>
          <w:sz w:val="22"/>
          <w:szCs w:val="22"/>
        </w:rPr>
        <w:t xml:space="preserve">IČ: </w:t>
      </w:r>
      <w:r w:rsidRPr="006B63B6">
        <w:rPr>
          <w:rFonts w:ascii="Arial" w:eastAsia="Tahoma" w:hAnsi="Arial" w:cs="Arial"/>
          <w:sz w:val="22"/>
          <w:szCs w:val="22"/>
        </w:rPr>
        <w:tab/>
      </w:r>
      <w:r w:rsidR="006B63B6" w:rsidRPr="006B63B6">
        <w:rPr>
          <w:rFonts w:ascii="Arial" w:eastAsia="Tahoma" w:hAnsi="Arial" w:cs="Arial"/>
          <w:sz w:val="22"/>
          <w:szCs w:val="22"/>
        </w:rPr>
        <w:t>68726732</w:t>
      </w:r>
      <w:r w:rsidRPr="006B63B6">
        <w:rPr>
          <w:rFonts w:ascii="Arial" w:eastAsia="Tahoma" w:hAnsi="Arial" w:cs="Arial"/>
          <w:sz w:val="22"/>
          <w:szCs w:val="22"/>
        </w:rPr>
        <w:tab/>
      </w:r>
    </w:p>
    <w:p w14:paraId="31775A76" w14:textId="15ED409A" w:rsidR="00F0729A" w:rsidRPr="006B63B6" w:rsidRDefault="00F0729A" w:rsidP="009E70FB">
      <w:pPr>
        <w:spacing w:line="276" w:lineRule="auto"/>
        <w:ind w:left="708" w:firstLine="708"/>
        <w:rPr>
          <w:rStyle w:val="platne1"/>
          <w:rFonts w:ascii="Arial" w:eastAsia="Tahoma" w:hAnsi="Arial" w:cs="Arial"/>
          <w:sz w:val="22"/>
          <w:szCs w:val="22"/>
        </w:rPr>
      </w:pPr>
      <w:r w:rsidRPr="006B63B6">
        <w:rPr>
          <w:rFonts w:ascii="Arial" w:eastAsia="Tahoma" w:hAnsi="Arial" w:cs="Arial"/>
          <w:sz w:val="22"/>
          <w:szCs w:val="22"/>
        </w:rPr>
        <w:t xml:space="preserve">zastoupena: </w:t>
      </w:r>
      <w:r w:rsidRPr="006B63B6">
        <w:rPr>
          <w:rFonts w:ascii="Arial" w:eastAsia="Tahoma" w:hAnsi="Arial" w:cs="Arial"/>
          <w:sz w:val="22"/>
          <w:szCs w:val="22"/>
        </w:rPr>
        <w:tab/>
      </w:r>
      <w:r w:rsidR="006B63B6" w:rsidRPr="006B63B6">
        <w:rPr>
          <w:rFonts w:ascii="Arial" w:eastAsia="Tahoma" w:hAnsi="Arial" w:cs="Arial"/>
          <w:sz w:val="22"/>
          <w:szCs w:val="22"/>
        </w:rPr>
        <w:t>Mgr. Janou Nachtigalovou</w:t>
      </w:r>
      <w:r w:rsidR="00573E2A" w:rsidRPr="006B63B6">
        <w:rPr>
          <w:rFonts w:ascii="Arial" w:eastAsia="Tahoma" w:hAnsi="Arial" w:cs="Arial"/>
          <w:sz w:val="22"/>
          <w:szCs w:val="22"/>
        </w:rPr>
        <w:t>, ředitelkou</w:t>
      </w:r>
      <w:r w:rsidRPr="006B63B6">
        <w:rPr>
          <w:rFonts w:ascii="Arial" w:eastAsia="Tahoma" w:hAnsi="Arial" w:cs="Arial"/>
          <w:b/>
          <w:bCs/>
          <w:sz w:val="22"/>
          <w:szCs w:val="22"/>
        </w:rPr>
        <w:t>     </w:t>
      </w:r>
    </w:p>
    <w:p w14:paraId="4AD63730" w14:textId="57C3229F" w:rsidR="00F0729A" w:rsidRPr="006B63B6" w:rsidRDefault="00F0729A" w:rsidP="009E70FB">
      <w:pPr>
        <w:spacing w:line="276" w:lineRule="auto"/>
        <w:ind w:left="708" w:firstLine="708"/>
        <w:rPr>
          <w:rStyle w:val="platne1"/>
          <w:rFonts w:ascii="Arial" w:eastAsia="Tahoma" w:hAnsi="Arial" w:cs="Arial"/>
          <w:sz w:val="22"/>
          <w:szCs w:val="22"/>
        </w:rPr>
      </w:pPr>
      <w:r w:rsidRPr="006B63B6">
        <w:rPr>
          <w:rStyle w:val="platne1"/>
          <w:rFonts w:ascii="Arial" w:eastAsia="Tahoma" w:hAnsi="Arial" w:cs="Arial"/>
          <w:sz w:val="22"/>
          <w:szCs w:val="22"/>
        </w:rPr>
        <w:t>email:</w:t>
      </w:r>
      <w:r w:rsidRPr="006B63B6">
        <w:rPr>
          <w:rStyle w:val="platne1"/>
          <w:rFonts w:ascii="Arial" w:eastAsia="Tahoma" w:hAnsi="Arial" w:cs="Arial"/>
          <w:sz w:val="22"/>
          <w:szCs w:val="22"/>
        </w:rPr>
        <w:tab/>
      </w:r>
      <w:hyperlink r:id="rId8" w:history="1">
        <w:r w:rsidR="006B63B6" w:rsidRPr="006B63B6">
          <w:rPr>
            <w:rStyle w:val="Hypertextovodkaz"/>
            <w:rFonts w:ascii="Arial" w:eastAsia="Tahoma" w:hAnsi="Arial" w:cs="Arial"/>
            <w:sz w:val="22"/>
            <w:szCs w:val="22"/>
          </w:rPr>
          <w:t>reditelka@ssmvm.cz</w:t>
        </w:r>
      </w:hyperlink>
      <w:r w:rsidR="006B63B6" w:rsidRPr="006B63B6">
        <w:rPr>
          <w:rStyle w:val="platne1"/>
          <w:rFonts w:ascii="Arial" w:eastAsia="Tahoma" w:hAnsi="Arial" w:cs="Arial"/>
          <w:sz w:val="22"/>
          <w:szCs w:val="22"/>
        </w:rPr>
        <w:t xml:space="preserve"> </w:t>
      </w:r>
    </w:p>
    <w:p w14:paraId="50F5B360" w14:textId="40729AFF" w:rsidR="00F0729A" w:rsidRPr="006B63B6" w:rsidRDefault="00F0729A" w:rsidP="009E70FB">
      <w:pPr>
        <w:spacing w:line="276" w:lineRule="auto"/>
        <w:ind w:left="708" w:firstLine="708"/>
        <w:rPr>
          <w:rFonts w:ascii="Arial" w:eastAsia="Tahoma" w:hAnsi="Arial" w:cs="Arial"/>
          <w:sz w:val="22"/>
          <w:szCs w:val="22"/>
        </w:rPr>
      </w:pPr>
      <w:r w:rsidRPr="006B63B6">
        <w:rPr>
          <w:rFonts w:ascii="Arial" w:eastAsia="Tahoma" w:hAnsi="Arial" w:cs="Arial"/>
          <w:sz w:val="22"/>
          <w:szCs w:val="22"/>
        </w:rPr>
        <w:t xml:space="preserve">zástupce ve věcech </w:t>
      </w:r>
      <w:r w:rsidR="00573E2A" w:rsidRPr="006B63B6">
        <w:rPr>
          <w:rFonts w:ascii="Arial" w:eastAsia="Tahoma" w:hAnsi="Arial" w:cs="Arial"/>
          <w:sz w:val="22"/>
          <w:szCs w:val="22"/>
        </w:rPr>
        <w:t>smluvních</w:t>
      </w:r>
      <w:r w:rsidRPr="006B63B6">
        <w:rPr>
          <w:rFonts w:ascii="Arial" w:eastAsia="Tahoma" w:hAnsi="Arial" w:cs="Arial"/>
          <w:sz w:val="22"/>
          <w:szCs w:val="22"/>
        </w:rPr>
        <w:tab/>
      </w:r>
      <w:r w:rsidRPr="006B63B6">
        <w:rPr>
          <w:rFonts w:ascii="Arial" w:eastAsia="Tahoma" w:hAnsi="Arial" w:cs="Arial"/>
          <w:sz w:val="22"/>
          <w:szCs w:val="22"/>
        </w:rPr>
        <w:tab/>
      </w:r>
      <w:r w:rsidR="006B63B6" w:rsidRPr="006B63B6">
        <w:rPr>
          <w:rFonts w:ascii="Arial" w:eastAsia="Tahoma" w:hAnsi="Arial" w:cs="Arial"/>
          <w:sz w:val="22"/>
          <w:szCs w:val="22"/>
        </w:rPr>
        <w:t>Mgr. Jana Nachtigalová</w:t>
      </w:r>
      <w:r w:rsidR="00573E2A" w:rsidRPr="006B63B6">
        <w:rPr>
          <w:rFonts w:ascii="Arial" w:eastAsia="Tahoma" w:hAnsi="Arial" w:cs="Arial"/>
          <w:sz w:val="22"/>
          <w:szCs w:val="22"/>
        </w:rPr>
        <w:t>, ředitelka</w:t>
      </w:r>
    </w:p>
    <w:p w14:paraId="042E589C" w14:textId="77777777" w:rsidR="007839F8" w:rsidRPr="006B63B6" w:rsidRDefault="007839F8" w:rsidP="009E70FB">
      <w:pPr>
        <w:spacing w:line="276" w:lineRule="auto"/>
        <w:jc w:val="both"/>
        <w:rPr>
          <w:rFonts w:ascii="Arial" w:hAnsi="Arial" w:cs="Arial"/>
          <w:sz w:val="22"/>
          <w:szCs w:val="22"/>
        </w:rPr>
      </w:pPr>
    </w:p>
    <w:p w14:paraId="004DC8F2" w14:textId="159EB264" w:rsidR="00BD3393" w:rsidRPr="006B63B6" w:rsidRDefault="00BD3393" w:rsidP="009E70FB">
      <w:pPr>
        <w:spacing w:line="276" w:lineRule="auto"/>
        <w:jc w:val="both"/>
        <w:rPr>
          <w:rFonts w:ascii="Arial" w:hAnsi="Arial" w:cs="Arial"/>
          <w:sz w:val="22"/>
          <w:szCs w:val="22"/>
        </w:rPr>
      </w:pPr>
      <w:r w:rsidRPr="006B63B6">
        <w:rPr>
          <w:rFonts w:ascii="Arial" w:hAnsi="Arial" w:cs="Arial"/>
          <w:sz w:val="22"/>
          <w:szCs w:val="22"/>
        </w:rPr>
        <w:t>(společně také jako „</w:t>
      </w:r>
      <w:r w:rsidRPr="006B63B6">
        <w:rPr>
          <w:rFonts w:ascii="Arial" w:hAnsi="Arial" w:cs="Arial"/>
          <w:b/>
          <w:sz w:val="22"/>
          <w:szCs w:val="22"/>
        </w:rPr>
        <w:t>smluvní strany</w:t>
      </w:r>
      <w:r w:rsidRPr="006B63B6">
        <w:rPr>
          <w:rFonts w:ascii="Arial" w:hAnsi="Arial" w:cs="Arial"/>
          <w:sz w:val="22"/>
          <w:szCs w:val="22"/>
        </w:rPr>
        <w:t>“)</w:t>
      </w:r>
    </w:p>
    <w:p w14:paraId="4322895C" w14:textId="77777777" w:rsidR="00BD3393" w:rsidRPr="006B63B6" w:rsidRDefault="00BD3393" w:rsidP="009E70FB">
      <w:pPr>
        <w:spacing w:line="276" w:lineRule="auto"/>
        <w:jc w:val="both"/>
        <w:rPr>
          <w:rFonts w:ascii="Arial" w:hAnsi="Arial" w:cs="Arial"/>
          <w:sz w:val="22"/>
          <w:szCs w:val="22"/>
        </w:rPr>
      </w:pPr>
    </w:p>
    <w:p w14:paraId="1EFC7707" w14:textId="77777777" w:rsidR="00BD3393" w:rsidRPr="006B63B6" w:rsidRDefault="00BD3393" w:rsidP="009E70FB">
      <w:pPr>
        <w:spacing w:line="276" w:lineRule="auto"/>
        <w:jc w:val="center"/>
        <w:rPr>
          <w:rFonts w:ascii="Arial" w:hAnsi="Arial" w:cs="Arial"/>
          <w:sz w:val="22"/>
          <w:szCs w:val="22"/>
        </w:rPr>
      </w:pPr>
      <w:r w:rsidRPr="006B63B6">
        <w:rPr>
          <w:rFonts w:ascii="Arial" w:hAnsi="Arial" w:cs="Arial"/>
          <w:sz w:val="22"/>
          <w:szCs w:val="22"/>
        </w:rPr>
        <w:t>Uzavírají níže uvedeného dne, měsíce a roku tuto:</w:t>
      </w:r>
    </w:p>
    <w:p w14:paraId="566EF8EB" w14:textId="77777777" w:rsidR="00BD3393" w:rsidRPr="006B63B6" w:rsidRDefault="00BD3393" w:rsidP="009E70FB">
      <w:pPr>
        <w:spacing w:line="276" w:lineRule="auto"/>
        <w:jc w:val="center"/>
        <w:rPr>
          <w:rFonts w:ascii="Arial" w:hAnsi="Arial" w:cs="Arial"/>
          <w:sz w:val="22"/>
          <w:szCs w:val="22"/>
        </w:rPr>
      </w:pPr>
    </w:p>
    <w:p w14:paraId="7A50441B" w14:textId="77777777" w:rsidR="00BD3393" w:rsidRPr="006B63B6" w:rsidRDefault="00BD3393" w:rsidP="009E70FB">
      <w:pPr>
        <w:spacing w:line="276" w:lineRule="auto"/>
        <w:jc w:val="center"/>
        <w:rPr>
          <w:rFonts w:ascii="Arial" w:hAnsi="Arial" w:cs="Arial"/>
          <w:b/>
          <w:sz w:val="22"/>
          <w:szCs w:val="22"/>
        </w:rPr>
      </w:pPr>
      <w:r w:rsidRPr="006B63B6">
        <w:rPr>
          <w:rFonts w:ascii="Arial" w:hAnsi="Arial" w:cs="Arial"/>
          <w:b/>
          <w:sz w:val="22"/>
          <w:szCs w:val="22"/>
        </w:rPr>
        <w:t>smlouvu o dílo</w:t>
      </w:r>
    </w:p>
    <w:p w14:paraId="7451BFDC" w14:textId="77777777" w:rsidR="00BD3393" w:rsidRPr="006B63B6" w:rsidRDefault="00BD3393" w:rsidP="009E70FB">
      <w:pPr>
        <w:spacing w:line="276" w:lineRule="auto"/>
        <w:jc w:val="center"/>
        <w:rPr>
          <w:rFonts w:ascii="Arial" w:hAnsi="Arial" w:cs="Arial"/>
          <w:sz w:val="22"/>
          <w:szCs w:val="22"/>
        </w:rPr>
      </w:pPr>
      <w:r w:rsidRPr="006B63B6">
        <w:rPr>
          <w:rFonts w:ascii="Arial" w:hAnsi="Arial" w:cs="Arial"/>
          <w:sz w:val="22"/>
          <w:szCs w:val="22"/>
        </w:rPr>
        <w:t>(dále také jako „</w:t>
      </w:r>
      <w:r w:rsidRPr="006B63B6">
        <w:rPr>
          <w:rFonts w:ascii="Arial" w:hAnsi="Arial" w:cs="Arial"/>
          <w:b/>
          <w:sz w:val="22"/>
          <w:szCs w:val="22"/>
        </w:rPr>
        <w:t>smlouva</w:t>
      </w:r>
      <w:r w:rsidRPr="006B63B6">
        <w:rPr>
          <w:rFonts w:ascii="Arial" w:hAnsi="Arial" w:cs="Arial"/>
          <w:sz w:val="22"/>
          <w:szCs w:val="22"/>
        </w:rPr>
        <w:t>“)</w:t>
      </w:r>
    </w:p>
    <w:p w14:paraId="7F3A4517" w14:textId="77777777" w:rsidR="00BD3393" w:rsidRPr="006B63B6" w:rsidRDefault="00BD3393" w:rsidP="009E70FB">
      <w:pPr>
        <w:spacing w:line="276" w:lineRule="auto"/>
        <w:jc w:val="both"/>
        <w:rPr>
          <w:rFonts w:ascii="Arial" w:hAnsi="Arial" w:cs="Arial"/>
          <w:sz w:val="22"/>
          <w:szCs w:val="22"/>
        </w:rPr>
      </w:pPr>
    </w:p>
    <w:p w14:paraId="79799264" w14:textId="77777777" w:rsidR="00BD3393" w:rsidRPr="006B63B6" w:rsidRDefault="00BD3393" w:rsidP="009E70FB">
      <w:pPr>
        <w:keepNext/>
        <w:keepLines/>
        <w:tabs>
          <w:tab w:val="left" w:pos="283"/>
        </w:tabs>
        <w:spacing w:line="276" w:lineRule="auto"/>
        <w:jc w:val="center"/>
        <w:rPr>
          <w:rFonts w:ascii="Arial" w:hAnsi="Arial" w:cs="Arial"/>
          <w:b/>
          <w:bCs/>
          <w:color w:val="000000"/>
          <w:sz w:val="22"/>
          <w:szCs w:val="22"/>
        </w:rPr>
      </w:pPr>
      <w:r w:rsidRPr="006B63B6">
        <w:rPr>
          <w:rFonts w:ascii="Arial" w:hAnsi="Arial" w:cs="Arial"/>
          <w:b/>
          <w:bCs/>
          <w:color w:val="000000"/>
          <w:sz w:val="22"/>
          <w:szCs w:val="22"/>
        </w:rPr>
        <w:t xml:space="preserve">Článek 1 </w:t>
      </w:r>
      <w:r w:rsidR="00F05A98" w:rsidRPr="006B63B6">
        <w:rPr>
          <w:rFonts w:ascii="Arial" w:hAnsi="Arial" w:cs="Arial"/>
          <w:b/>
          <w:bCs/>
          <w:color w:val="000000"/>
          <w:sz w:val="22"/>
          <w:szCs w:val="22"/>
        </w:rPr>
        <w:t xml:space="preserve">- </w:t>
      </w:r>
      <w:r w:rsidRPr="006B63B6">
        <w:rPr>
          <w:rFonts w:ascii="Arial" w:hAnsi="Arial" w:cs="Arial"/>
          <w:b/>
          <w:bCs/>
          <w:color w:val="000000"/>
          <w:sz w:val="22"/>
          <w:szCs w:val="22"/>
        </w:rPr>
        <w:t>Předmět smlouvy</w:t>
      </w:r>
    </w:p>
    <w:p w14:paraId="47F1FD17" w14:textId="77777777" w:rsidR="00BD3393" w:rsidRPr="006B63B6" w:rsidRDefault="00BD3393" w:rsidP="009E70FB">
      <w:pPr>
        <w:numPr>
          <w:ilvl w:val="0"/>
          <w:numId w:val="2"/>
        </w:numPr>
        <w:tabs>
          <w:tab w:val="left" w:pos="283"/>
        </w:tabs>
        <w:spacing w:after="120" w:line="276" w:lineRule="auto"/>
        <w:jc w:val="both"/>
        <w:rPr>
          <w:rFonts w:ascii="Arial" w:hAnsi="Arial" w:cs="Arial"/>
          <w:color w:val="000000"/>
          <w:sz w:val="22"/>
          <w:szCs w:val="22"/>
        </w:rPr>
      </w:pPr>
      <w:r w:rsidRPr="006B63B6">
        <w:rPr>
          <w:rFonts w:ascii="Arial" w:hAnsi="Arial" w:cs="Arial"/>
          <w:color w:val="000000"/>
          <w:sz w:val="22"/>
          <w:szCs w:val="22"/>
        </w:rPr>
        <w:t>Předmětem této smlouvy je závazek Zhotovitele provést na svůj náklad a na své nebezpečí dílo pro Objednatele a závazek Objednatele převzít vytvořené dílo, poskytnout potřebnou součinnost Zhotoviteli při provádění díla a zaplatit za něj cenu v souladu s touto smlouvou</w:t>
      </w:r>
      <w:r w:rsidRPr="006B63B6">
        <w:rPr>
          <w:rFonts w:ascii="Arial" w:hAnsi="Arial" w:cs="Arial"/>
          <w:sz w:val="22"/>
          <w:szCs w:val="22"/>
        </w:rPr>
        <w:t>.</w:t>
      </w:r>
    </w:p>
    <w:p w14:paraId="29873173" w14:textId="77777777" w:rsidR="00F05A98" w:rsidRPr="006B63B6" w:rsidRDefault="00F05A98" w:rsidP="009E70FB">
      <w:pPr>
        <w:keepNext/>
        <w:keepLines/>
        <w:tabs>
          <w:tab w:val="left" w:pos="283"/>
        </w:tabs>
        <w:spacing w:line="276" w:lineRule="auto"/>
        <w:jc w:val="center"/>
        <w:rPr>
          <w:rFonts w:ascii="Arial" w:hAnsi="Arial" w:cs="Arial"/>
          <w:b/>
          <w:bCs/>
          <w:color w:val="000000"/>
          <w:sz w:val="22"/>
          <w:szCs w:val="22"/>
        </w:rPr>
      </w:pPr>
    </w:p>
    <w:p w14:paraId="4280D74D" w14:textId="77777777" w:rsidR="00BD3393" w:rsidRPr="006B63B6" w:rsidRDefault="00BD3393" w:rsidP="009E70FB">
      <w:pPr>
        <w:keepNext/>
        <w:keepLines/>
        <w:tabs>
          <w:tab w:val="left" w:pos="283"/>
        </w:tabs>
        <w:spacing w:line="276" w:lineRule="auto"/>
        <w:jc w:val="center"/>
        <w:rPr>
          <w:rFonts w:ascii="Arial" w:hAnsi="Arial" w:cs="Arial"/>
          <w:bCs/>
          <w:color w:val="000000"/>
          <w:sz w:val="22"/>
          <w:szCs w:val="22"/>
        </w:rPr>
      </w:pPr>
      <w:r w:rsidRPr="006B63B6">
        <w:rPr>
          <w:rFonts w:ascii="Arial" w:hAnsi="Arial" w:cs="Arial"/>
          <w:b/>
          <w:bCs/>
          <w:color w:val="000000"/>
          <w:sz w:val="22"/>
          <w:szCs w:val="22"/>
        </w:rPr>
        <w:t xml:space="preserve">Článek 2 </w:t>
      </w:r>
      <w:r w:rsidR="00F05A98" w:rsidRPr="006B63B6">
        <w:rPr>
          <w:rFonts w:ascii="Arial" w:hAnsi="Arial" w:cs="Arial"/>
          <w:b/>
          <w:bCs/>
          <w:color w:val="000000"/>
          <w:sz w:val="22"/>
          <w:szCs w:val="22"/>
        </w:rPr>
        <w:t xml:space="preserve">- </w:t>
      </w:r>
      <w:r w:rsidRPr="006B63B6">
        <w:rPr>
          <w:rFonts w:ascii="Arial" w:hAnsi="Arial" w:cs="Arial"/>
          <w:b/>
          <w:bCs/>
          <w:color w:val="000000"/>
          <w:sz w:val="22"/>
          <w:szCs w:val="22"/>
        </w:rPr>
        <w:t>Specifikace díla, lhůta a místo provádění díla, místo předání díla</w:t>
      </w:r>
    </w:p>
    <w:p w14:paraId="63D08C99" w14:textId="5B981D19" w:rsidR="00BD3393" w:rsidRPr="006B63B6" w:rsidRDefault="00BD3393" w:rsidP="009E70FB">
      <w:pPr>
        <w:pStyle w:val="Odstavecseseznamem"/>
        <w:numPr>
          <w:ilvl w:val="0"/>
          <w:numId w:val="3"/>
        </w:numPr>
        <w:tabs>
          <w:tab w:val="left" w:pos="284"/>
        </w:tabs>
        <w:spacing w:after="120" w:line="276" w:lineRule="auto"/>
        <w:jc w:val="both"/>
        <w:rPr>
          <w:rFonts w:ascii="Arial" w:hAnsi="Arial" w:cs="Arial"/>
          <w:color w:val="000000"/>
          <w:sz w:val="22"/>
          <w:szCs w:val="22"/>
        </w:rPr>
      </w:pPr>
      <w:r w:rsidRPr="006B63B6">
        <w:rPr>
          <w:rFonts w:ascii="Arial" w:hAnsi="Arial" w:cs="Arial"/>
          <w:color w:val="000000"/>
          <w:sz w:val="22"/>
          <w:szCs w:val="22"/>
        </w:rPr>
        <w:t xml:space="preserve">Předmětem této smlouvy je: </w:t>
      </w:r>
      <w:r w:rsidRPr="006B63B6">
        <w:rPr>
          <w:rFonts w:ascii="Arial" w:hAnsi="Arial" w:cs="Arial"/>
          <w:b/>
          <w:color w:val="000000"/>
          <w:sz w:val="22"/>
          <w:szCs w:val="22"/>
        </w:rPr>
        <w:t>„Dodávka a montáž gastronomického zařízení“</w:t>
      </w:r>
      <w:r w:rsidRPr="006B63B6">
        <w:rPr>
          <w:rFonts w:ascii="Arial" w:hAnsi="Arial" w:cs="Arial"/>
          <w:color w:val="000000"/>
          <w:sz w:val="22"/>
          <w:szCs w:val="22"/>
        </w:rPr>
        <w:t xml:space="preserve"> (díle jen „</w:t>
      </w:r>
      <w:r w:rsidRPr="006B63B6">
        <w:rPr>
          <w:rFonts w:ascii="Arial" w:hAnsi="Arial" w:cs="Arial"/>
          <w:b/>
          <w:color w:val="000000"/>
          <w:sz w:val="22"/>
          <w:szCs w:val="22"/>
        </w:rPr>
        <w:t>dílo</w:t>
      </w:r>
      <w:r w:rsidRPr="006B63B6">
        <w:rPr>
          <w:rFonts w:ascii="Arial" w:hAnsi="Arial" w:cs="Arial"/>
          <w:color w:val="000000"/>
          <w:sz w:val="22"/>
          <w:szCs w:val="22"/>
        </w:rPr>
        <w:t xml:space="preserve">“).  </w:t>
      </w:r>
      <w:r w:rsidRPr="006B63B6">
        <w:rPr>
          <w:rFonts w:ascii="Arial" w:eastAsia="Tahoma" w:hAnsi="Arial" w:cs="Arial"/>
          <w:color w:val="000000"/>
          <w:sz w:val="22"/>
          <w:szCs w:val="22"/>
        </w:rPr>
        <w:t xml:space="preserve">Dílo je blíže specifikováno </w:t>
      </w:r>
      <w:r w:rsidRPr="006B63B6">
        <w:rPr>
          <w:rFonts w:ascii="Arial" w:eastAsia="Tahoma" w:hAnsi="Arial" w:cs="Arial"/>
          <w:bCs/>
          <w:color w:val="000000"/>
          <w:sz w:val="22"/>
          <w:szCs w:val="22"/>
        </w:rPr>
        <w:t>v</w:t>
      </w:r>
      <w:r w:rsidR="00003213" w:rsidRPr="006B63B6">
        <w:rPr>
          <w:rFonts w:ascii="Arial" w:eastAsia="Tahoma" w:hAnsi="Arial" w:cs="Arial"/>
          <w:bCs/>
          <w:color w:val="000000"/>
          <w:sz w:val="22"/>
          <w:szCs w:val="22"/>
        </w:rPr>
        <w:t xml:space="preserve"> cenové </w:t>
      </w:r>
      <w:r w:rsidR="005A48DF" w:rsidRPr="006B63B6">
        <w:rPr>
          <w:rFonts w:ascii="Arial" w:eastAsia="Tahoma" w:hAnsi="Arial" w:cs="Arial"/>
          <w:bCs/>
          <w:color w:val="000000"/>
          <w:sz w:val="22"/>
          <w:szCs w:val="22"/>
        </w:rPr>
        <w:t>nabídce</w:t>
      </w:r>
      <w:r w:rsidR="00573E2A" w:rsidRPr="006B63B6">
        <w:rPr>
          <w:rFonts w:ascii="Arial" w:eastAsia="Tahoma" w:hAnsi="Arial" w:cs="Arial"/>
          <w:bCs/>
          <w:color w:val="000000"/>
          <w:sz w:val="22"/>
          <w:szCs w:val="22"/>
        </w:rPr>
        <w:t xml:space="preserve"> č. 25NA00</w:t>
      </w:r>
      <w:r w:rsidR="009E70FB">
        <w:rPr>
          <w:rFonts w:ascii="Arial" w:eastAsia="Tahoma" w:hAnsi="Arial" w:cs="Arial"/>
          <w:bCs/>
          <w:color w:val="000000"/>
          <w:sz w:val="22"/>
          <w:szCs w:val="22"/>
        </w:rPr>
        <w:t>053</w:t>
      </w:r>
      <w:r w:rsidRPr="006B63B6">
        <w:rPr>
          <w:rFonts w:ascii="Arial" w:eastAsia="Tahoma" w:hAnsi="Arial" w:cs="Arial"/>
          <w:color w:val="000000"/>
          <w:sz w:val="22"/>
          <w:szCs w:val="22"/>
        </w:rPr>
        <w:t xml:space="preserve">, </w:t>
      </w:r>
      <w:r w:rsidRPr="006B63B6">
        <w:rPr>
          <w:rFonts w:ascii="Arial" w:hAnsi="Arial" w:cs="Arial"/>
          <w:color w:val="000000"/>
          <w:sz w:val="22"/>
          <w:szCs w:val="22"/>
        </w:rPr>
        <w:t xml:space="preserve">která tvoří přílohu č. 1 této smlouvy. </w:t>
      </w:r>
    </w:p>
    <w:p w14:paraId="52AEAB70" w14:textId="77777777" w:rsidR="00BD3393" w:rsidRPr="006B63B6" w:rsidRDefault="00BD3393" w:rsidP="009E70FB">
      <w:pPr>
        <w:pStyle w:val="Odstavecseseznamem"/>
        <w:numPr>
          <w:ilvl w:val="0"/>
          <w:numId w:val="3"/>
        </w:numPr>
        <w:tabs>
          <w:tab w:val="left" w:pos="284"/>
        </w:tabs>
        <w:spacing w:after="120" w:line="276" w:lineRule="auto"/>
        <w:jc w:val="both"/>
        <w:rPr>
          <w:rFonts w:ascii="Arial" w:hAnsi="Arial" w:cs="Arial"/>
          <w:color w:val="000000"/>
          <w:sz w:val="22"/>
          <w:szCs w:val="22"/>
        </w:rPr>
      </w:pPr>
      <w:r w:rsidRPr="006B63B6">
        <w:rPr>
          <w:rFonts w:ascii="Arial" w:hAnsi="Arial" w:cs="Arial"/>
          <w:color w:val="000000"/>
          <w:sz w:val="22"/>
          <w:szCs w:val="22"/>
        </w:rPr>
        <w:t>Zhotovitel se zavazuje i s ohledem na technologické postupy a spolupůsobení Objednatele provést dílo v této lhůtě:</w:t>
      </w:r>
    </w:p>
    <w:p w14:paraId="509BDAF9" w14:textId="3ADA96F2" w:rsidR="00BD3393" w:rsidRPr="006B63B6" w:rsidRDefault="00BD3393" w:rsidP="009E70FB">
      <w:pPr>
        <w:keepNext/>
        <w:keepLines/>
        <w:numPr>
          <w:ilvl w:val="1"/>
          <w:numId w:val="3"/>
        </w:numPr>
        <w:tabs>
          <w:tab w:val="left" w:pos="283"/>
        </w:tabs>
        <w:spacing w:after="120" w:line="276" w:lineRule="auto"/>
        <w:rPr>
          <w:rFonts w:ascii="Arial" w:hAnsi="Arial" w:cs="Arial"/>
          <w:color w:val="000000"/>
          <w:sz w:val="22"/>
          <w:szCs w:val="22"/>
        </w:rPr>
      </w:pPr>
      <w:r w:rsidRPr="006B63B6">
        <w:rPr>
          <w:rFonts w:ascii="Arial" w:hAnsi="Arial" w:cs="Arial"/>
          <w:color w:val="000000"/>
          <w:sz w:val="22"/>
          <w:szCs w:val="22"/>
        </w:rPr>
        <w:t>zahájení pr</w:t>
      </w:r>
      <w:r w:rsidR="00BD03E2" w:rsidRPr="006B63B6">
        <w:rPr>
          <w:rFonts w:ascii="Arial" w:hAnsi="Arial" w:cs="Arial"/>
          <w:color w:val="000000"/>
          <w:sz w:val="22"/>
          <w:szCs w:val="22"/>
        </w:rPr>
        <w:t xml:space="preserve">ací na </w:t>
      </w:r>
      <w:proofErr w:type="gramStart"/>
      <w:r w:rsidR="00BD03E2" w:rsidRPr="006B63B6">
        <w:rPr>
          <w:rFonts w:ascii="Arial" w:hAnsi="Arial" w:cs="Arial"/>
          <w:color w:val="000000"/>
          <w:sz w:val="22"/>
          <w:szCs w:val="22"/>
        </w:rPr>
        <w:t>díle:   </w:t>
      </w:r>
      <w:proofErr w:type="gramEnd"/>
      <w:r w:rsidR="00BD03E2" w:rsidRPr="006B63B6">
        <w:rPr>
          <w:rFonts w:ascii="Arial" w:hAnsi="Arial" w:cs="Arial"/>
          <w:color w:val="000000"/>
          <w:sz w:val="22"/>
          <w:szCs w:val="22"/>
        </w:rPr>
        <w:t>   </w:t>
      </w:r>
      <w:r w:rsidR="00BD03E2" w:rsidRPr="006B63B6">
        <w:rPr>
          <w:rFonts w:ascii="Arial" w:hAnsi="Arial" w:cs="Arial"/>
          <w:color w:val="000000"/>
          <w:sz w:val="22"/>
          <w:szCs w:val="22"/>
        </w:rPr>
        <w:tab/>
      </w:r>
      <w:r w:rsidR="00BD03E2" w:rsidRPr="006B63B6">
        <w:rPr>
          <w:rFonts w:ascii="Arial" w:hAnsi="Arial" w:cs="Arial"/>
          <w:color w:val="000000"/>
          <w:sz w:val="22"/>
          <w:szCs w:val="22"/>
        </w:rPr>
        <w:tab/>
      </w:r>
      <w:r w:rsidR="00BD03E2" w:rsidRPr="006B63B6">
        <w:rPr>
          <w:rFonts w:ascii="Arial" w:hAnsi="Arial" w:cs="Arial"/>
          <w:color w:val="000000"/>
          <w:sz w:val="22"/>
          <w:szCs w:val="22"/>
        </w:rPr>
        <w:tab/>
      </w:r>
      <w:r w:rsidR="006B63B6" w:rsidRPr="006B63B6">
        <w:rPr>
          <w:rFonts w:ascii="Arial" w:hAnsi="Arial" w:cs="Arial"/>
          <w:color w:val="000000"/>
          <w:sz w:val="22"/>
          <w:szCs w:val="22"/>
        </w:rPr>
        <w:t xml:space="preserve">březen </w:t>
      </w:r>
      <w:r w:rsidR="00573E2A" w:rsidRPr="006B63B6">
        <w:rPr>
          <w:rFonts w:ascii="Arial" w:hAnsi="Arial" w:cs="Arial"/>
          <w:color w:val="000000"/>
          <w:sz w:val="22"/>
          <w:szCs w:val="22"/>
        </w:rPr>
        <w:t>2025</w:t>
      </w:r>
    </w:p>
    <w:p w14:paraId="062C5269" w14:textId="5614D6FD" w:rsidR="00BD3393" w:rsidRPr="006B63B6" w:rsidRDefault="00BD3393" w:rsidP="009E70FB">
      <w:pPr>
        <w:keepNext/>
        <w:keepLines/>
        <w:numPr>
          <w:ilvl w:val="1"/>
          <w:numId w:val="3"/>
        </w:numPr>
        <w:tabs>
          <w:tab w:val="left" w:pos="283"/>
        </w:tabs>
        <w:spacing w:after="120" w:line="276" w:lineRule="auto"/>
        <w:rPr>
          <w:rFonts w:ascii="Arial" w:hAnsi="Arial" w:cs="Arial"/>
          <w:color w:val="000000"/>
          <w:sz w:val="22"/>
          <w:szCs w:val="22"/>
        </w:rPr>
      </w:pPr>
      <w:r w:rsidRPr="006B63B6">
        <w:rPr>
          <w:rFonts w:ascii="Arial" w:hAnsi="Arial" w:cs="Arial"/>
          <w:color w:val="000000"/>
          <w:sz w:val="22"/>
          <w:szCs w:val="22"/>
        </w:rPr>
        <w:t>ukončení prací na díle:</w:t>
      </w:r>
      <w:r w:rsidRPr="006B63B6">
        <w:rPr>
          <w:rFonts w:ascii="Arial" w:hAnsi="Arial" w:cs="Arial"/>
          <w:color w:val="000000"/>
          <w:sz w:val="22"/>
          <w:szCs w:val="22"/>
        </w:rPr>
        <w:tab/>
      </w:r>
      <w:r w:rsidRPr="006B63B6">
        <w:rPr>
          <w:rFonts w:ascii="Arial" w:eastAsia="Tahoma" w:hAnsi="Arial" w:cs="Arial"/>
          <w:b/>
          <w:bCs/>
          <w:color w:val="000000"/>
          <w:sz w:val="22"/>
          <w:szCs w:val="22"/>
        </w:rPr>
        <w:tab/>
      </w:r>
      <w:r w:rsidRPr="006B63B6">
        <w:rPr>
          <w:rFonts w:ascii="Arial" w:eastAsia="Tahoma" w:hAnsi="Arial" w:cs="Arial"/>
          <w:b/>
          <w:bCs/>
          <w:color w:val="000000"/>
          <w:sz w:val="22"/>
          <w:szCs w:val="22"/>
        </w:rPr>
        <w:tab/>
      </w:r>
      <w:r w:rsidRPr="006B63B6">
        <w:rPr>
          <w:rFonts w:ascii="Arial" w:eastAsia="Tahoma" w:hAnsi="Arial" w:cs="Arial"/>
          <w:b/>
          <w:bCs/>
          <w:color w:val="000000"/>
          <w:sz w:val="22"/>
          <w:szCs w:val="22"/>
        </w:rPr>
        <w:tab/>
      </w:r>
      <w:r w:rsidR="00573E2A" w:rsidRPr="006B63B6">
        <w:rPr>
          <w:rFonts w:ascii="Arial" w:hAnsi="Arial" w:cs="Arial"/>
          <w:color w:val="000000"/>
          <w:sz w:val="22"/>
          <w:szCs w:val="22"/>
        </w:rPr>
        <w:t xml:space="preserve">do </w:t>
      </w:r>
      <w:r w:rsidR="006B63B6" w:rsidRPr="006B63B6">
        <w:rPr>
          <w:rFonts w:ascii="Arial" w:hAnsi="Arial" w:cs="Arial"/>
          <w:color w:val="000000"/>
          <w:sz w:val="22"/>
          <w:szCs w:val="22"/>
        </w:rPr>
        <w:t>7</w:t>
      </w:r>
      <w:r w:rsidR="00573E2A" w:rsidRPr="006B63B6">
        <w:rPr>
          <w:rFonts w:ascii="Arial" w:hAnsi="Arial" w:cs="Arial"/>
          <w:color w:val="000000"/>
          <w:sz w:val="22"/>
          <w:szCs w:val="22"/>
        </w:rPr>
        <w:t xml:space="preserve">. </w:t>
      </w:r>
      <w:r w:rsidR="006B63B6" w:rsidRPr="006B63B6">
        <w:rPr>
          <w:rFonts w:ascii="Arial" w:hAnsi="Arial" w:cs="Arial"/>
          <w:color w:val="000000"/>
          <w:sz w:val="22"/>
          <w:szCs w:val="22"/>
        </w:rPr>
        <w:t>3</w:t>
      </w:r>
      <w:r w:rsidR="00573E2A" w:rsidRPr="006B63B6">
        <w:rPr>
          <w:rFonts w:ascii="Arial" w:hAnsi="Arial" w:cs="Arial"/>
          <w:color w:val="000000"/>
          <w:sz w:val="22"/>
          <w:szCs w:val="22"/>
        </w:rPr>
        <w:t>. 2025</w:t>
      </w:r>
    </w:p>
    <w:p w14:paraId="6D62325A" w14:textId="69142890" w:rsidR="00BD3393" w:rsidRPr="006B63B6" w:rsidRDefault="00BD3393" w:rsidP="009E70FB">
      <w:pPr>
        <w:keepNext/>
        <w:keepLines/>
        <w:numPr>
          <w:ilvl w:val="1"/>
          <w:numId w:val="3"/>
        </w:numPr>
        <w:tabs>
          <w:tab w:val="left" w:pos="283"/>
        </w:tabs>
        <w:spacing w:after="120" w:line="276" w:lineRule="auto"/>
        <w:rPr>
          <w:rFonts w:ascii="Arial" w:hAnsi="Arial" w:cs="Arial"/>
          <w:color w:val="000000"/>
          <w:sz w:val="22"/>
          <w:szCs w:val="22"/>
        </w:rPr>
      </w:pPr>
      <w:r w:rsidRPr="006B63B6">
        <w:rPr>
          <w:rFonts w:ascii="Arial" w:hAnsi="Arial" w:cs="Arial"/>
          <w:color w:val="000000"/>
          <w:sz w:val="22"/>
          <w:szCs w:val="22"/>
        </w:rPr>
        <w:t>předání d</w:t>
      </w:r>
      <w:r w:rsidR="00BD03E2" w:rsidRPr="006B63B6">
        <w:rPr>
          <w:rFonts w:ascii="Arial" w:hAnsi="Arial" w:cs="Arial"/>
          <w:color w:val="000000"/>
          <w:sz w:val="22"/>
          <w:szCs w:val="22"/>
        </w:rPr>
        <w:t xml:space="preserve">íla Objednateli: </w:t>
      </w:r>
      <w:r w:rsidR="00BD03E2" w:rsidRPr="006B63B6">
        <w:rPr>
          <w:rFonts w:ascii="Arial" w:hAnsi="Arial" w:cs="Arial"/>
          <w:color w:val="000000"/>
          <w:sz w:val="22"/>
          <w:szCs w:val="22"/>
        </w:rPr>
        <w:tab/>
      </w:r>
      <w:r w:rsidR="00BD03E2" w:rsidRPr="006B63B6">
        <w:rPr>
          <w:rFonts w:ascii="Arial" w:hAnsi="Arial" w:cs="Arial"/>
          <w:color w:val="000000"/>
          <w:sz w:val="22"/>
          <w:szCs w:val="22"/>
        </w:rPr>
        <w:tab/>
      </w:r>
      <w:r w:rsidR="00BD03E2" w:rsidRPr="006B63B6">
        <w:rPr>
          <w:rFonts w:ascii="Arial" w:hAnsi="Arial" w:cs="Arial"/>
          <w:color w:val="000000"/>
          <w:sz w:val="22"/>
          <w:szCs w:val="22"/>
        </w:rPr>
        <w:tab/>
      </w:r>
      <w:r w:rsidR="00BD03E2" w:rsidRPr="006B63B6">
        <w:rPr>
          <w:rFonts w:ascii="Arial" w:hAnsi="Arial" w:cs="Arial"/>
          <w:color w:val="000000"/>
          <w:sz w:val="22"/>
          <w:szCs w:val="22"/>
        </w:rPr>
        <w:tab/>
      </w:r>
      <w:r w:rsidR="00573E2A" w:rsidRPr="006B63B6">
        <w:rPr>
          <w:rFonts w:ascii="Arial" w:hAnsi="Arial" w:cs="Arial"/>
          <w:color w:val="000000"/>
          <w:sz w:val="22"/>
          <w:szCs w:val="22"/>
        </w:rPr>
        <w:t>v den ukončení prací na díle</w:t>
      </w:r>
    </w:p>
    <w:p w14:paraId="6B3286FA" w14:textId="30D7D7BF" w:rsidR="00BD3393" w:rsidRPr="006B63B6" w:rsidRDefault="00BD3393" w:rsidP="009E70FB">
      <w:pPr>
        <w:keepNext/>
        <w:keepLines/>
        <w:numPr>
          <w:ilvl w:val="1"/>
          <w:numId w:val="3"/>
        </w:numPr>
        <w:tabs>
          <w:tab w:val="left" w:pos="283"/>
        </w:tabs>
        <w:spacing w:after="120" w:line="276" w:lineRule="auto"/>
        <w:rPr>
          <w:rFonts w:ascii="Arial" w:hAnsi="Arial" w:cs="Arial"/>
          <w:color w:val="000000"/>
          <w:sz w:val="22"/>
          <w:szCs w:val="22"/>
        </w:rPr>
      </w:pPr>
      <w:r w:rsidRPr="006B63B6">
        <w:rPr>
          <w:rFonts w:ascii="Arial" w:eastAsia="Tahoma" w:hAnsi="Arial" w:cs="Arial"/>
          <w:bCs/>
          <w:color w:val="000000"/>
          <w:sz w:val="22"/>
          <w:szCs w:val="22"/>
        </w:rPr>
        <w:t>zaškolení Objednatele:</w:t>
      </w:r>
      <w:r w:rsidRPr="006B63B6">
        <w:rPr>
          <w:rFonts w:ascii="Arial" w:eastAsia="Tahoma" w:hAnsi="Arial" w:cs="Arial"/>
          <w:bCs/>
          <w:color w:val="000000"/>
          <w:sz w:val="22"/>
          <w:szCs w:val="22"/>
        </w:rPr>
        <w:tab/>
      </w:r>
      <w:r w:rsidRPr="006B63B6">
        <w:rPr>
          <w:rFonts w:ascii="Arial" w:eastAsia="Tahoma" w:hAnsi="Arial" w:cs="Arial"/>
          <w:bCs/>
          <w:color w:val="000000"/>
          <w:sz w:val="22"/>
          <w:szCs w:val="22"/>
        </w:rPr>
        <w:tab/>
      </w:r>
      <w:r w:rsidRPr="006B63B6">
        <w:rPr>
          <w:rFonts w:ascii="Arial" w:eastAsia="Tahoma" w:hAnsi="Arial" w:cs="Arial"/>
          <w:bCs/>
          <w:color w:val="000000"/>
          <w:sz w:val="22"/>
          <w:szCs w:val="22"/>
        </w:rPr>
        <w:tab/>
      </w:r>
      <w:r w:rsidRPr="006B63B6">
        <w:rPr>
          <w:rFonts w:ascii="Arial" w:eastAsia="Tahoma" w:hAnsi="Arial" w:cs="Arial"/>
          <w:bCs/>
          <w:color w:val="000000"/>
          <w:sz w:val="22"/>
          <w:szCs w:val="22"/>
        </w:rPr>
        <w:tab/>
      </w:r>
      <w:r w:rsidR="00573E2A" w:rsidRPr="006B63B6">
        <w:rPr>
          <w:rFonts w:ascii="Arial" w:hAnsi="Arial" w:cs="Arial"/>
          <w:color w:val="000000"/>
          <w:sz w:val="22"/>
          <w:szCs w:val="22"/>
        </w:rPr>
        <w:t>v den předání díla Objednateli</w:t>
      </w:r>
    </w:p>
    <w:p w14:paraId="0C710E66" w14:textId="12BDF68C" w:rsidR="00BD3393" w:rsidRPr="006B63B6" w:rsidRDefault="00BD3393" w:rsidP="009E70FB">
      <w:pPr>
        <w:numPr>
          <w:ilvl w:val="0"/>
          <w:numId w:val="3"/>
        </w:numPr>
        <w:spacing w:after="120" w:line="276" w:lineRule="auto"/>
        <w:jc w:val="both"/>
        <w:rPr>
          <w:rFonts w:ascii="Arial" w:hAnsi="Arial" w:cs="Arial"/>
          <w:sz w:val="22"/>
          <w:szCs w:val="22"/>
        </w:rPr>
      </w:pPr>
      <w:r w:rsidRPr="006B63B6">
        <w:rPr>
          <w:rFonts w:ascii="Arial" w:hAnsi="Arial" w:cs="Arial"/>
          <w:sz w:val="22"/>
          <w:szCs w:val="22"/>
        </w:rPr>
        <w:t xml:space="preserve">Místem provádění díla je: </w:t>
      </w:r>
      <w:r w:rsidRPr="006B63B6">
        <w:rPr>
          <w:rFonts w:ascii="Arial" w:hAnsi="Arial" w:cs="Arial"/>
          <w:sz w:val="22"/>
          <w:szCs w:val="22"/>
        </w:rPr>
        <w:tab/>
      </w:r>
      <w:r w:rsidR="007839F8" w:rsidRPr="006B63B6">
        <w:rPr>
          <w:rFonts w:ascii="Arial" w:hAnsi="Arial" w:cs="Arial"/>
          <w:sz w:val="22"/>
          <w:szCs w:val="22"/>
        </w:rPr>
        <w:tab/>
      </w:r>
      <w:r w:rsidR="007839F8" w:rsidRPr="006B63B6">
        <w:rPr>
          <w:rFonts w:ascii="Arial" w:hAnsi="Arial" w:cs="Arial"/>
          <w:sz w:val="22"/>
          <w:szCs w:val="22"/>
        </w:rPr>
        <w:tab/>
      </w:r>
      <w:r w:rsidR="007839F8" w:rsidRPr="006B63B6">
        <w:rPr>
          <w:rFonts w:ascii="Arial" w:hAnsi="Arial" w:cs="Arial"/>
          <w:sz w:val="22"/>
          <w:szCs w:val="22"/>
        </w:rPr>
        <w:tab/>
      </w:r>
      <w:r w:rsidR="006B63B6" w:rsidRPr="006B63B6">
        <w:rPr>
          <w:rFonts w:ascii="Arial" w:hAnsi="Arial" w:cs="Arial"/>
          <w:sz w:val="22"/>
          <w:szCs w:val="22"/>
        </w:rPr>
        <w:t>Sociální služby města Velké Meziříčí</w:t>
      </w:r>
    </w:p>
    <w:p w14:paraId="68420FFB" w14:textId="1F1B8C0B" w:rsidR="00BD3393" w:rsidRPr="006B63B6" w:rsidRDefault="00BD3393" w:rsidP="009E70FB">
      <w:pPr>
        <w:numPr>
          <w:ilvl w:val="0"/>
          <w:numId w:val="3"/>
        </w:numPr>
        <w:spacing w:after="120" w:line="276" w:lineRule="auto"/>
        <w:jc w:val="both"/>
        <w:rPr>
          <w:rFonts w:ascii="Arial" w:hAnsi="Arial" w:cs="Arial"/>
          <w:sz w:val="22"/>
          <w:szCs w:val="22"/>
        </w:rPr>
      </w:pPr>
      <w:r w:rsidRPr="006B63B6">
        <w:rPr>
          <w:rFonts w:ascii="Arial" w:hAnsi="Arial" w:cs="Arial"/>
          <w:sz w:val="22"/>
          <w:szCs w:val="22"/>
        </w:rPr>
        <w:t xml:space="preserve">Místem předání díla je: </w:t>
      </w:r>
      <w:r w:rsidRPr="006B63B6">
        <w:rPr>
          <w:rFonts w:ascii="Arial" w:hAnsi="Arial" w:cs="Arial"/>
          <w:sz w:val="22"/>
          <w:szCs w:val="22"/>
        </w:rPr>
        <w:tab/>
      </w:r>
      <w:r w:rsidR="00003213" w:rsidRPr="006B63B6">
        <w:rPr>
          <w:rFonts w:ascii="Arial" w:hAnsi="Arial" w:cs="Arial"/>
          <w:sz w:val="22"/>
          <w:szCs w:val="22"/>
        </w:rPr>
        <w:tab/>
      </w:r>
      <w:r w:rsidR="007839F8" w:rsidRPr="006B63B6">
        <w:rPr>
          <w:rFonts w:ascii="Arial" w:hAnsi="Arial" w:cs="Arial"/>
          <w:sz w:val="22"/>
          <w:szCs w:val="22"/>
        </w:rPr>
        <w:tab/>
      </w:r>
      <w:r w:rsidR="007839F8" w:rsidRPr="006B63B6">
        <w:rPr>
          <w:rFonts w:ascii="Arial" w:hAnsi="Arial" w:cs="Arial"/>
          <w:sz w:val="22"/>
          <w:szCs w:val="22"/>
        </w:rPr>
        <w:tab/>
      </w:r>
      <w:r w:rsidR="007839F8" w:rsidRPr="006B63B6">
        <w:rPr>
          <w:rFonts w:ascii="Arial" w:hAnsi="Arial" w:cs="Arial"/>
          <w:sz w:val="22"/>
          <w:szCs w:val="22"/>
        </w:rPr>
        <w:tab/>
      </w:r>
      <w:r w:rsidR="006B63B6" w:rsidRPr="006B63B6">
        <w:rPr>
          <w:rFonts w:ascii="Arial" w:hAnsi="Arial" w:cs="Arial"/>
          <w:sz w:val="22"/>
          <w:szCs w:val="22"/>
        </w:rPr>
        <w:t>Sociální služby města Velké Meziříčí</w:t>
      </w:r>
    </w:p>
    <w:p w14:paraId="496C017A" w14:textId="77777777" w:rsidR="00F05A98" w:rsidRPr="006B63B6" w:rsidRDefault="00F05A98" w:rsidP="009E70FB">
      <w:pPr>
        <w:keepNext/>
        <w:keepLines/>
        <w:tabs>
          <w:tab w:val="left" w:pos="283"/>
        </w:tabs>
        <w:spacing w:line="276" w:lineRule="auto"/>
        <w:jc w:val="center"/>
        <w:rPr>
          <w:rFonts w:ascii="Arial" w:hAnsi="Arial" w:cs="Arial"/>
          <w:b/>
          <w:bCs/>
          <w:color w:val="000000"/>
          <w:sz w:val="22"/>
          <w:szCs w:val="22"/>
        </w:rPr>
      </w:pPr>
    </w:p>
    <w:p w14:paraId="4F81715F" w14:textId="77777777" w:rsidR="00BD3393" w:rsidRPr="006B63B6" w:rsidRDefault="00BD3393" w:rsidP="009E70FB">
      <w:pPr>
        <w:keepNext/>
        <w:keepLines/>
        <w:tabs>
          <w:tab w:val="left" w:pos="283"/>
        </w:tabs>
        <w:spacing w:line="276" w:lineRule="auto"/>
        <w:jc w:val="center"/>
        <w:rPr>
          <w:rFonts w:ascii="Arial" w:hAnsi="Arial" w:cs="Arial"/>
          <w:b/>
          <w:bCs/>
          <w:color w:val="000000"/>
          <w:sz w:val="22"/>
          <w:szCs w:val="22"/>
        </w:rPr>
      </w:pPr>
      <w:r w:rsidRPr="006B63B6">
        <w:rPr>
          <w:rFonts w:ascii="Arial" w:hAnsi="Arial" w:cs="Arial"/>
          <w:b/>
          <w:bCs/>
          <w:color w:val="000000"/>
          <w:sz w:val="22"/>
          <w:szCs w:val="22"/>
        </w:rPr>
        <w:t>Článek 3</w:t>
      </w:r>
      <w:r w:rsidR="00F05A98" w:rsidRPr="006B63B6">
        <w:rPr>
          <w:rFonts w:ascii="Arial" w:hAnsi="Arial" w:cs="Arial"/>
          <w:b/>
          <w:bCs/>
          <w:color w:val="000000"/>
          <w:sz w:val="22"/>
          <w:szCs w:val="22"/>
        </w:rPr>
        <w:t xml:space="preserve"> - </w:t>
      </w:r>
      <w:r w:rsidRPr="006B63B6">
        <w:rPr>
          <w:rFonts w:ascii="Arial" w:hAnsi="Arial" w:cs="Arial"/>
          <w:b/>
          <w:bCs/>
          <w:color w:val="000000"/>
          <w:sz w:val="22"/>
          <w:szCs w:val="22"/>
        </w:rPr>
        <w:t>Cena a platební podmínky</w:t>
      </w:r>
    </w:p>
    <w:p w14:paraId="134AFAAD" w14:textId="3EC4D6A8" w:rsidR="00BD3393" w:rsidRPr="00F751EE" w:rsidRDefault="00BD3393" w:rsidP="00F751EE">
      <w:pPr>
        <w:numPr>
          <w:ilvl w:val="0"/>
          <w:numId w:val="5"/>
        </w:numPr>
        <w:spacing w:line="276" w:lineRule="auto"/>
        <w:jc w:val="both"/>
        <w:rPr>
          <w:rFonts w:ascii="Arial" w:hAnsi="Arial" w:cs="Arial"/>
          <w:color w:val="000000"/>
          <w:sz w:val="22"/>
          <w:szCs w:val="22"/>
        </w:rPr>
      </w:pPr>
      <w:r w:rsidRPr="006B63B6">
        <w:rPr>
          <w:rFonts w:ascii="Arial" w:hAnsi="Arial" w:cs="Arial"/>
          <w:color w:val="000000"/>
          <w:sz w:val="22"/>
          <w:szCs w:val="22"/>
        </w:rPr>
        <w:t xml:space="preserve">Celková cena za provedení díla je stanovena dohodou smluvních stran a činí částku ve výši </w:t>
      </w:r>
      <w:r w:rsidR="006B63B6" w:rsidRPr="006B63B6">
        <w:rPr>
          <w:rFonts w:ascii="Arial" w:hAnsi="Arial" w:cs="Arial"/>
          <w:b/>
          <w:color w:val="000000"/>
          <w:sz w:val="22"/>
          <w:szCs w:val="22"/>
        </w:rPr>
        <w:t>205 590</w:t>
      </w:r>
      <w:r w:rsidR="00003213" w:rsidRPr="006B63B6">
        <w:rPr>
          <w:rFonts w:ascii="Arial" w:hAnsi="Arial" w:cs="Arial"/>
          <w:b/>
          <w:color w:val="000000"/>
          <w:sz w:val="22"/>
          <w:szCs w:val="22"/>
        </w:rPr>
        <w:t xml:space="preserve"> </w:t>
      </w:r>
      <w:r w:rsidRPr="006B63B6">
        <w:rPr>
          <w:rFonts w:ascii="Arial" w:hAnsi="Arial" w:cs="Arial"/>
          <w:b/>
          <w:color w:val="000000"/>
          <w:sz w:val="22"/>
          <w:szCs w:val="22"/>
        </w:rPr>
        <w:t xml:space="preserve">Kč </w:t>
      </w:r>
      <w:r w:rsidR="007A5217" w:rsidRPr="006B63B6">
        <w:rPr>
          <w:rFonts w:ascii="Arial" w:hAnsi="Arial" w:cs="Arial"/>
          <w:b/>
          <w:color w:val="000000"/>
          <w:sz w:val="22"/>
          <w:szCs w:val="22"/>
        </w:rPr>
        <w:t>bez DPH</w:t>
      </w:r>
      <w:r w:rsidR="007839F8" w:rsidRPr="006B63B6">
        <w:rPr>
          <w:rFonts w:ascii="Arial" w:hAnsi="Arial" w:cs="Arial"/>
          <w:b/>
          <w:color w:val="000000"/>
          <w:sz w:val="22"/>
          <w:szCs w:val="22"/>
        </w:rPr>
        <w:t xml:space="preserve"> tj. </w:t>
      </w:r>
      <w:r w:rsidR="006B63B6" w:rsidRPr="006B63B6">
        <w:rPr>
          <w:rFonts w:ascii="Arial" w:hAnsi="Arial" w:cs="Arial"/>
          <w:b/>
          <w:color w:val="000000"/>
          <w:sz w:val="22"/>
          <w:szCs w:val="22"/>
        </w:rPr>
        <w:t>248 763,90</w:t>
      </w:r>
      <w:r w:rsidR="007839F8" w:rsidRPr="006B63B6">
        <w:rPr>
          <w:rFonts w:ascii="Arial" w:hAnsi="Arial" w:cs="Arial"/>
          <w:b/>
          <w:color w:val="000000"/>
          <w:sz w:val="22"/>
          <w:szCs w:val="22"/>
        </w:rPr>
        <w:t xml:space="preserve"> Kč vč. DPH</w:t>
      </w:r>
      <w:r w:rsidR="009E70FB">
        <w:rPr>
          <w:rFonts w:ascii="Arial" w:hAnsi="Arial" w:cs="Arial"/>
          <w:color w:val="000000"/>
          <w:sz w:val="22"/>
          <w:szCs w:val="22"/>
        </w:rPr>
        <w:t>.</w:t>
      </w:r>
    </w:p>
    <w:p w14:paraId="6AFE1A17" w14:textId="31127B7E" w:rsidR="00BD3393" w:rsidRPr="006B63B6" w:rsidRDefault="00BD3393" w:rsidP="009E70FB">
      <w:pPr>
        <w:numPr>
          <w:ilvl w:val="0"/>
          <w:numId w:val="5"/>
        </w:numPr>
        <w:spacing w:line="276" w:lineRule="auto"/>
        <w:jc w:val="both"/>
        <w:rPr>
          <w:rFonts w:ascii="Arial" w:hAnsi="Arial" w:cs="Arial"/>
          <w:color w:val="000000"/>
          <w:sz w:val="22"/>
          <w:szCs w:val="22"/>
        </w:rPr>
      </w:pPr>
      <w:r w:rsidRPr="006B63B6">
        <w:rPr>
          <w:rFonts w:ascii="Arial" w:hAnsi="Arial" w:cs="Arial"/>
          <w:color w:val="000000"/>
          <w:sz w:val="22"/>
          <w:szCs w:val="22"/>
        </w:rPr>
        <w:lastRenderedPageBreak/>
        <w:t xml:space="preserve">Objednatel se zavazuje uhradit cenu díla </w:t>
      </w:r>
      <w:r w:rsidR="007839F8" w:rsidRPr="006B63B6">
        <w:rPr>
          <w:rFonts w:ascii="Arial" w:hAnsi="Arial" w:cs="Arial"/>
          <w:color w:val="000000"/>
          <w:sz w:val="22"/>
          <w:szCs w:val="22"/>
        </w:rPr>
        <w:t>jednou platbou</w:t>
      </w:r>
      <w:r w:rsidRPr="006B63B6">
        <w:rPr>
          <w:rFonts w:ascii="Arial" w:hAnsi="Arial" w:cs="Arial"/>
          <w:color w:val="000000"/>
          <w:sz w:val="22"/>
          <w:szCs w:val="22"/>
        </w:rPr>
        <w:t>, a to následovně:</w:t>
      </w:r>
    </w:p>
    <w:p w14:paraId="6C2F86B3" w14:textId="6F481736" w:rsidR="00BD3393" w:rsidRPr="006B63B6" w:rsidRDefault="00F0729A" w:rsidP="009E70FB">
      <w:pPr>
        <w:numPr>
          <w:ilvl w:val="1"/>
          <w:numId w:val="5"/>
        </w:numPr>
        <w:spacing w:line="276" w:lineRule="auto"/>
        <w:jc w:val="both"/>
        <w:rPr>
          <w:rFonts w:ascii="Arial" w:hAnsi="Arial" w:cs="Arial"/>
          <w:sz w:val="22"/>
          <w:szCs w:val="22"/>
        </w:rPr>
      </w:pPr>
      <w:r w:rsidRPr="006B63B6">
        <w:rPr>
          <w:rFonts w:ascii="Arial" w:hAnsi="Arial" w:cs="Arial"/>
          <w:sz w:val="22"/>
          <w:szCs w:val="22"/>
        </w:rPr>
        <w:t xml:space="preserve">Platba ve výši </w:t>
      </w:r>
      <w:r w:rsidR="006B63B6" w:rsidRPr="006B63B6">
        <w:rPr>
          <w:rFonts w:ascii="Arial" w:hAnsi="Arial" w:cs="Arial"/>
          <w:b/>
          <w:color w:val="000000"/>
          <w:sz w:val="22"/>
          <w:szCs w:val="22"/>
        </w:rPr>
        <w:t>205 590 Kč bez DPH tj. 248 763,90 Kč vč. DPH</w:t>
      </w:r>
      <w:r w:rsidR="006B63B6" w:rsidRPr="006B63B6">
        <w:rPr>
          <w:rFonts w:ascii="Arial" w:hAnsi="Arial" w:cs="Arial"/>
          <w:sz w:val="22"/>
          <w:szCs w:val="22"/>
        </w:rPr>
        <w:t xml:space="preserve"> </w:t>
      </w:r>
      <w:r w:rsidRPr="006B63B6">
        <w:rPr>
          <w:rFonts w:ascii="Arial" w:hAnsi="Arial" w:cs="Arial"/>
          <w:sz w:val="22"/>
          <w:szCs w:val="22"/>
        </w:rPr>
        <w:t xml:space="preserve">bude provedena bezhotovostním </w:t>
      </w:r>
      <w:r w:rsidR="007839F8" w:rsidRPr="006B63B6">
        <w:rPr>
          <w:rFonts w:ascii="Arial" w:hAnsi="Arial" w:cs="Arial"/>
          <w:sz w:val="22"/>
          <w:szCs w:val="22"/>
        </w:rPr>
        <w:t xml:space="preserve">bankovním </w:t>
      </w:r>
      <w:r w:rsidR="00BD3393" w:rsidRPr="006B63B6">
        <w:rPr>
          <w:rFonts w:ascii="Arial" w:hAnsi="Arial" w:cs="Arial"/>
          <w:sz w:val="22"/>
          <w:szCs w:val="22"/>
        </w:rPr>
        <w:t>převodem na účet Zhotovitele uvedený v záhlaví této smlouvy po provedení díla. Platba</w:t>
      </w:r>
      <w:r w:rsidRPr="006B63B6">
        <w:rPr>
          <w:rFonts w:ascii="Arial" w:hAnsi="Arial" w:cs="Arial"/>
          <w:sz w:val="22"/>
          <w:szCs w:val="22"/>
        </w:rPr>
        <w:t xml:space="preserve"> </w:t>
      </w:r>
      <w:r w:rsidR="00BD3393" w:rsidRPr="006B63B6">
        <w:rPr>
          <w:rFonts w:ascii="Arial" w:hAnsi="Arial" w:cs="Arial"/>
          <w:sz w:val="22"/>
          <w:szCs w:val="22"/>
        </w:rPr>
        <w:t>bude provedena do 14 dní od provedení díla, tj. od ukončení díla, na základě vystavené konečné faktury.</w:t>
      </w:r>
    </w:p>
    <w:p w14:paraId="1B058389" w14:textId="77777777" w:rsidR="00BD3393" w:rsidRPr="006B63B6" w:rsidRDefault="00BD3393" w:rsidP="009E70FB">
      <w:pPr>
        <w:pStyle w:val="Zkladntext"/>
        <w:numPr>
          <w:ilvl w:val="0"/>
          <w:numId w:val="5"/>
        </w:numPr>
        <w:spacing w:after="0" w:line="276" w:lineRule="auto"/>
        <w:jc w:val="both"/>
        <w:rPr>
          <w:rFonts w:ascii="Arial" w:hAnsi="Arial" w:cs="Arial"/>
          <w:sz w:val="22"/>
          <w:szCs w:val="22"/>
        </w:rPr>
      </w:pPr>
      <w:r w:rsidRPr="006B63B6">
        <w:rPr>
          <w:rFonts w:ascii="Arial" w:eastAsia="Arial" w:hAnsi="Arial" w:cs="Arial"/>
          <w:color w:val="000000"/>
          <w:sz w:val="22"/>
          <w:szCs w:val="22"/>
        </w:rPr>
        <w:t xml:space="preserve">Porušení povinnosti Objednatele (byť i částečně) zaplatit cenu za provádění díla dle této smlouvy je považováno za podstatné porušení této smlouvy. </w:t>
      </w:r>
    </w:p>
    <w:p w14:paraId="3D93F131" w14:textId="77777777" w:rsidR="00BD3393" w:rsidRPr="006B63B6" w:rsidRDefault="00BD3393" w:rsidP="009E70FB">
      <w:pPr>
        <w:pStyle w:val="Zkladntext"/>
        <w:numPr>
          <w:ilvl w:val="0"/>
          <w:numId w:val="5"/>
        </w:numPr>
        <w:spacing w:after="0" w:line="276" w:lineRule="auto"/>
        <w:jc w:val="both"/>
        <w:rPr>
          <w:rFonts w:ascii="Arial" w:hAnsi="Arial" w:cs="Arial"/>
          <w:sz w:val="22"/>
          <w:szCs w:val="22"/>
          <w:u w:val="single"/>
        </w:rPr>
      </w:pPr>
      <w:r w:rsidRPr="006B63B6">
        <w:rPr>
          <w:rFonts w:ascii="Arial" w:hAnsi="Arial" w:cs="Arial"/>
          <w:sz w:val="22"/>
          <w:szCs w:val="22"/>
        </w:rPr>
        <w:t>Dohodnou-li se strany po uzavření smlouvy na omezení rozsahu díla, je Objednatel povinen zaplatit cenu přiměřeně sníženou, vždy je však povinen uhradit</w:t>
      </w:r>
      <w:r w:rsidRPr="006B63B6">
        <w:rPr>
          <w:rFonts w:ascii="Arial" w:hAnsi="Arial" w:cs="Arial"/>
          <w:color w:val="FF0000"/>
          <w:sz w:val="22"/>
          <w:szCs w:val="22"/>
        </w:rPr>
        <w:t xml:space="preserve"> </w:t>
      </w:r>
      <w:r w:rsidRPr="006B63B6">
        <w:rPr>
          <w:rFonts w:ascii="Arial" w:hAnsi="Arial" w:cs="Arial"/>
          <w:sz w:val="22"/>
          <w:szCs w:val="22"/>
        </w:rPr>
        <w:t>zhotovitelem již vynaložené náklady na dílo. Obdobně platí při vzájemné dohodě stran na rozšíření díla.</w:t>
      </w:r>
    </w:p>
    <w:p w14:paraId="6F98B725" w14:textId="77777777" w:rsidR="00BD3393" w:rsidRPr="006B63B6" w:rsidRDefault="00BD3393" w:rsidP="009E70FB">
      <w:pPr>
        <w:pStyle w:val="Zkladntext"/>
        <w:numPr>
          <w:ilvl w:val="0"/>
          <w:numId w:val="5"/>
        </w:numPr>
        <w:spacing w:after="0" w:line="276" w:lineRule="auto"/>
        <w:jc w:val="both"/>
        <w:rPr>
          <w:rFonts w:ascii="Arial" w:hAnsi="Arial" w:cs="Arial"/>
          <w:sz w:val="22"/>
          <w:szCs w:val="22"/>
          <w:u w:val="single"/>
        </w:rPr>
      </w:pPr>
      <w:r w:rsidRPr="006B63B6">
        <w:rPr>
          <w:rFonts w:ascii="Arial" w:hAnsi="Arial" w:cs="Arial"/>
          <w:sz w:val="22"/>
          <w:szCs w:val="22"/>
        </w:rPr>
        <w:t>Objednatel není oprávněn bez předchozího písemného souhlasu Zhotovitele provést jednostranné započtení pohledávky, kterou má za Zhotovitelem z jakéhokoli titulu. Takovéto započtení pohledávky by bylo vůči Zhotoviteli neúčinné.</w:t>
      </w:r>
    </w:p>
    <w:p w14:paraId="50B6F82F" w14:textId="77777777" w:rsidR="00BD3393" w:rsidRPr="006B63B6" w:rsidRDefault="00BD3393" w:rsidP="009E70FB">
      <w:pPr>
        <w:pStyle w:val="Zkladntext"/>
        <w:numPr>
          <w:ilvl w:val="0"/>
          <w:numId w:val="5"/>
        </w:numPr>
        <w:spacing w:after="0" w:line="276" w:lineRule="auto"/>
        <w:jc w:val="both"/>
        <w:rPr>
          <w:rFonts w:ascii="Arial" w:hAnsi="Arial" w:cs="Arial"/>
          <w:sz w:val="22"/>
          <w:szCs w:val="22"/>
          <w:u w:val="single"/>
        </w:rPr>
      </w:pPr>
      <w:r w:rsidRPr="006B63B6">
        <w:rPr>
          <w:rFonts w:ascii="Arial" w:hAnsi="Arial" w:cs="Arial"/>
          <w:sz w:val="22"/>
          <w:szCs w:val="22"/>
        </w:rPr>
        <w:t>Jakékoliv změny oproti původnímu zadání díla a náklady vzniklé z důvodu nepřipravenosti stavby Objednatele budou Zhotovitelem Objednateli dodatečně doúčtovány.</w:t>
      </w:r>
    </w:p>
    <w:p w14:paraId="165BF2BA" w14:textId="77777777" w:rsidR="00BD3393" w:rsidRPr="006B63B6" w:rsidRDefault="00BD3393" w:rsidP="009E70FB">
      <w:pPr>
        <w:pStyle w:val="Zkladntextodsazen31"/>
        <w:tabs>
          <w:tab w:val="left" w:pos="426"/>
        </w:tabs>
        <w:suppressAutoHyphens w:val="0"/>
        <w:spacing w:after="0"/>
        <w:ind w:left="0"/>
        <w:rPr>
          <w:rFonts w:ascii="Arial" w:hAnsi="Arial" w:cs="Arial"/>
          <w:b/>
          <w:sz w:val="22"/>
          <w:szCs w:val="22"/>
        </w:rPr>
      </w:pPr>
    </w:p>
    <w:p w14:paraId="607B8044" w14:textId="77777777" w:rsidR="00BD3393" w:rsidRPr="006B63B6" w:rsidRDefault="00BD3393" w:rsidP="009E70FB">
      <w:pPr>
        <w:pStyle w:val="Zkladntextodsazen31"/>
        <w:tabs>
          <w:tab w:val="left" w:pos="426"/>
        </w:tabs>
        <w:suppressAutoHyphens w:val="0"/>
        <w:spacing w:after="0"/>
        <w:ind w:left="0"/>
        <w:jc w:val="center"/>
        <w:rPr>
          <w:rFonts w:ascii="Arial" w:hAnsi="Arial" w:cs="Arial"/>
          <w:b/>
          <w:sz w:val="22"/>
          <w:szCs w:val="22"/>
        </w:rPr>
      </w:pPr>
      <w:r w:rsidRPr="006B63B6">
        <w:rPr>
          <w:rFonts w:ascii="Arial" w:hAnsi="Arial" w:cs="Arial"/>
          <w:b/>
          <w:sz w:val="22"/>
          <w:szCs w:val="22"/>
        </w:rPr>
        <w:t>Článek 4</w:t>
      </w:r>
      <w:r w:rsidR="00F05A98" w:rsidRPr="006B63B6">
        <w:rPr>
          <w:rFonts w:ascii="Arial" w:hAnsi="Arial" w:cs="Arial"/>
          <w:b/>
          <w:sz w:val="22"/>
          <w:szCs w:val="22"/>
        </w:rPr>
        <w:t xml:space="preserve"> - </w:t>
      </w:r>
      <w:r w:rsidRPr="006B63B6">
        <w:rPr>
          <w:rFonts w:ascii="Arial" w:hAnsi="Arial" w:cs="Arial"/>
          <w:b/>
          <w:sz w:val="22"/>
          <w:szCs w:val="22"/>
        </w:rPr>
        <w:t>Stavební připravenost</w:t>
      </w:r>
    </w:p>
    <w:p w14:paraId="7CF4A178" w14:textId="77777777" w:rsidR="00DF06A2" w:rsidRPr="006B63B6" w:rsidRDefault="00BD3393" w:rsidP="009E70FB">
      <w:pPr>
        <w:widowControl/>
        <w:numPr>
          <w:ilvl w:val="1"/>
          <w:numId w:val="6"/>
        </w:numPr>
        <w:suppressAutoHyphens w:val="0"/>
        <w:autoSpaceDE/>
        <w:spacing w:line="276" w:lineRule="auto"/>
        <w:ind w:left="357" w:hanging="357"/>
        <w:jc w:val="both"/>
        <w:rPr>
          <w:rFonts w:ascii="Arial" w:hAnsi="Arial" w:cs="Arial"/>
          <w:sz w:val="22"/>
          <w:szCs w:val="22"/>
        </w:rPr>
      </w:pPr>
      <w:r w:rsidRPr="006B63B6">
        <w:rPr>
          <w:rFonts w:ascii="Arial" w:hAnsi="Arial" w:cs="Arial"/>
          <w:sz w:val="22"/>
          <w:szCs w:val="22"/>
        </w:rPr>
        <w:t xml:space="preserve">Objednatel je povinen zajistit pro zabezpečení splnění závazku Zhotovitele stavební připravenost místa, kde bude dílo prováděno a určit Zhotoviteli prostor pro zařízení staveniště či pracoviště, popř. montážní a skladovací plochy a další nezbytné plochy, a to bez zbytečného odkladu po uzavření smlouvy, nejpozději však v termínu zahájení prací na díle, a to v takovém rozsahu, který je nezbytný pro řádné provedení a dokončení díla (zejména připojení k inženýrským sítím). Stanoviště či pracoviště musí být Objednatelem předáno ve stavu, který umožňuje Zhotoviteli provádět montážní práce bez ohrožení pracovníků, a tedy v souladu s předpisy BOZP. </w:t>
      </w:r>
    </w:p>
    <w:p w14:paraId="4FE36098" w14:textId="62CBEE3C" w:rsidR="00DF06A2" w:rsidRPr="006B63B6" w:rsidRDefault="00DF06A2" w:rsidP="009E70FB">
      <w:pPr>
        <w:widowControl/>
        <w:numPr>
          <w:ilvl w:val="1"/>
          <w:numId w:val="6"/>
        </w:numPr>
        <w:suppressAutoHyphens w:val="0"/>
        <w:autoSpaceDE/>
        <w:spacing w:line="276" w:lineRule="auto"/>
        <w:ind w:left="357" w:hanging="357"/>
        <w:jc w:val="both"/>
        <w:rPr>
          <w:rFonts w:ascii="Arial" w:hAnsi="Arial" w:cs="Arial"/>
          <w:sz w:val="22"/>
          <w:szCs w:val="22"/>
        </w:rPr>
      </w:pPr>
      <w:r w:rsidRPr="006B63B6">
        <w:rPr>
          <w:rFonts w:ascii="Arial" w:hAnsi="Arial" w:cs="Arial"/>
          <w:sz w:val="22"/>
          <w:szCs w:val="22"/>
        </w:rPr>
        <w:t xml:space="preserve">Předání </w:t>
      </w:r>
      <w:r w:rsidR="006B63B6" w:rsidRPr="006B63B6">
        <w:rPr>
          <w:rFonts w:ascii="Arial" w:hAnsi="Arial" w:cs="Arial"/>
          <w:sz w:val="22"/>
          <w:szCs w:val="22"/>
        </w:rPr>
        <w:t>staveniště – stavební</w:t>
      </w:r>
      <w:r w:rsidRPr="006B63B6">
        <w:rPr>
          <w:rFonts w:ascii="Arial" w:hAnsi="Arial" w:cs="Arial"/>
          <w:sz w:val="22"/>
          <w:szCs w:val="22"/>
        </w:rPr>
        <w:t xml:space="preserve"> </w:t>
      </w:r>
      <w:r w:rsidR="006B63B6" w:rsidRPr="006B63B6">
        <w:rPr>
          <w:rFonts w:ascii="Arial" w:hAnsi="Arial" w:cs="Arial"/>
          <w:sz w:val="22"/>
          <w:szCs w:val="22"/>
        </w:rPr>
        <w:t>připravenost – znamená</w:t>
      </w:r>
      <w:r w:rsidRPr="006B63B6">
        <w:rPr>
          <w:rFonts w:ascii="Arial" w:hAnsi="Arial" w:cs="Arial"/>
          <w:sz w:val="22"/>
          <w:szCs w:val="22"/>
        </w:rPr>
        <w:t xml:space="preserve"> dokončené následující </w:t>
      </w:r>
      <w:r w:rsidR="006B63B6" w:rsidRPr="006B63B6">
        <w:rPr>
          <w:rFonts w:ascii="Arial" w:hAnsi="Arial" w:cs="Arial"/>
          <w:sz w:val="22"/>
          <w:szCs w:val="22"/>
        </w:rPr>
        <w:t>práce:</w:t>
      </w:r>
    </w:p>
    <w:p w14:paraId="60FD858D" w14:textId="77777777" w:rsidR="00DF06A2" w:rsidRPr="006B63B6" w:rsidRDefault="00DF06A2" w:rsidP="009E70FB">
      <w:pPr>
        <w:pStyle w:val="Zkladntext"/>
        <w:numPr>
          <w:ilvl w:val="0"/>
          <w:numId w:val="13"/>
        </w:numPr>
        <w:tabs>
          <w:tab w:val="clear" w:pos="360"/>
          <w:tab w:val="num" w:pos="717"/>
        </w:tabs>
        <w:suppressAutoHyphens w:val="0"/>
        <w:autoSpaceDE/>
        <w:spacing w:after="0" w:line="276" w:lineRule="auto"/>
        <w:ind w:left="717"/>
        <w:rPr>
          <w:rFonts w:ascii="Arial" w:hAnsi="Arial" w:cs="Arial"/>
          <w:sz w:val="22"/>
          <w:szCs w:val="22"/>
        </w:rPr>
      </w:pPr>
      <w:r w:rsidRPr="006B63B6">
        <w:rPr>
          <w:rFonts w:ascii="Arial" w:hAnsi="Arial" w:cs="Arial"/>
          <w:sz w:val="22"/>
          <w:szCs w:val="22"/>
        </w:rPr>
        <w:t>kompletní úpravy stěn a stropů včetně maleb</w:t>
      </w:r>
    </w:p>
    <w:p w14:paraId="78F9665C" w14:textId="77777777" w:rsidR="00DF06A2" w:rsidRPr="006B63B6" w:rsidRDefault="00DF06A2" w:rsidP="009E70FB">
      <w:pPr>
        <w:pStyle w:val="Zkladntext"/>
        <w:numPr>
          <w:ilvl w:val="0"/>
          <w:numId w:val="13"/>
        </w:numPr>
        <w:tabs>
          <w:tab w:val="clear" w:pos="360"/>
          <w:tab w:val="num" w:pos="717"/>
        </w:tabs>
        <w:suppressAutoHyphens w:val="0"/>
        <w:autoSpaceDE/>
        <w:spacing w:after="0" w:line="276" w:lineRule="auto"/>
        <w:ind w:left="717"/>
        <w:rPr>
          <w:rFonts w:ascii="Arial" w:hAnsi="Arial" w:cs="Arial"/>
          <w:sz w:val="22"/>
          <w:szCs w:val="22"/>
        </w:rPr>
      </w:pPr>
      <w:r w:rsidRPr="006B63B6">
        <w:rPr>
          <w:rFonts w:ascii="Arial" w:hAnsi="Arial" w:cs="Arial"/>
          <w:sz w:val="22"/>
          <w:szCs w:val="22"/>
        </w:rPr>
        <w:t>obklady, dlažby, nátěry</w:t>
      </w:r>
    </w:p>
    <w:p w14:paraId="21344523" w14:textId="77777777" w:rsidR="00DF06A2" w:rsidRPr="006B63B6" w:rsidRDefault="00DF06A2" w:rsidP="009E70FB">
      <w:pPr>
        <w:pStyle w:val="Zkladntext"/>
        <w:numPr>
          <w:ilvl w:val="0"/>
          <w:numId w:val="13"/>
        </w:numPr>
        <w:tabs>
          <w:tab w:val="clear" w:pos="360"/>
          <w:tab w:val="num" w:pos="717"/>
        </w:tabs>
        <w:suppressAutoHyphens w:val="0"/>
        <w:autoSpaceDE/>
        <w:spacing w:after="0" w:line="276" w:lineRule="auto"/>
        <w:ind w:left="717"/>
        <w:rPr>
          <w:rFonts w:ascii="Arial" w:hAnsi="Arial" w:cs="Arial"/>
          <w:sz w:val="22"/>
          <w:szCs w:val="22"/>
        </w:rPr>
      </w:pPr>
      <w:r w:rsidRPr="006B63B6">
        <w:rPr>
          <w:rFonts w:ascii="Arial" w:hAnsi="Arial" w:cs="Arial"/>
          <w:sz w:val="22"/>
          <w:szCs w:val="22"/>
        </w:rPr>
        <w:t>přívody elektrické energie po kompletaci, v provozu a po revizi</w:t>
      </w:r>
    </w:p>
    <w:p w14:paraId="40438C2B" w14:textId="77777777" w:rsidR="00DF06A2" w:rsidRPr="006B63B6" w:rsidRDefault="00DF06A2" w:rsidP="009E70FB">
      <w:pPr>
        <w:pStyle w:val="Zkladntext"/>
        <w:numPr>
          <w:ilvl w:val="0"/>
          <w:numId w:val="13"/>
        </w:numPr>
        <w:tabs>
          <w:tab w:val="clear" w:pos="360"/>
          <w:tab w:val="num" w:pos="717"/>
        </w:tabs>
        <w:suppressAutoHyphens w:val="0"/>
        <w:autoSpaceDE/>
        <w:spacing w:after="0" w:line="276" w:lineRule="auto"/>
        <w:ind w:left="717"/>
        <w:rPr>
          <w:rFonts w:ascii="Arial" w:hAnsi="Arial" w:cs="Arial"/>
          <w:sz w:val="22"/>
          <w:szCs w:val="22"/>
        </w:rPr>
      </w:pPr>
      <w:r w:rsidRPr="006B63B6">
        <w:rPr>
          <w:rFonts w:ascii="Arial" w:hAnsi="Arial" w:cs="Arial"/>
          <w:sz w:val="22"/>
          <w:szCs w:val="22"/>
        </w:rPr>
        <w:t>zkompletované a funkční odpady</w:t>
      </w:r>
    </w:p>
    <w:p w14:paraId="7A652C41" w14:textId="77777777" w:rsidR="00DF06A2" w:rsidRPr="006B63B6" w:rsidRDefault="00DF06A2" w:rsidP="009E70FB">
      <w:pPr>
        <w:pStyle w:val="Zkladntext"/>
        <w:numPr>
          <w:ilvl w:val="0"/>
          <w:numId w:val="13"/>
        </w:numPr>
        <w:tabs>
          <w:tab w:val="clear" w:pos="360"/>
          <w:tab w:val="num" w:pos="717"/>
        </w:tabs>
        <w:suppressAutoHyphens w:val="0"/>
        <w:autoSpaceDE/>
        <w:spacing w:after="0" w:line="276" w:lineRule="auto"/>
        <w:ind w:left="717"/>
        <w:rPr>
          <w:rFonts w:ascii="Arial" w:hAnsi="Arial" w:cs="Arial"/>
          <w:sz w:val="22"/>
          <w:szCs w:val="22"/>
        </w:rPr>
      </w:pPr>
      <w:r w:rsidRPr="006B63B6">
        <w:rPr>
          <w:rFonts w:ascii="Arial" w:hAnsi="Arial" w:cs="Arial"/>
          <w:sz w:val="22"/>
          <w:szCs w:val="22"/>
        </w:rPr>
        <w:t>zkompletovaná a funkční vodoinstalace</w:t>
      </w:r>
    </w:p>
    <w:p w14:paraId="165FA344" w14:textId="77777777" w:rsidR="00DF06A2" w:rsidRPr="006B63B6" w:rsidRDefault="00DF06A2" w:rsidP="009E70FB">
      <w:pPr>
        <w:pStyle w:val="Zkladntext"/>
        <w:numPr>
          <w:ilvl w:val="0"/>
          <w:numId w:val="13"/>
        </w:numPr>
        <w:tabs>
          <w:tab w:val="clear" w:pos="360"/>
          <w:tab w:val="num" w:pos="717"/>
        </w:tabs>
        <w:suppressAutoHyphens w:val="0"/>
        <w:autoSpaceDE/>
        <w:spacing w:after="0" w:line="276" w:lineRule="auto"/>
        <w:ind w:left="717"/>
        <w:rPr>
          <w:rFonts w:ascii="Arial" w:hAnsi="Arial" w:cs="Arial"/>
          <w:sz w:val="22"/>
          <w:szCs w:val="22"/>
        </w:rPr>
      </w:pPr>
      <w:r w:rsidRPr="006B63B6">
        <w:rPr>
          <w:rFonts w:ascii="Arial" w:hAnsi="Arial" w:cs="Arial"/>
          <w:sz w:val="22"/>
          <w:szCs w:val="22"/>
        </w:rPr>
        <w:t>zkompletovaná a funkční vzduchotechnika</w:t>
      </w:r>
    </w:p>
    <w:p w14:paraId="6E071FAC" w14:textId="77777777" w:rsidR="00DF06A2" w:rsidRPr="006B63B6" w:rsidRDefault="00DF06A2" w:rsidP="009E70FB">
      <w:pPr>
        <w:pStyle w:val="Zkladntext"/>
        <w:numPr>
          <w:ilvl w:val="0"/>
          <w:numId w:val="13"/>
        </w:numPr>
        <w:tabs>
          <w:tab w:val="clear" w:pos="360"/>
          <w:tab w:val="num" w:pos="717"/>
        </w:tabs>
        <w:suppressAutoHyphens w:val="0"/>
        <w:autoSpaceDE/>
        <w:spacing w:after="0" w:line="276" w:lineRule="auto"/>
        <w:ind w:left="717"/>
        <w:rPr>
          <w:rFonts w:ascii="Arial" w:hAnsi="Arial" w:cs="Arial"/>
          <w:sz w:val="22"/>
          <w:szCs w:val="22"/>
        </w:rPr>
      </w:pPr>
      <w:r w:rsidRPr="006B63B6">
        <w:rPr>
          <w:rFonts w:ascii="Arial" w:hAnsi="Arial" w:cs="Arial"/>
          <w:sz w:val="22"/>
          <w:szCs w:val="22"/>
        </w:rPr>
        <w:t>vyklizené a vyčištěné příslušné montážní prostory</w:t>
      </w:r>
    </w:p>
    <w:p w14:paraId="2256FDA0" w14:textId="77777777" w:rsidR="00DF06A2" w:rsidRPr="006B63B6" w:rsidRDefault="00DF06A2" w:rsidP="009E70FB">
      <w:pPr>
        <w:pStyle w:val="Zkladntext"/>
        <w:spacing w:line="276" w:lineRule="auto"/>
        <w:ind w:firstLine="357"/>
        <w:jc w:val="both"/>
        <w:rPr>
          <w:rFonts w:ascii="Arial" w:hAnsi="Arial" w:cs="Arial"/>
          <w:sz w:val="22"/>
          <w:szCs w:val="22"/>
        </w:rPr>
      </w:pPr>
      <w:r w:rsidRPr="006B63B6">
        <w:rPr>
          <w:rFonts w:ascii="Arial" w:hAnsi="Arial" w:cs="Arial"/>
          <w:sz w:val="22"/>
          <w:szCs w:val="22"/>
        </w:rPr>
        <w:t>Stavební připravenost je podmínkou splnění termínu dokončení díla.</w:t>
      </w:r>
    </w:p>
    <w:p w14:paraId="7E4CAB94" w14:textId="3266DE0E" w:rsidR="00DF06A2" w:rsidRPr="006B63B6" w:rsidRDefault="00DF06A2" w:rsidP="009E70FB">
      <w:pPr>
        <w:pStyle w:val="Zkladntext"/>
        <w:spacing w:line="276" w:lineRule="auto"/>
        <w:ind w:left="357"/>
        <w:jc w:val="both"/>
        <w:rPr>
          <w:rFonts w:ascii="Arial" w:hAnsi="Arial" w:cs="Arial"/>
          <w:sz w:val="22"/>
          <w:szCs w:val="22"/>
        </w:rPr>
      </w:pPr>
      <w:r w:rsidRPr="006B63B6">
        <w:rPr>
          <w:rFonts w:ascii="Arial" w:hAnsi="Arial" w:cs="Arial"/>
          <w:sz w:val="22"/>
          <w:szCs w:val="22"/>
        </w:rPr>
        <w:t>Objednatel se zavazuje, že zajistí na svůj náklad provedení výchozích revizí připojení elektrických zařízení. Objednatel bere na vědomí, že elektrická zařízení není přípustné začít provozovat bez provedení příslušných revizí. Zhotovitel nezodpovídá instalací dodávaného zařízení za návaznosti na stávající celkové příkony zařízení v provozovně pro jednotlivá média vč. jejich rozvodů – elektřiny, plynu (ZP, P-B), vody, kanalizace a vzduchotechniky apod.</w:t>
      </w:r>
    </w:p>
    <w:p w14:paraId="5E5F3F68" w14:textId="77777777" w:rsidR="00BD3393" w:rsidRPr="006B63B6" w:rsidRDefault="00BD3393" w:rsidP="009E70FB">
      <w:pPr>
        <w:widowControl/>
        <w:numPr>
          <w:ilvl w:val="1"/>
          <w:numId w:val="6"/>
        </w:numPr>
        <w:suppressAutoHyphens w:val="0"/>
        <w:autoSpaceDE/>
        <w:spacing w:before="120" w:line="276" w:lineRule="auto"/>
        <w:ind w:left="357" w:hanging="357"/>
        <w:jc w:val="both"/>
        <w:rPr>
          <w:rFonts w:ascii="Arial" w:hAnsi="Arial" w:cs="Arial"/>
          <w:sz w:val="22"/>
          <w:szCs w:val="22"/>
        </w:rPr>
      </w:pPr>
      <w:r w:rsidRPr="006B63B6">
        <w:rPr>
          <w:rFonts w:ascii="Arial" w:hAnsi="Arial" w:cs="Arial"/>
          <w:sz w:val="22"/>
          <w:szCs w:val="22"/>
        </w:rPr>
        <w:t xml:space="preserve">Stavební připravenost je podmínkou splnění termínu dokončení díla uvedeném ve smlouvě. Při nedodržení termínu komplexní stavební připravenosti ze strany objednatele se doba provádění a předání díla prodlouží o dobu nezbytně nutnou, tj. předání díla se posune především o dobu, se kterou je objednatel v prodlení s předáním připraveného staveniště. Zhotovitel je oprávněn požadovat po Objednateli úhradu nákladů spojených s nezajištěním stavební připravenosti. </w:t>
      </w:r>
    </w:p>
    <w:p w14:paraId="07104F54" w14:textId="77777777" w:rsidR="00BD3393" w:rsidRPr="006B63B6" w:rsidRDefault="00BD3393" w:rsidP="009E70FB">
      <w:pPr>
        <w:widowControl/>
        <w:numPr>
          <w:ilvl w:val="1"/>
          <w:numId w:val="6"/>
        </w:numPr>
        <w:suppressAutoHyphens w:val="0"/>
        <w:autoSpaceDE/>
        <w:spacing w:line="276" w:lineRule="auto"/>
        <w:ind w:left="357" w:hanging="357"/>
        <w:jc w:val="both"/>
        <w:rPr>
          <w:rFonts w:ascii="Arial" w:hAnsi="Arial" w:cs="Arial"/>
          <w:b/>
          <w:sz w:val="22"/>
          <w:szCs w:val="22"/>
        </w:rPr>
      </w:pPr>
      <w:r w:rsidRPr="006B63B6">
        <w:rPr>
          <w:rFonts w:ascii="Arial" w:hAnsi="Arial" w:cs="Arial"/>
          <w:sz w:val="22"/>
          <w:szCs w:val="22"/>
        </w:rPr>
        <w:t xml:space="preserve">V případě nepřipravenosti stavby pro realizaci díla ve stanoveném termínu mohou být věci potřebné pro realizaci Díla předány k uskladnění Objednateli na základě předávacího protokolu. </w:t>
      </w:r>
      <w:r w:rsidRPr="006B63B6">
        <w:rPr>
          <w:rFonts w:ascii="Arial" w:hAnsi="Arial" w:cs="Arial"/>
          <w:b/>
          <w:sz w:val="22"/>
          <w:szCs w:val="22"/>
        </w:rPr>
        <w:t>Objednatel v této době odpovídá za uskladněné věci.</w:t>
      </w:r>
    </w:p>
    <w:p w14:paraId="17BFF520" w14:textId="77777777" w:rsidR="00BD3393" w:rsidRPr="006B63B6" w:rsidRDefault="00BD3393" w:rsidP="009E70FB">
      <w:pPr>
        <w:keepNext/>
        <w:keepLines/>
        <w:tabs>
          <w:tab w:val="left" w:pos="283"/>
        </w:tabs>
        <w:spacing w:before="113" w:line="276" w:lineRule="auto"/>
        <w:jc w:val="center"/>
        <w:rPr>
          <w:rFonts w:ascii="Arial" w:hAnsi="Arial" w:cs="Arial"/>
          <w:color w:val="000000"/>
          <w:sz w:val="22"/>
          <w:szCs w:val="22"/>
        </w:rPr>
      </w:pPr>
      <w:r w:rsidRPr="006B63B6">
        <w:rPr>
          <w:rFonts w:ascii="Arial" w:hAnsi="Arial" w:cs="Arial"/>
          <w:b/>
          <w:bCs/>
          <w:color w:val="000000"/>
          <w:sz w:val="22"/>
          <w:szCs w:val="22"/>
        </w:rPr>
        <w:t>Článek 5</w:t>
      </w:r>
      <w:r w:rsidR="00F05A98" w:rsidRPr="006B63B6">
        <w:rPr>
          <w:rFonts w:ascii="Arial" w:hAnsi="Arial" w:cs="Arial"/>
          <w:b/>
          <w:bCs/>
          <w:color w:val="000000"/>
          <w:sz w:val="22"/>
          <w:szCs w:val="22"/>
        </w:rPr>
        <w:t xml:space="preserve"> - </w:t>
      </w:r>
      <w:r w:rsidRPr="006B63B6">
        <w:rPr>
          <w:rFonts w:ascii="Arial" w:hAnsi="Arial" w:cs="Arial"/>
          <w:b/>
          <w:bCs/>
          <w:color w:val="000000"/>
          <w:sz w:val="22"/>
          <w:szCs w:val="22"/>
        </w:rPr>
        <w:t>Práva a povinnosti smluvních stran</w:t>
      </w:r>
    </w:p>
    <w:p w14:paraId="3A2B9B86" w14:textId="77777777" w:rsidR="00BD3393" w:rsidRPr="006B63B6" w:rsidRDefault="00BD3393" w:rsidP="009E70FB">
      <w:pPr>
        <w:numPr>
          <w:ilvl w:val="0"/>
          <w:numId w:val="4"/>
        </w:numPr>
        <w:spacing w:line="276" w:lineRule="auto"/>
        <w:jc w:val="both"/>
        <w:rPr>
          <w:rFonts w:ascii="Arial" w:hAnsi="Arial" w:cs="Arial"/>
          <w:sz w:val="22"/>
          <w:szCs w:val="22"/>
        </w:rPr>
      </w:pPr>
      <w:r w:rsidRPr="006B63B6">
        <w:rPr>
          <w:rFonts w:ascii="Arial" w:hAnsi="Arial" w:cs="Arial"/>
          <w:sz w:val="22"/>
          <w:szCs w:val="22"/>
        </w:rPr>
        <w:t>Objednatel se zavazuje poskytnout Zhotoviteli veškerou součinnost a spolupracovat se Zhotovitelem při provádění díla, převzít dílo a Zhotoviteli zaplatit cenu za dílo způsobem sjednaným ve smlouvě.</w:t>
      </w:r>
    </w:p>
    <w:p w14:paraId="58959ABC" w14:textId="77777777" w:rsidR="00F751EE" w:rsidRDefault="00F751EE">
      <w:pPr>
        <w:widowControl/>
        <w:suppressAutoHyphens w:val="0"/>
        <w:autoSpaceDE/>
        <w:spacing w:after="200" w:line="276" w:lineRule="auto"/>
        <w:rPr>
          <w:rFonts w:ascii="Arial" w:hAnsi="Arial" w:cs="Arial"/>
          <w:color w:val="000000"/>
          <w:sz w:val="22"/>
          <w:szCs w:val="22"/>
        </w:rPr>
      </w:pPr>
      <w:r>
        <w:rPr>
          <w:rFonts w:ascii="Arial" w:hAnsi="Arial" w:cs="Arial"/>
          <w:color w:val="000000"/>
          <w:sz w:val="22"/>
          <w:szCs w:val="22"/>
        </w:rPr>
        <w:br w:type="page"/>
      </w:r>
    </w:p>
    <w:p w14:paraId="35FA47C9" w14:textId="42CD49D0" w:rsidR="00BD3393" w:rsidRPr="006B63B6" w:rsidRDefault="00BD3393" w:rsidP="009E70FB">
      <w:pPr>
        <w:numPr>
          <w:ilvl w:val="0"/>
          <w:numId w:val="4"/>
        </w:numPr>
        <w:spacing w:line="276" w:lineRule="auto"/>
        <w:jc w:val="both"/>
        <w:rPr>
          <w:rFonts w:ascii="Arial" w:hAnsi="Arial" w:cs="Arial"/>
          <w:sz w:val="22"/>
          <w:szCs w:val="22"/>
        </w:rPr>
      </w:pPr>
      <w:r w:rsidRPr="006B63B6">
        <w:rPr>
          <w:rFonts w:ascii="Arial" w:hAnsi="Arial" w:cs="Arial"/>
          <w:color w:val="000000"/>
          <w:sz w:val="22"/>
          <w:szCs w:val="22"/>
        </w:rPr>
        <w:lastRenderedPageBreak/>
        <w:t xml:space="preserve">Zhotovitel je povinen zhotovit dílo s potřebnou péčí v ujednaném čase. Tím není dotčena platnost </w:t>
      </w:r>
      <w:proofErr w:type="spellStart"/>
      <w:r w:rsidRPr="006B63B6">
        <w:rPr>
          <w:rFonts w:ascii="Arial" w:hAnsi="Arial" w:cs="Arial"/>
          <w:color w:val="000000"/>
          <w:sz w:val="22"/>
          <w:szCs w:val="22"/>
        </w:rPr>
        <w:t>ust</w:t>
      </w:r>
      <w:proofErr w:type="spellEnd"/>
      <w:r w:rsidRPr="006B63B6">
        <w:rPr>
          <w:rFonts w:ascii="Arial" w:hAnsi="Arial" w:cs="Arial"/>
          <w:color w:val="000000"/>
          <w:sz w:val="22"/>
          <w:szCs w:val="22"/>
        </w:rPr>
        <w:t>. čl. 4 bodu 3 této smlouvy.</w:t>
      </w:r>
    </w:p>
    <w:p w14:paraId="5DA0B745" w14:textId="77777777" w:rsidR="00F05A98" w:rsidRPr="006B63B6" w:rsidRDefault="00F05A98" w:rsidP="009E70FB">
      <w:pPr>
        <w:keepNext/>
        <w:keepLines/>
        <w:tabs>
          <w:tab w:val="left" w:pos="283"/>
        </w:tabs>
        <w:spacing w:line="276" w:lineRule="auto"/>
        <w:jc w:val="center"/>
        <w:rPr>
          <w:rFonts w:ascii="Arial" w:hAnsi="Arial" w:cs="Arial"/>
          <w:b/>
          <w:bCs/>
          <w:color w:val="000000"/>
          <w:sz w:val="22"/>
          <w:szCs w:val="22"/>
        </w:rPr>
      </w:pPr>
    </w:p>
    <w:p w14:paraId="79A3B651" w14:textId="77777777" w:rsidR="00BD3393" w:rsidRPr="006B63B6" w:rsidRDefault="00BD3393" w:rsidP="009E70FB">
      <w:pPr>
        <w:keepNext/>
        <w:keepLines/>
        <w:tabs>
          <w:tab w:val="left" w:pos="283"/>
        </w:tabs>
        <w:spacing w:line="276" w:lineRule="auto"/>
        <w:jc w:val="center"/>
        <w:rPr>
          <w:rFonts w:ascii="Arial" w:hAnsi="Arial" w:cs="Arial"/>
          <w:color w:val="000000"/>
          <w:sz w:val="22"/>
          <w:szCs w:val="22"/>
        </w:rPr>
      </w:pPr>
      <w:r w:rsidRPr="006B63B6">
        <w:rPr>
          <w:rFonts w:ascii="Arial" w:hAnsi="Arial" w:cs="Arial"/>
          <w:b/>
          <w:bCs/>
          <w:color w:val="000000"/>
          <w:sz w:val="22"/>
          <w:szCs w:val="22"/>
        </w:rPr>
        <w:t>Článek 6</w:t>
      </w:r>
      <w:r w:rsidR="00F05A98" w:rsidRPr="006B63B6">
        <w:rPr>
          <w:rFonts w:ascii="Arial" w:hAnsi="Arial" w:cs="Arial"/>
          <w:b/>
          <w:bCs/>
          <w:color w:val="000000"/>
          <w:sz w:val="22"/>
          <w:szCs w:val="22"/>
        </w:rPr>
        <w:t xml:space="preserve"> - </w:t>
      </w:r>
      <w:r w:rsidRPr="006B63B6">
        <w:rPr>
          <w:rFonts w:ascii="Arial" w:hAnsi="Arial" w:cs="Arial"/>
          <w:b/>
          <w:bCs/>
          <w:color w:val="000000"/>
          <w:sz w:val="22"/>
          <w:szCs w:val="22"/>
        </w:rPr>
        <w:t>Provedení a předání díla</w:t>
      </w:r>
    </w:p>
    <w:p w14:paraId="189642FB" w14:textId="77777777" w:rsidR="00BD3393" w:rsidRPr="006B63B6" w:rsidRDefault="00BD3393" w:rsidP="009E70FB">
      <w:pPr>
        <w:widowControl/>
        <w:numPr>
          <w:ilvl w:val="0"/>
          <w:numId w:val="7"/>
        </w:numPr>
        <w:autoSpaceDE/>
        <w:spacing w:line="276" w:lineRule="auto"/>
        <w:ind w:left="357" w:hanging="357"/>
        <w:jc w:val="both"/>
        <w:rPr>
          <w:rFonts w:ascii="Arial" w:hAnsi="Arial" w:cs="Arial"/>
          <w:sz w:val="22"/>
          <w:szCs w:val="22"/>
        </w:rPr>
      </w:pPr>
      <w:r w:rsidRPr="006B63B6">
        <w:rPr>
          <w:rFonts w:ascii="Arial" w:hAnsi="Arial" w:cs="Arial"/>
          <w:sz w:val="22"/>
          <w:szCs w:val="22"/>
        </w:rPr>
        <w:t>Zhotovitel provádí dílo s potřebnou péčí a vychází z dostupných výrobních či technologických postupů, a konstrukčních řešení. Zhotovitel se zavazuje při zhotovení a montáži díla využívat všech dostupných znalostí k tomu, aby zhotovené dílo plnilo sjednanou funkci v plném rozsahu. Při provádění díla je Zhotovitel vázán pokyny Objednatele, jinak provádí dílo po odborné stránce samostatně; vychází z výrobních či technologických postupů, popř. konstrukčních řešení, která jsou u něj obvyklá v době provádění díla pro Objednatele.</w:t>
      </w:r>
    </w:p>
    <w:p w14:paraId="57944CE8" w14:textId="77777777" w:rsidR="00BD3393" w:rsidRPr="006B63B6" w:rsidRDefault="00BD3393" w:rsidP="009E70FB">
      <w:pPr>
        <w:numPr>
          <w:ilvl w:val="0"/>
          <w:numId w:val="7"/>
        </w:numPr>
        <w:spacing w:before="120" w:line="276" w:lineRule="auto"/>
        <w:ind w:left="357" w:hanging="357"/>
        <w:jc w:val="both"/>
        <w:rPr>
          <w:rFonts w:ascii="Arial" w:hAnsi="Arial" w:cs="Arial"/>
          <w:color w:val="000000"/>
          <w:sz w:val="22"/>
          <w:szCs w:val="22"/>
        </w:rPr>
      </w:pPr>
      <w:r w:rsidRPr="006B63B6">
        <w:rPr>
          <w:rFonts w:ascii="Arial" w:hAnsi="Arial" w:cs="Arial"/>
          <w:sz w:val="22"/>
          <w:szCs w:val="22"/>
        </w:rPr>
        <w:t>Věci, které má Objednatel podle smlouvy opatřit k provedení díla, tj. materiál k provedení díla (dále také jako „materiál“ nebo „věci“), je Objednatel povinen předat Zhotoviteli v době určené ve smlouvě, jinak bez zbytečného odkladu po uzavření smlouvy. Nepředá-li Objednatel věci včas, není Zhotovitel v prodlení se započetím prací na díle.</w:t>
      </w:r>
    </w:p>
    <w:p w14:paraId="6F57432F" w14:textId="7DBBAF06" w:rsidR="00BD3393" w:rsidRPr="006B63B6" w:rsidRDefault="00BD3393" w:rsidP="009E70FB">
      <w:pPr>
        <w:numPr>
          <w:ilvl w:val="0"/>
          <w:numId w:val="7"/>
        </w:numPr>
        <w:spacing w:before="120" w:line="276" w:lineRule="auto"/>
        <w:ind w:left="357" w:hanging="357"/>
        <w:jc w:val="both"/>
        <w:rPr>
          <w:rFonts w:ascii="Arial" w:hAnsi="Arial" w:cs="Arial"/>
          <w:color w:val="000000"/>
          <w:sz w:val="22"/>
          <w:szCs w:val="22"/>
        </w:rPr>
      </w:pPr>
      <w:r w:rsidRPr="006B63B6">
        <w:rPr>
          <w:rFonts w:ascii="Arial" w:hAnsi="Arial" w:cs="Arial"/>
          <w:sz w:val="22"/>
          <w:szCs w:val="22"/>
        </w:rPr>
        <w:t xml:space="preserve">Zhotovitel neodpovídá za škody vzniklé z chybně sdělených </w:t>
      </w:r>
      <w:r w:rsidR="006B63B6" w:rsidRPr="006B63B6">
        <w:rPr>
          <w:rFonts w:ascii="Arial" w:hAnsi="Arial" w:cs="Arial"/>
          <w:sz w:val="22"/>
          <w:szCs w:val="22"/>
        </w:rPr>
        <w:t>údajů,</w:t>
      </w:r>
      <w:r w:rsidRPr="006B63B6">
        <w:rPr>
          <w:rFonts w:ascii="Arial" w:hAnsi="Arial" w:cs="Arial"/>
          <w:sz w:val="22"/>
          <w:szCs w:val="22"/>
        </w:rPr>
        <w:t xml:space="preserve"> popř. z jiných Objednatelem nesdělených údajů, které jsou pro řádné zhotovení díla nezbytné.</w:t>
      </w:r>
    </w:p>
    <w:p w14:paraId="01B9594A" w14:textId="77777777" w:rsidR="00BD3393" w:rsidRPr="006B63B6" w:rsidRDefault="00BD3393" w:rsidP="009E70FB">
      <w:pPr>
        <w:numPr>
          <w:ilvl w:val="0"/>
          <w:numId w:val="7"/>
        </w:numPr>
        <w:spacing w:before="120" w:line="276" w:lineRule="auto"/>
        <w:ind w:left="357" w:hanging="357"/>
        <w:jc w:val="both"/>
        <w:rPr>
          <w:rFonts w:ascii="Arial" w:hAnsi="Arial" w:cs="Arial"/>
          <w:color w:val="000000"/>
          <w:sz w:val="22"/>
          <w:szCs w:val="22"/>
        </w:rPr>
      </w:pPr>
      <w:r w:rsidRPr="006B63B6">
        <w:rPr>
          <w:rFonts w:ascii="Arial" w:hAnsi="Arial" w:cs="Arial"/>
          <w:sz w:val="22"/>
          <w:szCs w:val="22"/>
        </w:rPr>
        <w:t>Zhotovitel upozorní Objednatele bez zbytečného odkladu na nevhodnou povahu věcí, kterou mu Objednatel k provedení díla předal nebo příkazu, který mu Objednatel dal. To neplatí, nemohl-li nevhodnost zjistit ani při vynaložení potřebné péče. Překáží-li nevhodná věc nebo příkaz v řádném provádění díla, Zhotovitel přeruší činnost na provádění díla až do výměny věci nebo změny příkazu; trvá-li Objednatel na provádění díla s použitím předané věci nebo podle daného příkazu, má Zhotovitel právo požadovat, aby tak učinil v písemné formě nebo má právo odstoupit od smlouvy. Pokračuje-li Zhotovitel v provádění díla i na základě předaných nevhodných věcí nebo nevhodného příkazu, nemá Objednatel práva z vad díla vzniklých pro nevhodnost věci nebo příkazu a Zhotovitel neodpovídá za nemožnost dokončení díla. Lhůta stanovená k dokončení díla se prodlužuje o lhůtu o dobu přerušením vyvolanou.</w:t>
      </w:r>
    </w:p>
    <w:p w14:paraId="3EA31F0F" w14:textId="4C88410A" w:rsidR="00BD3393" w:rsidRPr="006B63B6" w:rsidRDefault="00BD3393" w:rsidP="009E70FB">
      <w:pPr>
        <w:numPr>
          <w:ilvl w:val="0"/>
          <w:numId w:val="7"/>
        </w:numPr>
        <w:spacing w:before="120" w:line="276" w:lineRule="auto"/>
        <w:ind w:left="357" w:hanging="357"/>
        <w:jc w:val="both"/>
        <w:rPr>
          <w:rFonts w:ascii="Arial" w:hAnsi="Arial" w:cs="Arial"/>
          <w:color w:val="000000"/>
          <w:sz w:val="22"/>
          <w:szCs w:val="22"/>
        </w:rPr>
      </w:pPr>
      <w:r w:rsidRPr="006B63B6">
        <w:rPr>
          <w:rFonts w:ascii="Arial" w:hAnsi="Arial" w:cs="Arial"/>
          <w:sz w:val="22"/>
          <w:szCs w:val="22"/>
        </w:rPr>
        <w:t xml:space="preserve">Dílo je provedeno, je-li dokončeno a předáno. Tím není dotčeno </w:t>
      </w:r>
      <w:proofErr w:type="spellStart"/>
      <w:r w:rsidRPr="006B63B6">
        <w:rPr>
          <w:rFonts w:ascii="Arial" w:hAnsi="Arial" w:cs="Arial"/>
          <w:sz w:val="22"/>
          <w:szCs w:val="22"/>
        </w:rPr>
        <w:t>ust</w:t>
      </w:r>
      <w:proofErr w:type="spellEnd"/>
      <w:r w:rsidRPr="006B63B6">
        <w:rPr>
          <w:rFonts w:ascii="Arial" w:hAnsi="Arial" w:cs="Arial"/>
          <w:sz w:val="22"/>
          <w:szCs w:val="22"/>
        </w:rPr>
        <w:t xml:space="preserve">. čl. 6 bodu 4 této smlouvy. </w:t>
      </w:r>
    </w:p>
    <w:p w14:paraId="12EB5E9E" w14:textId="77777777" w:rsidR="00BD3393" w:rsidRPr="006B63B6" w:rsidRDefault="00BD3393" w:rsidP="009E70FB">
      <w:pPr>
        <w:numPr>
          <w:ilvl w:val="0"/>
          <w:numId w:val="7"/>
        </w:numPr>
        <w:spacing w:before="120" w:line="276" w:lineRule="auto"/>
        <w:ind w:left="357" w:hanging="357"/>
        <w:jc w:val="both"/>
        <w:rPr>
          <w:rFonts w:ascii="Arial" w:hAnsi="Arial" w:cs="Arial"/>
          <w:color w:val="000000"/>
          <w:sz w:val="22"/>
          <w:szCs w:val="22"/>
        </w:rPr>
      </w:pPr>
      <w:r w:rsidRPr="006B63B6">
        <w:rPr>
          <w:rFonts w:ascii="Arial" w:hAnsi="Arial" w:cs="Arial"/>
          <w:sz w:val="22"/>
          <w:szCs w:val="22"/>
        </w:rPr>
        <w:t>Dílo se považuje za předané podpisem předávacího protokolu Objednatelem. Stejně tak se dílo považuje za předané v případě, kdy se Objednatel v dohodnutém termínu a čase k převzetí díla nedostaví, případně pokud dílo, tím se rozumí i dílo mající nepodstatné vady, odmítne převzít. Za nepodstatné vady jsou pro účely smlouvy považovány takové vady, které nemají vliv na samotnou funkci díla. Případné nedostatky a vady díla se uvedou v předávacím protokole.</w:t>
      </w:r>
    </w:p>
    <w:p w14:paraId="6A99878C" w14:textId="77777777" w:rsidR="00BD3393" w:rsidRPr="006B63B6" w:rsidRDefault="00BD3393" w:rsidP="009E70FB">
      <w:pPr>
        <w:numPr>
          <w:ilvl w:val="0"/>
          <w:numId w:val="7"/>
        </w:numPr>
        <w:spacing w:before="120" w:line="276" w:lineRule="auto"/>
        <w:ind w:left="357" w:hanging="357"/>
        <w:jc w:val="both"/>
        <w:rPr>
          <w:rFonts w:ascii="Arial" w:hAnsi="Arial" w:cs="Arial"/>
          <w:color w:val="000000"/>
          <w:sz w:val="22"/>
          <w:szCs w:val="22"/>
        </w:rPr>
      </w:pPr>
      <w:r w:rsidRPr="006B63B6">
        <w:rPr>
          <w:rFonts w:ascii="Arial" w:hAnsi="Arial" w:cs="Arial"/>
          <w:sz w:val="22"/>
          <w:szCs w:val="22"/>
        </w:rPr>
        <w:t xml:space="preserve">Termín plnění je určen dohodou smluvních stran a je uveden ve smlouvě. Zhotovitel je oprávněn dokončit dílo i před sjednaným termínem plnění. Zhotovitel oznámí bez zbytečného odkladu Objednateli dokončení díla a vyzve jej k převzetí díla. Objednatel je povinen dílo převzít do </w:t>
      </w:r>
      <w:r w:rsidRPr="006B63B6">
        <w:rPr>
          <w:rFonts w:ascii="Arial" w:hAnsi="Arial" w:cs="Arial"/>
          <w:b/>
          <w:sz w:val="22"/>
          <w:szCs w:val="22"/>
        </w:rPr>
        <w:t>3</w:t>
      </w:r>
      <w:r w:rsidRPr="006B63B6">
        <w:rPr>
          <w:rFonts w:ascii="Arial" w:hAnsi="Arial" w:cs="Arial"/>
          <w:color w:val="FF0000"/>
          <w:sz w:val="22"/>
          <w:szCs w:val="22"/>
        </w:rPr>
        <w:t xml:space="preserve"> </w:t>
      </w:r>
      <w:r w:rsidRPr="006B63B6">
        <w:rPr>
          <w:rFonts w:ascii="Arial" w:hAnsi="Arial" w:cs="Arial"/>
          <w:sz w:val="22"/>
          <w:szCs w:val="22"/>
        </w:rPr>
        <w:t>dnů od oznámení dokončení díla.</w:t>
      </w:r>
    </w:p>
    <w:p w14:paraId="1EF1EFE3" w14:textId="77777777" w:rsidR="00BD3393" w:rsidRPr="006B63B6" w:rsidRDefault="00BD3393" w:rsidP="009E70FB">
      <w:pPr>
        <w:numPr>
          <w:ilvl w:val="0"/>
          <w:numId w:val="7"/>
        </w:numPr>
        <w:spacing w:before="120" w:line="276" w:lineRule="auto"/>
        <w:ind w:left="357" w:hanging="357"/>
        <w:jc w:val="both"/>
        <w:rPr>
          <w:rFonts w:ascii="Arial" w:hAnsi="Arial" w:cs="Arial"/>
          <w:sz w:val="22"/>
          <w:szCs w:val="22"/>
        </w:rPr>
      </w:pPr>
      <w:r w:rsidRPr="006B63B6">
        <w:rPr>
          <w:rFonts w:ascii="Arial" w:hAnsi="Arial" w:cs="Arial"/>
          <w:sz w:val="22"/>
          <w:szCs w:val="22"/>
        </w:rPr>
        <w:t xml:space="preserve">Zhotovitel je rovněž oprávněn na účet Objednatele, vhodným způsobem prodat dílo, nepřevezme-li si Objednatel dílo bez zbytečného odkladu poté, co dílo bylo dokončeno a připraveno k předání Objednateli. Zhotovitel vyrozumí Objednatele o zamýšleném prodeji díla a stanoví mu náhradní lhůtu k převzetí díla v délce jednoho kalendářního měsíce. Po marném uplynutí náhradní lhůty je Zhotovitel oprávněn dílo prodat. </w:t>
      </w:r>
    </w:p>
    <w:p w14:paraId="428C8BC4" w14:textId="77777777" w:rsidR="00BD3393" w:rsidRPr="006B63B6" w:rsidRDefault="00BD3393" w:rsidP="009E70FB">
      <w:pPr>
        <w:spacing w:before="120" w:line="276" w:lineRule="auto"/>
        <w:ind w:left="357"/>
        <w:jc w:val="center"/>
        <w:rPr>
          <w:rFonts w:ascii="Arial" w:hAnsi="Arial" w:cs="Arial"/>
          <w:b/>
          <w:sz w:val="22"/>
          <w:szCs w:val="22"/>
        </w:rPr>
      </w:pPr>
      <w:r w:rsidRPr="006B63B6">
        <w:rPr>
          <w:rFonts w:ascii="Arial" w:hAnsi="Arial" w:cs="Arial"/>
          <w:b/>
          <w:bCs/>
          <w:color w:val="000000"/>
          <w:sz w:val="22"/>
          <w:szCs w:val="22"/>
        </w:rPr>
        <w:t>Článek 7</w:t>
      </w:r>
      <w:r w:rsidR="00F05A98" w:rsidRPr="006B63B6">
        <w:rPr>
          <w:rFonts w:ascii="Arial" w:hAnsi="Arial" w:cs="Arial"/>
          <w:b/>
          <w:bCs/>
          <w:color w:val="000000"/>
          <w:sz w:val="22"/>
          <w:szCs w:val="22"/>
        </w:rPr>
        <w:t xml:space="preserve"> - </w:t>
      </w:r>
      <w:r w:rsidRPr="006B63B6">
        <w:rPr>
          <w:rFonts w:ascii="Arial" w:hAnsi="Arial" w:cs="Arial"/>
          <w:b/>
          <w:sz w:val="22"/>
          <w:szCs w:val="22"/>
        </w:rPr>
        <w:t>Vlastnické právo, odpovědnost za vady</w:t>
      </w:r>
    </w:p>
    <w:p w14:paraId="24DAAFCD" w14:textId="7E31DF28" w:rsidR="00003213" w:rsidRPr="006B63B6" w:rsidRDefault="00003213" w:rsidP="009E70FB">
      <w:pPr>
        <w:widowControl/>
        <w:numPr>
          <w:ilvl w:val="1"/>
          <w:numId w:val="8"/>
        </w:numPr>
        <w:suppressAutoHyphens w:val="0"/>
        <w:autoSpaceDE/>
        <w:spacing w:line="276" w:lineRule="auto"/>
        <w:ind w:left="357" w:hanging="357"/>
        <w:jc w:val="both"/>
        <w:rPr>
          <w:rFonts w:ascii="Arial" w:hAnsi="Arial" w:cs="Arial"/>
          <w:sz w:val="22"/>
          <w:szCs w:val="22"/>
        </w:rPr>
      </w:pPr>
      <w:r w:rsidRPr="006B63B6">
        <w:rPr>
          <w:rFonts w:ascii="Arial" w:hAnsi="Arial" w:cs="Arial"/>
          <w:sz w:val="22"/>
          <w:szCs w:val="22"/>
        </w:rPr>
        <w:t xml:space="preserve">Na provedené dílo je Zhotovitelem poskytnuta záruční lhůta </w:t>
      </w:r>
      <w:r w:rsidR="007839F8" w:rsidRPr="006B63B6">
        <w:rPr>
          <w:rFonts w:ascii="Arial" w:hAnsi="Arial" w:cs="Arial"/>
          <w:sz w:val="22"/>
          <w:szCs w:val="22"/>
        </w:rPr>
        <w:t xml:space="preserve">v délce </w:t>
      </w:r>
      <w:r w:rsidR="006B63B6" w:rsidRPr="006B63B6">
        <w:rPr>
          <w:rFonts w:ascii="Arial" w:hAnsi="Arial" w:cs="Arial"/>
          <w:sz w:val="22"/>
          <w:szCs w:val="22"/>
        </w:rPr>
        <w:t>24</w:t>
      </w:r>
      <w:r w:rsidR="007839F8" w:rsidRPr="006B63B6">
        <w:rPr>
          <w:rFonts w:ascii="Arial" w:hAnsi="Arial" w:cs="Arial"/>
          <w:sz w:val="22"/>
          <w:szCs w:val="22"/>
        </w:rPr>
        <w:t xml:space="preserve"> měsíců.</w:t>
      </w:r>
    </w:p>
    <w:p w14:paraId="74971DE4" w14:textId="77777777" w:rsidR="00BD3393" w:rsidRPr="006B63B6" w:rsidRDefault="00BD3393" w:rsidP="009E70FB">
      <w:pPr>
        <w:widowControl/>
        <w:numPr>
          <w:ilvl w:val="1"/>
          <w:numId w:val="8"/>
        </w:numPr>
        <w:suppressAutoHyphens w:val="0"/>
        <w:autoSpaceDE/>
        <w:spacing w:line="276" w:lineRule="auto"/>
        <w:ind w:left="357" w:hanging="357"/>
        <w:jc w:val="both"/>
        <w:rPr>
          <w:rFonts w:ascii="Arial" w:hAnsi="Arial" w:cs="Arial"/>
          <w:sz w:val="22"/>
          <w:szCs w:val="22"/>
        </w:rPr>
      </w:pPr>
      <w:r w:rsidRPr="006B63B6">
        <w:rPr>
          <w:rFonts w:ascii="Arial" w:hAnsi="Arial" w:cs="Arial"/>
          <w:sz w:val="22"/>
          <w:szCs w:val="22"/>
        </w:rPr>
        <w:t>Vlastnické právo ke zhotovenému dílu přechází na Objednatele až okamžikem úplné úhrady ceny díla, které bylo Zhotovitelem provedeno a po uhrazení všech případných smluvních pokut, na které má Zhotovitel nárok dle této smlouvy. V případě prodlení Objednatele s úhradou ceny díla nebo její části má Zhotovitel právo omezit či zakázat Objednateli dispozici se zhotoveným a řádně předaným Dílem a Objednatel se zavazuje takový zásah Zhotovitele strpět. Zhotovitel má v tomto případě rovněž právo provedené dílo demontovat a odvézt z prostoru objednatele a objednatel je povinen tuto demontáž provedeného díla ze strany zhotovitele strpět.</w:t>
      </w:r>
    </w:p>
    <w:p w14:paraId="6462AC89" w14:textId="77777777" w:rsidR="00BD3393" w:rsidRPr="006B63B6" w:rsidRDefault="00BD3393" w:rsidP="009E70FB">
      <w:pPr>
        <w:widowControl/>
        <w:numPr>
          <w:ilvl w:val="1"/>
          <w:numId w:val="8"/>
        </w:numPr>
        <w:autoSpaceDE/>
        <w:spacing w:line="276" w:lineRule="auto"/>
        <w:ind w:left="357" w:hanging="357"/>
        <w:jc w:val="both"/>
        <w:rPr>
          <w:rFonts w:ascii="Arial" w:hAnsi="Arial" w:cs="Arial"/>
          <w:sz w:val="22"/>
          <w:szCs w:val="22"/>
        </w:rPr>
      </w:pPr>
      <w:r w:rsidRPr="006B63B6">
        <w:rPr>
          <w:rFonts w:ascii="Arial" w:hAnsi="Arial" w:cs="Arial"/>
          <w:sz w:val="22"/>
          <w:szCs w:val="22"/>
        </w:rPr>
        <w:lastRenderedPageBreak/>
        <w:t xml:space="preserve">Nebezpečí škody na díle přechází na Objednatele převzetím díla. Nebezpečí škody na věci přechází na Objednatele také tehdy, nepřevezme-li Objednatel dílo, ačkoli dílo bylo připraveno k předání ze strany Zhotovitele. </w:t>
      </w:r>
    </w:p>
    <w:p w14:paraId="3881F596" w14:textId="77777777" w:rsidR="00BD3393" w:rsidRPr="006B63B6" w:rsidRDefault="00BD3393" w:rsidP="009E70FB">
      <w:pPr>
        <w:widowControl/>
        <w:numPr>
          <w:ilvl w:val="1"/>
          <w:numId w:val="8"/>
        </w:numPr>
        <w:autoSpaceDE/>
        <w:spacing w:line="276" w:lineRule="auto"/>
        <w:ind w:left="357" w:hanging="357"/>
        <w:jc w:val="both"/>
        <w:rPr>
          <w:rFonts w:ascii="Arial" w:hAnsi="Arial" w:cs="Arial"/>
          <w:sz w:val="22"/>
          <w:szCs w:val="22"/>
        </w:rPr>
      </w:pPr>
      <w:r w:rsidRPr="006B63B6">
        <w:rPr>
          <w:rFonts w:ascii="Arial" w:hAnsi="Arial" w:cs="Arial"/>
          <w:sz w:val="22"/>
          <w:szCs w:val="22"/>
        </w:rPr>
        <w:t>Objednatel je povinen dílo podle možnosti prohlédnout co nejdříve po přechodu nebezpečí škody na věci a přesvědčit se o jeho vlastnostech</w:t>
      </w:r>
    </w:p>
    <w:p w14:paraId="6CB751F5" w14:textId="77777777" w:rsidR="00BD3393" w:rsidRPr="006B63B6" w:rsidRDefault="00BD3393" w:rsidP="009E70FB">
      <w:pPr>
        <w:widowControl/>
        <w:numPr>
          <w:ilvl w:val="1"/>
          <w:numId w:val="8"/>
        </w:numPr>
        <w:autoSpaceDE/>
        <w:spacing w:line="276" w:lineRule="auto"/>
        <w:ind w:left="357" w:hanging="357"/>
        <w:jc w:val="both"/>
        <w:rPr>
          <w:rFonts w:ascii="Arial" w:hAnsi="Arial" w:cs="Arial"/>
          <w:sz w:val="22"/>
          <w:szCs w:val="22"/>
        </w:rPr>
      </w:pPr>
      <w:r w:rsidRPr="006B63B6">
        <w:rPr>
          <w:rFonts w:ascii="Arial" w:hAnsi="Arial" w:cs="Arial"/>
          <w:sz w:val="22"/>
          <w:szCs w:val="22"/>
        </w:rPr>
        <w:t xml:space="preserve">Odpovědnost za vady: se řídí příslušnými ustanoveními občanského zákoníku. </w:t>
      </w:r>
    </w:p>
    <w:p w14:paraId="4FD0155F" w14:textId="77777777" w:rsidR="00BD3393" w:rsidRPr="006B63B6" w:rsidRDefault="00BD3393" w:rsidP="009E70FB">
      <w:pPr>
        <w:pStyle w:val="Odstavecseseznamem"/>
        <w:widowControl/>
        <w:numPr>
          <w:ilvl w:val="1"/>
          <w:numId w:val="3"/>
        </w:numPr>
        <w:autoSpaceDE/>
        <w:spacing w:line="276" w:lineRule="auto"/>
        <w:jc w:val="both"/>
        <w:rPr>
          <w:rFonts w:ascii="Arial" w:hAnsi="Arial" w:cs="Arial"/>
          <w:sz w:val="22"/>
          <w:szCs w:val="22"/>
        </w:rPr>
      </w:pPr>
      <w:r w:rsidRPr="006B63B6">
        <w:rPr>
          <w:rFonts w:ascii="Arial" w:hAnsi="Arial" w:cs="Arial"/>
          <w:sz w:val="22"/>
          <w:szCs w:val="22"/>
        </w:rPr>
        <w:t>Reklamace vad Objednatele musí obsahovat zejména tyto náležitosti: identifikaci příslušné závazné objednávky nebo číslo příslušné faktury nebo dodacího listu, popis vady, požadavek na způsob vyřízení reklamace.</w:t>
      </w:r>
    </w:p>
    <w:p w14:paraId="7CD0B09B" w14:textId="77777777" w:rsidR="00BD3393" w:rsidRPr="006B63B6" w:rsidRDefault="00BD3393" w:rsidP="009E70FB">
      <w:pPr>
        <w:pStyle w:val="Odstavecseseznamem"/>
        <w:widowControl/>
        <w:numPr>
          <w:ilvl w:val="1"/>
          <w:numId w:val="3"/>
        </w:numPr>
        <w:autoSpaceDE/>
        <w:spacing w:line="276" w:lineRule="auto"/>
        <w:jc w:val="both"/>
        <w:rPr>
          <w:rFonts w:ascii="Arial" w:hAnsi="Arial" w:cs="Arial"/>
          <w:sz w:val="22"/>
          <w:szCs w:val="22"/>
        </w:rPr>
      </w:pPr>
      <w:r w:rsidRPr="006B63B6">
        <w:rPr>
          <w:rFonts w:ascii="Arial" w:hAnsi="Arial" w:cs="Arial"/>
          <w:sz w:val="22"/>
          <w:szCs w:val="22"/>
        </w:rPr>
        <w:t>V případě vad díla, které byly Objednatelem řádně a včas reklamovány, a které Zhotovitel uznal za oprávněné, může Objednatel vůči Zhotoviteli dle své volby uplatnit nárok</w:t>
      </w:r>
      <w:r w:rsidR="0024093F" w:rsidRPr="006B63B6">
        <w:rPr>
          <w:rFonts w:ascii="Arial" w:hAnsi="Arial" w:cs="Arial"/>
          <w:sz w:val="22"/>
          <w:szCs w:val="22"/>
        </w:rPr>
        <w:t xml:space="preserve"> dle příslušných ustanovení občanského zákoníku.</w:t>
      </w:r>
    </w:p>
    <w:p w14:paraId="6D141501" w14:textId="77777777" w:rsidR="00BD3393" w:rsidRPr="006B63B6" w:rsidRDefault="00BD3393" w:rsidP="009E70FB">
      <w:pPr>
        <w:pStyle w:val="Odstavecseseznamem"/>
        <w:widowControl/>
        <w:numPr>
          <w:ilvl w:val="1"/>
          <w:numId w:val="3"/>
        </w:numPr>
        <w:autoSpaceDE/>
        <w:spacing w:line="276" w:lineRule="auto"/>
        <w:jc w:val="both"/>
        <w:rPr>
          <w:rFonts w:ascii="Arial" w:hAnsi="Arial" w:cs="Arial"/>
          <w:sz w:val="22"/>
          <w:szCs w:val="22"/>
        </w:rPr>
      </w:pPr>
      <w:r w:rsidRPr="006B63B6">
        <w:rPr>
          <w:rFonts w:ascii="Arial" w:hAnsi="Arial" w:cs="Arial"/>
          <w:sz w:val="22"/>
          <w:szCs w:val="22"/>
        </w:rPr>
        <w:t>Je-li vadné plnění podstatným porušen</w:t>
      </w:r>
      <w:r w:rsidR="0024093F" w:rsidRPr="006B63B6">
        <w:rPr>
          <w:rFonts w:ascii="Arial" w:hAnsi="Arial" w:cs="Arial"/>
          <w:sz w:val="22"/>
          <w:szCs w:val="22"/>
        </w:rPr>
        <w:t>ím smlouvy, má Objednatel právo uplatnit vůči zhotoviteli jeden z nároků, vyplývající z občanského zákoníku.</w:t>
      </w:r>
    </w:p>
    <w:p w14:paraId="3676BA61" w14:textId="77777777" w:rsidR="00BD3393" w:rsidRPr="006B63B6" w:rsidRDefault="00BD3393" w:rsidP="009E70FB">
      <w:pPr>
        <w:pStyle w:val="Odstavecseseznamem"/>
        <w:numPr>
          <w:ilvl w:val="1"/>
          <w:numId w:val="3"/>
        </w:numPr>
        <w:spacing w:line="276" w:lineRule="auto"/>
        <w:jc w:val="both"/>
        <w:rPr>
          <w:rFonts w:ascii="Arial" w:hAnsi="Arial" w:cs="Arial"/>
          <w:sz w:val="22"/>
          <w:szCs w:val="22"/>
        </w:rPr>
      </w:pPr>
      <w:r w:rsidRPr="006B63B6">
        <w:rPr>
          <w:rFonts w:ascii="Arial" w:hAnsi="Arial" w:cs="Arial"/>
          <w:sz w:val="22"/>
          <w:szCs w:val="22"/>
        </w:rPr>
        <w:t>Podstatn</w:t>
      </w:r>
      <w:r w:rsidR="0024093F" w:rsidRPr="006B63B6">
        <w:rPr>
          <w:rFonts w:ascii="Arial" w:hAnsi="Arial" w:cs="Arial"/>
          <w:sz w:val="22"/>
          <w:szCs w:val="22"/>
        </w:rPr>
        <w:t>ým</w:t>
      </w:r>
      <w:r w:rsidRPr="006B63B6">
        <w:rPr>
          <w:rFonts w:ascii="Arial" w:hAnsi="Arial" w:cs="Arial"/>
          <w:sz w:val="22"/>
          <w:szCs w:val="22"/>
        </w:rPr>
        <w:t xml:space="preserve"> </w:t>
      </w:r>
      <w:r w:rsidR="0024093F" w:rsidRPr="006B63B6">
        <w:rPr>
          <w:rFonts w:ascii="Arial" w:hAnsi="Arial" w:cs="Arial"/>
          <w:sz w:val="22"/>
          <w:szCs w:val="22"/>
        </w:rPr>
        <w:t xml:space="preserve">porušením smlouvy </w:t>
      </w:r>
      <w:r w:rsidRPr="006B63B6">
        <w:rPr>
          <w:rFonts w:ascii="Arial" w:hAnsi="Arial" w:cs="Arial"/>
          <w:sz w:val="22"/>
          <w:szCs w:val="22"/>
        </w:rPr>
        <w:t>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14:paraId="03D8EE30" w14:textId="77777777" w:rsidR="00BD3393" w:rsidRPr="006B63B6" w:rsidRDefault="00BD3393" w:rsidP="009E70FB">
      <w:pPr>
        <w:pStyle w:val="Odstavecseseznamem"/>
        <w:numPr>
          <w:ilvl w:val="1"/>
          <w:numId w:val="3"/>
        </w:numPr>
        <w:spacing w:line="276" w:lineRule="auto"/>
        <w:jc w:val="both"/>
        <w:rPr>
          <w:rFonts w:ascii="Arial" w:hAnsi="Arial" w:cs="Arial"/>
          <w:sz w:val="22"/>
          <w:szCs w:val="22"/>
        </w:rPr>
      </w:pPr>
      <w:r w:rsidRPr="006B63B6">
        <w:rPr>
          <w:rFonts w:ascii="Arial" w:hAnsi="Arial" w:cs="Arial"/>
          <w:sz w:val="22"/>
          <w:szCs w:val="22"/>
        </w:rPr>
        <w:t>Objednatel není oprávněn požadovat provedení náhradního díla, jestliže předmět díla vzhledem k jeho povaze nelze vrátit nebo předat Zhotoviteli.</w:t>
      </w:r>
    </w:p>
    <w:p w14:paraId="34365DD6" w14:textId="77777777" w:rsidR="00BD3393" w:rsidRPr="006B63B6" w:rsidRDefault="00BD3393" w:rsidP="009E70FB">
      <w:pPr>
        <w:spacing w:line="276" w:lineRule="auto"/>
        <w:ind w:left="357" w:hanging="357"/>
        <w:rPr>
          <w:rFonts w:ascii="Arial" w:hAnsi="Arial" w:cs="Arial"/>
          <w:sz w:val="22"/>
          <w:szCs w:val="22"/>
        </w:rPr>
      </w:pPr>
    </w:p>
    <w:p w14:paraId="24BAAFA3" w14:textId="77777777" w:rsidR="009F390F" w:rsidRPr="006B63B6" w:rsidRDefault="00BD3393" w:rsidP="009E70FB">
      <w:pPr>
        <w:keepNext/>
        <w:keepLines/>
        <w:tabs>
          <w:tab w:val="left" w:pos="283"/>
        </w:tabs>
        <w:spacing w:line="276" w:lineRule="auto"/>
        <w:jc w:val="center"/>
        <w:rPr>
          <w:rFonts w:ascii="Arial" w:hAnsi="Arial" w:cs="Arial"/>
          <w:b/>
          <w:bCs/>
          <w:color w:val="000000"/>
          <w:sz w:val="22"/>
          <w:szCs w:val="22"/>
        </w:rPr>
      </w:pPr>
      <w:r w:rsidRPr="006B63B6">
        <w:rPr>
          <w:rFonts w:ascii="Arial" w:hAnsi="Arial" w:cs="Arial"/>
          <w:b/>
          <w:bCs/>
          <w:color w:val="000000"/>
          <w:sz w:val="22"/>
          <w:szCs w:val="22"/>
        </w:rPr>
        <w:t>Článek 8</w:t>
      </w:r>
      <w:r w:rsidR="00F05A98" w:rsidRPr="006B63B6">
        <w:rPr>
          <w:rFonts w:ascii="Arial" w:hAnsi="Arial" w:cs="Arial"/>
          <w:b/>
          <w:bCs/>
          <w:color w:val="000000"/>
          <w:sz w:val="22"/>
          <w:szCs w:val="22"/>
        </w:rPr>
        <w:t xml:space="preserve"> - </w:t>
      </w:r>
      <w:r w:rsidRPr="006B63B6">
        <w:rPr>
          <w:rFonts w:ascii="Arial" w:hAnsi="Arial" w:cs="Arial"/>
          <w:b/>
          <w:bCs/>
          <w:color w:val="000000"/>
          <w:sz w:val="22"/>
          <w:szCs w:val="22"/>
        </w:rPr>
        <w:t>Sankce ze smlouvy</w:t>
      </w:r>
    </w:p>
    <w:p w14:paraId="683B52B5" w14:textId="5A4AF73E" w:rsidR="007839F8" w:rsidRPr="006B63B6" w:rsidRDefault="007839F8" w:rsidP="009E70FB">
      <w:pPr>
        <w:widowControl/>
        <w:numPr>
          <w:ilvl w:val="1"/>
          <w:numId w:val="1"/>
        </w:numPr>
        <w:suppressAutoHyphens w:val="0"/>
        <w:autoSpaceDE/>
        <w:spacing w:line="276" w:lineRule="auto"/>
        <w:jc w:val="both"/>
        <w:rPr>
          <w:rFonts w:ascii="Arial" w:hAnsi="Arial" w:cs="Arial"/>
          <w:sz w:val="22"/>
          <w:szCs w:val="22"/>
        </w:rPr>
      </w:pPr>
      <w:r w:rsidRPr="006B63B6">
        <w:rPr>
          <w:rFonts w:ascii="Arial" w:hAnsi="Arial" w:cs="Arial"/>
          <w:sz w:val="22"/>
          <w:szCs w:val="22"/>
        </w:rPr>
        <w:t>V případě prodlení Zhotovitele s termínem dodání je Zhotovitel povinen uhradit Objednate</w:t>
      </w:r>
      <w:r w:rsidR="006B63B6" w:rsidRPr="006B63B6">
        <w:rPr>
          <w:rFonts w:ascii="Arial" w:hAnsi="Arial" w:cs="Arial"/>
          <w:sz w:val="22"/>
          <w:szCs w:val="22"/>
        </w:rPr>
        <w:t>l</w:t>
      </w:r>
      <w:r w:rsidRPr="006B63B6">
        <w:rPr>
          <w:rFonts w:ascii="Arial" w:hAnsi="Arial" w:cs="Arial"/>
          <w:sz w:val="22"/>
          <w:szCs w:val="22"/>
        </w:rPr>
        <w:t xml:space="preserve">i smluvní úrok z prodlení ve výši 0,1 % z ceny díla za každý, byť i započatý den prodlení. </w:t>
      </w:r>
    </w:p>
    <w:p w14:paraId="28F0D257" w14:textId="08FBED27" w:rsidR="00BD3393" w:rsidRPr="006B63B6" w:rsidRDefault="00BD3393" w:rsidP="009E70FB">
      <w:pPr>
        <w:widowControl/>
        <w:numPr>
          <w:ilvl w:val="1"/>
          <w:numId w:val="1"/>
        </w:numPr>
        <w:suppressAutoHyphens w:val="0"/>
        <w:autoSpaceDE/>
        <w:spacing w:line="276" w:lineRule="auto"/>
        <w:jc w:val="both"/>
        <w:rPr>
          <w:rFonts w:ascii="Arial" w:hAnsi="Arial" w:cs="Arial"/>
          <w:sz w:val="22"/>
          <w:szCs w:val="22"/>
        </w:rPr>
      </w:pPr>
      <w:r w:rsidRPr="006B63B6">
        <w:rPr>
          <w:rFonts w:ascii="Arial" w:hAnsi="Arial" w:cs="Arial"/>
          <w:sz w:val="22"/>
          <w:szCs w:val="22"/>
        </w:rPr>
        <w:t>V případě prodlení Objednatele s úhradou ceny nebo její části je Objednatel povinen uhradit Zhotoviteli smluvní úrok z prodlení ve výši 0,1 % z dlužné částky za každý, byť i započatý den prodlení.</w:t>
      </w:r>
      <w:r w:rsidR="009F390F" w:rsidRPr="006B63B6">
        <w:rPr>
          <w:rFonts w:ascii="Arial" w:hAnsi="Arial" w:cs="Arial"/>
          <w:sz w:val="22"/>
          <w:szCs w:val="22"/>
        </w:rPr>
        <w:t xml:space="preserve"> V případě prodlení s úhradou peněžitých závazků po dobu delší třiceti dnů, je Objednatel povinen uhradit Zhotoviteli rovněž smluvní pokutu ve výši 0,1</w:t>
      </w:r>
      <w:r w:rsidR="006B63B6" w:rsidRPr="006B63B6">
        <w:rPr>
          <w:rFonts w:ascii="Arial" w:hAnsi="Arial" w:cs="Arial"/>
          <w:sz w:val="22"/>
          <w:szCs w:val="22"/>
        </w:rPr>
        <w:t xml:space="preserve"> </w:t>
      </w:r>
      <w:r w:rsidR="009F390F" w:rsidRPr="006B63B6">
        <w:rPr>
          <w:rFonts w:ascii="Arial" w:hAnsi="Arial" w:cs="Arial"/>
          <w:sz w:val="22"/>
          <w:szCs w:val="22"/>
        </w:rPr>
        <w:t xml:space="preserve">% z dlužné částky za každý, byť i započatý den prodlení. </w:t>
      </w:r>
      <w:r w:rsidRPr="006B63B6">
        <w:rPr>
          <w:rFonts w:ascii="Arial" w:hAnsi="Arial" w:cs="Arial"/>
          <w:sz w:val="22"/>
          <w:szCs w:val="22"/>
        </w:rPr>
        <w:t>Zaplacení smluvní pokuty však nezbavuje Objednatele povinnosti zaplatit Zhotoviteli cenu díla nebo část ceny s níž je v prodlení. Uhrazením smluvní pokuty není dotčen nárok Zhotovitele na náhradu škody.</w:t>
      </w:r>
    </w:p>
    <w:p w14:paraId="39C20A14" w14:textId="77777777" w:rsidR="009F390F" w:rsidRPr="006B63B6" w:rsidRDefault="009F390F" w:rsidP="009E70FB">
      <w:pPr>
        <w:widowControl/>
        <w:numPr>
          <w:ilvl w:val="1"/>
          <w:numId w:val="1"/>
        </w:numPr>
        <w:suppressAutoHyphens w:val="0"/>
        <w:autoSpaceDE/>
        <w:spacing w:line="276" w:lineRule="auto"/>
        <w:jc w:val="both"/>
        <w:rPr>
          <w:rFonts w:ascii="Arial" w:hAnsi="Arial" w:cs="Arial"/>
          <w:sz w:val="22"/>
          <w:szCs w:val="22"/>
        </w:rPr>
      </w:pPr>
      <w:r w:rsidRPr="006B63B6">
        <w:rPr>
          <w:rFonts w:ascii="Arial" w:hAnsi="Arial" w:cs="Arial"/>
          <w:sz w:val="22"/>
          <w:szCs w:val="22"/>
        </w:rPr>
        <w:t>V případě nesplnění peněžitých závazků Objednatele je Zhotovitel oprávněn poskytnout údaje o Objednateli a o jeho nesplněných závazcích vůči Zhotoviteli třetím osobám</w:t>
      </w:r>
      <w:r w:rsidR="00E7796A" w:rsidRPr="006B63B6">
        <w:rPr>
          <w:rFonts w:ascii="Arial" w:hAnsi="Arial" w:cs="Arial"/>
          <w:sz w:val="22"/>
          <w:szCs w:val="22"/>
        </w:rPr>
        <w:t xml:space="preserve">, případně je sám zveřejnit v tištěných a elektronických médiích za účelem informování třetích </w:t>
      </w:r>
      <w:proofErr w:type="gramStart"/>
      <w:r w:rsidR="00E7796A" w:rsidRPr="006B63B6">
        <w:rPr>
          <w:rFonts w:ascii="Arial" w:hAnsi="Arial" w:cs="Arial"/>
          <w:sz w:val="22"/>
          <w:szCs w:val="22"/>
        </w:rPr>
        <w:t>osob</w:t>
      </w:r>
      <w:proofErr w:type="gramEnd"/>
      <w:r w:rsidR="00E7796A" w:rsidRPr="006B63B6">
        <w:rPr>
          <w:rFonts w:ascii="Arial" w:hAnsi="Arial" w:cs="Arial"/>
          <w:sz w:val="22"/>
          <w:szCs w:val="22"/>
        </w:rPr>
        <w:t xml:space="preserve"> a to po dobu prodlení Objednatele s plněním těchto závazků.</w:t>
      </w:r>
    </w:p>
    <w:p w14:paraId="64097D20" w14:textId="77777777" w:rsidR="00BD3393" w:rsidRPr="006B63B6" w:rsidRDefault="00BD3393" w:rsidP="009E70FB">
      <w:pPr>
        <w:widowControl/>
        <w:numPr>
          <w:ilvl w:val="1"/>
          <w:numId w:val="1"/>
        </w:numPr>
        <w:autoSpaceDE/>
        <w:spacing w:line="276" w:lineRule="auto"/>
        <w:ind w:left="357" w:hanging="357"/>
        <w:rPr>
          <w:rFonts w:ascii="Arial" w:hAnsi="Arial" w:cs="Arial"/>
          <w:sz w:val="22"/>
          <w:szCs w:val="22"/>
        </w:rPr>
      </w:pPr>
      <w:r w:rsidRPr="006B63B6">
        <w:rPr>
          <w:rFonts w:ascii="Arial" w:hAnsi="Arial" w:cs="Arial"/>
          <w:sz w:val="22"/>
          <w:szCs w:val="22"/>
        </w:rPr>
        <w:t>Pro případ prodlení Objednatele s převzetím díla, je Objednatel povinen nahradit Zhotoviteli škodu, která mu tím vznikne.</w:t>
      </w:r>
    </w:p>
    <w:p w14:paraId="5B1228FD" w14:textId="77777777" w:rsidR="00F05A98" w:rsidRPr="006B63B6" w:rsidRDefault="00F05A98" w:rsidP="009E70FB">
      <w:pPr>
        <w:widowControl/>
        <w:autoSpaceDE/>
        <w:spacing w:line="276" w:lineRule="auto"/>
        <w:ind w:left="360"/>
        <w:jc w:val="center"/>
        <w:rPr>
          <w:rFonts w:ascii="Arial" w:hAnsi="Arial" w:cs="Arial"/>
          <w:b/>
          <w:sz w:val="22"/>
          <w:szCs w:val="22"/>
        </w:rPr>
      </w:pPr>
    </w:p>
    <w:p w14:paraId="62BB4F1F" w14:textId="77777777" w:rsidR="00BD3393" w:rsidRPr="006B63B6" w:rsidRDefault="00BD3393" w:rsidP="009E70FB">
      <w:pPr>
        <w:widowControl/>
        <w:autoSpaceDE/>
        <w:spacing w:line="276" w:lineRule="auto"/>
        <w:ind w:left="360"/>
        <w:jc w:val="center"/>
        <w:rPr>
          <w:rFonts w:ascii="Arial" w:hAnsi="Arial" w:cs="Arial"/>
          <w:b/>
          <w:sz w:val="22"/>
          <w:szCs w:val="22"/>
        </w:rPr>
      </w:pPr>
      <w:r w:rsidRPr="006B63B6">
        <w:rPr>
          <w:rFonts w:ascii="Arial" w:hAnsi="Arial" w:cs="Arial"/>
          <w:b/>
          <w:sz w:val="22"/>
          <w:szCs w:val="22"/>
        </w:rPr>
        <w:t>Článek 9</w:t>
      </w:r>
      <w:r w:rsidR="00F05A98" w:rsidRPr="006B63B6">
        <w:rPr>
          <w:rFonts w:ascii="Arial" w:hAnsi="Arial" w:cs="Arial"/>
          <w:b/>
          <w:sz w:val="22"/>
          <w:szCs w:val="22"/>
        </w:rPr>
        <w:t xml:space="preserve"> - </w:t>
      </w:r>
      <w:r w:rsidRPr="006B63B6">
        <w:rPr>
          <w:rFonts w:ascii="Arial" w:hAnsi="Arial" w:cs="Arial"/>
          <w:b/>
          <w:sz w:val="22"/>
          <w:szCs w:val="22"/>
        </w:rPr>
        <w:t>Odstoupení od smlouvy</w:t>
      </w:r>
    </w:p>
    <w:p w14:paraId="46D7309A" w14:textId="77777777" w:rsidR="00BD3393" w:rsidRPr="006B63B6" w:rsidRDefault="00BD3393" w:rsidP="009E70FB">
      <w:pPr>
        <w:numPr>
          <w:ilvl w:val="0"/>
          <w:numId w:val="10"/>
        </w:numPr>
        <w:suppressAutoHyphens w:val="0"/>
        <w:spacing w:line="276" w:lineRule="auto"/>
        <w:ind w:left="357" w:hanging="357"/>
        <w:jc w:val="both"/>
        <w:rPr>
          <w:rFonts w:ascii="Arial" w:hAnsi="Arial" w:cs="Arial"/>
          <w:sz w:val="22"/>
          <w:szCs w:val="22"/>
        </w:rPr>
      </w:pPr>
      <w:r w:rsidRPr="006B63B6">
        <w:rPr>
          <w:rFonts w:ascii="Arial" w:hAnsi="Arial" w:cs="Arial"/>
          <w:sz w:val="22"/>
          <w:szCs w:val="22"/>
        </w:rPr>
        <w:t>Zhotovitel je oprávněn odstoupit od smlouvy či její části v případě podstatného porušení povinnosti Objednatele vyplývající ze smlouvy. Za podstatné porušení povinnosti Objednatele se považuje zejména:</w:t>
      </w:r>
    </w:p>
    <w:p w14:paraId="487063B4" w14:textId="77777777" w:rsidR="00BD3393" w:rsidRPr="006B63B6" w:rsidRDefault="00BD3393" w:rsidP="009E70FB">
      <w:pPr>
        <w:numPr>
          <w:ilvl w:val="1"/>
          <w:numId w:val="10"/>
        </w:numPr>
        <w:suppressAutoHyphens w:val="0"/>
        <w:spacing w:line="276" w:lineRule="auto"/>
        <w:jc w:val="both"/>
        <w:rPr>
          <w:rFonts w:ascii="Arial" w:hAnsi="Arial" w:cs="Arial"/>
          <w:sz w:val="22"/>
          <w:szCs w:val="22"/>
        </w:rPr>
      </w:pPr>
      <w:r w:rsidRPr="006B63B6">
        <w:rPr>
          <w:rFonts w:ascii="Arial" w:hAnsi="Arial" w:cs="Arial"/>
          <w:sz w:val="22"/>
          <w:szCs w:val="22"/>
        </w:rPr>
        <w:t>Objednatel je v prodlení s úhradou zálohy nebo její části,</w:t>
      </w:r>
    </w:p>
    <w:p w14:paraId="1AADCF7A" w14:textId="77777777" w:rsidR="00BD3393" w:rsidRPr="006B63B6" w:rsidRDefault="00BD3393" w:rsidP="009E70FB">
      <w:pPr>
        <w:numPr>
          <w:ilvl w:val="1"/>
          <w:numId w:val="10"/>
        </w:numPr>
        <w:suppressAutoHyphens w:val="0"/>
        <w:spacing w:line="276" w:lineRule="auto"/>
        <w:jc w:val="both"/>
        <w:rPr>
          <w:rFonts w:ascii="Arial" w:hAnsi="Arial" w:cs="Arial"/>
          <w:sz w:val="22"/>
          <w:szCs w:val="22"/>
        </w:rPr>
      </w:pPr>
      <w:r w:rsidRPr="006B63B6">
        <w:rPr>
          <w:rFonts w:ascii="Arial" w:hAnsi="Arial" w:cs="Arial"/>
          <w:sz w:val="22"/>
          <w:szCs w:val="22"/>
        </w:rPr>
        <w:t>Objednatel trvá na provedení díla podle zřejmě nevhodného příkazu nebo s použitím zřejmě nevhodné věci i po Zhotovitelově upozornění,</w:t>
      </w:r>
    </w:p>
    <w:p w14:paraId="18FD420E" w14:textId="77777777" w:rsidR="00BD3393" w:rsidRPr="006B63B6" w:rsidRDefault="00BD3393" w:rsidP="009E70FB">
      <w:pPr>
        <w:numPr>
          <w:ilvl w:val="1"/>
          <w:numId w:val="10"/>
        </w:numPr>
        <w:suppressAutoHyphens w:val="0"/>
        <w:spacing w:line="276" w:lineRule="auto"/>
        <w:jc w:val="both"/>
        <w:rPr>
          <w:rFonts w:ascii="Arial" w:hAnsi="Arial" w:cs="Arial"/>
          <w:sz w:val="22"/>
          <w:szCs w:val="22"/>
        </w:rPr>
      </w:pPr>
      <w:r w:rsidRPr="006B63B6">
        <w:rPr>
          <w:rFonts w:ascii="Arial" w:hAnsi="Arial" w:cs="Arial"/>
          <w:sz w:val="22"/>
          <w:szCs w:val="22"/>
        </w:rPr>
        <w:t>vůči Objednateli je zahájeno insolvenční řízení nebo je zahájeno exekuční řízení vůči Objednateli,</w:t>
      </w:r>
    </w:p>
    <w:p w14:paraId="46DBD88B" w14:textId="77777777" w:rsidR="00BD3393" w:rsidRPr="006B63B6" w:rsidRDefault="00BD3393" w:rsidP="009E70FB">
      <w:pPr>
        <w:numPr>
          <w:ilvl w:val="1"/>
          <w:numId w:val="10"/>
        </w:numPr>
        <w:suppressAutoHyphens w:val="0"/>
        <w:spacing w:line="276" w:lineRule="auto"/>
        <w:jc w:val="both"/>
        <w:rPr>
          <w:rFonts w:ascii="Arial" w:hAnsi="Arial" w:cs="Arial"/>
          <w:sz w:val="22"/>
          <w:szCs w:val="22"/>
        </w:rPr>
      </w:pPr>
      <w:r w:rsidRPr="006B63B6">
        <w:rPr>
          <w:rFonts w:ascii="Arial" w:hAnsi="Arial" w:cs="Arial"/>
          <w:sz w:val="22"/>
          <w:szCs w:val="22"/>
        </w:rPr>
        <w:t>Objednatel je v prodlení s převzetím díla od Zhotovitele po dobu delší než 15 dnů.</w:t>
      </w:r>
    </w:p>
    <w:p w14:paraId="7B0F34F1" w14:textId="77777777" w:rsidR="00BD3393" w:rsidRPr="006B63B6" w:rsidRDefault="00BD3393" w:rsidP="009E70FB">
      <w:pPr>
        <w:numPr>
          <w:ilvl w:val="0"/>
          <w:numId w:val="10"/>
        </w:numPr>
        <w:suppressAutoHyphens w:val="0"/>
        <w:spacing w:line="276" w:lineRule="auto"/>
        <w:ind w:left="357" w:hanging="357"/>
        <w:jc w:val="both"/>
        <w:rPr>
          <w:rFonts w:ascii="Arial" w:hAnsi="Arial" w:cs="Arial"/>
          <w:sz w:val="22"/>
          <w:szCs w:val="22"/>
        </w:rPr>
      </w:pPr>
      <w:r w:rsidRPr="006B63B6">
        <w:rPr>
          <w:rFonts w:ascii="Arial" w:hAnsi="Arial" w:cs="Arial"/>
          <w:sz w:val="22"/>
          <w:szCs w:val="22"/>
        </w:rPr>
        <w:t xml:space="preserve">Odstoupení od smlouvy musí být provedeno písemně a doručeno druhé smluvní straně. Odstoupení od smlouvy se nedotýká povinnosti nahradit druhé smluvní straně vzniklou škodu, jakož i smluvní pokutu dle této smlouvy. </w:t>
      </w:r>
    </w:p>
    <w:p w14:paraId="6BD3CD26" w14:textId="77777777" w:rsidR="00BD3393" w:rsidRPr="006B63B6" w:rsidRDefault="00BD3393" w:rsidP="009E70FB">
      <w:pPr>
        <w:widowControl/>
        <w:autoSpaceDE/>
        <w:spacing w:line="276" w:lineRule="auto"/>
        <w:ind w:left="360"/>
        <w:jc w:val="center"/>
        <w:rPr>
          <w:rFonts w:ascii="Arial" w:hAnsi="Arial" w:cs="Arial"/>
          <w:b/>
          <w:sz w:val="22"/>
          <w:szCs w:val="22"/>
        </w:rPr>
      </w:pPr>
    </w:p>
    <w:p w14:paraId="377222B1" w14:textId="77777777" w:rsidR="00BD3393" w:rsidRPr="006B63B6" w:rsidRDefault="00BD3393" w:rsidP="009E70FB">
      <w:pPr>
        <w:widowControl/>
        <w:autoSpaceDE/>
        <w:spacing w:line="276" w:lineRule="auto"/>
        <w:ind w:left="360"/>
        <w:jc w:val="center"/>
        <w:rPr>
          <w:rFonts w:ascii="Arial" w:hAnsi="Arial" w:cs="Arial"/>
          <w:b/>
          <w:sz w:val="22"/>
          <w:szCs w:val="22"/>
        </w:rPr>
      </w:pPr>
      <w:r w:rsidRPr="006B63B6">
        <w:rPr>
          <w:rFonts w:ascii="Arial" w:hAnsi="Arial" w:cs="Arial"/>
          <w:b/>
          <w:sz w:val="22"/>
          <w:szCs w:val="22"/>
        </w:rPr>
        <w:t>Článek 10</w:t>
      </w:r>
      <w:r w:rsidR="00F05A98" w:rsidRPr="006B63B6">
        <w:rPr>
          <w:rFonts w:ascii="Arial" w:hAnsi="Arial" w:cs="Arial"/>
          <w:b/>
          <w:sz w:val="22"/>
          <w:szCs w:val="22"/>
        </w:rPr>
        <w:t xml:space="preserve"> - </w:t>
      </w:r>
      <w:r w:rsidRPr="006B63B6">
        <w:rPr>
          <w:rFonts w:ascii="Arial" w:hAnsi="Arial" w:cs="Arial"/>
          <w:b/>
          <w:sz w:val="22"/>
          <w:szCs w:val="22"/>
        </w:rPr>
        <w:t>Vyšší moc, povinnost mlčenlivosti</w:t>
      </w:r>
    </w:p>
    <w:p w14:paraId="30A9ABC1" w14:textId="77777777" w:rsidR="00BD3393" w:rsidRPr="006B63B6" w:rsidRDefault="00BD3393" w:rsidP="009E70FB">
      <w:pPr>
        <w:widowControl/>
        <w:numPr>
          <w:ilvl w:val="0"/>
          <w:numId w:val="11"/>
        </w:numPr>
        <w:autoSpaceDE/>
        <w:spacing w:before="120" w:line="276" w:lineRule="auto"/>
        <w:ind w:left="357" w:hanging="357"/>
        <w:jc w:val="both"/>
        <w:rPr>
          <w:rFonts w:ascii="Arial" w:hAnsi="Arial" w:cs="Arial"/>
          <w:sz w:val="22"/>
          <w:szCs w:val="22"/>
        </w:rPr>
      </w:pPr>
      <w:r w:rsidRPr="006B63B6">
        <w:rPr>
          <w:rFonts w:ascii="Arial" w:hAnsi="Arial" w:cs="Arial"/>
          <w:sz w:val="22"/>
          <w:szCs w:val="22"/>
        </w:rPr>
        <w:t xml:space="preserve">Žádná ze smluvních stran nebude odpovědná za porušení svých povinností, pokud v jejich plnění brání případ vyšší moci. Smluvní strany vynaloží veškeré úsilí, aby minimalizovaly jakoukoli škodu způsobenou </w:t>
      </w:r>
      <w:r w:rsidRPr="006B63B6">
        <w:rPr>
          <w:rFonts w:ascii="Arial" w:hAnsi="Arial" w:cs="Arial"/>
          <w:sz w:val="22"/>
          <w:szCs w:val="22"/>
        </w:rPr>
        <w:lastRenderedPageBreak/>
        <w:t xml:space="preserve">případem vyšší moci. </w:t>
      </w:r>
      <w:r w:rsidRPr="006B63B6">
        <w:rPr>
          <w:rFonts w:ascii="Arial" w:hAnsi="Arial" w:cs="Arial"/>
          <w:b/>
          <w:sz w:val="22"/>
          <w:szCs w:val="22"/>
        </w:rPr>
        <w:t>Vyšší mocí</w:t>
      </w:r>
      <w:r w:rsidRPr="006B63B6">
        <w:rPr>
          <w:rFonts w:ascii="Arial" w:hAnsi="Arial" w:cs="Arial"/>
          <w:sz w:val="22"/>
          <w:szCs w:val="22"/>
        </w:rPr>
        <w:t xml:space="preserve"> se rozumí jakákoli nepředvídatelná výjimečná situace či událost mimo kontrolu smluvních stran, jež kterékoli z nich brání v plnění jakýchkoli jejích závazků vyplývajících ze smlouvy, nebyla zapříčiněna chybou nebo nedbalostí na jejich straně a prokáže se, že ji nelze překonat ani s vynaložením veškeré řádné péče. Jako případ vyšší moci nelze uplatňovat vady zařízení či materiálů nebo prodlení při jejich zajištění (pokud nebyly způsobeny případem vyšší moci), pracovní spory, stávky ani finanční obtíže.</w:t>
      </w:r>
    </w:p>
    <w:p w14:paraId="782EE194" w14:textId="77777777" w:rsidR="00BD3393" w:rsidRPr="006B63B6" w:rsidRDefault="00BD3393" w:rsidP="009E70FB">
      <w:pPr>
        <w:pStyle w:val="Odstavecseseznamem"/>
        <w:numPr>
          <w:ilvl w:val="0"/>
          <w:numId w:val="11"/>
        </w:numPr>
        <w:spacing w:line="276" w:lineRule="auto"/>
        <w:jc w:val="both"/>
        <w:rPr>
          <w:rFonts w:ascii="Arial" w:hAnsi="Arial" w:cs="Arial"/>
          <w:sz w:val="22"/>
          <w:szCs w:val="22"/>
        </w:rPr>
      </w:pPr>
      <w:r w:rsidRPr="006B63B6">
        <w:rPr>
          <w:rFonts w:ascii="Arial" w:hAnsi="Arial" w:cs="Arial"/>
          <w:sz w:val="22"/>
          <w:szCs w:val="22"/>
        </w:rPr>
        <w:t>Smluvní strany se vzájemně zavazují zachovávat mlčenlivost o všech podstatných skutečnostech získaných při své činnosti vyplývající z této smlouvy, a to zejména o skutečnostech, které tvoří obchodní tajemství a důvěrné informace. Za důvěrné informace smluvní strany považují zejména písemné dokumenty a podklady předané na základě této smlouvy a rovněž obsah této smlouvy.</w:t>
      </w:r>
    </w:p>
    <w:p w14:paraId="3990DC22" w14:textId="77777777" w:rsidR="00BD3393" w:rsidRPr="006B63B6" w:rsidRDefault="00BD3393" w:rsidP="009E70FB">
      <w:pPr>
        <w:pStyle w:val="Odstavecseseznamem"/>
        <w:numPr>
          <w:ilvl w:val="0"/>
          <w:numId w:val="11"/>
        </w:numPr>
        <w:spacing w:line="276" w:lineRule="auto"/>
        <w:jc w:val="both"/>
        <w:rPr>
          <w:rFonts w:ascii="Arial" w:hAnsi="Arial" w:cs="Arial"/>
          <w:sz w:val="22"/>
          <w:szCs w:val="22"/>
        </w:rPr>
      </w:pPr>
      <w:r w:rsidRPr="006B63B6">
        <w:rPr>
          <w:rFonts w:ascii="Arial" w:hAnsi="Arial" w:cs="Arial"/>
          <w:sz w:val="22"/>
          <w:szCs w:val="22"/>
        </w:rPr>
        <w:t>Touto povinností mlčenlivosti jsou smluvní strany vázány po dobu trvání skutečností zakládajících tuto povinnost mlčenlivosti, pokud nebudou mlčenlivosti zproštěny nebo se nestanou dané informace veřejně dostupnými.</w:t>
      </w:r>
    </w:p>
    <w:p w14:paraId="62AB1B1C" w14:textId="77777777" w:rsidR="00BD3393" w:rsidRPr="006B63B6" w:rsidRDefault="00BD3393" w:rsidP="009E70FB">
      <w:pPr>
        <w:spacing w:line="276" w:lineRule="auto"/>
        <w:ind w:left="360"/>
        <w:rPr>
          <w:rFonts w:ascii="Arial" w:hAnsi="Arial" w:cs="Arial"/>
          <w:b/>
          <w:sz w:val="22"/>
          <w:szCs w:val="22"/>
        </w:rPr>
      </w:pPr>
    </w:p>
    <w:p w14:paraId="593BF430" w14:textId="77777777" w:rsidR="00BD3393" w:rsidRPr="006B63B6" w:rsidRDefault="00BD3393" w:rsidP="009E70FB">
      <w:pPr>
        <w:widowControl/>
        <w:autoSpaceDE/>
        <w:spacing w:line="276" w:lineRule="auto"/>
        <w:ind w:left="357"/>
        <w:jc w:val="center"/>
        <w:rPr>
          <w:rFonts w:ascii="Arial" w:hAnsi="Arial" w:cs="Arial"/>
          <w:b/>
          <w:sz w:val="22"/>
          <w:szCs w:val="22"/>
        </w:rPr>
      </w:pPr>
      <w:r w:rsidRPr="006B63B6">
        <w:rPr>
          <w:rFonts w:ascii="Arial" w:hAnsi="Arial" w:cs="Arial"/>
          <w:b/>
          <w:sz w:val="22"/>
          <w:szCs w:val="22"/>
        </w:rPr>
        <w:t>Článek 11</w:t>
      </w:r>
      <w:r w:rsidR="00F05A98" w:rsidRPr="006B63B6">
        <w:rPr>
          <w:rFonts w:ascii="Arial" w:hAnsi="Arial" w:cs="Arial"/>
          <w:b/>
          <w:sz w:val="22"/>
          <w:szCs w:val="22"/>
        </w:rPr>
        <w:t xml:space="preserve"> - </w:t>
      </w:r>
      <w:r w:rsidRPr="006B63B6">
        <w:rPr>
          <w:rFonts w:ascii="Arial" w:hAnsi="Arial" w:cs="Arial"/>
          <w:b/>
          <w:sz w:val="22"/>
          <w:szCs w:val="22"/>
        </w:rPr>
        <w:t>Závěrečná ustanovení</w:t>
      </w:r>
    </w:p>
    <w:p w14:paraId="6C13A84E" w14:textId="77777777" w:rsidR="00BD3393" w:rsidRPr="006B63B6" w:rsidRDefault="00BD3393" w:rsidP="009E70FB">
      <w:pPr>
        <w:widowControl/>
        <w:numPr>
          <w:ilvl w:val="0"/>
          <w:numId w:val="12"/>
        </w:numPr>
        <w:autoSpaceDE/>
        <w:spacing w:line="276" w:lineRule="auto"/>
        <w:ind w:left="357" w:hanging="357"/>
        <w:jc w:val="both"/>
        <w:rPr>
          <w:rFonts w:ascii="Arial" w:hAnsi="Arial" w:cs="Arial"/>
          <w:sz w:val="22"/>
          <w:szCs w:val="22"/>
        </w:rPr>
      </w:pPr>
      <w:r w:rsidRPr="006B63B6">
        <w:rPr>
          <w:rFonts w:ascii="Arial" w:hAnsi="Arial" w:cs="Arial"/>
          <w:sz w:val="22"/>
          <w:szCs w:val="22"/>
        </w:rPr>
        <w:t>Právní vztahy vyplývající ze smlouvy se řídí právním řádem České republiky., zejména pak zákonem č. 89/2012 Sb., občanským zákoníkem.</w:t>
      </w:r>
    </w:p>
    <w:p w14:paraId="53151EDD" w14:textId="77777777" w:rsidR="00BD3393" w:rsidRPr="006B63B6" w:rsidRDefault="00BD3393" w:rsidP="009E70FB">
      <w:pPr>
        <w:numPr>
          <w:ilvl w:val="0"/>
          <w:numId w:val="12"/>
        </w:numPr>
        <w:spacing w:line="276" w:lineRule="auto"/>
        <w:jc w:val="both"/>
        <w:rPr>
          <w:rFonts w:ascii="Arial" w:eastAsia="Tahoma" w:hAnsi="Arial" w:cs="Arial"/>
          <w:sz w:val="22"/>
          <w:szCs w:val="22"/>
        </w:rPr>
      </w:pPr>
      <w:r w:rsidRPr="006B63B6">
        <w:rPr>
          <w:rFonts w:ascii="Arial" w:eastAsia="Tahoma" w:hAnsi="Arial" w:cs="Arial"/>
          <w:sz w:val="22"/>
          <w:szCs w:val="22"/>
        </w:rPr>
        <w:t>V případě, že některé ustanovení této smlouvy je nebo se stane neplatným nebo neúčinným, zůstávají ostatní ustanovení této smlouvy platná a účinná. Strany se zavazují nahradit v době co nejkratší neplatné nebo neúčinné ustanovení této smlouvy ustanovením jiným, které svým obsahem a smyslem odpovídá nejlépe obsahu a smyslu ustanovení původního, neplatného nebo neúčinného.</w:t>
      </w:r>
    </w:p>
    <w:p w14:paraId="6C4DDCFF" w14:textId="77777777" w:rsidR="00BD3393" w:rsidRPr="006B63B6" w:rsidRDefault="00BD3393" w:rsidP="009E70FB">
      <w:pPr>
        <w:widowControl/>
        <w:numPr>
          <w:ilvl w:val="0"/>
          <w:numId w:val="12"/>
        </w:numPr>
        <w:autoSpaceDE/>
        <w:spacing w:line="276" w:lineRule="auto"/>
        <w:jc w:val="both"/>
        <w:rPr>
          <w:rFonts w:ascii="Arial" w:hAnsi="Arial" w:cs="Arial"/>
          <w:sz w:val="22"/>
          <w:szCs w:val="22"/>
        </w:rPr>
      </w:pPr>
      <w:r w:rsidRPr="006B63B6">
        <w:rPr>
          <w:rFonts w:ascii="Arial" w:eastAsia="Tahoma" w:hAnsi="Arial" w:cs="Arial"/>
          <w:sz w:val="22"/>
          <w:szCs w:val="22"/>
        </w:rPr>
        <w:t>Není-li v konkrétní smlouvě stanoveno jinak, považuje se v případě nedoručení písemnosti či</w:t>
      </w:r>
      <w:r w:rsidRPr="006B63B6">
        <w:rPr>
          <w:rFonts w:ascii="Arial" w:hAnsi="Arial" w:cs="Arial"/>
          <w:sz w:val="22"/>
          <w:szCs w:val="22"/>
        </w:rPr>
        <w:t xml:space="preserve"> odmítnutí přijetí písemnosti písemnost za doručenou 3. dnem od odeslání, a to při doručování prostřednictvím držitele poštovní licence, kurýra i osobně. Při doručování elektronickou poštou se písemnost považuje za doručenou jejím odesláním na e-mailovou adresu. Elektronickou poštou je oprávněna doručovat pouze společnost TeS, spol. s r.o. Chotěboř. Písemnosti se zasílají na adresy uvedené v konkrétních smlouvách, případně na jiné adresy sdělené druhé smluvní straně.</w:t>
      </w:r>
    </w:p>
    <w:p w14:paraId="0224253E" w14:textId="117DB1C7" w:rsidR="00BD3393" w:rsidRPr="006B63B6" w:rsidRDefault="00BD3393" w:rsidP="009E70FB">
      <w:pPr>
        <w:numPr>
          <w:ilvl w:val="0"/>
          <w:numId w:val="12"/>
        </w:numPr>
        <w:spacing w:line="276" w:lineRule="auto"/>
        <w:jc w:val="both"/>
        <w:rPr>
          <w:rFonts w:ascii="Arial" w:hAnsi="Arial" w:cs="Arial"/>
          <w:color w:val="000000"/>
          <w:sz w:val="22"/>
          <w:szCs w:val="22"/>
        </w:rPr>
      </w:pPr>
      <w:r w:rsidRPr="006B63B6">
        <w:rPr>
          <w:rFonts w:ascii="Arial" w:eastAsia="Arial" w:hAnsi="Arial" w:cs="Arial"/>
          <w:sz w:val="22"/>
          <w:szCs w:val="22"/>
        </w:rPr>
        <w:t xml:space="preserve">Veškeré změny a doplňky této smlouvy musí být učiněny písemně, musí být očíslovány </w:t>
      </w:r>
      <w:r w:rsidR="006B63B6" w:rsidRPr="006B63B6">
        <w:rPr>
          <w:rFonts w:ascii="Arial" w:eastAsia="Arial" w:hAnsi="Arial" w:cs="Arial"/>
          <w:sz w:val="22"/>
          <w:szCs w:val="22"/>
        </w:rPr>
        <w:t>a podepsány</w:t>
      </w:r>
      <w:r w:rsidRPr="006B63B6">
        <w:rPr>
          <w:rFonts w:ascii="Arial" w:eastAsia="Arial" w:hAnsi="Arial" w:cs="Arial"/>
          <w:sz w:val="22"/>
          <w:szCs w:val="22"/>
        </w:rPr>
        <w:t xml:space="preserve"> oběma smluvními stranami. </w:t>
      </w:r>
    </w:p>
    <w:p w14:paraId="3FB55FB7" w14:textId="502284BF" w:rsidR="00BD3393" w:rsidRPr="006B63B6" w:rsidRDefault="00BD3393" w:rsidP="009E70FB">
      <w:pPr>
        <w:numPr>
          <w:ilvl w:val="0"/>
          <w:numId w:val="12"/>
        </w:numPr>
        <w:spacing w:line="276" w:lineRule="auto"/>
        <w:jc w:val="both"/>
        <w:rPr>
          <w:rFonts w:ascii="Arial" w:hAnsi="Arial" w:cs="Arial"/>
          <w:color w:val="000000"/>
          <w:sz w:val="22"/>
          <w:szCs w:val="22"/>
        </w:rPr>
      </w:pPr>
      <w:r w:rsidRPr="006B63B6">
        <w:rPr>
          <w:rFonts w:ascii="Arial" w:eastAsia="Arial" w:hAnsi="Arial" w:cs="Arial"/>
          <w:sz w:val="22"/>
          <w:szCs w:val="22"/>
        </w:rPr>
        <w:t xml:space="preserve">Smluvní strany svým podpisem stvrzují, že si tuto smlouvu přečetly, že byla sepsána podle jejich pravé, svobodné </w:t>
      </w:r>
      <w:r w:rsidR="006B63B6" w:rsidRPr="006B63B6">
        <w:rPr>
          <w:rFonts w:ascii="Arial" w:eastAsia="Arial" w:hAnsi="Arial" w:cs="Arial"/>
          <w:sz w:val="22"/>
          <w:szCs w:val="22"/>
        </w:rPr>
        <w:t>a vážné</w:t>
      </w:r>
      <w:r w:rsidRPr="006B63B6">
        <w:rPr>
          <w:rFonts w:ascii="Arial" w:eastAsia="Arial" w:hAnsi="Arial" w:cs="Arial"/>
          <w:sz w:val="22"/>
          <w:szCs w:val="22"/>
        </w:rPr>
        <w:t xml:space="preserve"> vůle, a že tak učinily jako osoby </w:t>
      </w:r>
      <w:r w:rsidR="006B63B6" w:rsidRPr="006B63B6">
        <w:rPr>
          <w:rFonts w:ascii="Arial" w:eastAsia="Arial" w:hAnsi="Arial" w:cs="Arial"/>
          <w:sz w:val="22"/>
          <w:szCs w:val="22"/>
        </w:rPr>
        <w:t>k takovému</w:t>
      </w:r>
      <w:r w:rsidRPr="006B63B6">
        <w:rPr>
          <w:rFonts w:ascii="Arial" w:eastAsia="Arial" w:hAnsi="Arial" w:cs="Arial"/>
          <w:sz w:val="22"/>
          <w:szCs w:val="22"/>
        </w:rPr>
        <w:t xml:space="preserve"> úkonu oprávněné a způsobilé.</w:t>
      </w:r>
    </w:p>
    <w:p w14:paraId="2C25BF0F" w14:textId="77777777" w:rsidR="00BD3393" w:rsidRPr="006B63B6" w:rsidRDefault="00BD3393" w:rsidP="009E70FB">
      <w:pPr>
        <w:numPr>
          <w:ilvl w:val="0"/>
          <w:numId w:val="12"/>
        </w:numPr>
        <w:spacing w:line="276" w:lineRule="auto"/>
        <w:jc w:val="both"/>
        <w:rPr>
          <w:rFonts w:ascii="Arial" w:hAnsi="Arial" w:cs="Arial"/>
          <w:color w:val="000000"/>
          <w:sz w:val="22"/>
          <w:szCs w:val="22"/>
        </w:rPr>
      </w:pPr>
      <w:r w:rsidRPr="006B63B6">
        <w:rPr>
          <w:rFonts w:ascii="Arial" w:eastAsia="Arial" w:hAnsi="Arial" w:cs="Arial"/>
          <w:sz w:val="22"/>
          <w:szCs w:val="22"/>
        </w:rPr>
        <w:t>Tato smlouva byla sepsána ve dvou vyhotoveních s tím, že každá ze smluvních stran obdrží po jednom vyhotovení.</w:t>
      </w:r>
    </w:p>
    <w:p w14:paraId="3F1F692F" w14:textId="77777777" w:rsidR="00BD3393" w:rsidRPr="006B63B6" w:rsidRDefault="00BD3393" w:rsidP="009E70FB">
      <w:pPr>
        <w:numPr>
          <w:ilvl w:val="0"/>
          <w:numId w:val="12"/>
        </w:numPr>
        <w:spacing w:line="276" w:lineRule="auto"/>
        <w:jc w:val="both"/>
        <w:rPr>
          <w:rFonts w:ascii="Arial" w:hAnsi="Arial" w:cs="Arial"/>
          <w:sz w:val="22"/>
          <w:szCs w:val="22"/>
        </w:rPr>
      </w:pPr>
      <w:r w:rsidRPr="006B63B6">
        <w:rPr>
          <w:rFonts w:ascii="Arial" w:eastAsia="Arial" w:hAnsi="Arial" w:cs="Arial"/>
          <w:sz w:val="22"/>
          <w:szCs w:val="22"/>
        </w:rPr>
        <w:t xml:space="preserve">Tato smlouva nabývá platnosti a účinnosti dnem jejího podpisu oběma smluvními stranami. </w:t>
      </w:r>
    </w:p>
    <w:p w14:paraId="79624ADA" w14:textId="38B01D44" w:rsidR="00BD3393" w:rsidRPr="006B63B6" w:rsidRDefault="00BD3393" w:rsidP="009E70FB">
      <w:pPr>
        <w:keepNext/>
        <w:widowControl/>
        <w:numPr>
          <w:ilvl w:val="0"/>
          <w:numId w:val="12"/>
        </w:numPr>
        <w:autoSpaceDE/>
        <w:spacing w:line="276" w:lineRule="auto"/>
        <w:ind w:left="357" w:hanging="357"/>
        <w:jc w:val="both"/>
        <w:rPr>
          <w:rFonts w:ascii="Arial" w:hAnsi="Arial" w:cs="Arial"/>
          <w:b/>
          <w:bCs/>
          <w:color w:val="000000"/>
          <w:sz w:val="22"/>
          <w:szCs w:val="22"/>
        </w:rPr>
      </w:pPr>
      <w:r w:rsidRPr="006B63B6">
        <w:rPr>
          <w:rFonts w:ascii="Arial" w:hAnsi="Arial" w:cs="Arial"/>
          <w:sz w:val="22"/>
          <w:szCs w:val="22"/>
        </w:rPr>
        <w:t xml:space="preserve">Pokud bude Objednatel v prodlení s úhradou faktury déle než 30 dní, předá Zhotovitel řešení </w:t>
      </w:r>
    </w:p>
    <w:p w14:paraId="133A983E" w14:textId="77777777" w:rsidR="00BD3393" w:rsidRPr="006B63B6" w:rsidRDefault="00BD3393" w:rsidP="009E70FB">
      <w:pPr>
        <w:spacing w:line="276" w:lineRule="auto"/>
        <w:jc w:val="both"/>
        <w:rPr>
          <w:rFonts w:ascii="Arial" w:hAnsi="Arial" w:cs="Arial"/>
          <w:sz w:val="22"/>
          <w:szCs w:val="22"/>
        </w:rPr>
      </w:pPr>
    </w:p>
    <w:p w14:paraId="23D323C9" w14:textId="35B07557" w:rsidR="009E70FB" w:rsidRDefault="00F4463A" w:rsidP="009E70FB">
      <w:pPr>
        <w:spacing w:line="276" w:lineRule="auto"/>
        <w:jc w:val="both"/>
        <w:rPr>
          <w:rFonts w:ascii="Arial" w:hAnsi="Arial" w:cs="Arial"/>
          <w:sz w:val="22"/>
          <w:szCs w:val="22"/>
        </w:rPr>
      </w:pPr>
      <w:r>
        <w:rPr>
          <w:rFonts w:ascii="Arial" w:hAnsi="Arial" w:cs="Arial"/>
          <w:sz w:val="22"/>
          <w:szCs w:val="22"/>
        </w:rPr>
        <w:t>Příloha č. 1: Nabídka č. 25NA00053</w:t>
      </w:r>
    </w:p>
    <w:p w14:paraId="7412D7D2" w14:textId="77777777" w:rsidR="009E70FB" w:rsidRDefault="009E70FB" w:rsidP="009E70FB">
      <w:pPr>
        <w:spacing w:line="276" w:lineRule="auto"/>
        <w:jc w:val="both"/>
        <w:rPr>
          <w:rFonts w:ascii="Arial" w:hAnsi="Arial" w:cs="Arial"/>
          <w:sz w:val="22"/>
          <w:szCs w:val="22"/>
        </w:rPr>
      </w:pPr>
    </w:p>
    <w:p w14:paraId="02F388CC" w14:textId="77777777" w:rsidR="00F4463A" w:rsidRDefault="00F4463A" w:rsidP="009E70FB">
      <w:pPr>
        <w:spacing w:line="276" w:lineRule="auto"/>
        <w:jc w:val="both"/>
        <w:rPr>
          <w:rFonts w:ascii="Arial" w:hAnsi="Arial" w:cs="Arial"/>
          <w:sz w:val="22"/>
          <w:szCs w:val="22"/>
        </w:rPr>
      </w:pPr>
    </w:p>
    <w:p w14:paraId="7CDF0C55" w14:textId="77777777" w:rsidR="00F4463A" w:rsidRDefault="00F4463A" w:rsidP="009E70FB">
      <w:pPr>
        <w:spacing w:line="276" w:lineRule="auto"/>
        <w:jc w:val="both"/>
        <w:rPr>
          <w:rFonts w:ascii="Arial" w:hAnsi="Arial" w:cs="Arial"/>
          <w:sz w:val="22"/>
          <w:szCs w:val="22"/>
        </w:rPr>
      </w:pPr>
    </w:p>
    <w:p w14:paraId="49EF4DFA" w14:textId="53D3BBF8" w:rsidR="00BD3393" w:rsidRPr="006B63B6" w:rsidRDefault="00BD3393" w:rsidP="009E70FB">
      <w:pPr>
        <w:spacing w:line="276" w:lineRule="auto"/>
        <w:jc w:val="both"/>
        <w:rPr>
          <w:rFonts w:ascii="Arial" w:hAnsi="Arial" w:cs="Arial"/>
          <w:sz w:val="22"/>
          <w:szCs w:val="22"/>
        </w:rPr>
      </w:pPr>
      <w:r w:rsidRPr="006B63B6">
        <w:rPr>
          <w:rFonts w:ascii="Arial" w:hAnsi="Arial" w:cs="Arial"/>
          <w:sz w:val="22"/>
          <w:szCs w:val="22"/>
        </w:rPr>
        <w:t xml:space="preserve">V </w:t>
      </w:r>
      <w:r w:rsidR="00003213" w:rsidRPr="006B63B6">
        <w:rPr>
          <w:rFonts w:ascii="Arial" w:eastAsia="Tahoma" w:hAnsi="Arial" w:cs="Arial"/>
          <w:sz w:val="22"/>
          <w:szCs w:val="22"/>
        </w:rPr>
        <w:t>Chotěboři</w:t>
      </w:r>
      <w:r w:rsidRPr="006B63B6">
        <w:rPr>
          <w:rFonts w:ascii="Arial" w:eastAsia="Tahoma" w:hAnsi="Arial" w:cs="Arial"/>
          <w:sz w:val="22"/>
          <w:szCs w:val="22"/>
        </w:rPr>
        <w:t xml:space="preserve"> dne </w:t>
      </w:r>
      <w:r w:rsidR="009C7D58" w:rsidRPr="006B63B6">
        <w:rPr>
          <w:rFonts w:ascii="Arial" w:eastAsia="Tahoma" w:hAnsi="Arial" w:cs="Arial"/>
          <w:sz w:val="22"/>
          <w:szCs w:val="22"/>
        </w:rPr>
        <w:t>……………..</w:t>
      </w:r>
      <w:r w:rsidR="00003213" w:rsidRPr="006B63B6">
        <w:rPr>
          <w:rFonts w:ascii="Arial" w:eastAsia="Tahoma" w:hAnsi="Arial" w:cs="Arial"/>
          <w:sz w:val="22"/>
          <w:szCs w:val="22"/>
        </w:rPr>
        <w:t>. 20</w:t>
      </w:r>
      <w:r w:rsidR="007839F8" w:rsidRPr="006B63B6">
        <w:rPr>
          <w:rFonts w:ascii="Arial" w:eastAsia="Tahoma" w:hAnsi="Arial" w:cs="Arial"/>
          <w:sz w:val="22"/>
          <w:szCs w:val="22"/>
        </w:rPr>
        <w:t>25</w:t>
      </w:r>
      <w:r w:rsidRPr="006B63B6">
        <w:rPr>
          <w:rFonts w:ascii="Arial" w:eastAsia="Tahoma" w:hAnsi="Arial" w:cs="Arial"/>
          <w:sz w:val="22"/>
          <w:szCs w:val="22"/>
        </w:rPr>
        <w:tab/>
      </w:r>
      <w:r w:rsidRPr="006B63B6">
        <w:rPr>
          <w:rFonts w:ascii="Arial" w:eastAsia="Tahoma" w:hAnsi="Arial" w:cs="Arial"/>
          <w:sz w:val="22"/>
          <w:szCs w:val="22"/>
        </w:rPr>
        <w:tab/>
      </w:r>
      <w:r w:rsidR="009E70FB">
        <w:rPr>
          <w:rFonts w:ascii="Arial" w:eastAsia="Tahoma" w:hAnsi="Arial" w:cs="Arial"/>
          <w:sz w:val="22"/>
          <w:szCs w:val="22"/>
        </w:rPr>
        <w:tab/>
      </w:r>
      <w:r w:rsidR="007839F8" w:rsidRPr="006B63B6">
        <w:rPr>
          <w:rFonts w:ascii="Arial" w:eastAsia="Tahoma" w:hAnsi="Arial" w:cs="Arial"/>
          <w:sz w:val="22"/>
          <w:szCs w:val="22"/>
        </w:rPr>
        <w:t>V</w:t>
      </w:r>
      <w:r w:rsidR="009E70FB">
        <w:rPr>
          <w:rFonts w:ascii="Arial" w:eastAsia="Tahoma" w:hAnsi="Arial" w:cs="Arial"/>
          <w:sz w:val="22"/>
          <w:szCs w:val="22"/>
        </w:rPr>
        <w:t>e Velkém Meziříčí</w:t>
      </w:r>
      <w:r w:rsidRPr="006B63B6">
        <w:rPr>
          <w:rFonts w:ascii="Arial" w:eastAsia="Tahoma" w:hAnsi="Arial" w:cs="Arial"/>
          <w:sz w:val="22"/>
          <w:szCs w:val="22"/>
        </w:rPr>
        <w:t xml:space="preserve"> </w:t>
      </w:r>
      <w:r w:rsidR="009C7D58" w:rsidRPr="006B63B6">
        <w:rPr>
          <w:rFonts w:ascii="Arial" w:eastAsia="Tahoma" w:hAnsi="Arial" w:cs="Arial"/>
          <w:sz w:val="22"/>
          <w:szCs w:val="22"/>
        </w:rPr>
        <w:t>dne ……</w:t>
      </w:r>
      <w:proofErr w:type="gramStart"/>
      <w:r w:rsidR="009C7D58" w:rsidRPr="006B63B6">
        <w:rPr>
          <w:rFonts w:ascii="Arial" w:eastAsia="Tahoma" w:hAnsi="Arial" w:cs="Arial"/>
          <w:sz w:val="22"/>
          <w:szCs w:val="22"/>
        </w:rPr>
        <w:t>…….</w:t>
      </w:r>
      <w:proofErr w:type="gramEnd"/>
      <w:r w:rsidR="009C7D58" w:rsidRPr="006B63B6">
        <w:rPr>
          <w:rFonts w:ascii="Arial" w:eastAsia="Tahoma" w:hAnsi="Arial" w:cs="Arial"/>
          <w:sz w:val="22"/>
          <w:szCs w:val="22"/>
        </w:rPr>
        <w:t>.20</w:t>
      </w:r>
      <w:r w:rsidR="007839F8" w:rsidRPr="006B63B6">
        <w:rPr>
          <w:rFonts w:ascii="Arial" w:eastAsia="Tahoma" w:hAnsi="Arial" w:cs="Arial"/>
          <w:sz w:val="22"/>
          <w:szCs w:val="22"/>
        </w:rPr>
        <w:t>25</w:t>
      </w:r>
      <w:r w:rsidRPr="006B63B6">
        <w:rPr>
          <w:rFonts w:ascii="Arial" w:eastAsia="Tahoma" w:hAnsi="Arial" w:cs="Arial"/>
          <w:sz w:val="22"/>
          <w:szCs w:val="22"/>
          <w:highlight w:val="green"/>
        </w:rPr>
        <w:t> </w:t>
      </w:r>
    </w:p>
    <w:p w14:paraId="7C8F4649" w14:textId="77777777" w:rsidR="00BD3393" w:rsidRPr="006B63B6" w:rsidRDefault="00BD3393" w:rsidP="009E70FB">
      <w:pPr>
        <w:spacing w:line="276" w:lineRule="auto"/>
        <w:jc w:val="both"/>
        <w:rPr>
          <w:rFonts w:ascii="Arial" w:hAnsi="Arial" w:cs="Arial"/>
          <w:sz w:val="22"/>
          <w:szCs w:val="22"/>
        </w:rPr>
      </w:pPr>
    </w:p>
    <w:p w14:paraId="1F884FE3" w14:textId="77777777" w:rsidR="00BD3393" w:rsidRPr="006B63B6" w:rsidRDefault="00BD3393" w:rsidP="009E70FB">
      <w:pPr>
        <w:spacing w:line="276" w:lineRule="auto"/>
        <w:jc w:val="both"/>
        <w:rPr>
          <w:rFonts w:ascii="Arial" w:eastAsia="Tahoma" w:hAnsi="Arial" w:cs="Arial"/>
          <w:sz w:val="22"/>
          <w:szCs w:val="22"/>
        </w:rPr>
      </w:pPr>
    </w:p>
    <w:p w14:paraId="4B6D8A8F" w14:textId="77777777" w:rsidR="00BD3393" w:rsidRPr="006B63B6" w:rsidRDefault="00BD3393" w:rsidP="009E70FB">
      <w:pPr>
        <w:spacing w:line="276" w:lineRule="auto"/>
        <w:jc w:val="both"/>
        <w:rPr>
          <w:rFonts w:ascii="Arial" w:eastAsia="Tahoma" w:hAnsi="Arial" w:cs="Arial"/>
          <w:sz w:val="22"/>
          <w:szCs w:val="22"/>
        </w:rPr>
      </w:pPr>
    </w:p>
    <w:p w14:paraId="44697AA6" w14:textId="77777777" w:rsidR="004C5984" w:rsidRPr="006B63B6" w:rsidRDefault="004C5984" w:rsidP="009E70FB">
      <w:pPr>
        <w:spacing w:line="276" w:lineRule="auto"/>
        <w:jc w:val="both"/>
        <w:rPr>
          <w:rFonts w:ascii="Arial" w:eastAsia="Tahoma" w:hAnsi="Arial" w:cs="Arial"/>
          <w:sz w:val="22"/>
          <w:szCs w:val="22"/>
        </w:rPr>
      </w:pPr>
    </w:p>
    <w:p w14:paraId="1D92FEF5" w14:textId="77777777" w:rsidR="00BD3393" w:rsidRPr="006B63B6" w:rsidRDefault="00BD3393" w:rsidP="009E70FB">
      <w:pPr>
        <w:spacing w:line="276" w:lineRule="auto"/>
        <w:jc w:val="both"/>
        <w:rPr>
          <w:rFonts w:ascii="Arial" w:eastAsia="Tahoma" w:hAnsi="Arial" w:cs="Arial"/>
          <w:sz w:val="22"/>
          <w:szCs w:val="22"/>
        </w:rPr>
      </w:pPr>
    </w:p>
    <w:p w14:paraId="2B4BCFE0" w14:textId="5F70B289" w:rsidR="00BD3393" w:rsidRPr="006B63B6" w:rsidRDefault="00BD3393" w:rsidP="009E70FB">
      <w:pPr>
        <w:spacing w:line="276" w:lineRule="auto"/>
        <w:jc w:val="both"/>
        <w:rPr>
          <w:rFonts w:ascii="Arial" w:eastAsia="Tahoma" w:hAnsi="Arial" w:cs="Arial"/>
          <w:sz w:val="22"/>
          <w:szCs w:val="22"/>
        </w:rPr>
      </w:pPr>
      <w:r w:rsidRPr="006B63B6">
        <w:rPr>
          <w:rFonts w:ascii="Arial" w:eastAsia="Tahoma" w:hAnsi="Arial" w:cs="Arial"/>
          <w:sz w:val="22"/>
          <w:szCs w:val="22"/>
        </w:rPr>
        <w:t>___________________</w:t>
      </w:r>
      <w:r w:rsidRPr="006B63B6">
        <w:rPr>
          <w:rFonts w:ascii="Arial" w:eastAsia="Tahoma" w:hAnsi="Arial" w:cs="Arial"/>
          <w:sz w:val="22"/>
          <w:szCs w:val="22"/>
        </w:rPr>
        <w:tab/>
      </w:r>
      <w:r w:rsidRPr="006B63B6">
        <w:rPr>
          <w:rFonts w:ascii="Arial" w:eastAsia="Tahoma" w:hAnsi="Arial" w:cs="Arial"/>
          <w:sz w:val="22"/>
          <w:szCs w:val="22"/>
        </w:rPr>
        <w:tab/>
      </w:r>
      <w:r w:rsidRPr="006B63B6">
        <w:rPr>
          <w:rFonts w:ascii="Arial" w:eastAsia="Tahoma" w:hAnsi="Arial" w:cs="Arial"/>
          <w:sz w:val="22"/>
          <w:szCs w:val="22"/>
        </w:rPr>
        <w:tab/>
      </w:r>
      <w:r w:rsidRPr="006B63B6">
        <w:rPr>
          <w:rFonts w:ascii="Arial" w:eastAsia="Tahoma" w:hAnsi="Arial" w:cs="Arial"/>
          <w:sz w:val="22"/>
          <w:szCs w:val="22"/>
        </w:rPr>
        <w:tab/>
      </w:r>
      <w:r w:rsidRPr="006B63B6">
        <w:rPr>
          <w:rFonts w:ascii="Arial" w:eastAsia="Tahoma" w:hAnsi="Arial" w:cs="Arial"/>
          <w:sz w:val="22"/>
          <w:szCs w:val="22"/>
        </w:rPr>
        <w:tab/>
      </w:r>
      <w:r w:rsidR="007839F8" w:rsidRPr="006B63B6">
        <w:rPr>
          <w:rFonts w:ascii="Arial" w:eastAsia="Tahoma" w:hAnsi="Arial" w:cs="Arial"/>
          <w:sz w:val="22"/>
          <w:szCs w:val="22"/>
        </w:rPr>
        <w:tab/>
      </w:r>
      <w:r w:rsidRPr="006B63B6">
        <w:rPr>
          <w:rFonts w:ascii="Arial" w:eastAsia="Tahoma" w:hAnsi="Arial" w:cs="Arial"/>
          <w:sz w:val="22"/>
          <w:szCs w:val="22"/>
        </w:rPr>
        <w:t>__________________</w:t>
      </w:r>
      <w:r w:rsidRPr="006B63B6">
        <w:rPr>
          <w:rFonts w:ascii="Arial" w:eastAsia="Tahoma" w:hAnsi="Arial" w:cs="Arial"/>
          <w:sz w:val="22"/>
          <w:szCs w:val="22"/>
        </w:rPr>
        <w:tab/>
      </w:r>
    </w:p>
    <w:p w14:paraId="16729A2C" w14:textId="77FF34A6" w:rsidR="00BD3393" w:rsidRPr="006B63B6" w:rsidRDefault="00BD3393" w:rsidP="009E70FB">
      <w:pPr>
        <w:spacing w:line="276" w:lineRule="auto"/>
        <w:ind w:firstLine="720"/>
        <w:jc w:val="both"/>
        <w:rPr>
          <w:rFonts w:ascii="Arial" w:eastAsia="Tahoma" w:hAnsi="Arial" w:cs="Arial"/>
          <w:sz w:val="22"/>
          <w:szCs w:val="22"/>
        </w:rPr>
      </w:pPr>
      <w:r w:rsidRPr="006B63B6">
        <w:rPr>
          <w:rFonts w:ascii="Arial" w:eastAsia="Tahoma" w:hAnsi="Arial" w:cs="Arial"/>
          <w:sz w:val="22"/>
          <w:szCs w:val="22"/>
        </w:rPr>
        <w:t>Zhotovitel</w:t>
      </w:r>
      <w:r w:rsidRPr="006B63B6">
        <w:rPr>
          <w:rFonts w:ascii="Arial" w:eastAsia="Tahoma" w:hAnsi="Arial" w:cs="Arial"/>
          <w:sz w:val="22"/>
          <w:szCs w:val="22"/>
        </w:rPr>
        <w:tab/>
      </w:r>
      <w:r w:rsidRPr="006B63B6">
        <w:rPr>
          <w:rFonts w:ascii="Arial" w:eastAsia="Tahoma" w:hAnsi="Arial" w:cs="Arial"/>
          <w:sz w:val="22"/>
          <w:szCs w:val="22"/>
        </w:rPr>
        <w:tab/>
      </w:r>
      <w:r w:rsidRPr="006B63B6">
        <w:rPr>
          <w:rFonts w:ascii="Arial" w:eastAsia="Tahoma" w:hAnsi="Arial" w:cs="Arial"/>
          <w:sz w:val="22"/>
          <w:szCs w:val="22"/>
        </w:rPr>
        <w:tab/>
      </w:r>
      <w:r w:rsidRPr="006B63B6">
        <w:rPr>
          <w:rFonts w:ascii="Arial" w:eastAsia="Tahoma" w:hAnsi="Arial" w:cs="Arial"/>
          <w:sz w:val="22"/>
          <w:szCs w:val="22"/>
        </w:rPr>
        <w:tab/>
      </w:r>
      <w:r w:rsidRPr="006B63B6">
        <w:rPr>
          <w:rFonts w:ascii="Arial" w:eastAsia="Tahoma" w:hAnsi="Arial" w:cs="Arial"/>
          <w:sz w:val="22"/>
          <w:szCs w:val="22"/>
        </w:rPr>
        <w:tab/>
      </w:r>
      <w:r w:rsidRPr="006B63B6">
        <w:rPr>
          <w:rFonts w:ascii="Arial" w:eastAsia="Tahoma" w:hAnsi="Arial" w:cs="Arial"/>
          <w:sz w:val="22"/>
          <w:szCs w:val="22"/>
        </w:rPr>
        <w:tab/>
      </w:r>
      <w:r w:rsidR="007839F8" w:rsidRPr="006B63B6">
        <w:rPr>
          <w:rFonts w:ascii="Arial" w:eastAsia="Tahoma" w:hAnsi="Arial" w:cs="Arial"/>
          <w:sz w:val="22"/>
          <w:szCs w:val="22"/>
        </w:rPr>
        <w:tab/>
        <w:t xml:space="preserve">          </w:t>
      </w:r>
      <w:r w:rsidRPr="006B63B6">
        <w:rPr>
          <w:rFonts w:ascii="Arial" w:eastAsia="Tahoma" w:hAnsi="Arial" w:cs="Arial"/>
          <w:sz w:val="22"/>
          <w:szCs w:val="22"/>
        </w:rPr>
        <w:t>Objednatel</w:t>
      </w:r>
    </w:p>
    <w:p w14:paraId="45913CA3" w14:textId="77777777" w:rsidR="00731FB5" w:rsidRPr="006B63B6" w:rsidRDefault="00731FB5" w:rsidP="009E70FB">
      <w:pPr>
        <w:spacing w:line="276" w:lineRule="auto"/>
        <w:rPr>
          <w:rFonts w:ascii="Arial" w:hAnsi="Arial" w:cs="Arial"/>
          <w:sz w:val="22"/>
          <w:szCs w:val="22"/>
        </w:rPr>
      </w:pPr>
    </w:p>
    <w:sectPr w:rsidR="00731FB5" w:rsidRPr="006B63B6" w:rsidSect="00F751EE">
      <w:footerReference w:type="default" r:id="rId9"/>
      <w:pgSz w:w="11906" w:h="16838"/>
      <w:pgMar w:top="709" w:right="567" w:bottom="794" w:left="851"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4477A" w14:textId="77777777" w:rsidR="00BD3393" w:rsidRDefault="00BD3393" w:rsidP="00BD3393">
      <w:r>
        <w:separator/>
      </w:r>
    </w:p>
  </w:endnote>
  <w:endnote w:type="continuationSeparator" w:id="0">
    <w:p w14:paraId="6712A1AC" w14:textId="77777777" w:rsidR="00BD3393" w:rsidRDefault="00BD3393" w:rsidP="00BD3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8564"/>
      <w:docPartObj>
        <w:docPartGallery w:val="Page Numbers (Bottom of Page)"/>
        <w:docPartUnique/>
      </w:docPartObj>
    </w:sdtPr>
    <w:sdtEndPr/>
    <w:sdtContent>
      <w:p w14:paraId="01870905" w14:textId="77777777" w:rsidR="00AE5B36" w:rsidRDefault="00AE5B36" w:rsidP="00F751EE">
        <w:pPr>
          <w:pStyle w:val="Zpat"/>
          <w:jc w:val="center"/>
        </w:pPr>
        <w:r>
          <w:fldChar w:fldCharType="begin"/>
        </w:r>
        <w:r>
          <w:instrText>PAGE   \* MERGEFORMAT</w:instrText>
        </w:r>
        <w:r>
          <w:fldChar w:fldCharType="separate"/>
        </w:r>
        <w:r w:rsidR="006E49CC">
          <w:rPr>
            <w:noProof/>
          </w:rPr>
          <w:t>2</w:t>
        </w:r>
        <w:r>
          <w:fldChar w:fldCharType="end"/>
        </w:r>
      </w:p>
    </w:sdtContent>
  </w:sdt>
  <w:p w14:paraId="3471A483" w14:textId="77777777" w:rsidR="00AE5B36" w:rsidRDefault="00AE5B3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15FBA" w14:textId="77777777" w:rsidR="00BD3393" w:rsidRDefault="00BD3393" w:rsidP="00BD3393">
      <w:r>
        <w:separator/>
      </w:r>
    </w:p>
  </w:footnote>
  <w:footnote w:type="continuationSeparator" w:id="0">
    <w:p w14:paraId="0C7E74B8" w14:textId="77777777" w:rsidR="00BD3393" w:rsidRDefault="00BD3393" w:rsidP="00BD3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D7A45F48"/>
    <w:name w:val="WW8Num6"/>
    <w:lvl w:ilvl="0">
      <w:start w:val="1"/>
      <w:numFmt w:val="decimal"/>
      <w:lvlText w:val="%1."/>
      <w:lvlJc w:val="left"/>
      <w:pPr>
        <w:tabs>
          <w:tab w:val="num" w:pos="0"/>
        </w:tabs>
        <w:ind w:left="786" w:hanging="360"/>
      </w:pPr>
      <w:rPr>
        <w:b/>
      </w:rPr>
    </w:lvl>
    <w:lvl w:ilvl="1">
      <w:start w:val="1"/>
      <w:numFmt w:val="decimal"/>
      <w:lvlText w:val="%2."/>
      <w:lvlJc w:val="left"/>
      <w:pPr>
        <w:tabs>
          <w:tab w:val="num" w:pos="0"/>
        </w:tabs>
        <w:ind w:left="360" w:hanging="360"/>
      </w:pPr>
      <w:rPr>
        <w:rFonts w:ascii="Calibri" w:eastAsia="Times New Roman" w:hAnsi="Calibri" w:cs="Times New Roman"/>
        <w:b w:val="0"/>
      </w:rPr>
    </w:lvl>
    <w:lvl w:ilvl="2">
      <w:start w:val="1"/>
      <w:numFmt w:val="decimal"/>
      <w:lvlText w:val="%1.%2.%3"/>
      <w:lvlJc w:val="left"/>
      <w:pPr>
        <w:tabs>
          <w:tab w:val="num" w:pos="0"/>
        </w:tabs>
        <w:ind w:left="360" w:hanging="360"/>
      </w:pPr>
      <w:rPr>
        <w:b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720" w:hanging="72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080" w:hanging="1080"/>
      </w:pPr>
    </w:lvl>
    <w:lvl w:ilvl="8">
      <w:start w:val="1"/>
      <w:numFmt w:val="decimal"/>
      <w:lvlText w:val="%1.%2.%3.%4.%5.%6.%7.%8.%9"/>
      <w:lvlJc w:val="left"/>
      <w:pPr>
        <w:tabs>
          <w:tab w:val="num" w:pos="0"/>
        </w:tabs>
        <w:ind w:left="1080" w:hanging="1080"/>
      </w:pPr>
    </w:lvl>
  </w:abstractNum>
  <w:abstractNum w:abstractNumId="1" w15:restartNumberingAfterBreak="0">
    <w:nsid w:val="0C850DC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F56B9F"/>
    <w:multiLevelType w:val="multilevel"/>
    <w:tmpl w:val="525C2DF0"/>
    <w:lvl w:ilvl="0">
      <w:start w:val="1"/>
      <w:numFmt w:val="decimal"/>
      <w:lvlText w:val="%1."/>
      <w:lvlJc w:val="left"/>
      <w:pPr>
        <w:ind w:left="360" w:hanging="360"/>
      </w:pPr>
    </w:lvl>
    <w:lvl w:ilvl="1">
      <w:start w:val="1"/>
      <w:numFmt w:val="decimal"/>
      <w:lvlText w:val="%2."/>
      <w:lvlJc w:val="left"/>
      <w:pPr>
        <w:ind w:left="792" w:hanging="432"/>
      </w:pPr>
      <w:rPr>
        <w:rFonts w:ascii="Calibri" w:eastAsia="Times New Roman" w:hAnsi="Calibri" w:cs="Times New Roman"/>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C71A82"/>
    <w:multiLevelType w:val="multilevel"/>
    <w:tmpl w:val="099ACC8E"/>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4A010D"/>
    <w:multiLevelType w:val="multilevel"/>
    <w:tmpl w:val="690210A8"/>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0E27C2"/>
    <w:multiLevelType w:val="hybridMultilevel"/>
    <w:tmpl w:val="72349A96"/>
    <w:lvl w:ilvl="0" w:tplc="C38C880A">
      <w:start w:val="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5DB619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0A966F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1C84F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A0E4F75"/>
    <w:multiLevelType w:val="multilevel"/>
    <w:tmpl w:val="16A88FCA"/>
    <w:lvl w:ilvl="0">
      <w:start w:val="4"/>
      <w:numFmt w:val="decimal"/>
      <w:lvlText w:val="%1."/>
      <w:lvlJc w:val="left"/>
      <w:pPr>
        <w:ind w:left="390" w:hanging="390"/>
      </w:pPr>
      <w:rPr>
        <w:rFonts w:hint="default"/>
      </w:rPr>
    </w:lvl>
    <w:lvl w:ilvl="1">
      <w:start w:val="4"/>
      <w:numFmt w:val="decimal"/>
      <w:lvlText w:val="%1.%2."/>
      <w:lvlJc w:val="left"/>
      <w:pPr>
        <w:ind w:left="1945" w:hanging="720"/>
      </w:pPr>
      <w:rPr>
        <w:rFonts w:hint="default"/>
      </w:rPr>
    </w:lvl>
    <w:lvl w:ilvl="2">
      <w:start w:val="1"/>
      <w:numFmt w:val="decimal"/>
      <w:lvlText w:val="%1.%2.%3."/>
      <w:lvlJc w:val="left"/>
      <w:pPr>
        <w:ind w:left="3170" w:hanging="720"/>
      </w:pPr>
      <w:rPr>
        <w:rFonts w:hint="default"/>
      </w:rPr>
    </w:lvl>
    <w:lvl w:ilvl="3">
      <w:start w:val="1"/>
      <w:numFmt w:val="decimal"/>
      <w:lvlText w:val="%1.%2.%3.%4."/>
      <w:lvlJc w:val="left"/>
      <w:pPr>
        <w:ind w:left="4755" w:hanging="1080"/>
      </w:pPr>
      <w:rPr>
        <w:rFonts w:hint="default"/>
      </w:rPr>
    </w:lvl>
    <w:lvl w:ilvl="4">
      <w:start w:val="1"/>
      <w:numFmt w:val="decimal"/>
      <w:lvlText w:val="%1.%2.%3.%4.%5."/>
      <w:lvlJc w:val="left"/>
      <w:pPr>
        <w:ind w:left="5980" w:hanging="1080"/>
      </w:pPr>
      <w:rPr>
        <w:rFonts w:hint="default"/>
      </w:rPr>
    </w:lvl>
    <w:lvl w:ilvl="5">
      <w:start w:val="1"/>
      <w:numFmt w:val="decimal"/>
      <w:lvlText w:val="%1.%2.%3.%4.%5.%6."/>
      <w:lvlJc w:val="left"/>
      <w:pPr>
        <w:ind w:left="7565" w:hanging="1440"/>
      </w:pPr>
      <w:rPr>
        <w:rFonts w:hint="default"/>
      </w:rPr>
    </w:lvl>
    <w:lvl w:ilvl="6">
      <w:start w:val="1"/>
      <w:numFmt w:val="decimal"/>
      <w:lvlText w:val="%1.%2.%3.%4.%5.%6.%7."/>
      <w:lvlJc w:val="left"/>
      <w:pPr>
        <w:ind w:left="8790" w:hanging="1440"/>
      </w:pPr>
      <w:rPr>
        <w:rFonts w:hint="default"/>
      </w:rPr>
    </w:lvl>
    <w:lvl w:ilvl="7">
      <w:start w:val="1"/>
      <w:numFmt w:val="decimal"/>
      <w:lvlText w:val="%1.%2.%3.%4.%5.%6.%7.%8."/>
      <w:lvlJc w:val="left"/>
      <w:pPr>
        <w:ind w:left="10375" w:hanging="1800"/>
      </w:pPr>
      <w:rPr>
        <w:rFonts w:hint="default"/>
      </w:rPr>
    </w:lvl>
    <w:lvl w:ilvl="8">
      <w:start w:val="1"/>
      <w:numFmt w:val="decimal"/>
      <w:lvlText w:val="%1.%2.%3.%4.%5.%6.%7.%8.%9."/>
      <w:lvlJc w:val="left"/>
      <w:pPr>
        <w:ind w:left="11960" w:hanging="2160"/>
      </w:pPr>
      <w:rPr>
        <w:rFonts w:hint="default"/>
      </w:rPr>
    </w:lvl>
  </w:abstractNum>
  <w:abstractNum w:abstractNumId="10" w15:restartNumberingAfterBreak="0">
    <w:nsid w:val="4A20639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51B22D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AC6D46"/>
    <w:multiLevelType w:val="multilevel"/>
    <w:tmpl w:val="B9021D32"/>
    <w:lvl w:ilvl="0">
      <w:start w:val="1"/>
      <w:numFmt w:val="decimal"/>
      <w:lvlText w:val="%1."/>
      <w:lvlJc w:val="left"/>
      <w:pPr>
        <w:ind w:left="360" w:hanging="360"/>
      </w:pPr>
    </w:lvl>
    <w:lvl w:ilvl="1">
      <w:start w:val="1"/>
      <w:numFmt w:val="decimal"/>
      <w:lvlText w:val="%2."/>
      <w:lvlJc w:val="left"/>
      <w:pPr>
        <w:ind w:left="792" w:hanging="432"/>
      </w:pPr>
      <w:rPr>
        <w:rFonts w:ascii="Calibri" w:eastAsia="Times New Roman" w:hAnsi="Calibri"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5051F3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33236833">
    <w:abstractNumId w:val="0"/>
  </w:num>
  <w:num w:numId="2" w16cid:durableId="1176531448">
    <w:abstractNumId w:val="8"/>
  </w:num>
  <w:num w:numId="3" w16cid:durableId="2072803541">
    <w:abstractNumId w:val="3"/>
  </w:num>
  <w:num w:numId="4" w16cid:durableId="910850586">
    <w:abstractNumId w:val="10"/>
  </w:num>
  <w:num w:numId="5" w16cid:durableId="457990261">
    <w:abstractNumId w:val="6"/>
  </w:num>
  <w:num w:numId="6" w16cid:durableId="621035457">
    <w:abstractNumId w:val="2"/>
  </w:num>
  <w:num w:numId="7" w16cid:durableId="314652455">
    <w:abstractNumId w:val="7"/>
  </w:num>
  <w:num w:numId="8" w16cid:durableId="1477533536">
    <w:abstractNumId w:val="12"/>
  </w:num>
  <w:num w:numId="9" w16cid:durableId="1722171269">
    <w:abstractNumId w:val="5"/>
  </w:num>
  <w:num w:numId="10" w16cid:durableId="1820418611">
    <w:abstractNumId w:val="13"/>
  </w:num>
  <w:num w:numId="11" w16cid:durableId="403182976">
    <w:abstractNumId w:val="11"/>
  </w:num>
  <w:num w:numId="12" w16cid:durableId="1444882940">
    <w:abstractNumId w:val="4"/>
  </w:num>
  <w:num w:numId="13" w16cid:durableId="1089423164">
    <w:abstractNumId w:val="1"/>
  </w:num>
  <w:num w:numId="14" w16cid:durableId="16710616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393"/>
    <w:rsid w:val="00003213"/>
    <w:rsid w:val="00010D64"/>
    <w:rsid w:val="000255FD"/>
    <w:rsid w:val="00100607"/>
    <w:rsid w:val="00157465"/>
    <w:rsid w:val="0024093F"/>
    <w:rsid w:val="00381154"/>
    <w:rsid w:val="00495856"/>
    <w:rsid w:val="004C5984"/>
    <w:rsid w:val="004E4F37"/>
    <w:rsid w:val="004F4AAD"/>
    <w:rsid w:val="00573E2A"/>
    <w:rsid w:val="005A48DF"/>
    <w:rsid w:val="005D556F"/>
    <w:rsid w:val="006B63B6"/>
    <w:rsid w:val="006E49CC"/>
    <w:rsid w:val="00731FB5"/>
    <w:rsid w:val="007839F8"/>
    <w:rsid w:val="007A5217"/>
    <w:rsid w:val="008C5461"/>
    <w:rsid w:val="009C7D58"/>
    <w:rsid w:val="009E70FB"/>
    <w:rsid w:val="009F390F"/>
    <w:rsid w:val="00AE5B36"/>
    <w:rsid w:val="00BC4D14"/>
    <w:rsid w:val="00BD03E2"/>
    <w:rsid w:val="00BD3393"/>
    <w:rsid w:val="00C1401B"/>
    <w:rsid w:val="00C17C1F"/>
    <w:rsid w:val="00C802C0"/>
    <w:rsid w:val="00CD3802"/>
    <w:rsid w:val="00D0194D"/>
    <w:rsid w:val="00DF06A2"/>
    <w:rsid w:val="00E65031"/>
    <w:rsid w:val="00E7796A"/>
    <w:rsid w:val="00EC768E"/>
    <w:rsid w:val="00F05A98"/>
    <w:rsid w:val="00F0729A"/>
    <w:rsid w:val="00F4463A"/>
    <w:rsid w:val="00F751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C55B2"/>
  <w15:docId w15:val="{9CD80D2B-AD72-45BE-AD05-0ABAC7524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3393"/>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rsid w:val="00BD3393"/>
  </w:style>
  <w:style w:type="paragraph" w:styleId="Zkladntext">
    <w:name w:val="Body Text"/>
    <w:basedOn w:val="Normln"/>
    <w:link w:val="ZkladntextChar"/>
    <w:rsid w:val="00BD3393"/>
    <w:pPr>
      <w:spacing w:after="120"/>
    </w:pPr>
  </w:style>
  <w:style w:type="character" w:customStyle="1" w:styleId="ZkladntextChar">
    <w:name w:val="Základní text Char"/>
    <w:basedOn w:val="Standardnpsmoodstavce"/>
    <w:link w:val="Zkladntext"/>
    <w:rsid w:val="00BD3393"/>
    <w:rPr>
      <w:rFonts w:ascii="Times New Roman" w:eastAsia="Times New Roman" w:hAnsi="Times New Roman" w:cs="Times New Roman"/>
      <w:kern w:val="1"/>
      <w:sz w:val="24"/>
      <w:szCs w:val="24"/>
      <w:lang w:eastAsia="hi-IN" w:bidi="hi-IN"/>
    </w:rPr>
  </w:style>
  <w:style w:type="paragraph" w:customStyle="1" w:styleId="Zkladntextodsazen31">
    <w:name w:val="Základní text odsazený 31"/>
    <w:basedOn w:val="Normln"/>
    <w:rsid w:val="00BD3393"/>
    <w:pPr>
      <w:widowControl/>
      <w:autoSpaceDE/>
      <w:spacing w:after="120" w:line="276" w:lineRule="auto"/>
      <w:ind w:left="283"/>
    </w:pPr>
    <w:rPr>
      <w:rFonts w:ascii="Calibri" w:eastAsia="Calibri" w:hAnsi="Calibri" w:cs="Calibri"/>
      <w:kern w:val="0"/>
      <w:sz w:val="16"/>
      <w:szCs w:val="16"/>
      <w:lang w:eastAsia="ar-SA" w:bidi="ar-SA"/>
    </w:rPr>
  </w:style>
  <w:style w:type="character" w:styleId="Odkaznakoment">
    <w:name w:val="annotation reference"/>
    <w:uiPriority w:val="99"/>
    <w:semiHidden/>
    <w:unhideWhenUsed/>
    <w:rsid w:val="00BD3393"/>
    <w:rPr>
      <w:sz w:val="16"/>
      <w:szCs w:val="16"/>
    </w:rPr>
  </w:style>
  <w:style w:type="paragraph" w:styleId="Textkomente">
    <w:name w:val="annotation text"/>
    <w:basedOn w:val="Normln"/>
    <w:link w:val="TextkomenteChar"/>
    <w:uiPriority w:val="99"/>
    <w:semiHidden/>
    <w:unhideWhenUsed/>
    <w:rsid w:val="00BD3393"/>
    <w:rPr>
      <w:rFonts w:cs="Mangal"/>
      <w:sz w:val="20"/>
      <w:szCs w:val="18"/>
    </w:rPr>
  </w:style>
  <w:style w:type="character" w:customStyle="1" w:styleId="TextkomenteChar">
    <w:name w:val="Text komentáře Char"/>
    <w:basedOn w:val="Standardnpsmoodstavce"/>
    <w:link w:val="Textkomente"/>
    <w:uiPriority w:val="99"/>
    <w:semiHidden/>
    <w:rsid w:val="00BD3393"/>
    <w:rPr>
      <w:rFonts w:ascii="Times New Roman" w:eastAsia="Times New Roman" w:hAnsi="Times New Roman" w:cs="Mangal"/>
      <w:kern w:val="1"/>
      <w:sz w:val="20"/>
      <w:szCs w:val="18"/>
      <w:lang w:eastAsia="hi-IN" w:bidi="hi-IN"/>
    </w:rPr>
  </w:style>
  <w:style w:type="character" w:styleId="Hypertextovodkaz">
    <w:name w:val="Hyperlink"/>
    <w:basedOn w:val="Standardnpsmoodstavce"/>
    <w:uiPriority w:val="99"/>
    <w:unhideWhenUsed/>
    <w:rsid w:val="00BD3393"/>
    <w:rPr>
      <w:color w:val="0000FF" w:themeColor="hyperlink"/>
      <w:u w:val="single"/>
    </w:rPr>
  </w:style>
  <w:style w:type="paragraph" w:styleId="Odstavecseseznamem">
    <w:name w:val="List Paragraph"/>
    <w:basedOn w:val="Normln"/>
    <w:uiPriority w:val="34"/>
    <w:qFormat/>
    <w:rsid w:val="00BD3393"/>
    <w:pPr>
      <w:ind w:left="720"/>
      <w:contextualSpacing/>
    </w:pPr>
    <w:rPr>
      <w:rFonts w:cs="Mangal"/>
      <w:szCs w:val="21"/>
    </w:rPr>
  </w:style>
  <w:style w:type="paragraph" w:styleId="Textbubliny">
    <w:name w:val="Balloon Text"/>
    <w:basedOn w:val="Normln"/>
    <w:link w:val="TextbublinyChar"/>
    <w:uiPriority w:val="99"/>
    <w:semiHidden/>
    <w:unhideWhenUsed/>
    <w:rsid w:val="00BD3393"/>
    <w:rPr>
      <w:rFonts w:ascii="Tahoma" w:hAnsi="Tahoma" w:cs="Mangal"/>
      <w:sz w:val="16"/>
      <w:szCs w:val="14"/>
    </w:rPr>
  </w:style>
  <w:style w:type="character" w:customStyle="1" w:styleId="TextbublinyChar">
    <w:name w:val="Text bubliny Char"/>
    <w:basedOn w:val="Standardnpsmoodstavce"/>
    <w:link w:val="Textbubliny"/>
    <w:uiPriority w:val="99"/>
    <w:semiHidden/>
    <w:rsid w:val="00BD3393"/>
    <w:rPr>
      <w:rFonts w:ascii="Tahoma" w:eastAsia="Times New Roman" w:hAnsi="Tahoma" w:cs="Mangal"/>
      <w:kern w:val="1"/>
      <w:sz w:val="16"/>
      <w:szCs w:val="14"/>
      <w:lang w:eastAsia="hi-IN" w:bidi="hi-IN"/>
    </w:rPr>
  </w:style>
  <w:style w:type="paragraph" w:styleId="Zhlav">
    <w:name w:val="header"/>
    <w:basedOn w:val="Normln"/>
    <w:link w:val="ZhlavChar"/>
    <w:uiPriority w:val="99"/>
    <w:unhideWhenUsed/>
    <w:rsid w:val="00BD3393"/>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BD3393"/>
    <w:rPr>
      <w:rFonts w:ascii="Times New Roman" w:eastAsia="Times New Roman" w:hAnsi="Times New Roman" w:cs="Mangal"/>
      <w:kern w:val="1"/>
      <w:sz w:val="24"/>
      <w:szCs w:val="21"/>
      <w:lang w:eastAsia="hi-IN" w:bidi="hi-IN"/>
    </w:rPr>
  </w:style>
  <w:style w:type="paragraph" w:styleId="Zpat">
    <w:name w:val="footer"/>
    <w:basedOn w:val="Normln"/>
    <w:link w:val="ZpatChar"/>
    <w:uiPriority w:val="99"/>
    <w:unhideWhenUsed/>
    <w:rsid w:val="00BD3393"/>
    <w:pPr>
      <w:tabs>
        <w:tab w:val="center" w:pos="4536"/>
        <w:tab w:val="right" w:pos="9072"/>
      </w:tabs>
    </w:pPr>
    <w:rPr>
      <w:rFonts w:cs="Mangal"/>
      <w:szCs w:val="21"/>
    </w:rPr>
  </w:style>
  <w:style w:type="character" w:customStyle="1" w:styleId="ZpatChar">
    <w:name w:val="Zápatí Char"/>
    <w:basedOn w:val="Standardnpsmoodstavce"/>
    <w:link w:val="Zpat"/>
    <w:uiPriority w:val="99"/>
    <w:rsid w:val="00BD3393"/>
    <w:rPr>
      <w:rFonts w:ascii="Times New Roman" w:eastAsia="Times New Roman" w:hAnsi="Times New Roman" w:cs="Mangal"/>
      <w:kern w:val="1"/>
      <w:sz w:val="24"/>
      <w:szCs w:val="21"/>
      <w:lang w:eastAsia="hi-IN" w:bidi="hi-IN"/>
    </w:rPr>
  </w:style>
  <w:style w:type="character" w:styleId="Nevyeenzmnka">
    <w:name w:val="Unresolved Mention"/>
    <w:basedOn w:val="Standardnpsmoodstavce"/>
    <w:uiPriority w:val="99"/>
    <w:semiHidden/>
    <w:unhideWhenUsed/>
    <w:rsid w:val="00573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ka@ssmvm.cz" TargetMode="External"/><Relationship Id="rId3" Type="http://schemas.openxmlformats.org/officeDocument/2006/relationships/settings" Target="settings.xml"/><Relationship Id="rId7" Type="http://schemas.openxmlformats.org/officeDocument/2006/relationships/hyperlink" Target="mailto:tes@teschotebo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2435</Words>
  <Characters>14371</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TeS spol. s r. o. CHOTĚBOŘ</Company>
  <LinksUpToDate>false</LinksUpToDate>
  <CharactersWithSpaces>16773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Jaroslav Lacina</dc:creator>
  <cp:lastModifiedBy>Jakub Trachtulec</cp:lastModifiedBy>
  <cp:revision>5</cp:revision>
  <cp:lastPrinted>2025-06-24T09:13:00Z</cp:lastPrinted>
  <dcterms:created xsi:type="dcterms:W3CDTF">2025-06-24T09:00:00Z</dcterms:created>
  <dcterms:modified xsi:type="dcterms:W3CDTF">2025-06-24T09:14:00Z</dcterms:modified>
</cp:coreProperties>
</file>