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7A521F" w:rsidP="007A521F">
      <w:pPr>
        <w:numPr>
          <w:ilvl w:val="0"/>
          <w:numId w:val="0"/>
        </w:numPr>
        <w:spacing w:before="60" w:after="0" w:line="240" w:lineRule="auto"/>
        <w:ind w:left="113"/>
        <w:jc w:val="center"/>
        <w:rPr>
          <w:rFonts w:ascii="Arial" w:hAnsi="Arial" w:cs="Arial"/>
          <w:b/>
          <w:sz w:val="36"/>
        </w:rPr>
      </w:pPr>
      <w:bookmarkStart w:id="0" w:name="_GoBack"/>
      <w:bookmarkEnd w:id="0"/>
      <w:r>
        <w:rPr>
          <w:rFonts w:ascii="Arial" w:hAnsi="Arial" w:cs="Arial"/>
          <w:b/>
          <w:sz w:val="36"/>
        </w:rPr>
        <w:t>Dohoda o podmínkách podávání poštovních zásilek Balík Do ruky a Balík Na poštu</w:t>
      </w:r>
    </w:p>
    <w:p w:rsidR="007A521F" w:rsidRDefault="007A521F" w:rsidP="007A521F">
      <w:pPr>
        <w:numPr>
          <w:ilvl w:val="0"/>
          <w:numId w:val="0"/>
        </w:numPr>
        <w:spacing w:before="20" w:after="0" w:line="240" w:lineRule="auto"/>
        <w:ind w:left="113"/>
        <w:jc w:val="center"/>
        <w:rPr>
          <w:rFonts w:ascii="Arial" w:hAnsi="Arial" w:cs="Arial"/>
          <w:sz w:val="36"/>
        </w:rPr>
      </w:pPr>
      <w:r>
        <w:rPr>
          <w:rFonts w:ascii="Arial" w:hAnsi="Arial" w:cs="Arial"/>
          <w:b/>
          <w:sz w:val="36"/>
        </w:rPr>
        <w:t>Číslo 982607-0841/2016</w:t>
      </w:r>
    </w:p>
    <w:p w:rsidR="007A521F" w:rsidRDefault="007A521F" w:rsidP="007A521F">
      <w:pPr>
        <w:numPr>
          <w:ilvl w:val="0"/>
          <w:numId w:val="0"/>
        </w:numPr>
        <w:spacing w:before="470" w:after="140" w:line="240" w:lineRule="auto"/>
        <w:ind w:left="142"/>
      </w:pPr>
      <w:r>
        <w:rPr>
          <w:b/>
        </w:rPr>
        <w:t>Česká pošta, s.p.</w:t>
      </w:r>
    </w:p>
    <w:p w:rsidR="007A521F" w:rsidRDefault="007A521F" w:rsidP="007A521F">
      <w:pPr>
        <w:numPr>
          <w:ilvl w:val="0"/>
          <w:numId w:val="0"/>
        </w:numPr>
        <w:spacing w:before="50" w:after="70" w:line="240" w:lineRule="auto"/>
        <w:ind w:left="142"/>
      </w:pPr>
      <w:r>
        <w:t>se sídlem:</w:t>
      </w:r>
      <w:r>
        <w:tab/>
      </w:r>
      <w:r>
        <w:tab/>
      </w:r>
      <w:r>
        <w:tab/>
      </w:r>
      <w:r>
        <w:tab/>
      </w:r>
      <w:r>
        <w:tab/>
      </w:r>
      <w:r>
        <w:tab/>
      </w:r>
      <w:r>
        <w:tab/>
        <w:t>Politických vězňů 909/4, 225 99 Praha 1</w:t>
      </w:r>
    </w:p>
    <w:p w:rsidR="007A521F" w:rsidRDefault="007A521F" w:rsidP="007A521F">
      <w:pPr>
        <w:numPr>
          <w:ilvl w:val="0"/>
          <w:numId w:val="0"/>
        </w:numPr>
        <w:spacing w:before="50" w:after="70" w:line="240" w:lineRule="auto"/>
        <w:ind w:left="142"/>
      </w:pPr>
      <w:r>
        <w:t>IČO:</w:t>
      </w:r>
      <w:r>
        <w:tab/>
      </w:r>
      <w:r>
        <w:tab/>
      </w:r>
      <w:r>
        <w:tab/>
      </w:r>
      <w:r>
        <w:tab/>
      </w:r>
      <w:r>
        <w:tab/>
      </w:r>
      <w:r>
        <w:tab/>
      </w:r>
      <w:r>
        <w:tab/>
      </w:r>
      <w:r>
        <w:tab/>
      </w:r>
      <w:r>
        <w:tab/>
        <w:t>47114983</w:t>
      </w:r>
    </w:p>
    <w:p w:rsidR="007A521F" w:rsidRDefault="007A521F" w:rsidP="007A521F">
      <w:pPr>
        <w:numPr>
          <w:ilvl w:val="0"/>
          <w:numId w:val="0"/>
        </w:numPr>
        <w:spacing w:before="50" w:after="70" w:line="240" w:lineRule="auto"/>
        <w:ind w:left="142"/>
      </w:pPr>
      <w:r>
        <w:t>DIČ:</w:t>
      </w:r>
      <w:r>
        <w:tab/>
      </w:r>
      <w:r>
        <w:tab/>
      </w:r>
      <w:r>
        <w:tab/>
      </w:r>
      <w:r>
        <w:tab/>
      </w:r>
      <w:r>
        <w:tab/>
      </w:r>
      <w:r>
        <w:tab/>
      </w:r>
      <w:r>
        <w:tab/>
      </w:r>
      <w:r>
        <w:tab/>
      </w:r>
      <w:r>
        <w:tab/>
        <w:t>CZ47114983</w:t>
      </w:r>
    </w:p>
    <w:p w:rsidR="007A521F" w:rsidRDefault="007A521F" w:rsidP="007A521F">
      <w:pPr>
        <w:numPr>
          <w:ilvl w:val="0"/>
          <w:numId w:val="0"/>
        </w:numPr>
        <w:spacing w:before="50" w:after="70" w:line="240" w:lineRule="auto"/>
        <w:ind w:left="142"/>
      </w:pPr>
      <w:r>
        <w:t>zastoupen:</w:t>
      </w:r>
      <w:r>
        <w:tab/>
      </w:r>
      <w:r>
        <w:tab/>
      </w:r>
      <w:r>
        <w:tab/>
      </w:r>
      <w:r>
        <w:tab/>
      </w:r>
      <w:r>
        <w:tab/>
      </w:r>
      <w:r>
        <w:tab/>
      </w:r>
      <w:r>
        <w:tab/>
        <w:t>Alena Vozábalová, Obchodní ředitelka Regionu, Obchod JM</w:t>
      </w:r>
    </w:p>
    <w:p w:rsidR="007A521F" w:rsidRDefault="007A521F" w:rsidP="007A521F">
      <w:pPr>
        <w:numPr>
          <w:ilvl w:val="0"/>
          <w:numId w:val="0"/>
        </w:numPr>
        <w:spacing w:before="50" w:after="70" w:line="240" w:lineRule="auto"/>
        <w:ind w:left="142"/>
      </w:pPr>
      <w:r>
        <w:t>zapsán v obchodním rejstříku</w:t>
      </w:r>
      <w:r>
        <w:tab/>
      </w:r>
      <w:r>
        <w:tab/>
        <w:t>Městského soudu v Praze, oddíl A, vložka 7565</w:t>
      </w:r>
    </w:p>
    <w:p w:rsidR="007A521F" w:rsidRDefault="007A521F" w:rsidP="007A521F">
      <w:pPr>
        <w:numPr>
          <w:ilvl w:val="0"/>
          <w:numId w:val="0"/>
        </w:numPr>
        <w:spacing w:before="50" w:after="70" w:line="240" w:lineRule="auto"/>
        <w:ind w:left="142"/>
      </w:pPr>
      <w:r>
        <w:t>bankovní spojení:</w:t>
      </w:r>
      <w:r>
        <w:tab/>
      </w:r>
      <w:r>
        <w:tab/>
      </w:r>
      <w:r>
        <w:tab/>
      </w:r>
      <w:r>
        <w:tab/>
      </w:r>
      <w:r>
        <w:tab/>
        <w:t xml:space="preserve">Československá obchodní banka, a. s. </w:t>
      </w:r>
    </w:p>
    <w:p w:rsidR="007A521F" w:rsidRDefault="007A521F" w:rsidP="007A521F">
      <w:pPr>
        <w:numPr>
          <w:ilvl w:val="0"/>
          <w:numId w:val="0"/>
        </w:numPr>
        <w:spacing w:before="50" w:after="70" w:line="240" w:lineRule="auto"/>
        <w:ind w:left="142"/>
      </w:pPr>
      <w:r>
        <w:t>číslo účtu:</w:t>
      </w:r>
      <w:r>
        <w:tab/>
      </w:r>
      <w:r>
        <w:tab/>
      </w:r>
      <w:r>
        <w:tab/>
      </w:r>
      <w:r>
        <w:tab/>
      </w:r>
      <w:r>
        <w:tab/>
      </w:r>
      <w:r>
        <w:tab/>
      </w:r>
      <w:r>
        <w:tab/>
        <w:t xml:space="preserve">134204869/0300                </w:t>
      </w:r>
    </w:p>
    <w:p w:rsidR="007A521F" w:rsidRDefault="007A521F" w:rsidP="007A521F">
      <w:pPr>
        <w:numPr>
          <w:ilvl w:val="0"/>
          <w:numId w:val="0"/>
        </w:numPr>
        <w:spacing w:before="50" w:after="70" w:line="240" w:lineRule="auto"/>
        <w:ind w:left="142"/>
      </w:pPr>
      <w:r>
        <w:t>korespondenční adresa:</w:t>
      </w:r>
      <w:r>
        <w:tab/>
      </w:r>
      <w:r>
        <w:tab/>
      </w:r>
      <w:r>
        <w:tab/>
      </w:r>
      <w:r>
        <w:tab/>
        <w:t>Česká pošta, s.p., Obchod JM, Orlí 665/30, 663 00 Brno</w:t>
      </w:r>
    </w:p>
    <w:p w:rsidR="007A521F" w:rsidRDefault="007A521F" w:rsidP="007A521F">
      <w:pPr>
        <w:numPr>
          <w:ilvl w:val="0"/>
          <w:numId w:val="0"/>
        </w:numPr>
        <w:spacing w:before="50" w:after="70" w:line="240" w:lineRule="auto"/>
        <w:ind w:left="142"/>
      </w:pPr>
      <w:r>
        <w:t>BIC/SWIFT:</w:t>
      </w:r>
      <w:r>
        <w:tab/>
      </w:r>
      <w:r>
        <w:tab/>
      </w:r>
      <w:r>
        <w:tab/>
      </w:r>
      <w:r>
        <w:tab/>
      </w:r>
      <w:r>
        <w:tab/>
      </w:r>
      <w:r>
        <w:tab/>
      </w:r>
      <w:r>
        <w:tab/>
        <w:t>CEKOCZPP</w:t>
      </w:r>
    </w:p>
    <w:p w:rsidR="007A521F" w:rsidRDefault="007A521F" w:rsidP="007A521F">
      <w:pPr>
        <w:numPr>
          <w:ilvl w:val="0"/>
          <w:numId w:val="0"/>
        </w:numPr>
        <w:spacing w:before="50" w:after="70" w:line="240" w:lineRule="auto"/>
        <w:ind w:left="142"/>
      </w:pPr>
      <w:r>
        <w:t>IBAN:</w:t>
      </w:r>
      <w:r>
        <w:tab/>
      </w:r>
      <w:r>
        <w:tab/>
      </w:r>
      <w:r>
        <w:tab/>
      </w:r>
      <w:r>
        <w:tab/>
      </w:r>
      <w:r>
        <w:tab/>
      </w:r>
      <w:r>
        <w:tab/>
      </w:r>
      <w:r>
        <w:tab/>
      </w:r>
      <w:r>
        <w:tab/>
        <w:t>CZ03 0300 0000 0001 3420 4869</w:t>
      </w:r>
    </w:p>
    <w:p w:rsidR="007A521F" w:rsidRDefault="007A521F" w:rsidP="007A521F">
      <w:pPr>
        <w:numPr>
          <w:ilvl w:val="0"/>
          <w:numId w:val="0"/>
        </w:numPr>
        <w:spacing w:before="50" w:after="70" w:line="240" w:lineRule="auto"/>
        <w:ind w:left="142"/>
      </w:pPr>
      <w:r>
        <w:t>dále jen "ČP"</w:t>
      </w:r>
    </w:p>
    <w:p w:rsidR="007A521F" w:rsidRDefault="007A521F" w:rsidP="007A521F">
      <w:pPr>
        <w:numPr>
          <w:ilvl w:val="0"/>
          <w:numId w:val="0"/>
        </w:numPr>
        <w:spacing w:before="300" w:after="280" w:line="240" w:lineRule="auto"/>
        <w:ind w:left="142"/>
      </w:pPr>
      <w:r>
        <w:t>a</w:t>
      </w:r>
    </w:p>
    <w:p w:rsidR="000A7412" w:rsidRDefault="000A7412" w:rsidP="000A7412">
      <w:pPr>
        <w:numPr>
          <w:ilvl w:val="0"/>
          <w:numId w:val="0"/>
        </w:numPr>
        <w:spacing w:before="50" w:after="70" w:line="240" w:lineRule="auto"/>
        <w:ind w:left="142"/>
      </w:pPr>
      <w:r>
        <w:t>se sídlem/místem podnikání:</w:t>
      </w:r>
      <w:r>
        <w:tab/>
      </w:r>
      <w:r>
        <w:tab/>
      </w:r>
      <w:r>
        <w:tab/>
      </w:r>
    </w:p>
    <w:p w:rsidR="000A7412" w:rsidRDefault="000A7412" w:rsidP="000A7412">
      <w:pPr>
        <w:numPr>
          <w:ilvl w:val="0"/>
          <w:numId w:val="0"/>
        </w:numPr>
        <w:spacing w:before="50" w:after="70" w:line="240" w:lineRule="auto"/>
        <w:ind w:left="142"/>
      </w:pPr>
      <w:r>
        <w:t>IČO:</w:t>
      </w:r>
      <w:r>
        <w:tab/>
      </w:r>
      <w:r>
        <w:tab/>
      </w:r>
      <w:r>
        <w:tab/>
      </w:r>
      <w:r>
        <w:tab/>
      </w:r>
      <w:r>
        <w:tab/>
      </w:r>
      <w:r>
        <w:tab/>
      </w:r>
      <w:r>
        <w:tab/>
      </w:r>
      <w:r>
        <w:tab/>
      </w:r>
      <w:r>
        <w:tab/>
      </w:r>
    </w:p>
    <w:p w:rsidR="000A7412" w:rsidRDefault="000A7412" w:rsidP="000A7412">
      <w:pPr>
        <w:numPr>
          <w:ilvl w:val="0"/>
          <w:numId w:val="0"/>
        </w:numPr>
        <w:spacing w:before="50" w:after="70" w:line="240" w:lineRule="auto"/>
        <w:ind w:left="142"/>
      </w:pPr>
      <w:r>
        <w:t>DIČ:</w:t>
      </w:r>
      <w:r>
        <w:tab/>
      </w:r>
      <w:r>
        <w:tab/>
      </w:r>
      <w:r>
        <w:tab/>
      </w:r>
      <w:r>
        <w:tab/>
      </w:r>
      <w:r>
        <w:tab/>
      </w:r>
      <w:r>
        <w:tab/>
      </w:r>
      <w:r>
        <w:tab/>
      </w:r>
      <w:r>
        <w:tab/>
      </w:r>
      <w:r>
        <w:tab/>
      </w:r>
    </w:p>
    <w:p w:rsidR="000A7412" w:rsidRDefault="000A7412" w:rsidP="000A7412">
      <w:pPr>
        <w:numPr>
          <w:ilvl w:val="0"/>
          <w:numId w:val="0"/>
        </w:numPr>
        <w:spacing w:before="50" w:after="70" w:line="240" w:lineRule="auto"/>
        <w:ind w:left="142"/>
      </w:pPr>
      <w:r>
        <w:t>zastoupen:</w:t>
      </w:r>
      <w:r>
        <w:tab/>
      </w:r>
      <w:r>
        <w:tab/>
      </w:r>
      <w:r>
        <w:tab/>
      </w:r>
      <w:r>
        <w:tab/>
      </w:r>
      <w:r>
        <w:tab/>
      </w:r>
      <w:r>
        <w:tab/>
      </w:r>
      <w:r>
        <w:tab/>
      </w:r>
    </w:p>
    <w:p w:rsidR="000A7412" w:rsidRDefault="000A7412" w:rsidP="000A7412">
      <w:pPr>
        <w:numPr>
          <w:ilvl w:val="0"/>
          <w:numId w:val="0"/>
        </w:numPr>
        <w:spacing w:before="50" w:after="70" w:line="240" w:lineRule="auto"/>
        <w:ind w:left="142"/>
      </w:pPr>
      <w:r>
        <w:t>zapsán/a v:</w:t>
      </w:r>
      <w:r>
        <w:tab/>
      </w:r>
      <w:r>
        <w:tab/>
      </w:r>
    </w:p>
    <w:p w:rsidR="000A7412" w:rsidRDefault="000A7412" w:rsidP="000A7412">
      <w:pPr>
        <w:numPr>
          <w:ilvl w:val="0"/>
          <w:numId w:val="0"/>
        </w:numPr>
        <w:spacing w:before="50" w:after="70" w:line="240" w:lineRule="auto"/>
        <w:ind w:left="142"/>
      </w:pPr>
      <w:r>
        <w:t>bankovní spojení:</w:t>
      </w:r>
      <w:r>
        <w:tab/>
      </w:r>
      <w:r>
        <w:tab/>
      </w:r>
      <w:r>
        <w:tab/>
      </w:r>
      <w:r>
        <w:tab/>
      </w:r>
      <w:r>
        <w:tab/>
      </w:r>
    </w:p>
    <w:p w:rsidR="000A7412" w:rsidRDefault="000A7412" w:rsidP="000A7412">
      <w:pPr>
        <w:numPr>
          <w:ilvl w:val="0"/>
          <w:numId w:val="0"/>
        </w:numPr>
        <w:spacing w:before="50" w:after="70" w:line="240" w:lineRule="auto"/>
        <w:ind w:left="142"/>
      </w:pPr>
      <w:r>
        <w:t>číslo účtu:</w:t>
      </w:r>
      <w:r>
        <w:tab/>
      </w:r>
      <w:r>
        <w:tab/>
      </w:r>
      <w:r>
        <w:tab/>
      </w:r>
      <w:r>
        <w:tab/>
      </w:r>
      <w:r>
        <w:tab/>
      </w:r>
      <w:r>
        <w:tab/>
      </w:r>
      <w:r>
        <w:tab/>
      </w:r>
    </w:p>
    <w:p w:rsidR="000A7412" w:rsidRDefault="000A7412" w:rsidP="000A7412">
      <w:pPr>
        <w:numPr>
          <w:ilvl w:val="0"/>
          <w:numId w:val="0"/>
        </w:numPr>
        <w:spacing w:before="50" w:after="70" w:line="240" w:lineRule="auto"/>
        <w:ind w:left="142"/>
      </w:pPr>
      <w:r>
        <w:t>korespondenční adresa:</w:t>
      </w:r>
      <w:r>
        <w:tab/>
      </w:r>
      <w:r>
        <w:tab/>
      </w:r>
      <w:r>
        <w:tab/>
      </w:r>
      <w:r>
        <w:tab/>
      </w:r>
    </w:p>
    <w:p w:rsidR="000A7412" w:rsidRDefault="000A7412" w:rsidP="000A7412">
      <w:pPr>
        <w:numPr>
          <w:ilvl w:val="0"/>
          <w:numId w:val="0"/>
        </w:numPr>
        <w:spacing w:before="50" w:after="70" w:line="240" w:lineRule="auto"/>
        <w:ind w:left="142"/>
      </w:pPr>
      <w:r>
        <w:t>přidělené ID CČK složky:</w:t>
      </w:r>
      <w:r>
        <w:tab/>
      </w:r>
      <w:r>
        <w:tab/>
      </w:r>
      <w:r>
        <w:tab/>
      </w:r>
    </w:p>
    <w:p w:rsidR="000A7412" w:rsidRDefault="000A7412" w:rsidP="000A7412">
      <w:pPr>
        <w:numPr>
          <w:ilvl w:val="0"/>
          <w:numId w:val="0"/>
        </w:numPr>
        <w:spacing w:before="50" w:after="70" w:line="240" w:lineRule="auto"/>
        <w:ind w:left="142"/>
      </w:pPr>
      <w:r>
        <w:t>přidělené technolog. číslo:</w:t>
      </w:r>
      <w:r>
        <w:tab/>
      </w:r>
      <w:r>
        <w:tab/>
      </w:r>
      <w:r>
        <w:tab/>
      </w:r>
    </w:p>
    <w:p w:rsidR="007A521F" w:rsidRDefault="000A7412" w:rsidP="000A7412">
      <w:pPr>
        <w:numPr>
          <w:ilvl w:val="0"/>
          <w:numId w:val="0"/>
        </w:numPr>
        <w:spacing w:before="50" w:after="70" w:line="240" w:lineRule="auto"/>
        <w:ind w:left="142"/>
      </w:pPr>
      <w:r>
        <w:t>dále jen "Odesílatel"</w:t>
      </w:r>
    </w:p>
    <w:p w:rsidR="007A521F" w:rsidRDefault="007A521F" w:rsidP="007A521F">
      <w:pPr>
        <w:numPr>
          <w:ilvl w:val="0"/>
          <w:numId w:val="0"/>
        </w:numPr>
        <w:spacing w:before="50" w:after="70" w:line="240" w:lineRule="auto"/>
        <w:ind w:left="142"/>
      </w:pPr>
    </w:p>
    <w:p w:rsidR="007A521F" w:rsidRDefault="007A521F" w:rsidP="007A521F">
      <w:pPr>
        <w:numPr>
          <w:ilvl w:val="0"/>
          <w:numId w:val="0"/>
        </w:numPr>
        <w:spacing w:before="160" w:after="200" w:line="276" w:lineRule="auto"/>
        <w:ind w:left="142"/>
        <w:jc w:val="both"/>
      </w:pPr>
      <w:r>
        <w:t>dále jednotlivě jako "Strana Dohody", nebo společně jako "Strany Dohody", uzavírají v souladu s ustanovením § 1746 odst. 2</w:t>
      </w:r>
      <w:r w:rsidR="006718FF">
        <w:t xml:space="preserve"> </w:t>
      </w:r>
      <w:r>
        <w:t>zákona č. 89/2012Sb., občanského zákoníku, ve znění pozdějších předpisů (dále jen "Občanský zákoník")</w:t>
      </w:r>
      <w:r w:rsidR="006718FF">
        <w:t xml:space="preserve"> </w:t>
      </w:r>
      <w:r>
        <w:t xml:space="preserve">tuto </w:t>
      </w:r>
      <w:r w:rsidRPr="006718FF">
        <w:rPr>
          <w:b/>
        </w:rPr>
        <w:t>Dohodu o podmínkách podávání poštovních zásilek Balík Do ruky a Balík Na poštu</w:t>
      </w:r>
      <w:r>
        <w:t xml:space="preserve"> (dále jen "Dohoda").</w:t>
      </w:r>
    </w:p>
    <w:p w:rsidR="007A521F" w:rsidRDefault="007A521F">
      <w:pPr>
        <w:numPr>
          <w:ilvl w:val="0"/>
          <w:numId w:val="0"/>
        </w:numPr>
        <w:spacing w:after="0" w:line="240" w:lineRule="auto"/>
      </w:pPr>
      <w:r>
        <w:br w:type="page"/>
      </w:r>
    </w:p>
    <w:p w:rsidR="007A521F" w:rsidRPr="007A521F" w:rsidRDefault="007A521F" w:rsidP="007A521F">
      <w:pPr>
        <w:keepNext/>
        <w:spacing w:before="480" w:after="120"/>
        <w:ind w:left="431" w:hanging="431"/>
        <w:jc w:val="center"/>
        <w:outlineLvl w:val="0"/>
      </w:pPr>
      <w:r>
        <w:rPr>
          <w:b/>
          <w:sz w:val="24"/>
        </w:rPr>
        <w:lastRenderedPageBreak/>
        <w:t>Účel a předmět Dohody</w:t>
      </w:r>
    </w:p>
    <w:p w:rsidR="007A521F" w:rsidRDefault="007A521F" w:rsidP="007A521F">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7A521F" w:rsidRDefault="007A521F" w:rsidP="007A521F">
      <w:pPr>
        <w:numPr>
          <w:ilvl w:val="2"/>
          <w:numId w:val="50"/>
        </w:numPr>
        <w:spacing w:after="120"/>
        <w:ind w:left="624" w:hanging="624"/>
        <w:jc w:val="both"/>
      </w:pPr>
      <w:r>
        <w:t>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 Uzavírání dílčích poštovních smluv se v otázkách neupravených touto Dohodou řídí Poštovními podmínkami účinnými ke dni podání.</w:t>
      </w:r>
    </w:p>
    <w:p w:rsidR="007A521F" w:rsidRPr="007A521F" w:rsidRDefault="007A521F" w:rsidP="007A521F">
      <w:pPr>
        <w:keepNext/>
        <w:spacing w:before="480" w:after="120"/>
        <w:ind w:left="431" w:hanging="431"/>
        <w:jc w:val="center"/>
        <w:outlineLvl w:val="0"/>
      </w:pPr>
      <w:r>
        <w:rPr>
          <w:b/>
          <w:sz w:val="24"/>
        </w:rPr>
        <w:t>Příprava podání</w:t>
      </w:r>
    </w:p>
    <w:p w:rsidR="007A521F" w:rsidRDefault="007A521F" w:rsidP="007A521F">
      <w:pPr>
        <w:numPr>
          <w:ilvl w:val="1"/>
          <w:numId w:val="50"/>
        </w:numPr>
        <w:spacing w:after="120"/>
        <w:ind w:left="624" w:hanging="624"/>
        <w:jc w:val="both"/>
      </w:pPr>
      <w:r>
        <w:t>Odesílatel před podáním opatří zásilku následujícím adresním štítkem:</w:t>
      </w:r>
    </w:p>
    <w:p w:rsidR="007A521F" w:rsidRPr="006718FF" w:rsidRDefault="007A521F" w:rsidP="007A521F">
      <w:pPr>
        <w:numPr>
          <w:ilvl w:val="3"/>
          <w:numId w:val="50"/>
        </w:numPr>
        <w:spacing w:after="120"/>
        <w:jc w:val="both"/>
        <w:rPr>
          <w:b/>
        </w:rPr>
      </w:pPr>
      <w:r w:rsidRPr="006718FF">
        <w:rPr>
          <w:b/>
        </w:rPr>
        <w:t>Adresním štítkem vydávaným ČP, který Odesílatel vyplní podle předtisku;</w:t>
      </w:r>
    </w:p>
    <w:p w:rsidR="007A521F" w:rsidRDefault="007A521F" w:rsidP="007A521F">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7A521F" w:rsidRDefault="007A521F" w:rsidP="007A521F">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7A521F" w:rsidRDefault="007A521F" w:rsidP="007A521F">
      <w:pPr>
        <w:numPr>
          <w:ilvl w:val="1"/>
          <w:numId w:val="50"/>
        </w:numPr>
        <w:spacing w:after="120"/>
        <w:ind w:left="624" w:hanging="624"/>
        <w:jc w:val="both"/>
      </w:pPr>
      <w:r w:rsidRPr="006718FF">
        <w:rPr>
          <w:b/>
        </w:rPr>
        <w:t>Potištěné adresní štítky objednává Odesílatel v předstihu  pracovních dní na e-mailu: prostřednictvím objednávkového formuláře, kde je zvolen způsob jejich převzetí</w:t>
      </w:r>
      <w:r>
        <w:t xml:space="preserve">. </w:t>
      </w:r>
    </w:p>
    <w:p w:rsidR="007A521F" w:rsidRDefault="007A521F" w:rsidP="007A521F">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7A521F" w:rsidRDefault="007A521F" w:rsidP="007A521F">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7A521F" w:rsidRDefault="007A521F" w:rsidP="007A521F">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6718FF" w:rsidRDefault="006718FF" w:rsidP="006718FF">
      <w:pPr>
        <w:numPr>
          <w:ilvl w:val="0"/>
          <w:numId w:val="0"/>
        </w:numPr>
        <w:spacing w:after="120"/>
        <w:ind w:left="624"/>
        <w:jc w:val="both"/>
      </w:pPr>
    </w:p>
    <w:p w:rsidR="006718FF" w:rsidRDefault="006718FF" w:rsidP="006718FF">
      <w:pPr>
        <w:numPr>
          <w:ilvl w:val="0"/>
          <w:numId w:val="0"/>
        </w:numPr>
        <w:spacing w:after="120"/>
        <w:ind w:left="624"/>
        <w:jc w:val="both"/>
      </w:pPr>
    </w:p>
    <w:p w:rsidR="006718FF" w:rsidRDefault="006718FF" w:rsidP="006718FF">
      <w:pPr>
        <w:numPr>
          <w:ilvl w:val="0"/>
          <w:numId w:val="0"/>
        </w:numPr>
        <w:spacing w:after="120"/>
        <w:ind w:left="624"/>
        <w:jc w:val="both"/>
      </w:pPr>
    </w:p>
    <w:p w:rsidR="007A521F" w:rsidRPr="007A521F" w:rsidRDefault="007A521F" w:rsidP="007A521F">
      <w:pPr>
        <w:keepNext/>
        <w:spacing w:before="480" w:after="120"/>
        <w:ind w:left="431" w:hanging="431"/>
        <w:jc w:val="center"/>
        <w:outlineLvl w:val="0"/>
      </w:pPr>
      <w:r>
        <w:rPr>
          <w:b/>
          <w:sz w:val="24"/>
        </w:rPr>
        <w:t>Podání</w:t>
      </w:r>
    </w:p>
    <w:p w:rsidR="007A521F" w:rsidRDefault="007A521F" w:rsidP="007A521F">
      <w:pPr>
        <w:numPr>
          <w:ilvl w:val="1"/>
          <w:numId w:val="50"/>
        </w:numPr>
        <w:spacing w:after="120"/>
        <w:ind w:left="624" w:hanging="624"/>
        <w:jc w:val="both"/>
      </w:pPr>
      <w:r>
        <w:t>Zásilky budou podávány:</w:t>
      </w:r>
    </w:p>
    <w:p w:rsidR="007A521F" w:rsidRDefault="007A521F" w:rsidP="007A521F">
      <w:pPr>
        <w:numPr>
          <w:ilvl w:val="3"/>
          <w:numId w:val="50"/>
        </w:numPr>
        <w:spacing w:after="120"/>
        <w:jc w:val="both"/>
      </w:pPr>
      <w:r>
        <w:lastRenderedPageBreak/>
        <w:t xml:space="preserve">na poště: </w:t>
      </w:r>
    </w:p>
    <w:p w:rsidR="007A521F" w:rsidRDefault="007A521F" w:rsidP="007A521F">
      <w:pPr>
        <w:numPr>
          <w:ilvl w:val="4"/>
          <w:numId w:val="50"/>
        </w:numPr>
        <w:spacing w:after="120"/>
        <w:jc w:val="both"/>
      </w:pPr>
      <w:r>
        <w:t>ve dnech hod.</w:t>
      </w:r>
    </w:p>
    <w:p w:rsidR="007A521F" w:rsidRPr="007F7D24" w:rsidRDefault="007A521F" w:rsidP="007A521F">
      <w:pPr>
        <w:numPr>
          <w:ilvl w:val="4"/>
          <w:numId w:val="50"/>
        </w:numPr>
        <w:spacing w:after="120"/>
        <w:jc w:val="both"/>
        <w:rPr>
          <w:b/>
        </w:rPr>
      </w:pPr>
      <w:r w:rsidRPr="007F7D24">
        <w:rPr>
          <w:b/>
        </w:rPr>
        <w:t>mezní doba pro podání na poště je hod.</w:t>
      </w:r>
    </w:p>
    <w:p w:rsidR="007A521F" w:rsidRPr="007F7D24" w:rsidRDefault="007A521F" w:rsidP="007A521F">
      <w:pPr>
        <w:numPr>
          <w:ilvl w:val="4"/>
          <w:numId w:val="50"/>
        </w:numPr>
        <w:spacing w:after="120"/>
        <w:jc w:val="both"/>
        <w:rPr>
          <w:b/>
        </w:rPr>
      </w:pPr>
      <w:r w:rsidRPr="007F7D24">
        <w:rPr>
          <w:b/>
        </w:rPr>
        <w:t>zásilky přijaté po této době jsou považovány za podané následující pracovní den</w:t>
      </w:r>
    </w:p>
    <w:p w:rsidR="007A521F" w:rsidRDefault="007A521F" w:rsidP="007A521F">
      <w:pPr>
        <w:numPr>
          <w:ilvl w:val="1"/>
          <w:numId w:val="50"/>
        </w:numPr>
        <w:spacing w:after="120"/>
        <w:jc w:val="both"/>
      </w:pPr>
      <w:r>
        <w:t>Potvrzený podací arch nebo tiskovou sestavu vyhotovenou prostřednictvím příslušného programu ČP vrátí Odesílateli:</w:t>
      </w:r>
    </w:p>
    <w:p w:rsidR="007A521F" w:rsidRDefault="007A521F" w:rsidP="007A521F">
      <w:pPr>
        <w:numPr>
          <w:ilvl w:val="3"/>
          <w:numId w:val="50"/>
        </w:numPr>
        <w:spacing w:after="120"/>
        <w:jc w:val="both"/>
      </w:pPr>
      <w:r>
        <w:t xml:space="preserve">poštovní zásilkou na adresu: </w:t>
      </w:r>
    </w:p>
    <w:p w:rsidR="007A521F" w:rsidRPr="007A521F" w:rsidRDefault="007A521F" w:rsidP="007A521F">
      <w:pPr>
        <w:keepNext/>
        <w:spacing w:before="480" w:after="120"/>
        <w:ind w:left="431" w:hanging="431"/>
        <w:jc w:val="center"/>
        <w:outlineLvl w:val="0"/>
      </w:pPr>
      <w:r>
        <w:rPr>
          <w:b/>
          <w:sz w:val="24"/>
        </w:rPr>
        <w:t>Cena a způsob úhrady</w:t>
      </w:r>
    </w:p>
    <w:p w:rsidR="007A521F" w:rsidRDefault="007A521F" w:rsidP="007A521F">
      <w:pPr>
        <w:numPr>
          <w:ilvl w:val="1"/>
          <w:numId w:val="50"/>
        </w:numPr>
        <w:spacing w:after="120"/>
        <w:ind w:left="624" w:hanging="624"/>
        <w:jc w:val="both"/>
      </w:pPr>
      <w:r>
        <w:t>Způsob úhrady ceny byl sjednán:</w:t>
      </w:r>
    </w:p>
    <w:p w:rsidR="007A521F" w:rsidRPr="007A521F" w:rsidRDefault="007A521F" w:rsidP="007A521F">
      <w:pPr>
        <w:numPr>
          <w:ilvl w:val="3"/>
          <w:numId w:val="50"/>
        </w:numPr>
        <w:spacing w:after="120"/>
        <w:jc w:val="both"/>
      </w:pPr>
      <w:r>
        <w:rPr>
          <w:b/>
        </w:rPr>
        <w:t>na základě faktury</w:t>
      </w:r>
    </w:p>
    <w:p w:rsidR="007A521F" w:rsidRDefault="007A521F" w:rsidP="007A521F">
      <w:pPr>
        <w:numPr>
          <w:ilvl w:val="4"/>
          <w:numId w:val="50"/>
        </w:numPr>
        <w:spacing w:after="120"/>
        <w:jc w:val="both"/>
      </w:pPr>
      <w:r>
        <w:t>převodem z účtu</w:t>
      </w:r>
    </w:p>
    <w:p w:rsidR="007A521F" w:rsidRDefault="007A521F" w:rsidP="007A521F">
      <w:pPr>
        <w:numPr>
          <w:ilvl w:val="1"/>
          <w:numId w:val="50"/>
        </w:numPr>
        <w:spacing w:after="120"/>
        <w:ind w:left="624" w:hanging="624"/>
        <w:jc w:val="both"/>
      </w:pPr>
      <w:r>
        <w:t xml:space="preserve">Cena za službu </w:t>
      </w:r>
      <w:r>
        <w:rPr>
          <w:b/>
        </w:rPr>
        <w:t xml:space="preserve">Balík </w:t>
      </w:r>
      <w:r w:rsidR="006718FF">
        <w:rPr>
          <w:b/>
        </w:rPr>
        <w:t xml:space="preserve">Do ruky do 30 kg a Balík </w:t>
      </w:r>
      <w:r>
        <w:rPr>
          <w:b/>
        </w:rPr>
        <w:t xml:space="preserve">Na poštu je účtována dle Poštovních podmínek České pošty, s.p. - Ceník základních poštovních služeb a ostatních služeb (dále jen "Ceník") </w:t>
      </w:r>
      <w:r>
        <w:t>platných ke dni poskytnutí této služby. Odesílatel je povinen uhradit cenu s připočítanou DPH v zákonné výši. Ceník je dostupný na všech poštách v ČR a na Internetové adrese http://www.ceskaposta.cz/. ČP si vyhrazuje právo tento Ceník jednostranně změnit.</w:t>
      </w:r>
    </w:p>
    <w:p w:rsidR="007A521F" w:rsidRDefault="007A521F" w:rsidP="007A521F">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7A521F" w:rsidRDefault="007A521F" w:rsidP="007A521F">
      <w:pPr>
        <w:numPr>
          <w:ilvl w:val="1"/>
          <w:numId w:val="50"/>
        </w:numPr>
        <w:spacing w:after="120"/>
        <w:ind w:left="624" w:hanging="624"/>
        <w:jc w:val="both"/>
      </w:pPr>
      <w:r>
        <w:t xml:space="preserve">Fakturu - daňový doklad bude ČP vystavovat </w:t>
      </w:r>
      <w:r w:rsidR="006718FF">
        <w:t>m</w:t>
      </w:r>
      <w:r>
        <w:t>ěsíčně s lhůtou splatnost  dní od data jejího vystavení.</w:t>
      </w:r>
    </w:p>
    <w:p w:rsidR="007A521F" w:rsidRDefault="007A521F" w:rsidP="007A521F">
      <w:pPr>
        <w:numPr>
          <w:ilvl w:val="2"/>
          <w:numId w:val="50"/>
        </w:numPr>
        <w:spacing w:after="120"/>
        <w:ind w:left="624" w:hanging="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7A521F" w:rsidRDefault="007A521F" w:rsidP="007A521F">
      <w:pPr>
        <w:numPr>
          <w:ilvl w:val="2"/>
          <w:numId w:val="50"/>
        </w:numPr>
        <w:spacing w:after="120"/>
        <w:ind w:left="624" w:hanging="624"/>
        <w:jc w:val="both"/>
      </w:pPr>
      <w:r>
        <w:t xml:space="preserve">Faktury - daňové doklady budou zasílány na adresu: </w:t>
      </w:r>
    </w:p>
    <w:p w:rsidR="007A521F" w:rsidRPr="007A521F" w:rsidRDefault="007A521F" w:rsidP="007A521F">
      <w:pPr>
        <w:numPr>
          <w:ilvl w:val="2"/>
          <w:numId w:val="50"/>
        </w:numPr>
        <w:spacing w:after="120"/>
        <w:ind w:left="624" w:hanging="624"/>
        <w:jc w:val="both"/>
      </w:pPr>
    </w:p>
    <w:p w:rsidR="007A521F" w:rsidRDefault="007A521F" w:rsidP="007A521F">
      <w:pPr>
        <w:numPr>
          <w:ilvl w:val="2"/>
          <w:numId w:val="50"/>
        </w:numPr>
        <w:spacing w:after="120"/>
        <w:ind w:left="624" w:hanging="624"/>
        <w:jc w:val="both"/>
      </w:pPr>
      <w:r>
        <w:t xml:space="preserve">ID CČK složky: </w:t>
      </w:r>
    </w:p>
    <w:p w:rsidR="007A521F" w:rsidRDefault="007A521F" w:rsidP="007A521F">
      <w:pPr>
        <w:numPr>
          <w:ilvl w:val="1"/>
          <w:numId w:val="50"/>
        </w:numPr>
        <w:spacing w:after="120"/>
        <w:ind w:left="624" w:hanging="624"/>
        <w:jc w:val="both"/>
      </w:pPr>
      <w:r w:rsidRPr="006718FF">
        <w:rPr>
          <w:b/>
        </w:rPr>
        <w:t>Pokud Odesílatel nevyrovná své dluhy vůči ČP ve lhůtě splatnosti stanovené podle čl. 4, bodu 4.4 této Dohody, vyhrazuje si ČP právo po dobu prodlení Odesílatele s úhradou jeho dluhů nepřevzít zásilky dle podmínek této Dohody, případně podmínit převzetí zásilek dle podmínek této Dohody podáním zásilek na ČP stanovené poště a platbou v hotovosti předem</w:t>
      </w:r>
      <w:r>
        <w:t>.</w:t>
      </w:r>
    </w:p>
    <w:p w:rsidR="007A521F" w:rsidRDefault="007A521F" w:rsidP="007A521F">
      <w:pPr>
        <w:numPr>
          <w:ilvl w:val="1"/>
          <w:numId w:val="50"/>
        </w:numPr>
        <w:spacing w:after="120"/>
        <w:ind w:left="624" w:hanging="624"/>
        <w:jc w:val="both"/>
      </w:pPr>
      <w:r w:rsidRPr="006718FF">
        <w:rPr>
          <w:b/>
        </w:rPr>
        <w:t>Odesílatel je povinen před uskutečněním prvního podání zásilek podle této Dohody převést na účet ČP č., konstantní symbol:, variabilní symbol č. peněžní jistotu ve výši</w:t>
      </w:r>
      <w:r w:rsidR="006718FF">
        <w:rPr>
          <w:b/>
        </w:rPr>
        <w:t xml:space="preserve">,- </w:t>
      </w:r>
      <w:r w:rsidRPr="006718FF">
        <w:rPr>
          <w:b/>
        </w:rPr>
        <w:t>Kč</w:t>
      </w:r>
      <w:r>
        <w:t>.</w:t>
      </w:r>
    </w:p>
    <w:p w:rsidR="007A521F" w:rsidRDefault="007A521F" w:rsidP="007A521F">
      <w:pPr>
        <w:numPr>
          <w:ilvl w:val="1"/>
          <w:numId w:val="50"/>
        </w:numPr>
        <w:spacing w:after="120"/>
        <w:ind w:left="624" w:hanging="624"/>
        <w:jc w:val="both"/>
      </w:pPr>
      <w:r>
        <w:t>Tato peněžní jistota či její část může být ČP použita v průběhu účinnosti této Dohody k úhradě případného dluhu Odesílatele vůči ČP neuhrazeného ve lhůtě splatnosti.</w:t>
      </w:r>
    </w:p>
    <w:p w:rsidR="007A521F" w:rsidRDefault="007A521F" w:rsidP="007A521F">
      <w:pPr>
        <w:numPr>
          <w:ilvl w:val="1"/>
          <w:numId w:val="50"/>
        </w:numPr>
        <w:spacing w:after="120"/>
        <w:ind w:left="624" w:hanging="624"/>
        <w:jc w:val="both"/>
      </w:pPr>
      <w:r>
        <w:lastRenderedPageBreak/>
        <w:t>V případě použití složené peněžní jistoty nebo její části k úhradě dluhu Odesílatele o tom ČP Odesílatele informuje a Odesílatel je povinen do 15 dnů doplnit peněžní jistotu na původní výši.</w:t>
      </w:r>
    </w:p>
    <w:p w:rsidR="007A521F" w:rsidRDefault="007A521F" w:rsidP="007A521F">
      <w:pPr>
        <w:numPr>
          <w:ilvl w:val="1"/>
          <w:numId w:val="50"/>
        </w:numPr>
        <w:spacing w:after="120"/>
        <w:ind w:left="624" w:hanging="624"/>
        <w:jc w:val="both"/>
      </w:pPr>
      <w:r>
        <w:t>Pokud průměrný obrat za služby podle této Dohody za tři po sobě jdoucí kalendářní měsíce překročí dvě třetiny výše peněžní jistoty, je Odesílatel povinen na výzvu ČP do 15 dnů doplnit peněžní jistotu do výše 1,5 násobku průměrného měsíčního obratu za služby poskytnuté podle této Dohody za poslední tři po sobě jdoucí kalendářní měsíce.</w:t>
      </w:r>
    </w:p>
    <w:p w:rsidR="007A521F" w:rsidRDefault="007A521F" w:rsidP="007A521F">
      <w:pPr>
        <w:numPr>
          <w:ilvl w:val="1"/>
          <w:numId w:val="50"/>
        </w:numPr>
        <w:spacing w:after="120"/>
        <w:ind w:left="624" w:hanging="624"/>
        <w:jc w:val="both"/>
      </w:pPr>
      <w:r>
        <w:t>Nevyčerpaná část peněžní jistoty bude vrácena Odesílateli do 30 dnů od skončení účinnosti této Dohody. ČP je</w:t>
      </w:r>
      <w:r w:rsidR="006718FF">
        <w:t xml:space="preserve"> oprávněna před jejím vrácením </w:t>
      </w:r>
      <w:r>
        <w:t>uhradit z peněžní jistoty částku odpovídající výši splatných neuhrazených dluhů Odesílatele vůči ČP.</w:t>
      </w:r>
    </w:p>
    <w:p w:rsidR="007A521F" w:rsidRDefault="007A521F" w:rsidP="007A521F">
      <w:pPr>
        <w:numPr>
          <w:ilvl w:val="1"/>
          <w:numId w:val="50"/>
        </w:numPr>
        <w:spacing w:after="120"/>
        <w:ind w:left="624" w:hanging="624"/>
        <w:jc w:val="both"/>
      </w:pPr>
      <w:r>
        <w:t>ČP si vyhrazuje právo nepřevzít zásilky dle podmínek této Dohody, pokud složená peněžní jistota zjevně nekryje částku ceny poštovních služeb čerpaných Odesílatelem v daném zúčtovacím období. V případě prodlení Odesílatele s úhradou ceny poštovních služeb či s doplněním peněžní jistoty si ČP vyhrazuje právo nepřevzít zásilky dle podmínek této Dohody případně podmínit převzetí zásilek dle podmínek této Dohody podáním zásilek na ČP stanovené poště a platbou v hotovosti předem.</w:t>
      </w:r>
    </w:p>
    <w:p w:rsidR="007A521F" w:rsidRPr="007A521F" w:rsidRDefault="007A521F" w:rsidP="007A521F">
      <w:pPr>
        <w:keepNext/>
        <w:spacing w:before="480" w:after="120"/>
        <w:ind w:left="431" w:hanging="431"/>
        <w:jc w:val="center"/>
        <w:outlineLvl w:val="0"/>
      </w:pPr>
      <w:r>
        <w:rPr>
          <w:b/>
          <w:sz w:val="24"/>
        </w:rPr>
        <w:t>Ochrana osobních údajů</w:t>
      </w:r>
    </w:p>
    <w:p w:rsidR="007A521F" w:rsidRDefault="007A521F" w:rsidP="007A521F">
      <w:pPr>
        <w:numPr>
          <w:ilvl w:val="1"/>
          <w:numId w:val="50"/>
        </w:numPr>
        <w:spacing w:after="120"/>
        <w:ind w:left="624" w:hanging="624"/>
        <w:jc w:val="both"/>
      </w:pPr>
      <w:r>
        <w:t>V případě, že bude Odesílatel dle poštovních podmínek příslušné služby a v souladu s těmito poštovními podmínkami předávat ČP osobní údaje Zákazníků Odesílatele (adresátů zásilek) v rozsahu:</w:t>
      </w:r>
    </w:p>
    <w:p w:rsidR="007A521F" w:rsidRDefault="007A521F" w:rsidP="007A521F">
      <w:pPr>
        <w:numPr>
          <w:ilvl w:val="5"/>
          <w:numId w:val="50"/>
        </w:numPr>
        <w:spacing w:after="120"/>
        <w:jc w:val="both"/>
      </w:pPr>
      <w:r>
        <w:t>telefonní číslo a/nebo</w:t>
      </w:r>
    </w:p>
    <w:p w:rsidR="007A521F" w:rsidRDefault="007A521F" w:rsidP="007A521F">
      <w:pPr>
        <w:numPr>
          <w:ilvl w:val="5"/>
          <w:numId w:val="50"/>
        </w:numPr>
        <w:spacing w:after="120"/>
        <w:jc w:val="both"/>
      </w:pPr>
      <w:r>
        <w:t>e-mailová adresa.</w:t>
      </w:r>
    </w:p>
    <w:p w:rsidR="007A521F" w:rsidRDefault="007A521F" w:rsidP="007A521F">
      <w:pPr>
        <w:numPr>
          <w:ilvl w:val="2"/>
          <w:numId w:val="50"/>
        </w:numPr>
        <w:spacing w:after="120"/>
        <w:ind w:left="624" w:hanging="624"/>
        <w:jc w:val="both"/>
      </w:pPr>
      <w:r>
        <w:t>zavazuje se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7A521F" w:rsidRDefault="007A521F" w:rsidP="007A521F">
      <w:pPr>
        <w:numPr>
          <w:ilvl w:val="1"/>
          <w:numId w:val="50"/>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7A521F" w:rsidRDefault="007A521F" w:rsidP="007A521F">
      <w:pPr>
        <w:numPr>
          <w:ilvl w:val="1"/>
          <w:numId w:val="50"/>
        </w:numPr>
        <w:spacing w:after="120"/>
        <w:ind w:left="624" w:hanging="624"/>
        <w:jc w:val="both"/>
      </w:pPr>
      <w:r>
        <w:t>Odesílatel je po dobu zpracování uvedenou v bodu 5.1 na požádání ČP povinen ČP</w:t>
      </w:r>
      <w:r w:rsidR="006718FF">
        <w:t xml:space="preserve"> </w:t>
      </w:r>
      <w:r>
        <w:t xml:space="preserve">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7A521F" w:rsidRDefault="007A521F" w:rsidP="007A521F">
      <w:pPr>
        <w:numPr>
          <w:ilvl w:val="1"/>
          <w:numId w:val="50"/>
        </w:numPr>
        <w:spacing w:after="120"/>
        <w:ind w:left="624" w:hanging="624"/>
        <w:jc w:val="both"/>
      </w:pPr>
      <w:r>
        <w:t>Odesílatel se zavazuje, že nebude ČP předávat osobní údaje uvedené v bodě 5.1, ve vztahu k nimž není v postavení správce osobních údajů ve smyslu příslušných ustanovení ZOOÚ.</w:t>
      </w:r>
    </w:p>
    <w:p w:rsidR="007A521F" w:rsidRDefault="007A521F" w:rsidP="007A521F">
      <w:pPr>
        <w:numPr>
          <w:ilvl w:val="1"/>
          <w:numId w:val="50"/>
        </w:numPr>
        <w:spacing w:after="120"/>
        <w:ind w:left="624" w:hanging="624"/>
        <w:jc w:val="both"/>
      </w:pPr>
      <w:r>
        <w:t>Odesílatel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7A521F" w:rsidRDefault="007A521F" w:rsidP="007A521F">
      <w:pPr>
        <w:numPr>
          <w:ilvl w:val="1"/>
          <w:numId w:val="50"/>
        </w:numPr>
        <w:spacing w:after="120"/>
        <w:ind w:left="624" w:hanging="624"/>
        <w:jc w:val="both"/>
      </w:pPr>
      <w:r>
        <w:t>ČP prohlašuje, že je správcem osobních údajů dle příslušných ustanovení Zákona o ochraně osobních údajů. Oznámení ČP o zpracovávání osobních údajů bylo řádně registrováno u Úřadu pro ochranu osobních údajů pod registračním číslem 00015219-010 ze dne 15. 11. 2010.</w:t>
      </w:r>
    </w:p>
    <w:p w:rsidR="007A521F" w:rsidRDefault="007A521F" w:rsidP="007A521F">
      <w:pPr>
        <w:numPr>
          <w:ilvl w:val="1"/>
          <w:numId w:val="50"/>
        </w:numPr>
        <w:spacing w:after="120"/>
        <w:ind w:left="624" w:hanging="624"/>
        <w:jc w:val="both"/>
      </w:pPr>
      <w:r>
        <w:lastRenderedPageBreak/>
        <w:t>Informační povinnost dle § 11 a § 12 ZOOÚ ve vztahu k subjektům údajů, jejichž osobní údaje jsou zpracovávány dle této Dohody, bude plněna oběma správci (Odesílatelem i ČP) v souladu s konkrétním účelem zpracování.</w:t>
      </w:r>
    </w:p>
    <w:p w:rsidR="007A521F" w:rsidRDefault="007A521F" w:rsidP="007A521F">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7A521F" w:rsidRDefault="007A521F" w:rsidP="007A521F">
      <w:pPr>
        <w:numPr>
          <w:ilvl w:val="1"/>
          <w:numId w:val="50"/>
        </w:numPr>
        <w:spacing w:after="120"/>
        <w:ind w:left="624" w:hanging="624"/>
        <w:jc w:val="both"/>
      </w:pPr>
      <w:r>
        <w:t>Odesílatel odpovídá za veškeré škody, které ČP vzniknou v důsledku nesplnění některého ze závazků Odesílatele uvedených v bodech, 5.1, 5.3, 5.4 a 5.5</w:t>
      </w:r>
    </w:p>
    <w:p w:rsidR="007A521F" w:rsidRDefault="007A521F" w:rsidP="007A521F">
      <w:pPr>
        <w:numPr>
          <w:ilvl w:val="1"/>
          <w:numId w:val="50"/>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7A521F" w:rsidRPr="007A521F" w:rsidRDefault="007A521F" w:rsidP="007A521F">
      <w:pPr>
        <w:keepNext/>
        <w:spacing w:before="480" w:after="120"/>
        <w:ind w:left="431" w:hanging="431"/>
        <w:jc w:val="center"/>
        <w:outlineLvl w:val="0"/>
      </w:pPr>
      <w:r>
        <w:rPr>
          <w:b/>
          <w:sz w:val="24"/>
        </w:rPr>
        <w:t>Ostatní ujednání</w:t>
      </w:r>
    </w:p>
    <w:p w:rsidR="007A521F" w:rsidRDefault="007A521F" w:rsidP="007A521F">
      <w:pPr>
        <w:numPr>
          <w:ilvl w:val="1"/>
          <w:numId w:val="50"/>
        </w:numPr>
        <w:spacing w:after="120"/>
        <w:ind w:left="624" w:hanging="624"/>
        <w:jc w:val="both"/>
      </w:pPr>
      <w:r>
        <w:t>Kontaktními osobami za Odesílatele jsou:</w:t>
      </w:r>
    </w:p>
    <w:p w:rsidR="007A521F" w:rsidRPr="006718FF" w:rsidRDefault="007A521F" w:rsidP="007A521F">
      <w:pPr>
        <w:numPr>
          <w:ilvl w:val="5"/>
          <w:numId w:val="50"/>
        </w:numPr>
        <w:spacing w:after="120"/>
        <w:jc w:val="both"/>
        <w:rPr>
          <w:b/>
        </w:rPr>
      </w:pPr>
    </w:p>
    <w:p w:rsidR="007A521F" w:rsidRDefault="007A521F" w:rsidP="007A521F">
      <w:pPr>
        <w:numPr>
          <w:ilvl w:val="2"/>
          <w:numId w:val="50"/>
        </w:numPr>
        <w:spacing w:after="120"/>
        <w:ind w:left="624" w:hanging="624"/>
        <w:jc w:val="both"/>
      </w:pPr>
      <w:r>
        <w:t>Kontaktními osobami za ČP jsou:</w:t>
      </w:r>
    </w:p>
    <w:p w:rsidR="007A521F" w:rsidRDefault="007A521F" w:rsidP="007A521F">
      <w:pPr>
        <w:numPr>
          <w:ilvl w:val="2"/>
          <w:numId w:val="50"/>
        </w:numPr>
        <w:spacing w:after="120"/>
        <w:ind w:left="1077" w:hanging="510"/>
        <w:jc w:val="both"/>
      </w:pPr>
    </w:p>
    <w:p w:rsidR="007A521F" w:rsidRDefault="007A521F" w:rsidP="007A521F">
      <w:pPr>
        <w:numPr>
          <w:ilvl w:val="1"/>
          <w:numId w:val="50"/>
        </w:numPr>
        <w:spacing w:after="120"/>
        <w:ind w:left="624" w:hanging="624"/>
        <w:jc w:val="both"/>
      </w:pPr>
      <w:r>
        <w:t>O všech změnách kontaktních osob a spojení, které jsou uvedeny v Čl. 4, bod 4.3 a v bodu 6.1 tohoto článku, se budou strany Dohody neprodleně písemně informovat. Tyto změny nejsou důvodem k sepsání Dodatku.</w:t>
      </w:r>
    </w:p>
    <w:p w:rsidR="007A521F" w:rsidRPr="007A521F" w:rsidRDefault="007A521F" w:rsidP="007A521F">
      <w:pPr>
        <w:keepNext/>
        <w:spacing w:before="480" w:after="120"/>
        <w:ind w:left="431" w:hanging="431"/>
        <w:jc w:val="center"/>
        <w:outlineLvl w:val="0"/>
      </w:pPr>
      <w:r>
        <w:rPr>
          <w:b/>
          <w:sz w:val="24"/>
        </w:rPr>
        <w:t>Závěrečná ustanovení</w:t>
      </w:r>
    </w:p>
    <w:p w:rsidR="007A521F" w:rsidRDefault="007A521F" w:rsidP="007A521F">
      <w:pPr>
        <w:numPr>
          <w:ilvl w:val="1"/>
          <w:numId w:val="50"/>
        </w:numPr>
        <w:spacing w:after="120"/>
        <w:ind w:left="624" w:hanging="624"/>
        <w:jc w:val="both"/>
      </w:pPr>
      <w:r>
        <w:t xml:space="preserve">Tato Dohoda se uzavírá na dobu určitou do </w:t>
      </w:r>
      <w:r w:rsidRPr="006718FF">
        <w:rPr>
          <w:b/>
        </w:rPr>
        <w:t>31.12.2019</w:t>
      </w:r>
      <w:r>
        <w:t>.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w:t>
      </w:r>
    </w:p>
    <w:p w:rsidR="007A521F" w:rsidRDefault="007A521F" w:rsidP="007A521F">
      <w:pPr>
        <w:numPr>
          <w:ilvl w:val="2"/>
          <w:numId w:val="50"/>
        </w:numPr>
        <w:spacing w:after="120"/>
        <w:ind w:left="624" w:hanging="624"/>
        <w:jc w:val="both"/>
      </w:pPr>
      <w:r>
        <w:t xml:space="preserve">Po skončení účinnosti Dohody vrátí Odesílatel ČP nepoužité adresní štítky. </w:t>
      </w:r>
    </w:p>
    <w:p w:rsidR="007A521F" w:rsidRDefault="007A521F" w:rsidP="007A521F">
      <w:pPr>
        <w:numPr>
          <w:ilvl w:val="1"/>
          <w:numId w:val="50"/>
        </w:numPr>
        <w:spacing w:after="120"/>
        <w:ind w:left="624" w:hanging="624"/>
        <w:jc w:val="both"/>
      </w:pPr>
      <w:r>
        <w:t xml:space="preserve">ČP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7A521F" w:rsidRDefault="007A521F" w:rsidP="007A521F">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7A521F" w:rsidRDefault="007A521F" w:rsidP="007A521F">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7A521F" w:rsidRDefault="007A521F" w:rsidP="007A521F">
      <w:pPr>
        <w:numPr>
          <w:ilvl w:val="1"/>
          <w:numId w:val="50"/>
        </w:numPr>
        <w:spacing w:after="120"/>
        <w:ind w:left="624" w:hanging="624"/>
        <w:jc w:val="both"/>
      </w:pPr>
      <w:r>
        <w:lastRenderedPageBreak/>
        <w:t>Pokud není stanoveno jinak, může být tato Dohoda měněna pouze vzestupně očíslovanými písemnými dodatky k Dohodě podepsanými oběma Stranami Dohody, pokud není v Dohodě stanoveno jinak.</w:t>
      </w:r>
    </w:p>
    <w:p w:rsidR="007A521F" w:rsidRDefault="007A521F" w:rsidP="007A521F">
      <w:pPr>
        <w:numPr>
          <w:ilvl w:val="1"/>
          <w:numId w:val="50"/>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7A521F" w:rsidRDefault="007A521F" w:rsidP="007A521F">
      <w:pPr>
        <w:numPr>
          <w:ilvl w:val="1"/>
          <w:numId w:val="50"/>
        </w:numPr>
        <w:spacing w:after="120"/>
        <w:ind w:left="624" w:hanging="624"/>
        <w:jc w:val="both"/>
      </w:pPr>
      <w:r>
        <w:t xml:space="preserve">Tato Dohoda je sepsána ve 2 (slovy: dvou) stejnopisech s platností originálu, z nichž každá strana Dohody obdrží po jednom. </w:t>
      </w:r>
    </w:p>
    <w:p w:rsidR="007A521F" w:rsidRDefault="007A521F" w:rsidP="007A521F">
      <w:pPr>
        <w:numPr>
          <w:ilvl w:val="1"/>
          <w:numId w:val="50"/>
        </w:numPr>
        <w:spacing w:after="120"/>
        <w:ind w:left="624" w:hanging="624"/>
        <w:jc w:val="both"/>
      </w:pPr>
      <w:r>
        <w:t>Práva a povinnosti plynoucí z této Dohody pro každou ze stran přecházejí na jejich právní nástupce.</w:t>
      </w:r>
    </w:p>
    <w:p w:rsidR="007A521F" w:rsidRDefault="007A521F" w:rsidP="007A521F">
      <w:pPr>
        <w:numPr>
          <w:ilvl w:val="1"/>
          <w:numId w:val="50"/>
        </w:numPr>
        <w:spacing w:after="120"/>
        <w:ind w:left="624" w:hanging="624"/>
        <w:jc w:val="both"/>
      </w:pPr>
      <w:r>
        <w:t>Vztahy neupravené touto Dohodou se řídí platným právním řádem ČR.</w:t>
      </w:r>
    </w:p>
    <w:p w:rsidR="007A521F" w:rsidRDefault="007A521F" w:rsidP="007A521F">
      <w:pPr>
        <w:numPr>
          <w:ilvl w:val="1"/>
          <w:numId w:val="50"/>
        </w:numPr>
        <w:spacing w:after="120"/>
        <w:ind w:left="624" w:hanging="624"/>
        <w:jc w:val="both"/>
      </w:pPr>
      <w:r>
        <w:t>Dohoda je účinná dnem podpisu oběma Stranami Dohody.</w:t>
      </w:r>
    </w:p>
    <w:p w:rsidR="007A521F" w:rsidRDefault="007A521F" w:rsidP="007A521F">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7A521F" w:rsidRDefault="007A521F" w:rsidP="007A521F">
      <w:pPr>
        <w:numPr>
          <w:ilvl w:val="0"/>
          <w:numId w:val="0"/>
        </w:numPr>
        <w:spacing w:after="120"/>
        <w:jc w:val="both"/>
      </w:pPr>
    </w:p>
    <w:p w:rsidR="007A521F" w:rsidRDefault="007A521F" w:rsidP="007A521F">
      <w:pPr>
        <w:numPr>
          <w:ilvl w:val="0"/>
          <w:numId w:val="0"/>
        </w:numPr>
        <w:spacing w:after="120"/>
        <w:jc w:val="both"/>
      </w:pPr>
    </w:p>
    <w:p w:rsidR="007A521F" w:rsidRDefault="007A521F" w:rsidP="007A521F">
      <w:pPr>
        <w:numPr>
          <w:ilvl w:val="0"/>
          <w:numId w:val="0"/>
        </w:numPr>
        <w:spacing w:after="120"/>
        <w:jc w:val="both"/>
        <w:sectPr w:rsidR="007A521F"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7A521F" w:rsidRDefault="007A521F" w:rsidP="007A521F">
      <w:pPr>
        <w:numPr>
          <w:ilvl w:val="0"/>
          <w:numId w:val="0"/>
        </w:numPr>
        <w:spacing w:after="120"/>
        <w:jc w:val="both"/>
      </w:pPr>
      <w:r>
        <w:lastRenderedPageBreak/>
        <w:t>V Brně  dne 15.6.2016</w:t>
      </w:r>
    </w:p>
    <w:p w:rsidR="007A521F" w:rsidRDefault="007A521F" w:rsidP="007A521F">
      <w:pPr>
        <w:numPr>
          <w:ilvl w:val="0"/>
          <w:numId w:val="0"/>
        </w:numPr>
        <w:spacing w:after="120"/>
        <w:jc w:val="both"/>
      </w:pPr>
    </w:p>
    <w:p w:rsidR="007A521F" w:rsidRDefault="007A521F" w:rsidP="007A521F">
      <w:pPr>
        <w:numPr>
          <w:ilvl w:val="0"/>
          <w:numId w:val="0"/>
        </w:numPr>
        <w:spacing w:after="120"/>
        <w:jc w:val="both"/>
      </w:pPr>
      <w:r>
        <w:t>Za ČP:</w:t>
      </w:r>
    </w:p>
    <w:p w:rsidR="007A521F" w:rsidRDefault="007A521F" w:rsidP="007A521F">
      <w:pPr>
        <w:numPr>
          <w:ilvl w:val="0"/>
          <w:numId w:val="0"/>
        </w:numPr>
        <w:spacing w:after="120"/>
        <w:jc w:val="both"/>
      </w:pPr>
    </w:p>
    <w:p w:rsidR="007A521F" w:rsidRDefault="007A521F" w:rsidP="007A521F">
      <w:pPr>
        <w:numPr>
          <w:ilvl w:val="0"/>
          <w:numId w:val="0"/>
        </w:numPr>
        <w:spacing w:after="120"/>
        <w:jc w:val="center"/>
      </w:pPr>
      <w:r>
        <w:t>_________________________________________</w:t>
      </w:r>
    </w:p>
    <w:p w:rsidR="007A521F" w:rsidRDefault="007A521F" w:rsidP="007A521F">
      <w:pPr>
        <w:numPr>
          <w:ilvl w:val="0"/>
          <w:numId w:val="0"/>
        </w:numPr>
        <w:spacing w:after="120"/>
        <w:jc w:val="center"/>
      </w:pPr>
    </w:p>
    <w:p w:rsidR="007A521F" w:rsidRDefault="007A521F" w:rsidP="007A521F">
      <w:pPr>
        <w:numPr>
          <w:ilvl w:val="0"/>
          <w:numId w:val="0"/>
        </w:numPr>
        <w:spacing w:after="120"/>
        <w:jc w:val="center"/>
      </w:pPr>
      <w:r>
        <w:t>Alena Vozábalová</w:t>
      </w:r>
    </w:p>
    <w:p w:rsidR="007A521F" w:rsidRDefault="007A521F" w:rsidP="007A521F">
      <w:pPr>
        <w:numPr>
          <w:ilvl w:val="0"/>
          <w:numId w:val="0"/>
        </w:numPr>
        <w:spacing w:after="120"/>
        <w:jc w:val="center"/>
      </w:pPr>
      <w:r>
        <w:t>Obchodní ředitelka Regionu, Obchod JM</w:t>
      </w:r>
    </w:p>
    <w:p w:rsidR="007A521F" w:rsidRDefault="007A521F" w:rsidP="007A521F">
      <w:pPr>
        <w:numPr>
          <w:ilvl w:val="0"/>
          <w:numId w:val="0"/>
        </w:numPr>
        <w:spacing w:after="120"/>
      </w:pPr>
      <w:r>
        <w:br w:type="column"/>
      </w:r>
      <w:r>
        <w:lastRenderedPageBreak/>
        <w:t>V</w:t>
      </w:r>
      <w:r w:rsidR="006718FF">
        <w:t xml:space="preserve">                    </w:t>
      </w:r>
      <w:r>
        <w:t xml:space="preserve">  dne </w:t>
      </w:r>
    </w:p>
    <w:p w:rsidR="007A521F" w:rsidRDefault="007A521F" w:rsidP="007A521F">
      <w:pPr>
        <w:numPr>
          <w:ilvl w:val="0"/>
          <w:numId w:val="0"/>
        </w:numPr>
        <w:spacing w:after="120"/>
      </w:pPr>
    </w:p>
    <w:p w:rsidR="007A521F" w:rsidRDefault="007A521F" w:rsidP="007A521F">
      <w:pPr>
        <w:numPr>
          <w:ilvl w:val="0"/>
          <w:numId w:val="0"/>
        </w:numPr>
        <w:spacing w:after="120"/>
      </w:pPr>
      <w:r>
        <w:t>Za Odesílatele:</w:t>
      </w:r>
    </w:p>
    <w:p w:rsidR="007A521F" w:rsidRDefault="007A521F" w:rsidP="007A521F">
      <w:pPr>
        <w:numPr>
          <w:ilvl w:val="0"/>
          <w:numId w:val="0"/>
        </w:numPr>
        <w:spacing w:after="120"/>
      </w:pPr>
    </w:p>
    <w:p w:rsidR="007A521F" w:rsidRDefault="007A521F" w:rsidP="007A521F">
      <w:pPr>
        <w:numPr>
          <w:ilvl w:val="0"/>
          <w:numId w:val="0"/>
        </w:numPr>
        <w:spacing w:after="120"/>
        <w:jc w:val="center"/>
      </w:pPr>
      <w:r>
        <w:t>_________________________________________</w:t>
      </w:r>
    </w:p>
    <w:p w:rsidR="007A521F" w:rsidRDefault="007A521F" w:rsidP="007A521F">
      <w:pPr>
        <w:numPr>
          <w:ilvl w:val="0"/>
          <w:numId w:val="0"/>
        </w:numPr>
        <w:spacing w:after="120"/>
        <w:jc w:val="center"/>
      </w:pPr>
    </w:p>
    <w:sectPr w:rsidR="007A521F" w:rsidSect="007A521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D89" w:rsidRDefault="00EF1D89">
      <w:r>
        <w:separator/>
      </w:r>
    </w:p>
  </w:endnote>
  <w:endnote w:type="continuationSeparator" w:id="0">
    <w:p w:rsidR="00EF1D89" w:rsidRDefault="00EF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174D87">
      <w:rPr>
        <w:noProof/>
        <w:sz w:val="18"/>
        <w:szCs w:val="18"/>
      </w:rPr>
      <w:t>1</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174D87">
      <w:rPr>
        <w:noProof/>
        <w:sz w:val="18"/>
        <w:szCs w:val="18"/>
      </w:rPr>
      <w:t>6</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D89" w:rsidRDefault="00EF1D89">
      <w:r>
        <w:separator/>
      </w:r>
    </w:p>
  </w:footnote>
  <w:footnote w:type="continuationSeparator" w:id="0">
    <w:p w:rsidR="00EF1D89" w:rsidRDefault="00EF1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CF0680"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614FE344" wp14:editId="50CE92C6">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7A521F"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14:anchorId="1FE1A56D" wp14:editId="2E9404DD">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7A521F"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982607-0841/2016</w:t>
    </w:r>
    <w:r w:rsidR="00D0232D" w:rsidRPr="00D0232D">
      <w:rPr>
        <w:noProof/>
        <w:szCs w:val="22"/>
      </w:rPr>
      <w:drawing>
        <wp:anchor distT="0" distB="0" distL="114300" distR="114300" simplePos="0" relativeHeight="251662336" behindDoc="1" locked="0" layoutInCell="1" allowOverlap="1" wp14:anchorId="7F8B69F3" wp14:editId="226C7D0D">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DFC53A0"/>
    <w:multiLevelType w:val="multilevel"/>
    <w:tmpl w:val="8D325B36"/>
    <w:numStyleLink w:val="Styl1"/>
  </w:abstractNum>
  <w:abstractNum w:abstractNumId="2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1F41B1"/>
    <w:multiLevelType w:val="multilevel"/>
    <w:tmpl w:val="8D325B36"/>
    <w:numStyleLink w:val="Styl1"/>
  </w:abstractNum>
  <w:abstractNum w:abstractNumId="27">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41A53C3"/>
    <w:multiLevelType w:val="multilevel"/>
    <w:tmpl w:val="8D325B36"/>
    <w:numStyleLink w:val="Styl1"/>
  </w:abstractNum>
  <w:abstractNum w:abstractNumId="3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F0F3D62"/>
    <w:multiLevelType w:val="multilevel"/>
    <w:tmpl w:val="8D325B36"/>
    <w:numStyleLink w:val="Styl1"/>
  </w:abstractNum>
  <w:abstractNum w:abstractNumId="33">
    <w:nsid w:val="512C4B7D"/>
    <w:multiLevelType w:val="multilevel"/>
    <w:tmpl w:val="8D325B36"/>
    <w:numStyleLink w:val="Styl1"/>
  </w:abstractNum>
  <w:abstractNum w:abstractNumId="34">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3E963FE"/>
    <w:multiLevelType w:val="multilevel"/>
    <w:tmpl w:val="8D325B36"/>
    <w:numStyleLink w:val="Styl1"/>
  </w:abstractNum>
  <w:abstractNum w:abstractNumId="36">
    <w:nsid w:val="543C3AAB"/>
    <w:multiLevelType w:val="multilevel"/>
    <w:tmpl w:val="8D325B36"/>
    <w:numStyleLink w:val="Styl1"/>
  </w:abstractNum>
  <w:abstractNum w:abstractNumId="37">
    <w:nsid w:val="56913F01"/>
    <w:multiLevelType w:val="multilevel"/>
    <w:tmpl w:val="8D325B36"/>
    <w:numStyleLink w:val="Styl1"/>
  </w:abstractNum>
  <w:abstractNum w:abstractNumId="38">
    <w:nsid w:val="5789755E"/>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7"/>
  </w:num>
  <w:num w:numId="13">
    <w:abstractNumId w:val="16"/>
  </w:num>
  <w:num w:numId="14">
    <w:abstractNumId w:val="30"/>
  </w:num>
  <w:num w:numId="15">
    <w:abstractNumId w:val="10"/>
  </w:num>
  <w:num w:numId="16">
    <w:abstractNumId w:val="31"/>
  </w:num>
  <w:num w:numId="17">
    <w:abstractNumId w:val="46"/>
  </w:num>
  <w:num w:numId="18">
    <w:abstractNumId w:val="34"/>
  </w:num>
  <w:num w:numId="19">
    <w:abstractNumId w:val="45"/>
  </w:num>
  <w:num w:numId="20">
    <w:abstractNumId w:val="16"/>
  </w:num>
  <w:num w:numId="21">
    <w:abstractNumId w:val="28"/>
  </w:num>
  <w:num w:numId="22">
    <w:abstractNumId w:val="25"/>
  </w:num>
  <w:num w:numId="23">
    <w:abstractNumId w:val="21"/>
  </w:num>
  <w:num w:numId="24">
    <w:abstractNumId w:val="24"/>
  </w:num>
  <w:num w:numId="25">
    <w:abstractNumId w:val="42"/>
  </w:num>
  <w:num w:numId="26">
    <w:abstractNumId w:val="44"/>
  </w:num>
  <w:num w:numId="27">
    <w:abstractNumId w:val="13"/>
  </w:num>
  <w:num w:numId="28">
    <w:abstractNumId w:val="22"/>
  </w:num>
  <w:num w:numId="29">
    <w:abstractNumId w:val="33"/>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4"/>
  </w:num>
  <w:num w:numId="34">
    <w:abstractNumId w:val="36"/>
  </w:num>
  <w:num w:numId="35">
    <w:abstractNumId w:val="17"/>
  </w:num>
  <w:num w:numId="36">
    <w:abstractNumId w:val="15"/>
  </w:num>
  <w:num w:numId="37">
    <w:abstractNumId w:val="4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9"/>
  </w:num>
  <w:num w:numId="42">
    <w:abstractNumId w:val="12"/>
  </w:num>
  <w:num w:numId="43">
    <w:abstractNumId w:val="43"/>
  </w:num>
  <w:num w:numId="44">
    <w:abstractNumId w:val="29"/>
  </w:num>
  <w:num w:numId="45">
    <w:abstractNumId w:val="41"/>
  </w:num>
  <w:num w:numId="46">
    <w:abstractNumId w:val="23"/>
  </w:num>
  <w:num w:numId="47">
    <w:abstractNumId w:val="37"/>
  </w:num>
  <w:num w:numId="48">
    <w:abstractNumId w:val="18"/>
  </w:num>
  <w:num w:numId="49">
    <w:abstractNumId w:val="19"/>
  </w:num>
  <w:num w:numId="50">
    <w:abstractNumId w:val="38"/>
    <w:lvlOverride w:ilvl="5">
      <w:lvl w:ilvl="5">
        <w:start w:val="1"/>
        <w:numFmt w:val="lowerLetter"/>
        <w:lvlText w:val="%6)"/>
        <w:lvlJc w:val="left"/>
        <w:pPr>
          <w:ind w:left="1040" w:hanging="360"/>
        </w:pPr>
        <w:rPr>
          <w:rFonts w:hint="default"/>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412"/>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4D87"/>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09A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718FF"/>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21F"/>
    <w:rsid w:val="007A53F2"/>
    <w:rsid w:val="007A5C30"/>
    <w:rsid w:val="007D0AE0"/>
    <w:rsid w:val="007D4A1E"/>
    <w:rsid w:val="007F01E7"/>
    <w:rsid w:val="007F0A88"/>
    <w:rsid w:val="007F2BAA"/>
    <w:rsid w:val="007F30B1"/>
    <w:rsid w:val="007F70ED"/>
    <w:rsid w:val="007F7D24"/>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84338"/>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D73E6"/>
    <w:rsid w:val="00CE276D"/>
    <w:rsid w:val="00CE42DD"/>
    <w:rsid w:val="00CF0680"/>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1D89"/>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4073A-85D4-4D15-ABD3-D51267F3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1</TotalTime>
  <Pages>6</Pages>
  <Words>2062</Words>
  <Characters>12168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36647</cp:lastModifiedBy>
  <cp:revision>2</cp:revision>
  <cp:lastPrinted>2016-06-15T08:15:00Z</cp:lastPrinted>
  <dcterms:created xsi:type="dcterms:W3CDTF">2016-07-27T08:10:00Z</dcterms:created>
  <dcterms:modified xsi:type="dcterms:W3CDTF">2016-07-27T08:10:00Z</dcterms:modified>
</cp:coreProperties>
</file>