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6E56" w14:textId="14E3810B" w:rsidR="00B26C8A" w:rsidRPr="00290CEA" w:rsidRDefault="00B26C8A" w:rsidP="006E4437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90CEA">
        <w:rPr>
          <w:rFonts w:asciiTheme="minorHAnsi" w:hAnsiTheme="minorHAnsi" w:cstheme="minorHAnsi"/>
          <w:b/>
          <w:sz w:val="36"/>
          <w:szCs w:val="36"/>
        </w:rPr>
        <w:t xml:space="preserve">Dohoda o přenesení povinností příjemce </w:t>
      </w:r>
    </w:p>
    <w:p w14:paraId="5C8FA7AF" w14:textId="77777777" w:rsidR="00B26C8A" w:rsidRPr="007778A1" w:rsidRDefault="00B26C8A" w:rsidP="006E4437">
      <w:pPr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</w:p>
    <w:p w14:paraId="3A2A79AA" w14:textId="77777777" w:rsidR="00F04D5B" w:rsidRPr="007778A1" w:rsidRDefault="00F04D5B" w:rsidP="006E4437">
      <w:pPr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64A7F8F" w14:textId="37ACAFD8" w:rsidR="00B26C8A" w:rsidRPr="007778A1" w:rsidRDefault="00B26C8A" w:rsidP="007778A1">
      <w:pPr>
        <w:spacing w:line="240" w:lineRule="auto"/>
        <w:ind w:left="-851"/>
        <w:rPr>
          <w:rFonts w:asciiTheme="minorHAnsi" w:hAnsiTheme="minorHAnsi" w:cstheme="minorHAnsi"/>
          <w:b/>
          <w:szCs w:val="22"/>
        </w:rPr>
      </w:pPr>
      <w:r w:rsidRPr="007778A1">
        <w:rPr>
          <w:rFonts w:asciiTheme="minorHAnsi" w:hAnsiTheme="minorHAnsi" w:cstheme="minorHAnsi"/>
          <w:b/>
          <w:szCs w:val="22"/>
        </w:rPr>
        <w:t>Smluvní strany:</w:t>
      </w:r>
    </w:p>
    <w:p w14:paraId="008EF82F" w14:textId="77777777" w:rsidR="00F04D5B" w:rsidRDefault="00F04D5B" w:rsidP="007778A1">
      <w:pPr>
        <w:spacing w:line="240" w:lineRule="auto"/>
        <w:ind w:left="-851"/>
        <w:rPr>
          <w:rFonts w:asciiTheme="minorHAnsi" w:hAnsiTheme="minorHAnsi" w:cstheme="minorHAnsi"/>
          <w:b/>
          <w:szCs w:val="22"/>
        </w:rPr>
      </w:pPr>
    </w:p>
    <w:p w14:paraId="73C747A0" w14:textId="77777777" w:rsidR="00F65032" w:rsidRPr="007778A1" w:rsidRDefault="00F65032" w:rsidP="007778A1">
      <w:pPr>
        <w:spacing w:line="240" w:lineRule="auto"/>
        <w:ind w:left="-851"/>
        <w:rPr>
          <w:rFonts w:asciiTheme="minorHAnsi" w:hAnsiTheme="minorHAnsi" w:cstheme="minorHAnsi"/>
          <w:b/>
          <w:szCs w:val="22"/>
        </w:rPr>
      </w:pPr>
    </w:p>
    <w:p w14:paraId="7805B5D0" w14:textId="004833E1" w:rsidR="003A0597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b/>
          <w:bCs/>
          <w:szCs w:val="22"/>
        </w:rPr>
      </w:pPr>
      <w:r w:rsidRPr="007778A1">
        <w:rPr>
          <w:rFonts w:asciiTheme="minorHAnsi" w:hAnsiTheme="minorHAnsi" w:cstheme="minorHAnsi"/>
          <w:b/>
          <w:bCs/>
          <w:szCs w:val="22"/>
        </w:rPr>
        <w:t xml:space="preserve">ARR - Agentura regionálního rozvoje, spol. s r.o. </w:t>
      </w:r>
    </w:p>
    <w:p w14:paraId="64EF9A7C" w14:textId="77777777" w:rsidR="00F04D5B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 xml:space="preserve">sídlo: U Jezu 525/4, Liberec - Liberec IV-Perštýn, 46001 </w:t>
      </w:r>
    </w:p>
    <w:p w14:paraId="0E1CF576" w14:textId="1987323B" w:rsidR="003A0597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>IČO: 48267210</w:t>
      </w:r>
      <w:r w:rsidRPr="007778A1">
        <w:rPr>
          <w:rFonts w:asciiTheme="minorHAnsi" w:hAnsiTheme="minorHAnsi" w:cstheme="minorHAnsi"/>
          <w:szCs w:val="22"/>
        </w:rPr>
        <w:br/>
        <w:t>DIČ: CZ48267210</w:t>
      </w:r>
      <w:r w:rsidRPr="007778A1">
        <w:rPr>
          <w:rFonts w:asciiTheme="minorHAnsi" w:hAnsiTheme="minorHAnsi" w:cstheme="minorHAnsi"/>
          <w:szCs w:val="22"/>
        </w:rPr>
        <w:br/>
        <w:t xml:space="preserve">zastoupena: </w:t>
      </w:r>
      <w:r w:rsidR="00EC2CFB">
        <w:rPr>
          <w:rFonts w:asciiTheme="minorHAnsi" w:hAnsiTheme="minorHAnsi" w:cstheme="minorHAnsi"/>
          <w:szCs w:val="22"/>
        </w:rPr>
        <w:t>xxxxxxxxxxxxxxxxxxxxxxxxxx</w:t>
      </w:r>
      <w:r w:rsidRPr="007778A1">
        <w:rPr>
          <w:rFonts w:asciiTheme="minorHAnsi" w:hAnsiTheme="minorHAnsi" w:cstheme="minorHAnsi"/>
          <w:szCs w:val="22"/>
        </w:rPr>
        <w:t xml:space="preserve"> </w:t>
      </w:r>
    </w:p>
    <w:p w14:paraId="08015DF4" w14:textId="54B35A72" w:rsidR="003A0597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>(dále jen „</w:t>
      </w:r>
      <w:r w:rsidRPr="007778A1">
        <w:rPr>
          <w:rFonts w:asciiTheme="minorHAnsi" w:hAnsiTheme="minorHAnsi" w:cstheme="minorHAnsi"/>
          <w:b/>
          <w:bCs/>
          <w:szCs w:val="22"/>
        </w:rPr>
        <w:t>ARR</w:t>
      </w:r>
      <w:r w:rsidRPr="007778A1">
        <w:rPr>
          <w:rFonts w:asciiTheme="minorHAnsi" w:hAnsiTheme="minorHAnsi" w:cstheme="minorHAnsi"/>
          <w:szCs w:val="22"/>
        </w:rPr>
        <w:t>“ nebo „</w:t>
      </w:r>
      <w:r w:rsidRPr="007778A1">
        <w:rPr>
          <w:rFonts w:asciiTheme="minorHAnsi" w:hAnsiTheme="minorHAnsi" w:cstheme="minorHAnsi"/>
          <w:b/>
          <w:bCs/>
          <w:szCs w:val="22"/>
        </w:rPr>
        <w:t>příjemce</w:t>
      </w:r>
      <w:r w:rsidRPr="007778A1">
        <w:rPr>
          <w:rFonts w:asciiTheme="minorHAnsi" w:hAnsiTheme="minorHAnsi" w:cstheme="minorHAnsi"/>
          <w:szCs w:val="22"/>
        </w:rPr>
        <w:t xml:space="preserve">“) </w:t>
      </w:r>
    </w:p>
    <w:p w14:paraId="7A33DD52" w14:textId="420A6433" w:rsidR="003A0597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23B2D7D7" w14:textId="36D1A0CB" w:rsidR="00F04D5B" w:rsidRPr="007778A1" w:rsidRDefault="00F04D5B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 xml:space="preserve">a </w:t>
      </w:r>
    </w:p>
    <w:p w14:paraId="23125D7F" w14:textId="77777777" w:rsidR="00F04D5B" w:rsidRDefault="00F04D5B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012FCEC1" w14:textId="174A1530" w:rsidR="004A2D54" w:rsidRPr="00E816AF" w:rsidRDefault="004A2D54" w:rsidP="00B04ED8">
      <w:pPr>
        <w:pStyle w:val="Odstavecseseznamem"/>
        <w:spacing w:line="240" w:lineRule="auto"/>
        <w:ind w:left="-491"/>
        <w:rPr>
          <w:rFonts w:asciiTheme="minorHAnsi" w:hAnsiTheme="minorHAnsi" w:cstheme="minorHAnsi"/>
          <w:b/>
          <w:bCs/>
          <w:szCs w:val="22"/>
        </w:rPr>
      </w:pPr>
    </w:p>
    <w:p w14:paraId="75D47137" w14:textId="77777777" w:rsidR="004A2D54" w:rsidRPr="00E816AF" w:rsidRDefault="004A2D54" w:rsidP="00E816AF">
      <w:pPr>
        <w:pStyle w:val="Odstavecseseznamem"/>
        <w:spacing w:line="240" w:lineRule="auto"/>
        <w:ind w:left="-491"/>
        <w:rPr>
          <w:rFonts w:asciiTheme="minorHAnsi" w:hAnsiTheme="minorHAnsi" w:cstheme="minorHAnsi"/>
          <w:szCs w:val="22"/>
        </w:rPr>
      </w:pPr>
    </w:p>
    <w:p w14:paraId="32BE946B" w14:textId="77777777" w:rsidR="003A0597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b/>
          <w:bCs/>
          <w:szCs w:val="22"/>
        </w:rPr>
      </w:pPr>
      <w:r w:rsidRPr="007778A1">
        <w:rPr>
          <w:rFonts w:asciiTheme="minorHAnsi" w:hAnsiTheme="minorHAnsi" w:cstheme="minorHAnsi"/>
          <w:b/>
          <w:bCs/>
          <w:szCs w:val="22"/>
        </w:rPr>
        <w:t xml:space="preserve">VÚTS, a.s. </w:t>
      </w:r>
    </w:p>
    <w:p w14:paraId="42F148DA" w14:textId="77777777" w:rsidR="00D675B8" w:rsidRDefault="003A0597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>sídlo: Svárovská 619, Liberec XI-Růžodol I, 46001</w:t>
      </w:r>
      <w:r w:rsidRPr="007778A1">
        <w:rPr>
          <w:rFonts w:asciiTheme="minorHAnsi" w:hAnsiTheme="minorHAnsi" w:cstheme="minorHAnsi"/>
          <w:szCs w:val="22"/>
        </w:rPr>
        <w:br/>
        <w:t>IČO: 46709002</w:t>
      </w:r>
    </w:p>
    <w:p w14:paraId="545089A3" w14:textId="722519A2" w:rsidR="003A0597" w:rsidRPr="007778A1" w:rsidRDefault="00D675B8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DIČ: CZ</w:t>
      </w:r>
      <w:r w:rsidRPr="007778A1">
        <w:rPr>
          <w:rFonts w:asciiTheme="minorHAnsi" w:hAnsiTheme="minorHAnsi" w:cstheme="minorHAnsi"/>
          <w:szCs w:val="22"/>
        </w:rPr>
        <w:t>46709002</w:t>
      </w:r>
      <w:r w:rsidR="003A0597" w:rsidRPr="007778A1">
        <w:rPr>
          <w:rFonts w:asciiTheme="minorHAnsi" w:hAnsiTheme="minorHAnsi" w:cstheme="minorHAnsi"/>
          <w:szCs w:val="22"/>
        </w:rPr>
        <w:br/>
        <w:t xml:space="preserve">zastoupen: </w:t>
      </w:r>
      <w:r w:rsidR="00EC2CFB">
        <w:rPr>
          <w:rFonts w:asciiTheme="minorHAnsi" w:hAnsiTheme="minorHAnsi" w:cstheme="minorHAnsi"/>
          <w:szCs w:val="22"/>
        </w:rPr>
        <w:t>xxxxxxxxxxxxxxxxxxxxxxxxxx</w:t>
      </w:r>
    </w:p>
    <w:p w14:paraId="30BD17F8" w14:textId="1A5F8513" w:rsidR="003A0597" w:rsidRPr="007778A1" w:rsidRDefault="00F04D5B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>(</w:t>
      </w:r>
      <w:r w:rsidR="003A0597" w:rsidRPr="007778A1">
        <w:rPr>
          <w:rFonts w:asciiTheme="minorHAnsi" w:hAnsiTheme="minorHAnsi" w:cstheme="minorHAnsi"/>
          <w:szCs w:val="22"/>
        </w:rPr>
        <w:t>dále jen „</w:t>
      </w:r>
      <w:r w:rsidRPr="007778A1">
        <w:rPr>
          <w:rFonts w:asciiTheme="minorHAnsi" w:hAnsiTheme="minorHAnsi" w:cstheme="minorHAnsi"/>
          <w:b/>
          <w:bCs/>
          <w:szCs w:val="22"/>
        </w:rPr>
        <w:t xml:space="preserve">partner </w:t>
      </w:r>
      <w:r w:rsidR="00CB5D1E">
        <w:rPr>
          <w:rFonts w:asciiTheme="minorHAnsi" w:hAnsiTheme="minorHAnsi" w:cstheme="minorHAnsi"/>
          <w:b/>
          <w:bCs/>
          <w:szCs w:val="22"/>
        </w:rPr>
        <w:t>1</w:t>
      </w:r>
      <w:r w:rsidR="003A0597" w:rsidRPr="007778A1">
        <w:rPr>
          <w:rFonts w:asciiTheme="minorHAnsi" w:hAnsiTheme="minorHAnsi" w:cstheme="minorHAnsi"/>
          <w:szCs w:val="22"/>
        </w:rPr>
        <w:t>“</w:t>
      </w:r>
      <w:r w:rsidRPr="007778A1">
        <w:rPr>
          <w:rFonts w:asciiTheme="minorHAnsi" w:hAnsiTheme="minorHAnsi" w:cstheme="minorHAnsi"/>
          <w:szCs w:val="22"/>
        </w:rPr>
        <w:t>)</w:t>
      </w:r>
      <w:r w:rsidR="003A0597" w:rsidRPr="007778A1">
        <w:rPr>
          <w:rFonts w:asciiTheme="minorHAnsi" w:hAnsiTheme="minorHAnsi" w:cstheme="minorHAnsi"/>
          <w:szCs w:val="22"/>
        </w:rPr>
        <w:t xml:space="preserve"> </w:t>
      </w:r>
    </w:p>
    <w:p w14:paraId="69E26750" w14:textId="77777777" w:rsidR="00F04D5B" w:rsidRPr="007778A1" w:rsidRDefault="00F04D5B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410D37AE" w14:textId="77777777" w:rsidR="00F04D5B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b/>
          <w:bCs/>
          <w:szCs w:val="22"/>
        </w:rPr>
      </w:pPr>
      <w:r w:rsidRPr="007778A1">
        <w:rPr>
          <w:rFonts w:asciiTheme="minorHAnsi" w:hAnsiTheme="minorHAnsi" w:cstheme="minorHAnsi"/>
          <w:szCs w:val="22"/>
        </w:rPr>
        <w:t>a</w:t>
      </w:r>
      <w:r w:rsidRPr="007778A1">
        <w:rPr>
          <w:rFonts w:asciiTheme="minorHAnsi" w:hAnsiTheme="minorHAnsi" w:cstheme="minorHAnsi"/>
          <w:szCs w:val="22"/>
        </w:rPr>
        <w:br/>
      </w:r>
    </w:p>
    <w:p w14:paraId="1F39381E" w14:textId="1BF92BAC" w:rsidR="003A0597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b/>
          <w:bCs/>
          <w:szCs w:val="22"/>
        </w:rPr>
      </w:pPr>
      <w:r w:rsidRPr="007778A1">
        <w:rPr>
          <w:rFonts w:asciiTheme="minorHAnsi" w:hAnsiTheme="minorHAnsi" w:cstheme="minorHAnsi"/>
          <w:b/>
          <w:bCs/>
          <w:szCs w:val="22"/>
        </w:rPr>
        <w:t xml:space="preserve">Národní klastrová asociace </w:t>
      </w:r>
    </w:p>
    <w:p w14:paraId="3A214A11" w14:textId="435BB870" w:rsidR="00F04D5B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 xml:space="preserve">sídlo: </w:t>
      </w:r>
      <w:r w:rsidR="00C71206">
        <w:rPr>
          <w:rFonts w:asciiTheme="minorHAnsi" w:hAnsiTheme="minorHAnsi" w:cstheme="minorHAnsi"/>
          <w:szCs w:val="22"/>
        </w:rPr>
        <w:t xml:space="preserve">28. října </w:t>
      </w:r>
      <w:r w:rsidR="005D7DA1">
        <w:rPr>
          <w:rFonts w:asciiTheme="minorHAnsi" w:hAnsiTheme="minorHAnsi" w:cstheme="minorHAnsi"/>
          <w:szCs w:val="22"/>
        </w:rPr>
        <w:t>1142</w:t>
      </w:r>
      <w:r w:rsidRPr="007778A1">
        <w:rPr>
          <w:rFonts w:asciiTheme="minorHAnsi" w:hAnsiTheme="minorHAnsi" w:cstheme="minorHAnsi"/>
          <w:szCs w:val="22"/>
        </w:rPr>
        <w:t>/</w:t>
      </w:r>
      <w:r w:rsidR="005D7DA1">
        <w:rPr>
          <w:rFonts w:asciiTheme="minorHAnsi" w:hAnsiTheme="minorHAnsi" w:cstheme="minorHAnsi"/>
          <w:szCs w:val="22"/>
        </w:rPr>
        <w:t>168</w:t>
      </w:r>
      <w:r w:rsidRPr="007778A1">
        <w:rPr>
          <w:rFonts w:asciiTheme="minorHAnsi" w:hAnsiTheme="minorHAnsi" w:cstheme="minorHAnsi"/>
          <w:szCs w:val="22"/>
        </w:rPr>
        <w:t xml:space="preserve">, </w:t>
      </w:r>
      <w:r w:rsidR="005D7DA1">
        <w:rPr>
          <w:rFonts w:asciiTheme="minorHAnsi" w:hAnsiTheme="minorHAnsi" w:cstheme="minorHAnsi"/>
          <w:szCs w:val="22"/>
        </w:rPr>
        <w:t>Mariánské hory,</w:t>
      </w:r>
      <w:r w:rsidRPr="007778A1">
        <w:rPr>
          <w:rFonts w:asciiTheme="minorHAnsi" w:hAnsiTheme="minorHAnsi" w:cstheme="minorHAnsi"/>
          <w:szCs w:val="22"/>
        </w:rPr>
        <w:t xml:space="preserve"> </w:t>
      </w:r>
      <w:r w:rsidR="00176259">
        <w:rPr>
          <w:rFonts w:asciiTheme="minorHAnsi" w:hAnsiTheme="minorHAnsi" w:cstheme="minorHAnsi"/>
          <w:szCs w:val="22"/>
        </w:rPr>
        <w:t xml:space="preserve">Ostrava, </w:t>
      </w:r>
      <w:r w:rsidRPr="007778A1">
        <w:rPr>
          <w:rFonts w:asciiTheme="minorHAnsi" w:hAnsiTheme="minorHAnsi" w:cstheme="minorHAnsi"/>
          <w:szCs w:val="22"/>
        </w:rPr>
        <w:t xml:space="preserve">70800 </w:t>
      </w:r>
    </w:p>
    <w:p w14:paraId="712A8BDF" w14:textId="60EADE26" w:rsidR="003A0597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>IČO: 26573776</w:t>
      </w:r>
      <w:r w:rsidRPr="007778A1">
        <w:rPr>
          <w:rFonts w:asciiTheme="minorHAnsi" w:hAnsiTheme="minorHAnsi" w:cstheme="minorHAnsi"/>
          <w:szCs w:val="22"/>
        </w:rPr>
        <w:br/>
        <w:t>DIČ: CZ26573776</w:t>
      </w:r>
      <w:r w:rsidRPr="007778A1">
        <w:rPr>
          <w:rFonts w:asciiTheme="minorHAnsi" w:hAnsiTheme="minorHAnsi" w:cstheme="minorHAnsi"/>
          <w:szCs w:val="22"/>
        </w:rPr>
        <w:br/>
        <w:t xml:space="preserve">zastoupena: </w:t>
      </w:r>
      <w:r w:rsidR="00EC2CFB">
        <w:rPr>
          <w:rFonts w:asciiTheme="minorHAnsi" w:hAnsiTheme="minorHAnsi" w:cstheme="minorHAnsi"/>
          <w:szCs w:val="22"/>
        </w:rPr>
        <w:t>xxxxxxxxxxxxxxxxxxxxxxxx</w:t>
      </w:r>
      <w:r w:rsidRPr="007778A1">
        <w:rPr>
          <w:rFonts w:asciiTheme="minorHAnsi" w:hAnsiTheme="minorHAnsi" w:cstheme="minorHAnsi"/>
          <w:szCs w:val="22"/>
        </w:rPr>
        <w:t xml:space="preserve"> </w:t>
      </w:r>
    </w:p>
    <w:p w14:paraId="0844D3F7" w14:textId="5D80EFA9" w:rsidR="003A0597" w:rsidRPr="007778A1" w:rsidRDefault="00F04D5B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>(</w:t>
      </w:r>
      <w:r w:rsidR="003A0597" w:rsidRPr="007778A1">
        <w:rPr>
          <w:rFonts w:asciiTheme="minorHAnsi" w:hAnsiTheme="minorHAnsi" w:cstheme="minorHAnsi"/>
          <w:szCs w:val="22"/>
        </w:rPr>
        <w:t>dále jen ,,</w:t>
      </w:r>
      <w:r w:rsidRPr="007778A1">
        <w:rPr>
          <w:rFonts w:asciiTheme="minorHAnsi" w:hAnsiTheme="minorHAnsi" w:cstheme="minorHAnsi"/>
          <w:b/>
          <w:bCs/>
          <w:szCs w:val="22"/>
        </w:rPr>
        <w:t xml:space="preserve">partner </w:t>
      </w:r>
      <w:r w:rsidR="00CB5D1E">
        <w:rPr>
          <w:rFonts w:asciiTheme="minorHAnsi" w:hAnsiTheme="minorHAnsi" w:cstheme="minorHAnsi"/>
          <w:b/>
          <w:bCs/>
          <w:szCs w:val="22"/>
        </w:rPr>
        <w:t>2</w:t>
      </w:r>
      <w:r w:rsidR="003A0597" w:rsidRPr="007778A1">
        <w:rPr>
          <w:rFonts w:asciiTheme="minorHAnsi" w:hAnsiTheme="minorHAnsi" w:cstheme="minorHAnsi"/>
          <w:szCs w:val="22"/>
        </w:rPr>
        <w:t>“</w:t>
      </w:r>
      <w:r w:rsidRPr="007778A1">
        <w:rPr>
          <w:rFonts w:asciiTheme="minorHAnsi" w:hAnsiTheme="minorHAnsi" w:cstheme="minorHAnsi"/>
          <w:szCs w:val="22"/>
        </w:rPr>
        <w:t>)</w:t>
      </w:r>
    </w:p>
    <w:p w14:paraId="128711AC" w14:textId="32068C31" w:rsidR="002A40D0" w:rsidRPr="007778A1" w:rsidRDefault="002A40D0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7F7A1E97" w14:textId="77777777" w:rsidR="00CB5D1E" w:rsidRPr="00CB5D1E" w:rsidRDefault="00CB5D1E" w:rsidP="00CB5D1E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CB5D1E">
        <w:rPr>
          <w:rFonts w:asciiTheme="minorHAnsi" w:hAnsiTheme="minorHAnsi" w:cstheme="minorHAnsi"/>
          <w:szCs w:val="22"/>
        </w:rPr>
        <w:t>a</w:t>
      </w:r>
    </w:p>
    <w:p w14:paraId="0AF491A0" w14:textId="77777777" w:rsidR="00CB5D1E" w:rsidRPr="00CB5D1E" w:rsidRDefault="00CB5D1E" w:rsidP="00CB5D1E">
      <w:pPr>
        <w:spacing w:line="240" w:lineRule="auto"/>
        <w:ind w:left="-851"/>
        <w:rPr>
          <w:rFonts w:asciiTheme="minorHAnsi" w:hAnsiTheme="minorHAnsi" w:cstheme="minorHAnsi"/>
          <w:b/>
          <w:bCs/>
          <w:szCs w:val="22"/>
        </w:rPr>
      </w:pPr>
      <w:r w:rsidRPr="00CB5D1E">
        <w:rPr>
          <w:rFonts w:asciiTheme="minorHAnsi" w:hAnsiTheme="minorHAnsi" w:cstheme="minorHAnsi"/>
          <w:b/>
          <w:bCs/>
          <w:szCs w:val="22"/>
        </w:rPr>
        <w:t>Centrum investic, rozvoje a inovací</w:t>
      </w:r>
    </w:p>
    <w:p w14:paraId="638369E2" w14:textId="77777777" w:rsidR="00CB5D1E" w:rsidRPr="00CB5D1E" w:rsidRDefault="00CB5D1E" w:rsidP="00CB5D1E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CB5D1E">
        <w:rPr>
          <w:rFonts w:asciiTheme="minorHAnsi" w:hAnsiTheme="minorHAnsi" w:cstheme="minorHAnsi"/>
          <w:szCs w:val="22"/>
        </w:rPr>
        <w:t>sídlo: Soukenická 54/8, 500 03 Hradec Králové</w:t>
      </w:r>
    </w:p>
    <w:p w14:paraId="4381FD3C" w14:textId="77777777" w:rsidR="00CB5D1E" w:rsidRPr="00CB5D1E" w:rsidRDefault="00CB5D1E" w:rsidP="00CB5D1E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CB5D1E">
        <w:rPr>
          <w:rFonts w:asciiTheme="minorHAnsi" w:hAnsiTheme="minorHAnsi" w:cstheme="minorHAnsi"/>
          <w:szCs w:val="22"/>
        </w:rPr>
        <w:t>IČO: 71218840</w:t>
      </w:r>
    </w:p>
    <w:p w14:paraId="6CDCC37B" w14:textId="704D246A" w:rsidR="00CB5D1E" w:rsidRPr="00CB5D1E" w:rsidRDefault="00CB5D1E" w:rsidP="00CB5D1E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CB5D1E">
        <w:rPr>
          <w:rFonts w:asciiTheme="minorHAnsi" w:hAnsiTheme="minorHAnsi" w:cstheme="minorHAnsi"/>
          <w:szCs w:val="22"/>
        </w:rPr>
        <w:t xml:space="preserve">DIČ: CZ71218840 Zastoupené: </w:t>
      </w:r>
      <w:r w:rsidR="00EC2CFB">
        <w:rPr>
          <w:rFonts w:asciiTheme="minorHAnsi" w:hAnsiTheme="minorHAnsi" w:cstheme="minorHAnsi"/>
          <w:szCs w:val="22"/>
        </w:rPr>
        <w:t>xxxxxxxxxxxxxxxxxxxxxx</w:t>
      </w:r>
    </w:p>
    <w:p w14:paraId="6C4439F8" w14:textId="3677045B" w:rsidR="00CB5D1E" w:rsidRPr="00CB5D1E" w:rsidRDefault="00CB5D1E" w:rsidP="00CB5D1E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CB5D1E">
        <w:rPr>
          <w:rFonts w:asciiTheme="minorHAnsi" w:hAnsiTheme="minorHAnsi" w:cstheme="minorHAnsi"/>
          <w:szCs w:val="22"/>
        </w:rPr>
        <w:t>(dále jen „</w:t>
      </w:r>
      <w:r w:rsidRPr="00CB5D1E">
        <w:rPr>
          <w:rFonts w:asciiTheme="minorHAnsi" w:hAnsiTheme="minorHAnsi" w:cstheme="minorHAnsi"/>
          <w:b/>
          <w:bCs/>
          <w:szCs w:val="22"/>
        </w:rPr>
        <w:t>partner 3</w:t>
      </w:r>
      <w:r w:rsidRPr="00CB5D1E">
        <w:rPr>
          <w:rFonts w:asciiTheme="minorHAnsi" w:hAnsiTheme="minorHAnsi" w:cstheme="minorHAnsi"/>
          <w:szCs w:val="22"/>
        </w:rPr>
        <w:t>“)</w:t>
      </w:r>
    </w:p>
    <w:p w14:paraId="7CF8AB99" w14:textId="77777777" w:rsidR="00CB5D1E" w:rsidRDefault="00CB5D1E" w:rsidP="002A40D0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7242B0A7" w14:textId="73566C34" w:rsidR="00CB5D1E" w:rsidRPr="007778A1" w:rsidRDefault="00CB5D1E" w:rsidP="002A40D0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</w:t>
      </w:r>
    </w:p>
    <w:p w14:paraId="29A3D6DF" w14:textId="77777777" w:rsidR="002A40D0" w:rsidRPr="007778A1" w:rsidRDefault="002A40D0" w:rsidP="002A40D0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0D76DF30" w14:textId="77777777" w:rsidR="002A40D0" w:rsidRPr="007778A1" w:rsidRDefault="002A40D0" w:rsidP="002A40D0">
      <w:pPr>
        <w:spacing w:line="240" w:lineRule="auto"/>
        <w:ind w:left="-851"/>
        <w:rPr>
          <w:rFonts w:asciiTheme="minorHAnsi" w:hAnsiTheme="minorHAnsi" w:cstheme="minorHAnsi"/>
          <w:b/>
          <w:bCs/>
          <w:szCs w:val="22"/>
        </w:rPr>
      </w:pPr>
      <w:r w:rsidRPr="007778A1">
        <w:rPr>
          <w:rFonts w:asciiTheme="minorHAnsi" w:hAnsiTheme="minorHAnsi" w:cstheme="minorHAnsi"/>
          <w:b/>
          <w:bCs/>
          <w:szCs w:val="22"/>
        </w:rPr>
        <w:t xml:space="preserve">Technická univerzita v Liberci </w:t>
      </w:r>
    </w:p>
    <w:p w14:paraId="245CF46E" w14:textId="77777777" w:rsidR="002A40D0" w:rsidRPr="007778A1" w:rsidRDefault="002A40D0" w:rsidP="002A40D0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 xml:space="preserve">sídlo: Studentská 1402/2, Liberec I-Staré Město, 46001 </w:t>
      </w:r>
    </w:p>
    <w:p w14:paraId="1D19D816" w14:textId="2D29189B" w:rsidR="002A40D0" w:rsidRPr="007778A1" w:rsidRDefault="002A40D0" w:rsidP="002A40D0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>IČO: 46747885</w:t>
      </w:r>
      <w:r w:rsidRPr="007778A1">
        <w:rPr>
          <w:rFonts w:asciiTheme="minorHAnsi" w:hAnsiTheme="minorHAnsi" w:cstheme="minorHAnsi"/>
          <w:szCs w:val="22"/>
        </w:rPr>
        <w:br/>
        <w:t>DIČ: CZ46747885</w:t>
      </w:r>
      <w:r w:rsidRPr="007778A1">
        <w:rPr>
          <w:rFonts w:asciiTheme="minorHAnsi" w:hAnsiTheme="minorHAnsi" w:cstheme="minorHAnsi"/>
          <w:szCs w:val="22"/>
        </w:rPr>
        <w:br/>
        <w:t xml:space="preserve">zastoupena: </w:t>
      </w:r>
      <w:r w:rsidR="00EC2CFB">
        <w:rPr>
          <w:rFonts w:asciiTheme="minorHAnsi" w:hAnsiTheme="minorHAnsi" w:cstheme="minorHAnsi"/>
          <w:szCs w:val="22"/>
        </w:rPr>
        <w:t>xxxxxxxxxxxxxxxxxxxxxxxxxxxxxxxxxx</w:t>
      </w:r>
      <w:r w:rsidRPr="007778A1">
        <w:rPr>
          <w:rFonts w:asciiTheme="minorHAnsi" w:hAnsiTheme="minorHAnsi" w:cstheme="minorHAnsi"/>
          <w:szCs w:val="22"/>
        </w:rPr>
        <w:t xml:space="preserve"> </w:t>
      </w:r>
    </w:p>
    <w:p w14:paraId="03837958" w14:textId="2EA1A9FF" w:rsidR="002A40D0" w:rsidRPr="007778A1" w:rsidRDefault="002A40D0" w:rsidP="002A40D0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>(dále jen „</w:t>
      </w:r>
      <w:r w:rsidRPr="007778A1">
        <w:rPr>
          <w:rFonts w:asciiTheme="minorHAnsi" w:hAnsiTheme="minorHAnsi" w:cstheme="minorHAnsi"/>
          <w:b/>
          <w:bCs/>
          <w:szCs w:val="22"/>
        </w:rPr>
        <w:t xml:space="preserve">partner </w:t>
      </w:r>
      <w:r w:rsidR="00CB5D1E">
        <w:rPr>
          <w:rFonts w:asciiTheme="minorHAnsi" w:hAnsiTheme="minorHAnsi" w:cstheme="minorHAnsi"/>
          <w:b/>
          <w:bCs/>
          <w:szCs w:val="22"/>
        </w:rPr>
        <w:t>4</w:t>
      </w:r>
      <w:r w:rsidRPr="007778A1">
        <w:rPr>
          <w:rFonts w:asciiTheme="minorHAnsi" w:hAnsiTheme="minorHAnsi" w:cstheme="minorHAnsi"/>
          <w:szCs w:val="22"/>
        </w:rPr>
        <w:t xml:space="preserve">“) </w:t>
      </w:r>
    </w:p>
    <w:p w14:paraId="2A919BAF" w14:textId="77777777" w:rsidR="00F04D5B" w:rsidRPr="007778A1" w:rsidRDefault="00F04D5B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4BDA873B" w14:textId="63F8C55B" w:rsidR="00290CEA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b/>
          <w:bCs/>
          <w:szCs w:val="22"/>
        </w:rPr>
      </w:pPr>
      <w:r w:rsidRPr="007778A1">
        <w:rPr>
          <w:rFonts w:asciiTheme="minorHAnsi" w:hAnsiTheme="minorHAnsi" w:cstheme="minorHAnsi"/>
          <w:szCs w:val="22"/>
        </w:rPr>
        <w:lastRenderedPageBreak/>
        <w:t xml:space="preserve">a </w:t>
      </w:r>
    </w:p>
    <w:p w14:paraId="336866C9" w14:textId="31DE55D1" w:rsidR="003A0597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b/>
          <w:bCs/>
          <w:szCs w:val="22"/>
        </w:rPr>
      </w:pPr>
      <w:r w:rsidRPr="007778A1">
        <w:rPr>
          <w:rFonts w:asciiTheme="minorHAnsi" w:hAnsiTheme="minorHAnsi" w:cstheme="minorHAnsi"/>
          <w:b/>
          <w:bCs/>
          <w:szCs w:val="22"/>
        </w:rPr>
        <w:t xml:space="preserve">Univerzita Hradec Králové </w:t>
      </w:r>
    </w:p>
    <w:p w14:paraId="3BE847E2" w14:textId="77777777" w:rsidR="00F04D5B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>sídlo: Rokitanského 62, 500 03 Hradec Králové</w:t>
      </w:r>
    </w:p>
    <w:p w14:paraId="473BF9BF" w14:textId="27A1D328" w:rsidR="003A0597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>IČO: 62690094</w:t>
      </w:r>
      <w:r w:rsidRPr="007778A1">
        <w:rPr>
          <w:rFonts w:asciiTheme="minorHAnsi" w:hAnsiTheme="minorHAnsi" w:cstheme="minorHAnsi"/>
          <w:szCs w:val="22"/>
        </w:rPr>
        <w:br/>
        <w:t>DIČ: CZ62690094</w:t>
      </w:r>
      <w:r w:rsidRPr="007778A1">
        <w:rPr>
          <w:rFonts w:asciiTheme="minorHAnsi" w:hAnsiTheme="minorHAnsi" w:cstheme="minorHAnsi"/>
          <w:szCs w:val="22"/>
        </w:rPr>
        <w:br/>
        <w:t xml:space="preserve">zastoupena: </w:t>
      </w:r>
      <w:r w:rsidR="00E66939">
        <w:rPr>
          <w:rFonts w:asciiTheme="minorHAnsi" w:hAnsiTheme="minorHAnsi" w:cstheme="minorHAnsi"/>
          <w:szCs w:val="22"/>
        </w:rPr>
        <w:t>xxxxxxxxxxxxxxxxxxxxxxxx</w:t>
      </w:r>
    </w:p>
    <w:p w14:paraId="62E8EE39" w14:textId="29A007D5" w:rsidR="003A0597" w:rsidRPr="007778A1" w:rsidRDefault="00F04D5B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>(</w:t>
      </w:r>
      <w:r w:rsidR="003A0597" w:rsidRPr="007778A1">
        <w:rPr>
          <w:rFonts w:asciiTheme="minorHAnsi" w:hAnsiTheme="minorHAnsi" w:cstheme="minorHAnsi"/>
          <w:szCs w:val="22"/>
        </w:rPr>
        <w:t>dále jen „</w:t>
      </w:r>
      <w:r w:rsidRPr="007778A1">
        <w:rPr>
          <w:rFonts w:asciiTheme="minorHAnsi" w:hAnsiTheme="minorHAnsi" w:cstheme="minorHAnsi"/>
          <w:b/>
          <w:bCs/>
          <w:szCs w:val="22"/>
        </w:rPr>
        <w:t>partner 5</w:t>
      </w:r>
      <w:r w:rsidR="003A0597" w:rsidRPr="007778A1">
        <w:rPr>
          <w:rFonts w:asciiTheme="minorHAnsi" w:hAnsiTheme="minorHAnsi" w:cstheme="minorHAnsi"/>
          <w:szCs w:val="22"/>
        </w:rPr>
        <w:t>“</w:t>
      </w:r>
      <w:r w:rsidRPr="007778A1">
        <w:rPr>
          <w:rFonts w:asciiTheme="minorHAnsi" w:hAnsiTheme="minorHAnsi" w:cstheme="minorHAnsi"/>
          <w:szCs w:val="22"/>
        </w:rPr>
        <w:t>)</w:t>
      </w:r>
      <w:r w:rsidR="003A0597" w:rsidRPr="007778A1">
        <w:rPr>
          <w:rFonts w:asciiTheme="minorHAnsi" w:hAnsiTheme="minorHAnsi" w:cstheme="minorHAnsi"/>
          <w:szCs w:val="22"/>
        </w:rPr>
        <w:t xml:space="preserve"> </w:t>
      </w:r>
    </w:p>
    <w:p w14:paraId="1D07F8BF" w14:textId="77777777" w:rsidR="003A0597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55DE6A69" w14:textId="77777777" w:rsidR="003A0597" w:rsidRPr="007778A1" w:rsidRDefault="003A0597" w:rsidP="007778A1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 xml:space="preserve">a </w:t>
      </w:r>
    </w:p>
    <w:p w14:paraId="54B622BA" w14:textId="77777777" w:rsidR="002A40D0" w:rsidRPr="007778A1" w:rsidRDefault="002A40D0" w:rsidP="002A40D0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62BA6061" w14:textId="77777777" w:rsidR="009661C4" w:rsidRPr="007778A1" w:rsidRDefault="009661C4" w:rsidP="009661C4">
      <w:pPr>
        <w:spacing w:line="240" w:lineRule="auto"/>
        <w:ind w:left="-851"/>
        <w:rPr>
          <w:rFonts w:asciiTheme="minorHAnsi" w:hAnsiTheme="minorHAnsi" w:cstheme="minorHAnsi"/>
          <w:b/>
          <w:bCs/>
          <w:szCs w:val="22"/>
        </w:rPr>
      </w:pPr>
      <w:r w:rsidRPr="007778A1">
        <w:rPr>
          <w:rFonts w:asciiTheme="minorHAnsi" w:hAnsiTheme="minorHAnsi" w:cstheme="minorHAnsi"/>
          <w:b/>
          <w:bCs/>
          <w:szCs w:val="22"/>
        </w:rPr>
        <w:t>A</w:t>
      </w:r>
      <w:r>
        <w:rPr>
          <w:rFonts w:asciiTheme="minorHAnsi" w:hAnsiTheme="minorHAnsi" w:cstheme="minorHAnsi"/>
          <w:b/>
          <w:bCs/>
          <w:szCs w:val="22"/>
        </w:rPr>
        <w:t xml:space="preserve">ricoma </w:t>
      </w:r>
      <w:r w:rsidRPr="007778A1">
        <w:rPr>
          <w:rFonts w:asciiTheme="minorHAnsi" w:hAnsiTheme="minorHAnsi" w:cstheme="minorHAnsi"/>
          <w:b/>
          <w:bCs/>
          <w:szCs w:val="22"/>
        </w:rPr>
        <w:t xml:space="preserve"> E</w:t>
      </w:r>
      <w:r>
        <w:rPr>
          <w:rFonts w:asciiTheme="minorHAnsi" w:hAnsiTheme="minorHAnsi" w:cstheme="minorHAnsi"/>
          <w:b/>
          <w:bCs/>
          <w:szCs w:val="22"/>
        </w:rPr>
        <w:t>nterprise</w:t>
      </w:r>
      <w:r w:rsidRPr="007778A1">
        <w:rPr>
          <w:rFonts w:asciiTheme="minorHAnsi" w:hAnsiTheme="minorHAnsi" w:cstheme="minorHAnsi"/>
          <w:b/>
          <w:bCs/>
          <w:szCs w:val="22"/>
        </w:rPr>
        <w:t>C</w:t>
      </w:r>
      <w:r>
        <w:rPr>
          <w:rFonts w:asciiTheme="minorHAnsi" w:hAnsiTheme="minorHAnsi" w:cstheme="minorHAnsi"/>
          <w:b/>
          <w:bCs/>
          <w:szCs w:val="22"/>
        </w:rPr>
        <w:t>ybersecurity</w:t>
      </w:r>
      <w:r w:rsidRPr="007778A1">
        <w:rPr>
          <w:rFonts w:asciiTheme="minorHAnsi" w:hAnsiTheme="minorHAnsi" w:cstheme="minorHAnsi"/>
          <w:b/>
          <w:bCs/>
          <w:szCs w:val="22"/>
        </w:rPr>
        <w:t xml:space="preserve"> a.s. </w:t>
      </w:r>
    </w:p>
    <w:p w14:paraId="23105549" w14:textId="77777777" w:rsidR="009661C4" w:rsidRPr="007778A1" w:rsidRDefault="009661C4" w:rsidP="009661C4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 xml:space="preserve">Sídlo: Voctářova 2500/20a, 180 00 Praha 8 Libeň </w:t>
      </w:r>
    </w:p>
    <w:p w14:paraId="44A4A883" w14:textId="77777777" w:rsidR="009661C4" w:rsidRPr="007778A1" w:rsidRDefault="009661C4" w:rsidP="009661C4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 xml:space="preserve">IČO: 04772148 </w:t>
      </w:r>
    </w:p>
    <w:p w14:paraId="7BE17F01" w14:textId="77777777" w:rsidR="009661C4" w:rsidRPr="007778A1" w:rsidRDefault="009661C4" w:rsidP="009661C4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 xml:space="preserve">DIČ: CZ04772148 </w:t>
      </w:r>
    </w:p>
    <w:p w14:paraId="14D24C44" w14:textId="0DD447FF" w:rsidR="009661C4" w:rsidRPr="007778A1" w:rsidRDefault="009661C4" w:rsidP="009661C4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 xml:space="preserve">Zastoupena: </w:t>
      </w:r>
      <w:r w:rsidR="00E66939">
        <w:rPr>
          <w:rFonts w:asciiTheme="minorHAnsi" w:hAnsiTheme="minorHAnsi" w:cstheme="minorHAnsi"/>
          <w:szCs w:val="22"/>
        </w:rPr>
        <w:t>xxxxxxxxxxxxxxxxxxxxxxxxxxxxxxxx</w:t>
      </w:r>
    </w:p>
    <w:p w14:paraId="62C48CC4" w14:textId="77777777" w:rsidR="009661C4" w:rsidRDefault="009661C4" w:rsidP="009661C4">
      <w:pPr>
        <w:spacing w:line="240" w:lineRule="auto"/>
        <w:ind w:left="-851"/>
        <w:rPr>
          <w:rFonts w:asciiTheme="minorHAnsi" w:hAnsiTheme="minorHAnsi" w:cstheme="minorHAnsi"/>
          <w:szCs w:val="22"/>
        </w:rPr>
      </w:pPr>
      <w:r w:rsidRPr="007778A1">
        <w:rPr>
          <w:rFonts w:asciiTheme="minorHAnsi" w:hAnsiTheme="minorHAnsi" w:cstheme="minorHAnsi"/>
          <w:szCs w:val="22"/>
        </w:rPr>
        <w:t>(dále jen „</w:t>
      </w:r>
      <w:r w:rsidRPr="007778A1">
        <w:rPr>
          <w:rFonts w:asciiTheme="minorHAnsi" w:hAnsiTheme="minorHAnsi" w:cstheme="minorHAnsi"/>
          <w:b/>
          <w:bCs/>
          <w:szCs w:val="22"/>
        </w:rPr>
        <w:t xml:space="preserve">partner </w:t>
      </w:r>
      <w:r>
        <w:rPr>
          <w:rFonts w:asciiTheme="minorHAnsi" w:hAnsiTheme="minorHAnsi" w:cstheme="minorHAnsi"/>
          <w:b/>
          <w:bCs/>
          <w:szCs w:val="22"/>
        </w:rPr>
        <w:t>6</w:t>
      </w:r>
      <w:r w:rsidRPr="007778A1">
        <w:rPr>
          <w:rFonts w:asciiTheme="minorHAnsi" w:hAnsiTheme="minorHAnsi" w:cstheme="minorHAnsi"/>
          <w:szCs w:val="22"/>
        </w:rPr>
        <w:t>“)</w:t>
      </w:r>
    </w:p>
    <w:p w14:paraId="65DBC568" w14:textId="77777777" w:rsidR="00B26C8A" w:rsidRPr="007778A1" w:rsidRDefault="00B26C8A" w:rsidP="003966A5">
      <w:pPr>
        <w:spacing w:line="240" w:lineRule="auto"/>
        <w:ind w:left="-851"/>
        <w:rPr>
          <w:rFonts w:asciiTheme="minorHAnsi" w:hAnsiTheme="minorHAnsi" w:cstheme="minorHAnsi"/>
          <w:b/>
          <w:szCs w:val="22"/>
        </w:rPr>
      </w:pPr>
    </w:p>
    <w:p w14:paraId="696392B8" w14:textId="77777777" w:rsidR="0024096D" w:rsidRPr="007778A1" w:rsidRDefault="0024096D" w:rsidP="007778A1">
      <w:pPr>
        <w:pStyle w:val="Zkladntext"/>
        <w:ind w:left="-851" w:right="163"/>
        <w:rPr>
          <w:rFonts w:asciiTheme="minorHAnsi" w:hAnsiTheme="minorHAnsi" w:cstheme="minorHAnsi"/>
          <w:i/>
          <w:iCs/>
          <w:w w:val="105"/>
          <w:sz w:val="22"/>
          <w:szCs w:val="22"/>
          <w:lang w:val="cs-CZ"/>
        </w:rPr>
      </w:pPr>
    </w:p>
    <w:p w14:paraId="18DC9E31" w14:textId="62EAEBC3" w:rsidR="00B26C8A" w:rsidRPr="007778A1" w:rsidRDefault="00B26C8A" w:rsidP="007778A1">
      <w:pPr>
        <w:pStyle w:val="Zkladntext"/>
        <w:ind w:left="-851" w:right="163"/>
        <w:rPr>
          <w:rFonts w:asciiTheme="minorHAnsi" w:hAnsiTheme="minorHAnsi" w:cstheme="minorHAnsi"/>
          <w:i/>
          <w:iCs/>
          <w:w w:val="105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i/>
          <w:iCs/>
          <w:w w:val="105"/>
          <w:sz w:val="22"/>
          <w:szCs w:val="22"/>
          <w:lang w:val="cs-CZ"/>
        </w:rPr>
        <w:t xml:space="preserve">uzavírají tuto </w:t>
      </w:r>
      <w:r w:rsidR="008C3CF9" w:rsidRPr="007778A1">
        <w:rPr>
          <w:rFonts w:asciiTheme="minorHAnsi" w:hAnsiTheme="minorHAnsi" w:cstheme="minorHAnsi"/>
          <w:i/>
          <w:iCs/>
          <w:w w:val="105"/>
          <w:sz w:val="22"/>
          <w:szCs w:val="22"/>
          <w:lang w:val="cs-CZ"/>
        </w:rPr>
        <w:br/>
      </w:r>
    </w:p>
    <w:p w14:paraId="0A74B2B5" w14:textId="77777777" w:rsidR="00290CEA" w:rsidRDefault="00290CEA" w:rsidP="007778A1">
      <w:pPr>
        <w:pStyle w:val="Zkladntext"/>
        <w:ind w:left="-851" w:right="163"/>
        <w:jc w:val="center"/>
        <w:rPr>
          <w:rFonts w:asciiTheme="minorHAnsi" w:hAnsiTheme="minorHAnsi" w:cstheme="minorHAnsi"/>
          <w:b/>
          <w:bCs/>
          <w:w w:val="105"/>
          <w:sz w:val="22"/>
          <w:szCs w:val="22"/>
          <w:lang w:val="cs-CZ"/>
        </w:rPr>
      </w:pPr>
    </w:p>
    <w:p w14:paraId="6ACD72B4" w14:textId="77777777" w:rsidR="00290CEA" w:rsidRDefault="00B26C8A" w:rsidP="007778A1">
      <w:pPr>
        <w:pStyle w:val="Zkladntext"/>
        <w:ind w:left="-851" w:right="163"/>
        <w:jc w:val="center"/>
        <w:rPr>
          <w:rFonts w:asciiTheme="minorHAnsi" w:hAnsiTheme="minorHAnsi" w:cstheme="minorHAnsi"/>
          <w:b/>
          <w:bCs/>
          <w:w w:val="105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b/>
          <w:bCs/>
          <w:w w:val="105"/>
          <w:sz w:val="22"/>
          <w:szCs w:val="22"/>
          <w:lang w:val="cs-CZ"/>
        </w:rPr>
        <w:t>DOHODU O PŘENESENÍ POVINNOSTÍ PŘÍJEMCE</w:t>
      </w:r>
    </w:p>
    <w:p w14:paraId="1C655ABD" w14:textId="763892A1" w:rsidR="00B26C8A" w:rsidRPr="007778A1" w:rsidRDefault="00B26C8A" w:rsidP="007778A1">
      <w:pPr>
        <w:pStyle w:val="Zkladntext"/>
        <w:ind w:left="-851" w:right="163"/>
        <w:jc w:val="center"/>
        <w:rPr>
          <w:rFonts w:asciiTheme="minorHAnsi" w:hAnsiTheme="minorHAnsi" w:cstheme="minorHAnsi"/>
          <w:b/>
          <w:bCs/>
          <w:w w:val="105"/>
          <w:sz w:val="22"/>
          <w:szCs w:val="22"/>
          <w:lang w:val="cs-CZ"/>
        </w:rPr>
      </w:pPr>
    </w:p>
    <w:p w14:paraId="1C2221D7" w14:textId="579D5EF2" w:rsidR="00B26C8A" w:rsidRPr="007778A1" w:rsidRDefault="00B26C8A" w:rsidP="007778A1">
      <w:pPr>
        <w:pStyle w:val="Zkladntext"/>
        <w:numPr>
          <w:ilvl w:val="0"/>
          <w:numId w:val="13"/>
        </w:numPr>
        <w:ind w:left="-851" w:right="163"/>
        <w:jc w:val="both"/>
        <w:rPr>
          <w:rFonts w:asciiTheme="minorHAnsi" w:hAnsiTheme="minorHAnsi" w:cstheme="minorHAnsi"/>
          <w:w w:val="105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Ministerstvo průmyslu a obchodu svým rozhodnutím</w:t>
      </w:r>
      <w:r w:rsidR="00F04D5B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o poskytnutí dotace 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vydaným dne </w:t>
      </w:r>
      <w:r w:rsidR="00F04D5B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7.12.2023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pod 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č.j. MPO </w:t>
      </w:r>
      <w:r w:rsidR="000666F4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115162/2023</w:t>
      </w:r>
      <w:r w:rsidR="00733626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 (dále jen „</w:t>
      </w:r>
      <w:r w:rsidRPr="007778A1">
        <w:rPr>
          <w:rFonts w:asciiTheme="minorHAnsi" w:hAnsiTheme="minorHAnsi" w:cstheme="minorHAnsi"/>
          <w:b/>
          <w:bCs/>
          <w:sz w:val="22"/>
          <w:szCs w:val="22"/>
          <w:lang w:val="cs-CZ"/>
        </w:rPr>
        <w:t>Rozhodnutí MPO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“) schválilo žádost </w:t>
      </w:r>
      <w:r w:rsidR="00733626" w:rsidRPr="007778A1">
        <w:rPr>
          <w:rFonts w:asciiTheme="minorHAnsi" w:hAnsiTheme="minorHAnsi" w:cstheme="minorHAnsi"/>
          <w:sz w:val="22"/>
          <w:szCs w:val="22"/>
          <w:lang w:val="cs-CZ"/>
        </w:rPr>
        <w:t>příjemce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 o poskytnutí </w:t>
      </w:r>
      <w:r w:rsidR="000666F4" w:rsidRPr="007778A1">
        <w:rPr>
          <w:rFonts w:asciiTheme="minorHAnsi" w:hAnsiTheme="minorHAnsi" w:cstheme="minorHAnsi"/>
          <w:sz w:val="22"/>
          <w:szCs w:val="22"/>
          <w:lang w:val="cs-CZ"/>
        </w:rPr>
        <w:t>dotace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 podanou dne </w:t>
      </w:r>
      <w:r w:rsidR="000666F4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29.6.2023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 v rámci Výzvy Národní kofinancování Evropských center digitálních inovací (EDIHs) v rámci programu Digitální Evropa  I</w:t>
      </w:r>
      <w:r w:rsidR="000666F4" w:rsidRPr="007778A1">
        <w:rPr>
          <w:rFonts w:asciiTheme="minorHAnsi" w:hAnsiTheme="minorHAnsi" w:cstheme="minorHAnsi"/>
          <w:sz w:val="22"/>
          <w:szCs w:val="22"/>
          <w:lang w:val="cs-CZ"/>
        </w:rPr>
        <w:t>I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.  na projekt </w:t>
      </w:r>
      <w:r w:rsidR="000666F4" w:rsidRPr="007778A1">
        <w:rPr>
          <w:rFonts w:asciiTheme="minorHAnsi" w:hAnsiTheme="minorHAnsi" w:cstheme="minorHAnsi"/>
          <w:b/>
          <w:bCs/>
          <w:w w:val="105"/>
          <w:sz w:val="22"/>
          <w:szCs w:val="22"/>
          <w:lang w:val="cs-CZ"/>
        </w:rPr>
        <w:t>EDIH Northern and Eastern Bohemia</w:t>
      </w:r>
      <w:r w:rsidR="00C71A0A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, r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egistrační číslo projektu </w:t>
      </w:r>
      <w:r w:rsidR="000666F4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EDIH1.5.01.6</w:t>
      </w:r>
      <w:r w:rsidR="00782407">
        <w:rPr>
          <w:rFonts w:asciiTheme="minorHAnsi" w:hAnsiTheme="minorHAnsi" w:cstheme="minorHAnsi"/>
          <w:w w:val="105"/>
          <w:sz w:val="22"/>
          <w:szCs w:val="22"/>
          <w:lang w:val="cs-CZ"/>
        </w:rPr>
        <w:t>, ID:10112003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(dále jen „</w:t>
      </w:r>
      <w:r w:rsidRPr="007778A1">
        <w:rPr>
          <w:rFonts w:asciiTheme="minorHAnsi" w:hAnsiTheme="minorHAnsi" w:cstheme="minorHAnsi"/>
          <w:b/>
          <w:bCs/>
          <w:w w:val="105"/>
          <w:sz w:val="22"/>
          <w:szCs w:val="22"/>
          <w:lang w:val="cs-CZ"/>
        </w:rPr>
        <w:t>projekt“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).</w:t>
      </w:r>
    </w:p>
    <w:p w14:paraId="05B959A6" w14:textId="77777777" w:rsidR="00D05F05" w:rsidRPr="007778A1" w:rsidRDefault="00D05F05" w:rsidP="007778A1">
      <w:pPr>
        <w:pStyle w:val="Zkladntext"/>
        <w:ind w:left="-851" w:right="163"/>
        <w:jc w:val="both"/>
        <w:rPr>
          <w:rFonts w:asciiTheme="minorHAnsi" w:hAnsiTheme="minorHAnsi" w:cstheme="minorHAnsi"/>
          <w:w w:val="105"/>
          <w:sz w:val="22"/>
          <w:szCs w:val="22"/>
          <w:lang w:val="cs-CZ"/>
        </w:rPr>
      </w:pPr>
    </w:p>
    <w:p w14:paraId="21E7F69E" w14:textId="11AFB4FD" w:rsidR="00577AD3" w:rsidRPr="007778A1" w:rsidRDefault="00577AD3" w:rsidP="007778A1">
      <w:pPr>
        <w:pStyle w:val="Zkladntext"/>
        <w:numPr>
          <w:ilvl w:val="0"/>
          <w:numId w:val="13"/>
        </w:numPr>
        <w:ind w:left="-851" w:right="16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sz w:val="22"/>
          <w:szCs w:val="22"/>
          <w:lang w:val="cs-CZ"/>
        </w:rPr>
        <w:t>Příjemcem schválené veřejné podpory (dále jen „</w:t>
      </w:r>
      <w:r w:rsidRPr="007778A1">
        <w:rPr>
          <w:rFonts w:asciiTheme="minorHAnsi" w:hAnsiTheme="minorHAnsi" w:cstheme="minorHAnsi"/>
          <w:b/>
          <w:bCs/>
          <w:sz w:val="22"/>
          <w:szCs w:val="22"/>
          <w:lang w:val="cs-CZ"/>
        </w:rPr>
        <w:t>podpora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“) je </w:t>
      </w:r>
      <w:r w:rsidR="00733626" w:rsidRPr="007778A1">
        <w:rPr>
          <w:rFonts w:asciiTheme="minorHAnsi" w:hAnsiTheme="minorHAnsi" w:cstheme="minorHAnsi"/>
          <w:sz w:val="22"/>
          <w:szCs w:val="22"/>
          <w:lang w:val="cs-CZ"/>
        </w:rPr>
        <w:t>příjemce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>, účelem podpory je kofinancování způsobilých nákladů projektu.</w:t>
      </w:r>
    </w:p>
    <w:p w14:paraId="1CBEFBB2" w14:textId="77777777" w:rsidR="00D05F05" w:rsidRPr="007778A1" w:rsidRDefault="00D05F05" w:rsidP="007778A1">
      <w:pPr>
        <w:pStyle w:val="Zkladntext"/>
        <w:ind w:left="-851" w:right="163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F70B76E" w14:textId="321B6E49" w:rsidR="00B26C8A" w:rsidRPr="007778A1" w:rsidRDefault="00577AD3" w:rsidP="007778A1">
      <w:pPr>
        <w:pStyle w:val="Zkladntext"/>
        <w:numPr>
          <w:ilvl w:val="0"/>
          <w:numId w:val="13"/>
        </w:numPr>
        <w:ind w:left="-851" w:right="16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Projektu </w:t>
      </w:r>
      <w:r w:rsidR="00F22027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se účastní smluvní strany jako členové konsorcia </w:t>
      </w:r>
      <w:r w:rsidR="00C71A0A" w:rsidRPr="007778A1">
        <w:rPr>
          <w:rFonts w:asciiTheme="minorHAnsi" w:hAnsiTheme="minorHAnsi" w:cstheme="minorHAnsi"/>
          <w:sz w:val="22"/>
          <w:szCs w:val="22"/>
          <w:lang w:val="cs-CZ"/>
        </w:rPr>
        <w:t>na</w:t>
      </w:r>
      <w:r w:rsidR="00B26C8A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 základě smlouvy uzavřené mezi </w:t>
      </w:r>
      <w:r w:rsidR="00F22027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nimi </w:t>
      </w:r>
      <w:r w:rsidR="00B26C8A" w:rsidRPr="007778A1">
        <w:rPr>
          <w:rFonts w:asciiTheme="minorHAnsi" w:hAnsiTheme="minorHAnsi" w:cstheme="minorHAnsi"/>
          <w:sz w:val="22"/>
          <w:szCs w:val="22"/>
          <w:lang w:val="cs-CZ"/>
        </w:rPr>
        <w:t>dne</w:t>
      </w:r>
      <w:r w:rsidR="00C46613">
        <w:rPr>
          <w:rFonts w:asciiTheme="minorHAnsi" w:hAnsiTheme="minorHAnsi" w:cstheme="minorHAnsi"/>
          <w:sz w:val="22"/>
          <w:szCs w:val="22"/>
          <w:lang w:val="cs-CZ"/>
        </w:rPr>
        <w:t xml:space="preserve"> 21.6.2023</w:t>
      </w:r>
      <w:r w:rsidR="00733626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26C8A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pod názvem „Consortium  Agreement </w:t>
      </w:r>
      <w:r w:rsidR="000666F4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for the project EDIH Northern and Eastern Bohemia</w:t>
      </w:r>
      <w:r w:rsidR="00B26C8A" w:rsidRPr="007778A1">
        <w:rPr>
          <w:rFonts w:asciiTheme="minorHAnsi" w:hAnsiTheme="minorHAnsi" w:cstheme="minorHAnsi"/>
          <w:sz w:val="22"/>
          <w:szCs w:val="22"/>
          <w:lang w:val="cs-CZ"/>
        </w:rPr>
        <w:t>“ (dále jen „</w:t>
      </w:r>
      <w:r w:rsidR="00B26C8A" w:rsidRPr="007778A1">
        <w:rPr>
          <w:rFonts w:asciiTheme="minorHAnsi" w:hAnsiTheme="minorHAnsi" w:cstheme="minorHAnsi"/>
          <w:b/>
          <w:bCs/>
          <w:sz w:val="22"/>
          <w:szCs w:val="22"/>
          <w:lang w:val="cs-CZ"/>
        </w:rPr>
        <w:t>konsorcium</w:t>
      </w:r>
      <w:r w:rsidR="00B26C8A" w:rsidRPr="007778A1">
        <w:rPr>
          <w:rFonts w:asciiTheme="minorHAnsi" w:hAnsiTheme="minorHAnsi" w:cstheme="minorHAnsi"/>
          <w:sz w:val="22"/>
          <w:szCs w:val="22"/>
          <w:lang w:val="cs-CZ"/>
        </w:rPr>
        <w:t>“).</w:t>
      </w:r>
    </w:p>
    <w:p w14:paraId="34575E71" w14:textId="77777777" w:rsidR="00D05F05" w:rsidRPr="007778A1" w:rsidRDefault="00D05F05" w:rsidP="007778A1">
      <w:pPr>
        <w:pStyle w:val="Odstavecseseznamem"/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7239B9F2" w14:textId="3968F16A" w:rsidR="00B26C8A" w:rsidRPr="007778A1" w:rsidRDefault="00B26C8A" w:rsidP="007778A1">
      <w:pPr>
        <w:pStyle w:val="Zkladntext"/>
        <w:numPr>
          <w:ilvl w:val="0"/>
          <w:numId w:val="13"/>
        </w:numPr>
        <w:ind w:left="-851" w:right="163"/>
        <w:jc w:val="both"/>
        <w:rPr>
          <w:rFonts w:asciiTheme="minorHAnsi" w:hAnsiTheme="minorHAnsi" w:cstheme="minorHAnsi"/>
          <w:w w:val="105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V rámci realizace projektu příjemce přenáší veškerou podporu na </w:t>
      </w:r>
      <w:r w:rsidR="007778A1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odběratele služeb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poskytovaných </w:t>
      </w:r>
      <w:r w:rsidR="00577AD3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smluvními stranami 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dle </w:t>
      </w:r>
      <w:r w:rsidR="007778A1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podmínek projektu</w:t>
      </w:r>
      <w:r w:rsidR="00577AD3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;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</w:t>
      </w:r>
      <w:r w:rsid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o</w:t>
      </w:r>
      <w:r w:rsidR="007778A1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dběratelé služeb</w:t>
      </w:r>
      <w:r w:rsidR="00577AD3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jsou tzv. „koncovými příjemci“ projektu.</w:t>
      </w:r>
    </w:p>
    <w:p w14:paraId="20A91478" w14:textId="77777777" w:rsidR="00D05F05" w:rsidRPr="007778A1" w:rsidRDefault="00D05F05" w:rsidP="007778A1">
      <w:pPr>
        <w:pStyle w:val="Odstavecseseznamem"/>
        <w:spacing w:line="240" w:lineRule="auto"/>
        <w:ind w:left="-851"/>
        <w:rPr>
          <w:rFonts w:asciiTheme="minorHAnsi" w:hAnsiTheme="minorHAnsi" w:cstheme="minorHAnsi"/>
          <w:w w:val="105"/>
          <w:szCs w:val="22"/>
        </w:rPr>
      </w:pPr>
    </w:p>
    <w:p w14:paraId="2B9F6197" w14:textId="442FA859" w:rsidR="00B26C8A" w:rsidRPr="007778A1" w:rsidRDefault="00B26C8A" w:rsidP="007778A1">
      <w:pPr>
        <w:pStyle w:val="Zkladntext"/>
        <w:numPr>
          <w:ilvl w:val="0"/>
          <w:numId w:val="13"/>
        </w:numPr>
        <w:ind w:left="-851" w:right="163"/>
        <w:jc w:val="both"/>
        <w:rPr>
          <w:rFonts w:asciiTheme="minorHAnsi" w:hAnsiTheme="minorHAnsi" w:cstheme="minorHAnsi"/>
          <w:w w:val="105"/>
          <w:sz w:val="22"/>
          <w:szCs w:val="22"/>
          <w:lang w:val="cs-CZ"/>
        </w:rPr>
      </w:pPr>
      <w:bookmarkStart w:id="0" w:name="_Ref145598629"/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V případě, že podpora bude na odběratele služeb přenesena jako tzv. „podpora malého rozsahu" resp. “podpora </w:t>
      </w:r>
      <w:r w:rsidRPr="007778A1">
        <w:rPr>
          <w:rFonts w:asciiTheme="minorHAnsi" w:hAnsiTheme="minorHAnsi" w:cstheme="minorHAnsi"/>
          <w:i/>
          <w:iCs/>
          <w:w w:val="105"/>
          <w:sz w:val="22"/>
          <w:szCs w:val="22"/>
          <w:lang w:val="cs-CZ"/>
        </w:rPr>
        <w:t>de minimis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" </w:t>
      </w:r>
      <w:r w:rsidR="00D05F05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dle N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ařízení Komise </w:t>
      </w:r>
      <w:r w:rsidR="00D05F05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(EU) č. 2023/2831 ze dne 13. prosince 2023 o použití článku 107 a 108 Smlouvy o fungování Evropské unie na podporu de minimis</w:t>
      </w:r>
      <w:r w:rsidR="00B754DB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</w:t>
      </w:r>
      <w:r w:rsidR="00D05F05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(</w:t>
      </w:r>
      <w:r w:rsidR="00B754DB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dále jen „</w:t>
      </w:r>
      <w:r w:rsidR="00B754DB" w:rsidRPr="007778A1">
        <w:rPr>
          <w:rFonts w:asciiTheme="minorHAnsi" w:hAnsiTheme="minorHAnsi" w:cstheme="minorHAnsi"/>
          <w:b/>
          <w:bCs/>
          <w:i/>
          <w:iCs/>
          <w:w w:val="105"/>
          <w:sz w:val="22"/>
          <w:szCs w:val="22"/>
          <w:lang w:val="cs-CZ"/>
        </w:rPr>
        <w:t>Nařízení de minimis</w:t>
      </w:r>
      <w:r w:rsidR="00B754DB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“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)</w:t>
      </w:r>
      <w:r w:rsidR="00D05F05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,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</w:t>
      </w:r>
      <w:r w:rsidR="001A5AFF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je 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příjemce podpory podle</w:t>
      </w:r>
      <w:r w:rsidR="00B754DB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tohoto nařízení a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§ 2 odst. d) zákona č. 215/2004 Sb., o úpravě některých vztahů v oblasti veřejné podpory a o změně zákona o podpoře výzkumu a vývoje, </w:t>
      </w:r>
      <w:r w:rsidR="00D05F05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v platném znění</w:t>
      </w:r>
      <w:r w:rsidR="0024096D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(dále jen „</w:t>
      </w:r>
      <w:r w:rsidR="0024096D" w:rsidRPr="007778A1">
        <w:rPr>
          <w:rFonts w:asciiTheme="minorHAnsi" w:hAnsiTheme="minorHAnsi" w:cstheme="minorHAnsi"/>
          <w:b/>
          <w:bCs/>
          <w:w w:val="105"/>
          <w:sz w:val="22"/>
          <w:szCs w:val="22"/>
          <w:lang w:val="cs-CZ"/>
        </w:rPr>
        <w:t>zákon o veřejné podpoře</w:t>
      </w:r>
      <w:r w:rsidR="0024096D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“)</w:t>
      </w:r>
      <w:r w:rsidR="00D05F05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, 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poskytovatelem podpory malého rozsahu</w:t>
      </w:r>
      <w:r w:rsidR="00BE4664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, je povinen postupovat v souladu se zákonem o veřejné podpoře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, </w:t>
      </w:r>
      <w:r w:rsidR="001A5AFF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a má 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povinnost</w:t>
      </w:r>
      <w:bookmarkEnd w:id="0"/>
      <w:r w:rsidR="00C71A0A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:</w:t>
      </w:r>
    </w:p>
    <w:p w14:paraId="1D85E707" w14:textId="77777777" w:rsidR="007778A1" w:rsidRPr="007778A1" w:rsidRDefault="007778A1" w:rsidP="007778A1">
      <w:pPr>
        <w:pStyle w:val="Zkladntext"/>
        <w:ind w:left="-851" w:right="163"/>
        <w:jc w:val="both"/>
        <w:rPr>
          <w:rFonts w:asciiTheme="minorHAnsi" w:hAnsiTheme="minorHAnsi" w:cstheme="minorHAnsi"/>
          <w:w w:val="105"/>
          <w:sz w:val="22"/>
          <w:szCs w:val="22"/>
          <w:lang w:val="cs-CZ"/>
        </w:rPr>
      </w:pPr>
    </w:p>
    <w:p w14:paraId="2EB4AC27" w14:textId="4D1665D2" w:rsidR="00D05F05" w:rsidRPr="007778A1" w:rsidRDefault="00D05F05" w:rsidP="007778A1">
      <w:pPr>
        <w:pStyle w:val="Zkladntext"/>
        <w:numPr>
          <w:ilvl w:val="1"/>
          <w:numId w:val="13"/>
        </w:numPr>
        <w:ind w:left="0" w:right="163" w:hanging="85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1" w:name="_Ref145599751"/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před poskytnutím podpory </w:t>
      </w:r>
      <w:r w:rsidR="006C4E03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odběrateli služeb 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>ověřit v centrálním registru podpor</w:t>
      </w:r>
      <w:r w:rsidR="006C4E03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 malého </w:t>
      </w:r>
      <w:r w:rsidR="006C4E03" w:rsidRPr="007778A1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rozsahu, zda poskytnutím této podpory nedojde k překročení limitu stanoveného odběrateli služeb jako příjemci podpory malého rozsahu v Nařízení de minimis, </w:t>
      </w:r>
    </w:p>
    <w:p w14:paraId="1C6FAE42" w14:textId="5379A25D" w:rsidR="00B26C8A" w:rsidRPr="007778A1" w:rsidRDefault="00B26C8A" w:rsidP="007778A1">
      <w:pPr>
        <w:pStyle w:val="Zkladntext"/>
        <w:numPr>
          <w:ilvl w:val="1"/>
          <w:numId w:val="13"/>
        </w:numPr>
        <w:ind w:left="0" w:right="163" w:hanging="85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ve smlouvě, na jejímž základě podporu odběrateli </w:t>
      </w:r>
      <w:r w:rsidR="00D05F05" w:rsidRPr="007778A1">
        <w:rPr>
          <w:rFonts w:asciiTheme="minorHAnsi" w:hAnsiTheme="minorHAnsi" w:cstheme="minorHAnsi"/>
          <w:sz w:val="22"/>
          <w:szCs w:val="22"/>
          <w:lang w:val="cs-CZ"/>
        </w:rPr>
        <w:t>služeb poskytne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, uvést název přímo použitelného předpisu Evropské </w:t>
      </w:r>
      <w:r w:rsidR="006C4E03" w:rsidRPr="007778A1">
        <w:rPr>
          <w:rFonts w:asciiTheme="minorHAnsi" w:hAnsiTheme="minorHAnsi" w:cstheme="minorHAnsi"/>
          <w:sz w:val="22"/>
          <w:szCs w:val="22"/>
          <w:lang w:val="cs-CZ"/>
        </w:rPr>
        <w:t>unie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>, podle kterého je podpora malého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rozsahu poskytována</w:t>
      </w:r>
      <w:r w:rsidR="006C4E03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, tedy Nařízení de minimis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,</w:t>
      </w:r>
      <w:bookmarkEnd w:id="1"/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</w:t>
      </w:r>
    </w:p>
    <w:p w14:paraId="037CC9A3" w14:textId="77777777" w:rsidR="00B26C8A" w:rsidRPr="007778A1" w:rsidRDefault="00B26C8A" w:rsidP="007778A1">
      <w:pPr>
        <w:pStyle w:val="Zkladntext"/>
        <w:numPr>
          <w:ilvl w:val="1"/>
          <w:numId w:val="13"/>
        </w:numPr>
        <w:ind w:left="0" w:right="163" w:hanging="85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stanovit konkrétní výši podpory malého rozsahu, která bude odběrateli služeb poskytnuta, </w:t>
      </w:r>
    </w:p>
    <w:p w14:paraId="65501368" w14:textId="03FE2340" w:rsidR="00B26C8A" w:rsidRPr="007778A1" w:rsidRDefault="00B26C8A" w:rsidP="007778A1">
      <w:pPr>
        <w:pStyle w:val="Zkladntext"/>
        <w:numPr>
          <w:ilvl w:val="1"/>
          <w:numId w:val="13"/>
        </w:numPr>
        <w:ind w:left="0" w:right="163" w:hanging="85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sz w:val="22"/>
          <w:szCs w:val="22"/>
          <w:lang w:val="cs-CZ"/>
        </w:rPr>
        <w:t>ve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lhůtě </w:t>
      </w:r>
      <w:r w:rsidR="00D05F05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20 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pracovních dnů ode dne poskytnutí podpory zaznamenat do centrálního registru podpor malého rozsahu údaje o poskytnuté podpoře malého rozsahu a o jejím příjemci. </w:t>
      </w:r>
    </w:p>
    <w:p w14:paraId="4C056887" w14:textId="494E1927" w:rsidR="00B26C8A" w:rsidRPr="007778A1" w:rsidRDefault="00B26C8A" w:rsidP="007778A1">
      <w:pPr>
        <w:pStyle w:val="Zkladntext"/>
        <w:numPr>
          <w:ilvl w:val="1"/>
          <w:numId w:val="13"/>
        </w:numPr>
        <w:ind w:left="0" w:right="163" w:hanging="85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2" w:name="_Ref145599757"/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uhradit všechny případné sankce, pokud při poskytnutí podpory de </w:t>
      </w:r>
      <w:r w:rsidRPr="007778A1">
        <w:rPr>
          <w:rFonts w:asciiTheme="minorHAnsi" w:hAnsiTheme="minorHAnsi" w:cstheme="minorHAnsi"/>
          <w:i/>
          <w:iCs/>
          <w:w w:val="105"/>
          <w:sz w:val="22"/>
          <w:szCs w:val="22"/>
          <w:lang w:val="cs-CZ"/>
        </w:rPr>
        <w:t>minimis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a jejím záznamu do centrálního registru podpor malého rozsahu pochybí.</w:t>
      </w:r>
      <w:bookmarkEnd w:id="2"/>
    </w:p>
    <w:p w14:paraId="5427B985" w14:textId="77777777" w:rsidR="006C4E03" w:rsidRPr="007778A1" w:rsidRDefault="006C4E03" w:rsidP="007778A1">
      <w:pPr>
        <w:pStyle w:val="Zkladntext"/>
        <w:ind w:left="-851" w:right="163"/>
        <w:rPr>
          <w:rFonts w:asciiTheme="minorHAnsi" w:hAnsiTheme="minorHAnsi" w:cstheme="minorHAnsi"/>
          <w:sz w:val="22"/>
          <w:szCs w:val="22"/>
          <w:lang w:val="cs-CZ"/>
        </w:rPr>
      </w:pPr>
    </w:p>
    <w:p w14:paraId="0687E487" w14:textId="36D77661" w:rsidR="00B26C8A" w:rsidRPr="007778A1" w:rsidRDefault="00B26C8A" w:rsidP="001430AA">
      <w:pPr>
        <w:pStyle w:val="Zkladntext"/>
        <w:numPr>
          <w:ilvl w:val="0"/>
          <w:numId w:val="13"/>
        </w:numPr>
        <w:ind w:left="-851" w:right="16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sz w:val="22"/>
          <w:szCs w:val="22"/>
          <w:lang w:val="cs-CZ"/>
        </w:rPr>
        <w:t>Dle Hlavy IV</w:t>
      </w:r>
      <w:r w:rsidR="006C4E03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 OSTATNÍ USTANOVENÍ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, čl. </w:t>
      </w:r>
      <w:r w:rsidR="001A5AFF" w:rsidRPr="007778A1">
        <w:rPr>
          <w:rFonts w:asciiTheme="minorHAnsi" w:hAnsiTheme="minorHAnsi" w:cstheme="minorHAnsi"/>
          <w:sz w:val="22"/>
          <w:szCs w:val="22"/>
          <w:lang w:val="cs-CZ"/>
        </w:rPr>
        <w:t>XV.</w:t>
      </w:r>
      <w:r w:rsidR="006C4E03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 VEŘEJNÁ PODPORA</w:t>
      </w:r>
      <w:r w:rsidR="001A5AFF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, odst. 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3 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Rozhodnutí MPO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příjemce má právo povinnosti dle </w:t>
      </w:r>
      <w:r w:rsidR="008B2370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odst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. 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fldChar w:fldCharType="begin"/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instrText xml:space="preserve"> REF _Ref145598629 \r \h </w:instrText>
      </w:r>
      <w:r w:rsidR="00F04D5B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instrText xml:space="preserve"> \* MERGEFORMAT </w:instrTex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fldChar w:fldCharType="separate"/>
      </w:r>
      <w:r w:rsidR="004004E0">
        <w:rPr>
          <w:rFonts w:asciiTheme="minorHAnsi" w:hAnsiTheme="minorHAnsi" w:cstheme="minorHAnsi"/>
          <w:w w:val="105"/>
          <w:sz w:val="22"/>
          <w:szCs w:val="22"/>
          <w:lang w:val="cs-CZ"/>
        </w:rPr>
        <w:t>5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fldChar w:fldCharType="end"/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</w:t>
      </w:r>
      <w:r w:rsidR="001A5AFF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této dohody 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přenést rovněž na další členy</w:t>
      </w:r>
      <w:r w:rsidRPr="007778A1">
        <w:rPr>
          <w:rFonts w:asciiTheme="minorHAnsi" w:hAnsiTheme="minorHAnsi" w:cstheme="minorHAnsi"/>
          <w:spacing w:val="9"/>
          <w:w w:val="105"/>
          <w:sz w:val="22"/>
          <w:szCs w:val="22"/>
          <w:lang w:val="cs-CZ"/>
        </w:rPr>
        <w:t xml:space="preserve"> </w:t>
      </w:r>
      <w:r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>konsorcia.</w:t>
      </w:r>
    </w:p>
    <w:p w14:paraId="4E4A6BD2" w14:textId="77777777" w:rsidR="006C4E03" w:rsidRPr="007778A1" w:rsidRDefault="006C4E03" w:rsidP="007778A1">
      <w:pPr>
        <w:pStyle w:val="Zkladntext"/>
        <w:ind w:left="-851" w:right="163"/>
        <w:rPr>
          <w:rFonts w:asciiTheme="minorHAnsi" w:hAnsiTheme="minorHAnsi" w:cstheme="minorHAnsi"/>
          <w:sz w:val="22"/>
          <w:szCs w:val="22"/>
          <w:lang w:val="cs-CZ"/>
        </w:rPr>
      </w:pPr>
    </w:p>
    <w:p w14:paraId="2656CE96" w14:textId="6D1325BF" w:rsidR="00B26C8A" w:rsidRPr="007778A1" w:rsidRDefault="00B26C8A" w:rsidP="007778A1">
      <w:pPr>
        <w:pStyle w:val="Zkladntext"/>
        <w:numPr>
          <w:ilvl w:val="0"/>
          <w:numId w:val="13"/>
        </w:numPr>
        <w:ind w:left="-851" w:right="16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Vzhledem k tomu, že dle podmínek projektu poskytují služby všichni členové konsorcia, dohodly se smluvní strany </w:t>
      </w:r>
      <w:r w:rsidR="00BE4664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v souladu s výše cit. ustanovením Rozhodnutí MPO </w:t>
      </w:r>
      <w:r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tak, že </w:t>
      </w:r>
      <w:r w:rsidR="00B754DB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>v</w:t>
      </w:r>
      <w:r w:rsidR="008B2370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> </w:t>
      </w:r>
      <w:r w:rsidR="00B754DB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>případech</w:t>
      </w:r>
      <w:r w:rsidR="008B2370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>,</w:t>
      </w:r>
      <w:r w:rsidR="00B754DB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 kdy</w:t>
      </w:r>
      <w:r w:rsidR="008B2370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 jeden z partnerů 1 – 6</w:t>
      </w:r>
      <w:r w:rsidR="00B754DB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 </w:t>
      </w:r>
      <w:r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>poskytuje služby odběrateli</w:t>
      </w:r>
      <w:r w:rsidR="008B2370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 </w:t>
      </w:r>
      <w:r w:rsidR="00754EB8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služby </w:t>
      </w:r>
      <w:r w:rsidR="008B2370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>a</w:t>
      </w:r>
      <w:r w:rsidR="00B754DB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 je proto</w:t>
      </w:r>
      <w:r w:rsidR="008B2370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 </w:t>
      </w:r>
      <w:r w:rsidR="00B754DB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poskytovatelem podpory </w:t>
      </w:r>
      <w:r w:rsidR="00B754DB" w:rsidRPr="007778A1">
        <w:rPr>
          <w:rFonts w:asciiTheme="minorHAnsi" w:hAnsiTheme="minorHAnsi" w:cstheme="minorHAnsi"/>
          <w:i/>
          <w:iCs/>
          <w:spacing w:val="2"/>
          <w:w w:val="105"/>
          <w:sz w:val="22"/>
          <w:szCs w:val="22"/>
          <w:lang w:val="cs-CZ"/>
        </w:rPr>
        <w:t>de minimis</w:t>
      </w:r>
      <w:r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, nese </w:t>
      </w:r>
      <w:r w:rsidR="008B2370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tento partner </w:t>
      </w:r>
      <w:r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zároveň povinnosti </w:t>
      </w:r>
      <w:r w:rsidR="007C7029"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příjemce </w:t>
      </w:r>
      <w:r w:rsidRPr="007778A1">
        <w:rPr>
          <w:rFonts w:asciiTheme="minorHAnsi" w:hAnsiTheme="minorHAnsi" w:cstheme="minorHAnsi"/>
          <w:spacing w:val="2"/>
          <w:w w:val="105"/>
          <w:sz w:val="22"/>
          <w:szCs w:val="22"/>
          <w:lang w:val="cs-CZ"/>
        </w:rPr>
        <w:t xml:space="preserve">dle odst. </w:t>
      </w:r>
      <w:r w:rsidR="00BE4664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5</w:t>
      </w:r>
      <w:r w:rsidR="001A5AFF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této dohody</w:t>
      </w:r>
      <w:r w:rsidR="008B2370"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>.</w:t>
      </w:r>
      <w:r w:rsidRPr="007778A1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</w:t>
      </w:r>
    </w:p>
    <w:p w14:paraId="1761DC4B" w14:textId="77777777" w:rsidR="0024096D" w:rsidRPr="007778A1" w:rsidRDefault="0024096D" w:rsidP="007778A1">
      <w:pPr>
        <w:pStyle w:val="Odstavecseseznamem"/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6B40052A" w14:textId="1009B3A4" w:rsidR="00B26C8A" w:rsidRPr="007778A1" w:rsidRDefault="00B26C8A" w:rsidP="007778A1">
      <w:pPr>
        <w:pStyle w:val="Zkladntext"/>
        <w:numPr>
          <w:ilvl w:val="0"/>
          <w:numId w:val="13"/>
        </w:numPr>
        <w:ind w:left="-851" w:right="163"/>
        <w:rPr>
          <w:rFonts w:asciiTheme="minorHAnsi" w:hAnsiTheme="minorHAnsi" w:cstheme="minorHAnsi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Pro účely plnění povinností dle této dohody </w:t>
      </w:r>
      <w:r w:rsidR="00BE4664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si každá ze smluvních stran </w:t>
      </w:r>
      <w:r w:rsidR="006E4437" w:rsidRPr="007778A1">
        <w:rPr>
          <w:rFonts w:asciiTheme="minorHAnsi" w:hAnsiTheme="minorHAnsi" w:cstheme="minorHAnsi"/>
          <w:sz w:val="22"/>
          <w:szCs w:val="22"/>
          <w:lang w:val="cs-CZ"/>
        </w:rPr>
        <w:t>po</w:t>
      </w:r>
      <w:r w:rsidR="00BE4664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dá samostatně 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žádost o </w:t>
      </w:r>
      <w:r w:rsidR="00BE4664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svůj 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>př</w:t>
      </w:r>
      <w:r w:rsidR="0024096D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ístup 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>do Centrálního registru podpor malého rozsahu.</w:t>
      </w:r>
      <w:r w:rsidR="001430A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0E5BD32D" w14:textId="77777777" w:rsidR="0024096D" w:rsidRPr="007778A1" w:rsidRDefault="0024096D" w:rsidP="007778A1">
      <w:pPr>
        <w:pStyle w:val="Odstavecseseznamem"/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5578B7C9" w14:textId="77777777" w:rsidR="0024096D" w:rsidRPr="007778A1" w:rsidRDefault="0024096D" w:rsidP="007778A1">
      <w:pPr>
        <w:pStyle w:val="Zkladntext"/>
        <w:numPr>
          <w:ilvl w:val="0"/>
          <w:numId w:val="13"/>
        </w:numPr>
        <w:ind w:left="-851" w:right="16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sz w:val="22"/>
          <w:szCs w:val="22"/>
          <w:lang w:val="cs-CZ"/>
        </w:rPr>
        <w:t>Každá ze smluvních stran je sama odpovědná za řádné a včasné plnění svých povinností vyplývajících pro ni z této dohody, tedy za plnění svých povinností jakožto poskytovatele veřejné podpory de minimis dle Nařízení de minimis a zákona o veřejné podpoře.</w:t>
      </w:r>
    </w:p>
    <w:p w14:paraId="5C578EF2" w14:textId="77777777" w:rsidR="0024096D" w:rsidRPr="007778A1" w:rsidRDefault="0024096D" w:rsidP="007778A1">
      <w:pPr>
        <w:pStyle w:val="Odstavecseseznamem"/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270AFC98" w14:textId="77777777" w:rsidR="006E4437" w:rsidRPr="007778A1" w:rsidRDefault="006E4437" w:rsidP="007778A1">
      <w:pPr>
        <w:pStyle w:val="Zkladntext"/>
        <w:numPr>
          <w:ilvl w:val="0"/>
          <w:numId w:val="13"/>
        </w:numPr>
        <w:ind w:left="-851" w:right="16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sz w:val="22"/>
          <w:szCs w:val="22"/>
          <w:lang w:val="cs-CZ"/>
        </w:rPr>
        <w:t>Smluvní strany výslovně souhlasí s tím, aby tato dohoda byla uveřejněna v souladu se zákonem č. 340/2015 Sb., (o registru smluv), v platném znění. Zveřejnění dohody dle zákona o registru smluv provede příjemce.</w:t>
      </w:r>
    </w:p>
    <w:p w14:paraId="2F7B00DB" w14:textId="77777777" w:rsidR="006E4437" w:rsidRPr="007778A1" w:rsidRDefault="006E4437" w:rsidP="007778A1">
      <w:pPr>
        <w:pStyle w:val="Odstavecseseznamem"/>
        <w:spacing w:line="240" w:lineRule="auto"/>
        <w:ind w:left="-851"/>
        <w:rPr>
          <w:rFonts w:asciiTheme="minorHAnsi" w:hAnsiTheme="minorHAnsi" w:cstheme="minorHAnsi"/>
          <w:szCs w:val="22"/>
        </w:rPr>
      </w:pPr>
    </w:p>
    <w:p w14:paraId="15954F84" w14:textId="15C2CADF" w:rsidR="00F96BFA" w:rsidRPr="007778A1" w:rsidRDefault="00F96BFA" w:rsidP="007778A1">
      <w:pPr>
        <w:pStyle w:val="Zkladntext"/>
        <w:numPr>
          <w:ilvl w:val="0"/>
          <w:numId w:val="13"/>
        </w:numPr>
        <w:ind w:left="-851" w:right="163"/>
        <w:rPr>
          <w:rFonts w:asciiTheme="minorHAnsi" w:hAnsiTheme="minorHAnsi" w:cstheme="minorHAnsi"/>
          <w:sz w:val="22"/>
          <w:szCs w:val="22"/>
          <w:lang w:val="cs-CZ"/>
        </w:rPr>
      </w:pP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Tato </w:t>
      </w:r>
      <w:r w:rsidR="006E4437" w:rsidRPr="007778A1">
        <w:rPr>
          <w:rFonts w:asciiTheme="minorHAnsi" w:hAnsiTheme="minorHAnsi" w:cstheme="minorHAnsi"/>
          <w:sz w:val="22"/>
          <w:szCs w:val="22"/>
          <w:lang w:val="cs-CZ"/>
        </w:rPr>
        <w:t>Dohoda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 nabývá platnosti dnem jejího podpisu všemi </w:t>
      </w:r>
      <w:r w:rsidR="0024096D" w:rsidRPr="007778A1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mluvními stranami a účinnosti </w:t>
      </w:r>
      <w:r w:rsidR="006E4437"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nabývá </w:t>
      </w:r>
      <w:r w:rsidRPr="007778A1">
        <w:rPr>
          <w:rFonts w:asciiTheme="minorHAnsi" w:hAnsiTheme="minorHAnsi" w:cstheme="minorHAnsi"/>
          <w:sz w:val="22"/>
          <w:szCs w:val="22"/>
          <w:lang w:val="cs-CZ"/>
        </w:rPr>
        <w:t xml:space="preserve">dnem jejího zveřejnění v registru smluv. </w:t>
      </w:r>
    </w:p>
    <w:p w14:paraId="65DCB95C" w14:textId="02C8C255" w:rsidR="007778A1" w:rsidRDefault="007778A1" w:rsidP="007778A1">
      <w:pPr>
        <w:pStyle w:val="Odstavecseseznamem"/>
        <w:rPr>
          <w:rFonts w:asciiTheme="minorHAnsi" w:hAnsiTheme="minorHAnsi" w:cstheme="minorHAnsi"/>
          <w:szCs w:val="22"/>
        </w:rPr>
      </w:pPr>
    </w:p>
    <w:p w14:paraId="6CED95FE" w14:textId="430EB623" w:rsidR="007778A1" w:rsidRPr="007778A1" w:rsidRDefault="007778A1" w:rsidP="007778A1">
      <w:pPr>
        <w:pStyle w:val="Zkladntext"/>
        <w:ind w:right="163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10207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6E4437" w:rsidRPr="007778A1" w14:paraId="12D44CD1" w14:textId="77777777" w:rsidTr="001430AA">
        <w:tc>
          <w:tcPr>
            <w:tcW w:w="5104" w:type="dxa"/>
          </w:tcPr>
          <w:p w14:paraId="15EA2767" w14:textId="64525D2D" w:rsidR="006E4437" w:rsidRPr="007778A1" w:rsidRDefault="006E4437" w:rsidP="006E4437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778A1">
              <w:rPr>
                <w:rFonts w:asciiTheme="minorHAnsi" w:hAnsiTheme="minorHAnsi" w:cstheme="minorHAnsi"/>
                <w:b/>
                <w:bCs/>
                <w:szCs w:val="22"/>
              </w:rPr>
              <w:t xml:space="preserve">ARR - Agentura regionálního rozvoje, spol. s r.o. </w:t>
            </w:r>
          </w:p>
          <w:p w14:paraId="07E84243" w14:textId="77777777" w:rsidR="006E4437" w:rsidRPr="007778A1" w:rsidRDefault="006E4437" w:rsidP="006E4437">
            <w:pPr>
              <w:pStyle w:val="Numm1"/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701AC5D" w14:textId="2E2BCF7B" w:rsidR="006E4437" w:rsidRPr="007778A1" w:rsidRDefault="006E4437" w:rsidP="00284B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778A1">
              <w:rPr>
                <w:rFonts w:asciiTheme="minorHAnsi" w:hAnsiTheme="minorHAnsi" w:cstheme="minorHAnsi"/>
                <w:szCs w:val="22"/>
              </w:rPr>
              <w:t xml:space="preserve">V Liberci  dne </w:t>
            </w:r>
            <w:r w:rsidR="00AE5140" w:rsidRPr="007778A1">
              <w:rPr>
                <w:rFonts w:asciiTheme="minorHAnsi" w:hAnsiTheme="minorHAnsi" w:cstheme="minorHAnsi"/>
                <w:szCs w:val="22"/>
              </w:rPr>
              <w:t>_______________</w:t>
            </w:r>
          </w:p>
          <w:p w14:paraId="1F5C0B06" w14:textId="77777777" w:rsidR="006E4437" w:rsidRDefault="006E4437" w:rsidP="00284B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0B18EC7B" w14:textId="77777777" w:rsidR="007575BF" w:rsidRDefault="007575BF" w:rsidP="00284B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163BB17C" w14:textId="77777777" w:rsidR="00284BB8" w:rsidRPr="007778A1" w:rsidRDefault="00284BB8" w:rsidP="00284B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3D8729CB" w14:textId="47A43E7A" w:rsidR="007778A1" w:rsidRPr="007778A1" w:rsidRDefault="007778A1" w:rsidP="007778A1">
            <w:pPr>
              <w:rPr>
                <w:rFonts w:asciiTheme="minorHAnsi" w:hAnsiTheme="minorHAnsi" w:cstheme="minorHAnsi"/>
                <w:szCs w:val="22"/>
              </w:rPr>
            </w:pPr>
            <w:r w:rsidRPr="007778A1">
              <w:rPr>
                <w:rFonts w:asciiTheme="minorHAnsi" w:hAnsiTheme="minorHAnsi" w:cstheme="minorHAnsi"/>
                <w:szCs w:val="22"/>
              </w:rPr>
              <w:t>__________________________________</w:t>
            </w:r>
          </w:p>
        </w:tc>
        <w:tc>
          <w:tcPr>
            <w:tcW w:w="5103" w:type="dxa"/>
          </w:tcPr>
          <w:p w14:paraId="08F8224A" w14:textId="77777777" w:rsidR="00DB5049" w:rsidRPr="007778A1" w:rsidRDefault="00DB5049" w:rsidP="00DB5049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778A1">
              <w:rPr>
                <w:rFonts w:asciiTheme="minorHAnsi" w:hAnsiTheme="minorHAnsi" w:cstheme="minorHAnsi"/>
                <w:b/>
                <w:bCs/>
                <w:szCs w:val="22"/>
              </w:rPr>
              <w:t xml:space="preserve">VÚTS, a.s. </w:t>
            </w:r>
          </w:p>
          <w:p w14:paraId="32481F0A" w14:textId="77777777" w:rsidR="00DB5049" w:rsidRPr="007778A1" w:rsidRDefault="00DB5049" w:rsidP="00DB5049">
            <w:pPr>
              <w:pStyle w:val="Numm1"/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A6DA6DE" w14:textId="3F299872" w:rsidR="00DB5049" w:rsidRPr="007778A1" w:rsidRDefault="00DB5049" w:rsidP="00BC0D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778A1">
              <w:rPr>
                <w:rFonts w:asciiTheme="minorHAnsi" w:hAnsiTheme="minorHAnsi" w:cstheme="minorHAnsi"/>
                <w:szCs w:val="22"/>
              </w:rPr>
              <w:t xml:space="preserve">V Liberci  dne </w:t>
            </w:r>
            <w:r w:rsidR="00AE5140" w:rsidRPr="007778A1">
              <w:rPr>
                <w:rFonts w:asciiTheme="minorHAnsi" w:hAnsiTheme="minorHAnsi" w:cstheme="minorHAnsi"/>
                <w:szCs w:val="22"/>
              </w:rPr>
              <w:t>_______________</w:t>
            </w:r>
          </w:p>
          <w:p w14:paraId="3FA684CB" w14:textId="77777777" w:rsidR="00DB5049" w:rsidRDefault="00DB5049" w:rsidP="00BC0D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31FAD9DA" w14:textId="77777777" w:rsidR="007575BF" w:rsidRDefault="007575BF" w:rsidP="00BC0D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6BA92B30" w14:textId="33C441C0" w:rsidR="00DB5049" w:rsidRDefault="00DB5049" w:rsidP="00DB5049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055B18D5" w14:textId="02AE16B1" w:rsidR="007778A1" w:rsidRPr="007778A1" w:rsidRDefault="00DB5049" w:rsidP="00BC0DE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778A1">
              <w:rPr>
                <w:rFonts w:asciiTheme="minorHAnsi" w:hAnsiTheme="minorHAnsi" w:cstheme="minorHAnsi"/>
                <w:szCs w:val="22"/>
              </w:rPr>
              <w:t>__________________________________</w:t>
            </w:r>
          </w:p>
        </w:tc>
      </w:tr>
      <w:tr w:rsidR="006E4437" w:rsidRPr="007778A1" w14:paraId="38BD0AC8" w14:textId="77777777" w:rsidTr="001430AA">
        <w:tc>
          <w:tcPr>
            <w:tcW w:w="5104" w:type="dxa"/>
          </w:tcPr>
          <w:p w14:paraId="2792C4D5" w14:textId="77777777" w:rsidR="00284BB8" w:rsidRDefault="00284BB8" w:rsidP="00284BB8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495DC39" w14:textId="77777777" w:rsidR="00284BB8" w:rsidRDefault="00284BB8" w:rsidP="00284BB8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33400652" w14:textId="77777777" w:rsidR="007575BF" w:rsidRDefault="007575BF" w:rsidP="00284BB8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A384BB8" w14:textId="77777777" w:rsidR="007575BF" w:rsidRDefault="007575BF" w:rsidP="00284BB8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42E3D11" w14:textId="77777777" w:rsidR="00284BB8" w:rsidRDefault="00284BB8" w:rsidP="00284BB8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3CE97E28" w14:textId="77777777" w:rsidR="00284BB8" w:rsidRPr="007778A1" w:rsidRDefault="00284BB8" w:rsidP="00284BB8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778A1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 xml:space="preserve">Národní klastrová asociace </w:t>
            </w:r>
          </w:p>
          <w:p w14:paraId="64999B39" w14:textId="77777777" w:rsidR="00284BB8" w:rsidRPr="007778A1" w:rsidRDefault="00284BB8" w:rsidP="00284BB8">
            <w:pPr>
              <w:pStyle w:val="Numm1"/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3E4B99D" w14:textId="77777777" w:rsidR="00284BB8" w:rsidRPr="007778A1" w:rsidRDefault="00284BB8" w:rsidP="00284BB8">
            <w:pPr>
              <w:pStyle w:val="Numm1"/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778A1">
              <w:rPr>
                <w:rFonts w:asciiTheme="minorHAnsi" w:hAnsiTheme="minorHAnsi" w:cstheme="minorHAnsi"/>
                <w:b w:val="0"/>
                <w:sz w:val="22"/>
                <w:szCs w:val="22"/>
              </w:rPr>
              <w:t>V Ostravě dne _______________</w:t>
            </w:r>
          </w:p>
          <w:p w14:paraId="28B1A90F" w14:textId="77777777" w:rsidR="00284BB8" w:rsidRPr="007778A1" w:rsidRDefault="00284BB8" w:rsidP="00284B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42AF6304" w14:textId="77777777" w:rsidR="00284BB8" w:rsidRDefault="00284BB8" w:rsidP="00284B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715ECD8E" w14:textId="77777777" w:rsidR="00284BB8" w:rsidRPr="007778A1" w:rsidRDefault="00284BB8" w:rsidP="00284BB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7593B28F" w14:textId="5D765DA1" w:rsidR="007778A1" w:rsidRPr="007778A1" w:rsidRDefault="00284BB8" w:rsidP="00284BB8">
            <w:pPr>
              <w:rPr>
                <w:rFonts w:asciiTheme="minorHAnsi" w:hAnsiTheme="minorHAnsi" w:cstheme="minorHAnsi"/>
                <w:szCs w:val="22"/>
              </w:rPr>
            </w:pPr>
            <w:r w:rsidRPr="007778A1">
              <w:rPr>
                <w:rFonts w:asciiTheme="minorHAnsi" w:hAnsiTheme="minorHAnsi" w:cstheme="minorHAnsi"/>
                <w:szCs w:val="22"/>
              </w:rPr>
              <w:t>________________________________________</w:t>
            </w:r>
          </w:p>
        </w:tc>
        <w:tc>
          <w:tcPr>
            <w:tcW w:w="5103" w:type="dxa"/>
          </w:tcPr>
          <w:p w14:paraId="7F8F9274" w14:textId="77777777" w:rsidR="009A3AD7" w:rsidRDefault="009A3AD7" w:rsidP="009A3AD7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0042DBC2" w14:textId="77777777" w:rsidR="007575BF" w:rsidRDefault="007575BF" w:rsidP="009A3AD7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3A115E79" w14:textId="77777777" w:rsidR="007575BF" w:rsidRDefault="007575BF" w:rsidP="009A3AD7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1F271AA" w14:textId="77777777" w:rsidR="009A3AD7" w:rsidRDefault="009A3AD7" w:rsidP="009A3AD7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C0EE4F8" w14:textId="77777777" w:rsidR="009A3AD7" w:rsidRDefault="009A3AD7" w:rsidP="009A3AD7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0CFF549D" w14:textId="77777777" w:rsidR="009A3AD7" w:rsidRPr="007778A1" w:rsidRDefault="009A3AD7" w:rsidP="009A3AD7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778A1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 xml:space="preserve">Centrum investic, rozvoje a inovací </w:t>
            </w:r>
          </w:p>
          <w:p w14:paraId="3A5DB3F2" w14:textId="77777777" w:rsidR="009A3AD7" w:rsidRPr="007778A1" w:rsidRDefault="009A3AD7" w:rsidP="009A3AD7">
            <w:pPr>
              <w:pStyle w:val="Numm1"/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7CD2B7F" w14:textId="77777777" w:rsidR="009A3AD7" w:rsidRPr="007778A1" w:rsidRDefault="009A3AD7" w:rsidP="009A3AD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778A1">
              <w:rPr>
                <w:rFonts w:asciiTheme="minorHAnsi" w:hAnsiTheme="minorHAnsi" w:cstheme="minorHAnsi"/>
                <w:szCs w:val="22"/>
              </w:rPr>
              <w:t>V Hradci Králové dne _______________</w:t>
            </w:r>
          </w:p>
          <w:p w14:paraId="550A8625" w14:textId="77777777" w:rsidR="009A3AD7" w:rsidRDefault="009A3AD7" w:rsidP="009A3AD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0FC91F92" w14:textId="77777777" w:rsidR="009A3AD7" w:rsidRDefault="009A3AD7" w:rsidP="009A3AD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35543033" w14:textId="77777777" w:rsidR="009A3AD7" w:rsidRPr="007778A1" w:rsidRDefault="009A3AD7" w:rsidP="009A3AD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3E36007A" w14:textId="31CCED9F" w:rsidR="007778A1" w:rsidRPr="007778A1" w:rsidRDefault="009A3AD7" w:rsidP="009A3AD7">
            <w:pPr>
              <w:rPr>
                <w:rFonts w:asciiTheme="minorHAnsi" w:hAnsiTheme="minorHAnsi" w:cstheme="minorHAnsi"/>
                <w:szCs w:val="22"/>
              </w:rPr>
            </w:pPr>
            <w:r w:rsidRPr="007778A1">
              <w:rPr>
                <w:rFonts w:asciiTheme="minorHAnsi" w:hAnsiTheme="minorHAnsi" w:cstheme="minorHAnsi"/>
                <w:szCs w:val="22"/>
              </w:rPr>
              <w:t>____________________________________</w:t>
            </w:r>
          </w:p>
        </w:tc>
      </w:tr>
      <w:tr w:rsidR="006E4437" w:rsidRPr="007778A1" w14:paraId="43582F23" w14:textId="77777777" w:rsidTr="001430AA">
        <w:tc>
          <w:tcPr>
            <w:tcW w:w="5104" w:type="dxa"/>
          </w:tcPr>
          <w:p w14:paraId="3CCCACEC" w14:textId="77777777" w:rsidR="00290CEA" w:rsidRDefault="00290CEA" w:rsidP="007778A1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70AC0F9" w14:textId="77777777" w:rsidR="00DE0275" w:rsidRPr="007778A1" w:rsidRDefault="00DE0275" w:rsidP="00DE0275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778A1">
              <w:rPr>
                <w:rFonts w:asciiTheme="minorHAnsi" w:hAnsiTheme="minorHAnsi" w:cstheme="minorHAnsi"/>
                <w:b/>
                <w:bCs/>
                <w:szCs w:val="22"/>
              </w:rPr>
              <w:t xml:space="preserve">Technická univerzita v Liberci </w:t>
            </w:r>
          </w:p>
          <w:p w14:paraId="2299EDD2" w14:textId="77777777" w:rsidR="00DE0275" w:rsidRPr="007778A1" w:rsidRDefault="00DE0275" w:rsidP="00DE0275">
            <w:pPr>
              <w:pStyle w:val="Numm1"/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6456836" w14:textId="77777777" w:rsidR="00DE0275" w:rsidRPr="007778A1" w:rsidRDefault="00DE0275" w:rsidP="00DE0275">
            <w:pPr>
              <w:pStyle w:val="Numm1"/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778A1">
              <w:rPr>
                <w:rFonts w:asciiTheme="minorHAnsi" w:hAnsiTheme="minorHAnsi" w:cstheme="minorHAnsi"/>
                <w:b w:val="0"/>
                <w:sz w:val="22"/>
                <w:szCs w:val="22"/>
              </w:rPr>
              <w:t>V Liberci dne _____________</w:t>
            </w:r>
          </w:p>
          <w:p w14:paraId="2FBB87B5" w14:textId="77777777" w:rsidR="00DE0275" w:rsidRPr="007778A1" w:rsidRDefault="00DE0275" w:rsidP="00DE027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4851E50C" w14:textId="77777777" w:rsidR="00DE0275" w:rsidRDefault="00DE0275" w:rsidP="00DE027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3B2D4F19" w14:textId="77777777" w:rsidR="00DE0275" w:rsidRDefault="00DE0275" w:rsidP="00DE027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3F523571" w14:textId="5797EF87" w:rsidR="00DE0275" w:rsidRPr="007778A1" w:rsidRDefault="00DE0275" w:rsidP="00DE0275">
            <w:pPr>
              <w:rPr>
                <w:rFonts w:asciiTheme="minorHAnsi" w:hAnsiTheme="minorHAnsi" w:cstheme="minorHAnsi"/>
                <w:szCs w:val="22"/>
              </w:rPr>
            </w:pPr>
            <w:r w:rsidRPr="007778A1">
              <w:rPr>
                <w:rFonts w:asciiTheme="minorHAnsi" w:hAnsiTheme="minorHAnsi" w:cstheme="minorHAnsi"/>
                <w:szCs w:val="22"/>
              </w:rPr>
              <w:t>________________________________________</w:t>
            </w:r>
          </w:p>
          <w:p w14:paraId="475378EA" w14:textId="77777777" w:rsidR="006E4437" w:rsidRPr="007778A1" w:rsidRDefault="006E4437" w:rsidP="008241B3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103" w:type="dxa"/>
          </w:tcPr>
          <w:p w14:paraId="0A7D8C6E" w14:textId="77777777" w:rsidR="00290CEA" w:rsidRDefault="00290CEA" w:rsidP="007778A1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2FF8A6C" w14:textId="5D4A67D0" w:rsidR="007778A1" w:rsidRPr="007778A1" w:rsidRDefault="007778A1" w:rsidP="007778A1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778A1">
              <w:rPr>
                <w:rFonts w:asciiTheme="minorHAnsi" w:hAnsiTheme="minorHAnsi" w:cstheme="minorHAnsi"/>
                <w:b/>
                <w:bCs/>
                <w:szCs w:val="22"/>
              </w:rPr>
              <w:t xml:space="preserve">Univerzita Hradec Králové </w:t>
            </w:r>
          </w:p>
          <w:p w14:paraId="6597AD8E" w14:textId="799384E7" w:rsidR="007778A1" w:rsidRPr="007778A1" w:rsidRDefault="007778A1" w:rsidP="007778A1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B5E8576" w14:textId="644F5198" w:rsidR="007778A1" w:rsidRPr="007778A1" w:rsidRDefault="007778A1" w:rsidP="007778A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778A1">
              <w:rPr>
                <w:rFonts w:asciiTheme="minorHAnsi" w:hAnsiTheme="minorHAnsi" w:cstheme="minorHAnsi"/>
                <w:szCs w:val="22"/>
              </w:rPr>
              <w:t>V Hradci Králové dne _______________</w:t>
            </w:r>
          </w:p>
          <w:p w14:paraId="51FA2DC0" w14:textId="5C81D80F" w:rsidR="007778A1" w:rsidRDefault="007778A1" w:rsidP="007778A1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7C4AAD62" w14:textId="78E0B293" w:rsidR="001430AA" w:rsidRDefault="001430AA" w:rsidP="007778A1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5F2FA491" w14:textId="77777777" w:rsidR="001430AA" w:rsidRPr="007778A1" w:rsidRDefault="001430AA" w:rsidP="007778A1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51AF492A" w14:textId="36F0B2D7" w:rsidR="007778A1" w:rsidRPr="009A3AD7" w:rsidRDefault="007778A1" w:rsidP="007778A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9A3AD7">
              <w:rPr>
                <w:rFonts w:asciiTheme="minorHAnsi" w:hAnsiTheme="minorHAnsi" w:cstheme="minorHAnsi"/>
                <w:szCs w:val="22"/>
              </w:rPr>
              <w:t>_________________________________________</w:t>
            </w:r>
          </w:p>
          <w:p w14:paraId="6852962D" w14:textId="77777777" w:rsidR="006E4437" w:rsidRPr="007778A1" w:rsidRDefault="006E4437" w:rsidP="006E4437">
            <w:pPr>
              <w:pStyle w:val="Numm1"/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E4437" w:rsidRPr="007778A1" w14:paraId="4C0F7E0F" w14:textId="77777777" w:rsidTr="001430AA">
        <w:tc>
          <w:tcPr>
            <w:tcW w:w="5104" w:type="dxa"/>
          </w:tcPr>
          <w:p w14:paraId="0229CA33" w14:textId="77777777" w:rsidR="009A3AD7" w:rsidRDefault="009A3AD7" w:rsidP="009A3AD7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83EC339" w14:textId="77777777" w:rsidR="009A3AD7" w:rsidRDefault="009A3AD7" w:rsidP="009A3AD7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3AD41A22" w14:textId="77777777" w:rsidR="009A3AD7" w:rsidRPr="007778A1" w:rsidRDefault="009A3AD7" w:rsidP="009A3AD7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778A1">
              <w:rPr>
                <w:rFonts w:asciiTheme="minorHAnsi" w:hAnsiTheme="minorHAnsi" w:cstheme="minorHAnsi"/>
                <w:b/>
                <w:bCs/>
                <w:szCs w:val="22"/>
              </w:rPr>
              <w:t xml:space="preserve">ARICOMA ENTERPRISE CYBERSECURITY, a.s. </w:t>
            </w:r>
          </w:p>
          <w:p w14:paraId="75FB4C36" w14:textId="77777777" w:rsidR="009A3AD7" w:rsidRPr="007778A1" w:rsidRDefault="009A3AD7" w:rsidP="009A3AD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44A7A6DB" w14:textId="77777777" w:rsidR="009A3AD7" w:rsidRPr="007778A1" w:rsidRDefault="009A3AD7" w:rsidP="009A3AD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778A1">
              <w:rPr>
                <w:rFonts w:asciiTheme="minorHAnsi" w:hAnsiTheme="minorHAnsi" w:cstheme="minorHAnsi"/>
                <w:szCs w:val="22"/>
              </w:rPr>
              <w:t>V Praze dne _____________</w:t>
            </w:r>
          </w:p>
          <w:p w14:paraId="6EB9077B" w14:textId="77777777" w:rsidR="009A3AD7" w:rsidRPr="007778A1" w:rsidRDefault="009A3AD7" w:rsidP="009A3AD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4B60F76A" w14:textId="77777777" w:rsidR="009A3AD7" w:rsidRDefault="009A3AD7" w:rsidP="009A3AD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62006F8D" w14:textId="77777777" w:rsidR="009A3AD7" w:rsidRDefault="009A3AD7" w:rsidP="009A3AD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45C47074" w14:textId="77777777" w:rsidR="009A3AD7" w:rsidRPr="007778A1" w:rsidRDefault="009A3AD7" w:rsidP="009A3AD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778A1">
              <w:rPr>
                <w:rFonts w:asciiTheme="minorHAnsi" w:hAnsiTheme="minorHAnsi" w:cstheme="minorHAnsi"/>
                <w:szCs w:val="22"/>
              </w:rPr>
              <w:t>_______________________________________</w:t>
            </w:r>
          </w:p>
          <w:p w14:paraId="2915360C" w14:textId="4E95746A" w:rsidR="007778A1" w:rsidRPr="007778A1" w:rsidRDefault="007778A1" w:rsidP="007778A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03" w:type="dxa"/>
          </w:tcPr>
          <w:p w14:paraId="2DC72627" w14:textId="77777777" w:rsidR="006E4437" w:rsidRPr="007778A1" w:rsidRDefault="006E4437" w:rsidP="009A3AD7">
            <w:pPr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6ABC3576" w14:textId="77777777" w:rsidR="00F96BFA" w:rsidRPr="007778A1" w:rsidRDefault="00F96BFA" w:rsidP="006E4437">
      <w:pPr>
        <w:pStyle w:val="Numm1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sectPr w:rsidR="00F96BFA" w:rsidRPr="007778A1" w:rsidSect="007575B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701" w:left="2410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7152" w14:textId="77777777" w:rsidR="003A5737" w:rsidRDefault="003A5737" w:rsidP="007C7029">
      <w:pPr>
        <w:spacing w:line="240" w:lineRule="auto"/>
      </w:pPr>
      <w:r>
        <w:separator/>
      </w:r>
    </w:p>
  </w:endnote>
  <w:endnote w:type="continuationSeparator" w:id="0">
    <w:p w14:paraId="292D8B8C" w14:textId="77777777" w:rsidR="003A5737" w:rsidRDefault="003A5737" w:rsidP="007C7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439024588"/>
      <w:docPartObj>
        <w:docPartGallery w:val="Page Numbers (Bottom of Page)"/>
        <w:docPartUnique/>
      </w:docPartObj>
    </w:sdtPr>
    <w:sdtContent>
      <w:p w14:paraId="349B8342" w14:textId="7913D167" w:rsidR="007C7029" w:rsidRDefault="007C7029" w:rsidP="002E227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3966A5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201AC95E" w14:textId="77777777" w:rsidR="00966FCA" w:rsidRDefault="00966FCA" w:rsidP="007C702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144000"/>
      <w:docPartObj>
        <w:docPartGallery w:val="Page Numbers (Bottom of Page)"/>
        <w:docPartUnique/>
      </w:docPartObj>
    </w:sdtPr>
    <w:sdtContent>
      <w:p w14:paraId="630280B0" w14:textId="7E4DDB55" w:rsidR="00966FCA" w:rsidRDefault="00B2590F" w:rsidP="00E40124">
        <w:pPr>
          <w:pStyle w:val="Zpat"/>
          <w:ind w:left="-85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04662"/>
      <w:docPartObj>
        <w:docPartGallery w:val="Page Numbers (Bottom of Page)"/>
        <w:docPartUnique/>
      </w:docPartObj>
    </w:sdtPr>
    <w:sdtContent>
      <w:p w14:paraId="33A5F556" w14:textId="77777777" w:rsidR="009603F4" w:rsidRDefault="009603F4">
        <w:pPr>
          <w:pStyle w:val="Zpat"/>
          <w:jc w:val="center"/>
        </w:pPr>
      </w:p>
      <w:p w14:paraId="05322E0B" w14:textId="2CD1DD41" w:rsidR="009603F4" w:rsidRDefault="009603F4" w:rsidP="00E032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0DDE" w14:textId="77777777" w:rsidR="003A5737" w:rsidRDefault="003A5737" w:rsidP="007C7029">
      <w:pPr>
        <w:spacing w:line="240" w:lineRule="auto"/>
      </w:pPr>
      <w:r>
        <w:separator/>
      </w:r>
    </w:p>
  </w:footnote>
  <w:footnote w:type="continuationSeparator" w:id="0">
    <w:p w14:paraId="22355737" w14:textId="77777777" w:rsidR="003A5737" w:rsidRDefault="003A5737" w:rsidP="007C70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313E" w14:textId="1A57EB17" w:rsidR="00E36301" w:rsidRDefault="006C01D9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E28C1A" wp14:editId="0DC14492">
          <wp:simplePos x="0" y="0"/>
          <wp:positionH relativeFrom="page">
            <wp:align>right</wp:align>
          </wp:positionH>
          <wp:positionV relativeFrom="page">
            <wp:posOffset>22456</wp:posOffset>
          </wp:positionV>
          <wp:extent cx="7548212" cy="10674350"/>
          <wp:effectExtent l="0" t="0" r="0" b="0"/>
          <wp:wrapNone/>
          <wp:docPr id="1994473747" name="Obrázek 1" descr="Obsah obrázku snímek obrazovky, text, displej, Multimediální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19832" name="Obrázek 1" descr="Obsah obrázku snímek obrazovky, text, displej, Multimediální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12" cy="1067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A202" w14:textId="7878A633" w:rsidR="005146C1" w:rsidRDefault="00E36301" w:rsidP="00E36301">
    <w:pPr>
      <w:pStyle w:val="Zhlav"/>
      <w:tabs>
        <w:tab w:val="clear" w:pos="9072"/>
        <w:tab w:val="left" w:pos="584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5A0F009" wp14:editId="14C623EF">
          <wp:simplePos x="0" y="0"/>
          <wp:positionH relativeFrom="page">
            <wp:align>right</wp:align>
          </wp:positionH>
          <wp:positionV relativeFrom="page">
            <wp:posOffset>15529</wp:posOffset>
          </wp:positionV>
          <wp:extent cx="7548212" cy="10674350"/>
          <wp:effectExtent l="0" t="0" r="0" b="0"/>
          <wp:wrapNone/>
          <wp:docPr id="374219832" name="Obrázek 1" descr="Obsah obrázku snímek obrazovky, text, displej, Multimediální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19832" name="Obrázek 1" descr="Obsah obrázku snímek obrazovky, text, displej, Multimediální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12" cy="1067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B08"/>
    <w:multiLevelType w:val="hybridMultilevel"/>
    <w:tmpl w:val="5DD40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3C1B"/>
    <w:multiLevelType w:val="hybridMultilevel"/>
    <w:tmpl w:val="B3C29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1CA745C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A1F"/>
    <w:multiLevelType w:val="hybridMultilevel"/>
    <w:tmpl w:val="A4DAE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3FB4"/>
    <w:multiLevelType w:val="hybridMultilevel"/>
    <w:tmpl w:val="5DD40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1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DF5C3E"/>
    <w:multiLevelType w:val="hybridMultilevel"/>
    <w:tmpl w:val="F4C614DC"/>
    <w:lvl w:ilvl="0" w:tplc="949A5FA4">
      <w:start w:val="1"/>
      <w:numFmt w:val="decimal"/>
      <w:lvlText w:val="%1."/>
      <w:lvlJc w:val="left"/>
      <w:pPr>
        <w:ind w:left="817" w:hanging="669"/>
      </w:pPr>
      <w:rPr>
        <w:rFonts w:hint="default"/>
        <w:w w:val="92"/>
        <w:lang w:val="en-US" w:eastAsia="en-US" w:bidi="en-US"/>
      </w:rPr>
    </w:lvl>
    <w:lvl w:ilvl="1" w:tplc="74BA8998">
      <w:numFmt w:val="bullet"/>
      <w:lvlText w:val="•"/>
      <w:lvlJc w:val="left"/>
      <w:pPr>
        <w:ind w:left="960" w:hanging="669"/>
      </w:pPr>
      <w:rPr>
        <w:rFonts w:hint="default"/>
        <w:lang w:val="en-US" w:eastAsia="en-US" w:bidi="en-US"/>
      </w:rPr>
    </w:lvl>
    <w:lvl w:ilvl="2" w:tplc="17B494D8">
      <w:numFmt w:val="bullet"/>
      <w:lvlText w:val="•"/>
      <w:lvlJc w:val="left"/>
      <w:pPr>
        <w:ind w:left="1888" w:hanging="669"/>
      </w:pPr>
      <w:rPr>
        <w:rFonts w:hint="default"/>
        <w:lang w:val="en-US" w:eastAsia="en-US" w:bidi="en-US"/>
      </w:rPr>
    </w:lvl>
    <w:lvl w:ilvl="3" w:tplc="C9E278B6">
      <w:numFmt w:val="bullet"/>
      <w:lvlText w:val="•"/>
      <w:lvlJc w:val="left"/>
      <w:pPr>
        <w:ind w:left="2817" w:hanging="669"/>
      </w:pPr>
      <w:rPr>
        <w:rFonts w:hint="default"/>
        <w:lang w:val="en-US" w:eastAsia="en-US" w:bidi="en-US"/>
      </w:rPr>
    </w:lvl>
    <w:lvl w:ilvl="4" w:tplc="5798CC70">
      <w:numFmt w:val="bullet"/>
      <w:lvlText w:val="•"/>
      <w:lvlJc w:val="left"/>
      <w:pPr>
        <w:ind w:left="3746" w:hanging="669"/>
      </w:pPr>
      <w:rPr>
        <w:rFonts w:hint="default"/>
        <w:lang w:val="en-US" w:eastAsia="en-US" w:bidi="en-US"/>
      </w:rPr>
    </w:lvl>
    <w:lvl w:ilvl="5" w:tplc="8A8C81AE">
      <w:numFmt w:val="bullet"/>
      <w:lvlText w:val="•"/>
      <w:lvlJc w:val="left"/>
      <w:pPr>
        <w:ind w:left="4675" w:hanging="669"/>
      </w:pPr>
      <w:rPr>
        <w:rFonts w:hint="default"/>
        <w:lang w:val="en-US" w:eastAsia="en-US" w:bidi="en-US"/>
      </w:rPr>
    </w:lvl>
    <w:lvl w:ilvl="6" w:tplc="6F1AB376">
      <w:numFmt w:val="bullet"/>
      <w:lvlText w:val="•"/>
      <w:lvlJc w:val="left"/>
      <w:pPr>
        <w:ind w:left="5604" w:hanging="669"/>
      </w:pPr>
      <w:rPr>
        <w:rFonts w:hint="default"/>
        <w:lang w:val="en-US" w:eastAsia="en-US" w:bidi="en-US"/>
      </w:rPr>
    </w:lvl>
    <w:lvl w:ilvl="7" w:tplc="5C4A158A">
      <w:numFmt w:val="bullet"/>
      <w:lvlText w:val="•"/>
      <w:lvlJc w:val="left"/>
      <w:pPr>
        <w:ind w:left="6533" w:hanging="669"/>
      </w:pPr>
      <w:rPr>
        <w:rFonts w:hint="default"/>
        <w:lang w:val="en-US" w:eastAsia="en-US" w:bidi="en-US"/>
      </w:rPr>
    </w:lvl>
    <w:lvl w:ilvl="8" w:tplc="9070B7D4">
      <w:numFmt w:val="bullet"/>
      <w:lvlText w:val="•"/>
      <w:lvlJc w:val="left"/>
      <w:pPr>
        <w:ind w:left="7462" w:hanging="669"/>
      </w:pPr>
      <w:rPr>
        <w:rFonts w:hint="default"/>
        <w:lang w:val="en-US" w:eastAsia="en-US" w:bidi="en-US"/>
      </w:rPr>
    </w:lvl>
  </w:abstractNum>
  <w:abstractNum w:abstractNumId="6" w15:restartNumberingAfterBreak="0">
    <w:nsid w:val="1A8B7918"/>
    <w:multiLevelType w:val="hybridMultilevel"/>
    <w:tmpl w:val="0C96312A"/>
    <w:lvl w:ilvl="0" w:tplc="B1C2D5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D91D49"/>
    <w:multiLevelType w:val="hybridMultilevel"/>
    <w:tmpl w:val="CE0C234C"/>
    <w:lvl w:ilvl="0" w:tplc="B944F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A57420"/>
    <w:multiLevelType w:val="hybridMultilevel"/>
    <w:tmpl w:val="E52A3F66"/>
    <w:lvl w:ilvl="0" w:tplc="1F80E8F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2DF07A73"/>
    <w:multiLevelType w:val="hybridMultilevel"/>
    <w:tmpl w:val="5DD40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21424"/>
    <w:multiLevelType w:val="hybridMultilevel"/>
    <w:tmpl w:val="67EC2DC2"/>
    <w:lvl w:ilvl="0" w:tplc="644C39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E03DD3"/>
    <w:multiLevelType w:val="hybridMultilevel"/>
    <w:tmpl w:val="67EC2DC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C1F6F"/>
    <w:multiLevelType w:val="hybridMultilevel"/>
    <w:tmpl w:val="5DD40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F4BD6"/>
    <w:multiLevelType w:val="hybridMultilevel"/>
    <w:tmpl w:val="1C961C44"/>
    <w:lvl w:ilvl="0" w:tplc="AAF4F890">
      <w:start w:val="1"/>
      <w:numFmt w:val="decimal"/>
      <w:lvlText w:val="%1."/>
      <w:lvlJc w:val="left"/>
      <w:pPr>
        <w:ind w:left="817" w:hanging="668"/>
      </w:pPr>
      <w:rPr>
        <w:rFonts w:ascii="Arial" w:eastAsia="Arial" w:hAnsi="Arial" w:cs="Arial" w:hint="default"/>
        <w:color w:val="1A1A1D"/>
        <w:spacing w:val="-1"/>
        <w:w w:val="93"/>
        <w:sz w:val="18"/>
        <w:szCs w:val="18"/>
        <w:lang w:val="en-US" w:eastAsia="en-US" w:bidi="en-US"/>
      </w:rPr>
    </w:lvl>
    <w:lvl w:ilvl="1" w:tplc="75C46CC4">
      <w:start w:val="1"/>
      <w:numFmt w:val="lowerLetter"/>
      <w:lvlText w:val="%2."/>
      <w:lvlJc w:val="left"/>
      <w:pPr>
        <w:ind w:left="1503" w:hanging="339"/>
      </w:pPr>
      <w:rPr>
        <w:rFonts w:hint="default"/>
        <w:spacing w:val="-1"/>
        <w:w w:val="102"/>
        <w:lang w:val="en-US" w:eastAsia="en-US" w:bidi="en-US"/>
      </w:rPr>
    </w:lvl>
    <w:lvl w:ilvl="2" w:tplc="34AABD18">
      <w:numFmt w:val="bullet"/>
      <w:lvlText w:val="•"/>
      <w:lvlJc w:val="left"/>
      <w:pPr>
        <w:ind w:left="2368" w:hanging="339"/>
      </w:pPr>
      <w:rPr>
        <w:rFonts w:hint="default"/>
        <w:lang w:val="en-US" w:eastAsia="en-US" w:bidi="en-US"/>
      </w:rPr>
    </w:lvl>
    <w:lvl w:ilvl="3" w:tplc="B92AF6C4">
      <w:numFmt w:val="bullet"/>
      <w:lvlText w:val="•"/>
      <w:lvlJc w:val="left"/>
      <w:pPr>
        <w:ind w:left="3237" w:hanging="339"/>
      </w:pPr>
      <w:rPr>
        <w:rFonts w:hint="default"/>
        <w:lang w:val="en-US" w:eastAsia="en-US" w:bidi="en-US"/>
      </w:rPr>
    </w:lvl>
    <w:lvl w:ilvl="4" w:tplc="44F027F2">
      <w:numFmt w:val="bullet"/>
      <w:lvlText w:val="•"/>
      <w:lvlJc w:val="left"/>
      <w:pPr>
        <w:ind w:left="4106" w:hanging="339"/>
      </w:pPr>
      <w:rPr>
        <w:rFonts w:hint="default"/>
        <w:lang w:val="en-US" w:eastAsia="en-US" w:bidi="en-US"/>
      </w:rPr>
    </w:lvl>
    <w:lvl w:ilvl="5" w:tplc="EFAE6B72">
      <w:numFmt w:val="bullet"/>
      <w:lvlText w:val="•"/>
      <w:lvlJc w:val="left"/>
      <w:pPr>
        <w:ind w:left="4975" w:hanging="339"/>
      </w:pPr>
      <w:rPr>
        <w:rFonts w:hint="default"/>
        <w:lang w:val="en-US" w:eastAsia="en-US" w:bidi="en-US"/>
      </w:rPr>
    </w:lvl>
    <w:lvl w:ilvl="6" w:tplc="8078F0D4">
      <w:numFmt w:val="bullet"/>
      <w:lvlText w:val="•"/>
      <w:lvlJc w:val="left"/>
      <w:pPr>
        <w:ind w:left="5844" w:hanging="339"/>
      </w:pPr>
      <w:rPr>
        <w:rFonts w:hint="default"/>
        <w:lang w:val="en-US" w:eastAsia="en-US" w:bidi="en-US"/>
      </w:rPr>
    </w:lvl>
    <w:lvl w:ilvl="7" w:tplc="7B109196">
      <w:numFmt w:val="bullet"/>
      <w:lvlText w:val="•"/>
      <w:lvlJc w:val="left"/>
      <w:pPr>
        <w:ind w:left="6713" w:hanging="339"/>
      </w:pPr>
      <w:rPr>
        <w:rFonts w:hint="default"/>
        <w:lang w:val="en-US" w:eastAsia="en-US" w:bidi="en-US"/>
      </w:rPr>
    </w:lvl>
    <w:lvl w:ilvl="8" w:tplc="A3A6A82E">
      <w:numFmt w:val="bullet"/>
      <w:lvlText w:val="•"/>
      <w:lvlJc w:val="left"/>
      <w:pPr>
        <w:ind w:left="7582" w:hanging="339"/>
      </w:pPr>
      <w:rPr>
        <w:rFonts w:hint="default"/>
        <w:lang w:val="en-US" w:eastAsia="en-US" w:bidi="en-US"/>
      </w:rPr>
    </w:lvl>
  </w:abstractNum>
  <w:abstractNum w:abstractNumId="15" w15:restartNumberingAfterBreak="0">
    <w:nsid w:val="64C92FA6"/>
    <w:multiLevelType w:val="hybridMultilevel"/>
    <w:tmpl w:val="40243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B2937"/>
    <w:multiLevelType w:val="hybridMultilevel"/>
    <w:tmpl w:val="6974E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04CC7"/>
    <w:multiLevelType w:val="hybridMultilevel"/>
    <w:tmpl w:val="2D44FEE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3F00501"/>
    <w:multiLevelType w:val="multilevel"/>
    <w:tmpl w:val="CAF809CA"/>
    <w:lvl w:ilvl="0">
      <w:start w:val="1"/>
      <w:numFmt w:val="decimal"/>
      <w:suff w:val="nothing"/>
      <w:lvlText w:val="Článek %1"/>
      <w:lvlJc w:val="left"/>
      <w:pPr>
        <w:ind w:left="567" w:hanging="567"/>
      </w:pPr>
      <w:rPr>
        <w:rFonts w:cs="Times New Roman"/>
        <w:b/>
      </w:rPr>
    </w:lvl>
    <w:lvl w:ilvl="1">
      <w:start w:val="1"/>
      <w:numFmt w:val="decimal"/>
      <w:pStyle w:val="Styl1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709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273170639">
    <w:abstractNumId w:val="18"/>
  </w:num>
  <w:num w:numId="2" w16cid:durableId="517085346">
    <w:abstractNumId w:val="15"/>
  </w:num>
  <w:num w:numId="3" w16cid:durableId="1917863084">
    <w:abstractNumId w:val="16"/>
  </w:num>
  <w:num w:numId="4" w16cid:durableId="1193223268">
    <w:abstractNumId w:val="13"/>
  </w:num>
  <w:num w:numId="5" w16cid:durableId="401946456">
    <w:abstractNumId w:val="17"/>
  </w:num>
  <w:num w:numId="6" w16cid:durableId="965745371">
    <w:abstractNumId w:val="1"/>
  </w:num>
  <w:num w:numId="7" w16cid:durableId="1026832968">
    <w:abstractNumId w:val="3"/>
  </w:num>
  <w:num w:numId="8" w16cid:durableId="161773384">
    <w:abstractNumId w:val="9"/>
  </w:num>
  <w:num w:numId="9" w16cid:durableId="107436329">
    <w:abstractNumId w:val="7"/>
  </w:num>
  <w:num w:numId="10" w16cid:durableId="975337254">
    <w:abstractNumId w:val="0"/>
  </w:num>
  <w:num w:numId="11" w16cid:durableId="1625964035">
    <w:abstractNumId w:val="5"/>
  </w:num>
  <w:num w:numId="12" w16cid:durableId="883367765">
    <w:abstractNumId w:val="14"/>
  </w:num>
  <w:num w:numId="13" w16cid:durableId="441075340">
    <w:abstractNumId w:val="4"/>
  </w:num>
  <w:num w:numId="14" w16cid:durableId="1223905698">
    <w:abstractNumId w:val="6"/>
  </w:num>
  <w:num w:numId="15" w16cid:durableId="1392266236">
    <w:abstractNumId w:val="10"/>
  </w:num>
  <w:num w:numId="16" w16cid:durableId="1081296419">
    <w:abstractNumId w:val="11"/>
  </w:num>
  <w:num w:numId="17" w16cid:durableId="2087721839">
    <w:abstractNumId w:val="12"/>
  </w:num>
  <w:num w:numId="18" w16cid:durableId="203102113">
    <w:abstractNumId w:val="2"/>
  </w:num>
  <w:num w:numId="19" w16cid:durableId="1450540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FA"/>
    <w:rsid w:val="000073A5"/>
    <w:rsid w:val="000132A6"/>
    <w:rsid w:val="00013756"/>
    <w:rsid w:val="000666F4"/>
    <w:rsid w:val="00075287"/>
    <w:rsid w:val="000A6D5B"/>
    <w:rsid w:val="000C5180"/>
    <w:rsid w:val="00100D44"/>
    <w:rsid w:val="001345CB"/>
    <w:rsid w:val="00136C3E"/>
    <w:rsid w:val="00137D61"/>
    <w:rsid w:val="001430AA"/>
    <w:rsid w:val="00146714"/>
    <w:rsid w:val="00160EED"/>
    <w:rsid w:val="00176259"/>
    <w:rsid w:val="00195698"/>
    <w:rsid w:val="001A12AC"/>
    <w:rsid w:val="001A5AFF"/>
    <w:rsid w:val="001E324E"/>
    <w:rsid w:val="0024096D"/>
    <w:rsid w:val="0025122C"/>
    <w:rsid w:val="00270A38"/>
    <w:rsid w:val="00284BB8"/>
    <w:rsid w:val="00290CEA"/>
    <w:rsid w:val="00292822"/>
    <w:rsid w:val="002A40D0"/>
    <w:rsid w:val="002F51DA"/>
    <w:rsid w:val="002F762F"/>
    <w:rsid w:val="00316BA1"/>
    <w:rsid w:val="003444DA"/>
    <w:rsid w:val="00391748"/>
    <w:rsid w:val="003966A5"/>
    <w:rsid w:val="003A0597"/>
    <w:rsid w:val="003A5737"/>
    <w:rsid w:val="003B5FEF"/>
    <w:rsid w:val="003D5F06"/>
    <w:rsid w:val="004004E0"/>
    <w:rsid w:val="00424378"/>
    <w:rsid w:val="004245C4"/>
    <w:rsid w:val="00434409"/>
    <w:rsid w:val="00484238"/>
    <w:rsid w:val="00486A4C"/>
    <w:rsid w:val="00490EB9"/>
    <w:rsid w:val="00496AF0"/>
    <w:rsid w:val="004A2D54"/>
    <w:rsid w:val="004C6FA3"/>
    <w:rsid w:val="004E53F7"/>
    <w:rsid w:val="004E6261"/>
    <w:rsid w:val="005146C1"/>
    <w:rsid w:val="00530822"/>
    <w:rsid w:val="00536E20"/>
    <w:rsid w:val="00577AD3"/>
    <w:rsid w:val="005A17EF"/>
    <w:rsid w:val="005B4369"/>
    <w:rsid w:val="005C10BB"/>
    <w:rsid w:val="005C1AE1"/>
    <w:rsid w:val="005D7DA1"/>
    <w:rsid w:val="005E049E"/>
    <w:rsid w:val="00605573"/>
    <w:rsid w:val="00624E39"/>
    <w:rsid w:val="00655F2F"/>
    <w:rsid w:val="00691C11"/>
    <w:rsid w:val="0069370B"/>
    <w:rsid w:val="006B14AA"/>
    <w:rsid w:val="006C01D9"/>
    <w:rsid w:val="006C4E03"/>
    <w:rsid w:val="006D0E2A"/>
    <w:rsid w:val="006E4437"/>
    <w:rsid w:val="00706619"/>
    <w:rsid w:val="00733626"/>
    <w:rsid w:val="00754EB8"/>
    <w:rsid w:val="007575BF"/>
    <w:rsid w:val="007778A1"/>
    <w:rsid w:val="00780DFC"/>
    <w:rsid w:val="00782407"/>
    <w:rsid w:val="007871D9"/>
    <w:rsid w:val="007C6161"/>
    <w:rsid w:val="007C7029"/>
    <w:rsid w:val="007D6A3A"/>
    <w:rsid w:val="008241B3"/>
    <w:rsid w:val="008401AD"/>
    <w:rsid w:val="00876736"/>
    <w:rsid w:val="008B2370"/>
    <w:rsid w:val="008C3CF9"/>
    <w:rsid w:val="009143BB"/>
    <w:rsid w:val="009603F4"/>
    <w:rsid w:val="009661C4"/>
    <w:rsid w:val="00966F26"/>
    <w:rsid w:val="00966FCA"/>
    <w:rsid w:val="009A3AD7"/>
    <w:rsid w:val="009D0C3E"/>
    <w:rsid w:val="00A22067"/>
    <w:rsid w:val="00AA1FC3"/>
    <w:rsid w:val="00AB4FB9"/>
    <w:rsid w:val="00AB519A"/>
    <w:rsid w:val="00AE5140"/>
    <w:rsid w:val="00B04ED8"/>
    <w:rsid w:val="00B2590F"/>
    <w:rsid w:val="00B26C8A"/>
    <w:rsid w:val="00B41F1B"/>
    <w:rsid w:val="00B47CE6"/>
    <w:rsid w:val="00B51D36"/>
    <w:rsid w:val="00B52321"/>
    <w:rsid w:val="00B754DB"/>
    <w:rsid w:val="00BC0DE8"/>
    <w:rsid w:val="00BE4664"/>
    <w:rsid w:val="00C02A35"/>
    <w:rsid w:val="00C3534E"/>
    <w:rsid w:val="00C46613"/>
    <w:rsid w:val="00C51510"/>
    <w:rsid w:val="00C71206"/>
    <w:rsid w:val="00C71A0A"/>
    <w:rsid w:val="00C77B9C"/>
    <w:rsid w:val="00C8328E"/>
    <w:rsid w:val="00CB5D1E"/>
    <w:rsid w:val="00CC05EE"/>
    <w:rsid w:val="00CD3799"/>
    <w:rsid w:val="00CE2139"/>
    <w:rsid w:val="00CF2BA0"/>
    <w:rsid w:val="00D0146B"/>
    <w:rsid w:val="00D05F05"/>
    <w:rsid w:val="00D43947"/>
    <w:rsid w:val="00D675B8"/>
    <w:rsid w:val="00D9589E"/>
    <w:rsid w:val="00DB5049"/>
    <w:rsid w:val="00DB6501"/>
    <w:rsid w:val="00DE0275"/>
    <w:rsid w:val="00DE6406"/>
    <w:rsid w:val="00DF6008"/>
    <w:rsid w:val="00DF7343"/>
    <w:rsid w:val="00E032FB"/>
    <w:rsid w:val="00E36301"/>
    <w:rsid w:val="00E40124"/>
    <w:rsid w:val="00E53B19"/>
    <w:rsid w:val="00E66939"/>
    <w:rsid w:val="00E816AF"/>
    <w:rsid w:val="00E833ED"/>
    <w:rsid w:val="00EC2BA3"/>
    <w:rsid w:val="00EC2CFB"/>
    <w:rsid w:val="00EC7E38"/>
    <w:rsid w:val="00EF2168"/>
    <w:rsid w:val="00F04D5B"/>
    <w:rsid w:val="00F22027"/>
    <w:rsid w:val="00F263AD"/>
    <w:rsid w:val="00F37A52"/>
    <w:rsid w:val="00F447D5"/>
    <w:rsid w:val="00F46C17"/>
    <w:rsid w:val="00F61E5C"/>
    <w:rsid w:val="00F65032"/>
    <w:rsid w:val="00F823B0"/>
    <w:rsid w:val="00F96BFA"/>
    <w:rsid w:val="00FA4A46"/>
    <w:rsid w:val="00FC292D"/>
    <w:rsid w:val="00F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5AF0A"/>
  <w14:defaultImageDpi w14:val="32767"/>
  <w15:chartTrackingRefBased/>
  <w15:docId w15:val="{7C6141D2-667C-024C-8849-BC8FC59D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BFA"/>
    <w:pPr>
      <w:spacing w:line="360" w:lineRule="auto"/>
    </w:pPr>
    <w:rPr>
      <w:rFonts w:ascii="Times New Roman" w:eastAsia="Times New Roman" w:hAnsi="Times New Roman" w:cs="Times New Roman"/>
      <w:kern w:val="0"/>
      <w:sz w:val="22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umm1">
    <w:name w:val="Numm§ 1"/>
    <w:basedOn w:val="Normln"/>
    <w:next w:val="Normln"/>
    <w:uiPriority w:val="99"/>
    <w:rsid w:val="00F96BFA"/>
    <w:pPr>
      <w:spacing w:line="240" w:lineRule="auto"/>
      <w:ind w:left="567" w:hanging="567"/>
      <w:jc w:val="center"/>
    </w:pPr>
    <w:rPr>
      <w:b/>
      <w:sz w:val="24"/>
      <w:szCs w:val="24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1"/>
    <w:qFormat/>
    <w:rsid w:val="00F96BFA"/>
    <w:pPr>
      <w:ind w:left="708"/>
    </w:p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locked/>
    <w:rsid w:val="00F96BFA"/>
    <w:rPr>
      <w:rFonts w:ascii="Times New Roman" w:eastAsia="Times New Roman" w:hAnsi="Times New Roman" w:cs="Times New Roman"/>
      <w:kern w:val="0"/>
      <w:sz w:val="22"/>
      <w:szCs w:val="20"/>
      <w:lang w:eastAsia="cs-CZ"/>
      <w14:ligatures w14:val="none"/>
    </w:rPr>
  </w:style>
  <w:style w:type="paragraph" w:customStyle="1" w:styleId="Styl1">
    <w:name w:val="Styl1"/>
    <w:basedOn w:val="Normln"/>
    <w:uiPriority w:val="99"/>
    <w:rsid w:val="00F96BFA"/>
    <w:pPr>
      <w:numPr>
        <w:ilvl w:val="1"/>
        <w:numId w:val="1"/>
      </w:numPr>
      <w:tabs>
        <w:tab w:val="left" w:pos="993"/>
      </w:tabs>
      <w:jc w:val="both"/>
    </w:pPr>
    <w:rPr>
      <w:rFonts w:ascii="Calibri" w:hAnsi="Calibri"/>
      <w:sz w:val="20"/>
    </w:rPr>
  </w:style>
  <w:style w:type="paragraph" w:styleId="Zhlav">
    <w:name w:val="header"/>
    <w:basedOn w:val="Normln"/>
    <w:link w:val="ZhlavChar"/>
    <w:uiPriority w:val="99"/>
    <w:unhideWhenUsed/>
    <w:rsid w:val="00F96BF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6BFA"/>
    <w:rPr>
      <w:rFonts w:ascii="Times New Roman" w:eastAsia="Times New Roman" w:hAnsi="Times New Roman" w:cs="Times New Roman"/>
      <w:kern w:val="0"/>
      <w:sz w:val="22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BF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6BFA"/>
    <w:rPr>
      <w:rFonts w:ascii="Times New Roman" w:eastAsia="Times New Roman" w:hAnsi="Times New Roman" w:cs="Times New Roman"/>
      <w:kern w:val="0"/>
      <w:sz w:val="22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F96BF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F96BFA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en-US" w:eastAsia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96BFA"/>
    <w:rPr>
      <w:rFonts w:ascii="Arial" w:eastAsia="Arial" w:hAnsi="Arial" w:cs="Arial"/>
      <w:kern w:val="0"/>
      <w:sz w:val="18"/>
      <w:szCs w:val="18"/>
      <w:lang w:val="en-US" w:bidi="en-US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7C7029"/>
  </w:style>
  <w:style w:type="paragraph" w:styleId="Revize">
    <w:name w:val="Revision"/>
    <w:hidden/>
    <w:uiPriority w:val="99"/>
    <w:semiHidden/>
    <w:rsid w:val="00C71A0A"/>
    <w:rPr>
      <w:rFonts w:ascii="Times New Roman" w:eastAsia="Times New Roman" w:hAnsi="Times New Roman" w:cs="Times New Roman"/>
      <w:kern w:val="0"/>
      <w:sz w:val="22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C6F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6FA3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6FA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6F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6FA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5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597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6E4437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37F9F0558524083E912883173E41C" ma:contentTypeVersion="15" ma:contentTypeDescription="Vytvoří nový dokument" ma:contentTypeScope="" ma:versionID="7389a6fc390c0aa03fd8fbeec48b32e3">
  <xsd:schema xmlns:xsd="http://www.w3.org/2001/XMLSchema" xmlns:xs="http://www.w3.org/2001/XMLSchema" xmlns:p="http://schemas.microsoft.com/office/2006/metadata/properties" xmlns:ns2="1bcddb04-57c2-4545-9e92-bf1141fe8f2e" xmlns:ns3="ce49c94e-f0b4-4713-8fd8-863d42775933" targetNamespace="http://schemas.microsoft.com/office/2006/metadata/properties" ma:root="true" ma:fieldsID="38e27becacc3e05f32efe80406d2deb5" ns2:_="" ns3:_="">
    <xsd:import namespace="1bcddb04-57c2-4545-9e92-bf1141fe8f2e"/>
    <xsd:import namespace="ce49c94e-f0b4-4713-8fd8-863d42775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db04-57c2-4545-9e92-bf1141fe8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9c94e-f0b4-4713-8fd8-863d427759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02460-173a-41ad-9269-86a0d0b8ff12}" ma:internalName="TaxCatchAll" ma:showField="CatchAllData" ma:web="ce49c94e-f0b4-4713-8fd8-863d42775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ddb04-57c2-4545-9e92-bf1141fe8f2e">
      <Terms xmlns="http://schemas.microsoft.com/office/infopath/2007/PartnerControls"/>
    </lcf76f155ced4ddcb4097134ff3c332f>
    <TaxCatchAll xmlns="ce49c94e-f0b4-4713-8fd8-863d427759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BDDDA2-A7FC-4C2A-95C9-29AFE3A40176}"/>
</file>

<file path=customXml/itemProps2.xml><?xml version="1.0" encoding="utf-8"?>
<ds:datastoreItem xmlns:ds="http://schemas.openxmlformats.org/officeDocument/2006/customXml" ds:itemID="{BF909995-F7BB-46F7-949D-25D1C2412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FFD98-AAF9-45A0-A403-6E311C2B7F16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4.xml><?xml version="1.0" encoding="utf-8"?>
<ds:datastoreItem xmlns:ds="http://schemas.openxmlformats.org/officeDocument/2006/customXml" ds:itemID="{7FFB5B5E-BE9A-47AD-B99B-18C635D6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Fyzikální ústav AV ČR, v. v. i.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Heřmanská</dc:creator>
  <cp:keywords/>
  <dc:description/>
  <cp:lastModifiedBy>Jana Geislerová</cp:lastModifiedBy>
  <cp:revision>4</cp:revision>
  <cp:lastPrinted>2025-06-17T10:38:00Z</cp:lastPrinted>
  <dcterms:created xsi:type="dcterms:W3CDTF">2025-06-24T10:21:00Z</dcterms:created>
  <dcterms:modified xsi:type="dcterms:W3CDTF">2025-06-24T10:22:00Z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0x010100D8A37F9F0558524083E912883173E41C</vt:lpwstr>
  </property>
  <property fmtid="{D5CDD505-2E9C-101B-9397-08002B2CF9AE}" pid="3" name="MediaServiceImageTags">
    <vt:lpwstr/>
  </property>
</Properties>
</file>