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8EDB1" w14:textId="77777777" w:rsidR="00353F33" w:rsidRDefault="00353F33">
      <w:pPr>
        <w:spacing w:line="1" w:lineRule="exact"/>
      </w:pPr>
    </w:p>
    <w:p w14:paraId="3B538A86" w14:textId="77777777" w:rsidR="00353F33" w:rsidRDefault="00000000">
      <w:pPr>
        <w:pStyle w:val="Zhlavnebozpat0"/>
        <w:framePr w:wrap="none" w:vAnchor="page" w:hAnchor="page" w:x="1403" w:y="723"/>
      </w:pPr>
      <w:r>
        <w:t>Název akce: „Rekonstrukce ulice Kostelní a přilehlého okolí" -technický dozor investora</w:t>
      </w:r>
    </w:p>
    <w:p w14:paraId="0EF60DC0" w14:textId="77777777" w:rsidR="00353F33" w:rsidRDefault="00000000">
      <w:pPr>
        <w:pStyle w:val="Zhlavnebozpat0"/>
        <w:framePr w:wrap="none" w:vAnchor="page" w:hAnchor="page" w:x="8665" w:y="723"/>
      </w:pPr>
      <w:r>
        <w:t>Příkazní smlouva OMI-VZMR-2025-40</w:t>
      </w:r>
    </w:p>
    <w:p w14:paraId="107A34C7" w14:textId="77777777" w:rsidR="00353F33" w:rsidRDefault="00000000">
      <w:pPr>
        <w:pStyle w:val="Nadpis10"/>
        <w:framePr w:w="9130" w:h="1378" w:hRule="exact" w:wrap="none" w:vAnchor="page" w:hAnchor="page" w:x="1388" w:y="1668"/>
        <w:spacing w:after="140"/>
        <w:rPr>
          <w:sz w:val="32"/>
          <w:szCs w:val="32"/>
        </w:rPr>
      </w:pPr>
      <w:bookmarkStart w:id="0" w:name="bookmark0"/>
      <w:r>
        <w:rPr>
          <w:sz w:val="32"/>
          <w:szCs w:val="32"/>
        </w:rPr>
        <w:t>SMLOUVA PŘÍKAZNÍ č. OMI-VZMR-2025-40</w:t>
      </w:r>
      <w:bookmarkEnd w:id="0"/>
    </w:p>
    <w:p w14:paraId="3B476858" w14:textId="131D69B4" w:rsidR="00353F33" w:rsidRDefault="00000000">
      <w:pPr>
        <w:pStyle w:val="Zkladntext1"/>
        <w:framePr w:w="9130" w:h="1378" w:hRule="exact" w:wrap="none" w:vAnchor="page" w:hAnchor="page" w:x="1388" w:y="1668"/>
        <w:jc w:val="center"/>
        <w:rPr>
          <w:sz w:val="18"/>
          <w:szCs w:val="18"/>
        </w:rPr>
      </w:pPr>
      <w:r>
        <w:t xml:space="preserve">uzavřená ve smyslu </w:t>
      </w:r>
      <w:proofErr w:type="spellStart"/>
      <w:r>
        <w:t>ust</w:t>
      </w:r>
      <w:proofErr w:type="spellEnd"/>
      <w:r>
        <w:t>. § 2430 a následujících ustanovení zák. č. 89/2012 Sb., občanský</w:t>
      </w:r>
      <w:r>
        <w:br/>
        <w:t>zákoník, ve znění pozdějších předpisů</w:t>
      </w:r>
      <w:r>
        <w:br/>
        <w:t xml:space="preserve">(dále jen </w:t>
      </w:r>
      <w:r>
        <w:rPr>
          <w:rFonts w:ascii="Arial" w:eastAsia="Arial" w:hAnsi="Arial" w:cs="Arial"/>
          <w:b/>
          <w:bCs/>
          <w:i/>
          <w:iCs/>
          <w:sz w:val="18"/>
          <w:szCs w:val="18"/>
        </w:rPr>
        <w:t>„</w:t>
      </w:r>
      <w:r w:rsidR="00600EB2">
        <w:rPr>
          <w:rFonts w:ascii="Arial" w:eastAsia="Arial" w:hAnsi="Arial" w:cs="Arial"/>
          <w:b/>
          <w:bCs/>
          <w:i/>
          <w:iCs/>
          <w:sz w:val="18"/>
          <w:szCs w:val="18"/>
        </w:rPr>
        <w:t>občanský zákoník</w:t>
      </w:r>
      <w:r>
        <w:rPr>
          <w:rFonts w:ascii="Arial" w:eastAsia="Arial" w:hAnsi="Arial" w:cs="Arial"/>
          <w:b/>
          <w:bCs/>
          <w:i/>
          <w:iCs/>
          <w:sz w:val="18"/>
          <w:szCs w:val="18"/>
        </w:rPr>
        <w:t>“)</w:t>
      </w:r>
    </w:p>
    <w:p w14:paraId="3D7ADEB2" w14:textId="77777777" w:rsidR="00353F33" w:rsidRDefault="00000000">
      <w:pPr>
        <w:pStyle w:val="Nadpis20"/>
        <w:framePr w:w="9130" w:h="322" w:hRule="exact" w:wrap="none" w:vAnchor="page" w:hAnchor="page" w:x="1388" w:y="3982"/>
        <w:spacing w:after="0"/>
        <w:rPr>
          <w:sz w:val="26"/>
          <w:szCs w:val="26"/>
        </w:rPr>
      </w:pPr>
      <w:bookmarkStart w:id="1" w:name="bookmark2"/>
      <w:r>
        <w:rPr>
          <w:sz w:val="26"/>
          <w:szCs w:val="26"/>
        </w:rPr>
        <w:t>Smluvní strany</w:t>
      </w:r>
      <w:bookmarkEnd w:id="1"/>
    </w:p>
    <w:tbl>
      <w:tblPr>
        <w:tblOverlap w:val="never"/>
        <w:tblW w:w="0" w:type="auto"/>
        <w:tblLayout w:type="fixed"/>
        <w:tblCellMar>
          <w:left w:w="10" w:type="dxa"/>
          <w:right w:w="10" w:type="dxa"/>
        </w:tblCellMar>
        <w:tblLook w:val="04A0" w:firstRow="1" w:lastRow="0" w:firstColumn="1" w:lastColumn="0" w:noHBand="0" w:noVBand="1"/>
      </w:tblPr>
      <w:tblGrid>
        <w:gridCol w:w="3466"/>
        <w:gridCol w:w="5491"/>
      </w:tblGrid>
      <w:tr w:rsidR="00353F33" w14:paraId="565FEF85" w14:textId="77777777">
        <w:tblPrEx>
          <w:tblCellMar>
            <w:top w:w="0" w:type="dxa"/>
            <w:bottom w:w="0" w:type="dxa"/>
          </w:tblCellMar>
        </w:tblPrEx>
        <w:trPr>
          <w:trHeight w:hRule="exact" w:val="240"/>
        </w:trPr>
        <w:tc>
          <w:tcPr>
            <w:tcW w:w="3466" w:type="dxa"/>
            <w:shd w:val="clear" w:color="auto" w:fill="auto"/>
          </w:tcPr>
          <w:p w14:paraId="2DBE2DA1" w14:textId="77777777" w:rsidR="00353F33" w:rsidRDefault="00000000">
            <w:pPr>
              <w:pStyle w:val="Jin0"/>
              <w:framePr w:w="8957" w:h="2626" w:wrap="none" w:vAnchor="page" w:hAnchor="page" w:x="1393" w:y="4601"/>
              <w:spacing w:line="240" w:lineRule="auto"/>
              <w:rPr>
                <w:sz w:val="20"/>
                <w:szCs w:val="20"/>
              </w:rPr>
            </w:pPr>
            <w:r>
              <w:rPr>
                <w:rFonts w:ascii="Arial" w:eastAsia="Arial" w:hAnsi="Arial" w:cs="Arial"/>
                <w:b/>
                <w:bCs/>
                <w:sz w:val="20"/>
                <w:szCs w:val="20"/>
              </w:rPr>
              <w:t>Příkazce:</w:t>
            </w:r>
          </w:p>
        </w:tc>
        <w:tc>
          <w:tcPr>
            <w:tcW w:w="5491" w:type="dxa"/>
            <w:shd w:val="clear" w:color="auto" w:fill="auto"/>
          </w:tcPr>
          <w:p w14:paraId="73E94098" w14:textId="77777777" w:rsidR="00353F33" w:rsidRDefault="00000000">
            <w:pPr>
              <w:pStyle w:val="Jin0"/>
              <w:framePr w:w="8957" w:h="2626" w:wrap="none" w:vAnchor="page" w:hAnchor="page" w:x="1393" w:y="4601"/>
              <w:spacing w:line="240" w:lineRule="auto"/>
              <w:rPr>
                <w:sz w:val="20"/>
                <w:szCs w:val="20"/>
              </w:rPr>
            </w:pPr>
            <w:r>
              <w:rPr>
                <w:rFonts w:ascii="Arial" w:eastAsia="Arial" w:hAnsi="Arial" w:cs="Arial"/>
                <w:b/>
                <w:bCs/>
                <w:sz w:val="20"/>
                <w:szCs w:val="20"/>
              </w:rPr>
              <w:t>Statutární město Pardubice</w:t>
            </w:r>
          </w:p>
        </w:tc>
      </w:tr>
      <w:tr w:rsidR="00353F33" w14:paraId="1DC5D008" w14:textId="77777777">
        <w:tblPrEx>
          <w:tblCellMar>
            <w:top w:w="0" w:type="dxa"/>
            <w:bottom w:w="0" w:type="dxa"/>
          </w:tblCellMar>
        </w:tblPrEx>
        <w:trPr>
          <w:trHeight w:hRule="exact" w:val="278"/>
        </w:trPr>
        <w:tc>
          <w:tcPr>
            <w:tcW w:w="3466" w:type="dxa"/>
            <w:shd w:val="clear" w:color="auto" w:fill="auto"/>
          </w:tcPr>
          <w:p w14:paraId="39749529" w14:textId="77777777" w:rsidR="00353F33" w:rsidRDefault="00000000">
            <w:pPr>
              <w:pStyle w:val="Jin0"/>
              <w:framePr w:w="8957" w:h="2626" w:wrap="none" w:vAnchor="page" w:hAnchor="page" w:x="1393" w:y="4601"/>
              <w:spacing w:line="240" w:lineRule="auto"/>
            </w:pPr>
            <w:r>
              <w:t>Se sídlem:</w:t>
            </w:r>
          </w:p>
        </w:tc>
        <w:tc>
          <w:tcPr>
            <w:tcW w:w="5491" w:type="dxa"/>
            <w:shd w:val="clear" w:color="auto" w:fill="auto"/>
          </w:tcPr>
          <w:p w14:paraId="488B298D" w14:textId="77777777" w:rsidR="00353F33" w:rsidRDefault="00000000">
            <w:pPr>
              <w:pStyle w:val="Jin0"/>
              <w:framePr w:w="8957" w:h="2626" w:wrap="none" w:vAnchor="page" w:hAnchor="page" w:x="1393" w:y="4601"/>
              <w:spacing w:line="240" w:lineRule="auto"/>
            </w:pPr>
            <w:r>
              <w:t>Pernštýnské náměstí 1,530 21 Pardubice</w:t>
            </w:r>
          </w:p>
        </w:tc>
      </w:tr>
      <w:tr w:rsidR="00353F33" w14:paraId="2D7C1086" w14:textId="77777777">
        <w:tblPrEx>
          <w:tblCellMar>
            <w:top w:w="0" w:type="dxa"/>
            <w:bottom w:w="0" w:type="dxa"/>
          </w:tblCellMar>
        </w:tblPrEx>
        <w:trPr>
          <w:trHeight w:hRule="exact" w:val="528"/>
        </w:trPr>
        <w:tc>
          <w:tcPr>
            <w:tcW w:w="3466" w:type="dxa"/>
            <w:shd w:val="clear" w:color="auto" w:fill="auto"/>
          </w:tcPr>
          <w:p w14:paraId="48CA7329" w14:textId="77777777" w:rsidR="00353F33" w:rsidRDefault="00000000">
            <w:pPr>
              <w:pStyle w:val="Jin0"/>
              <w:framePr w:w="8957" w:h="2626" w:wrap="none" w:vAnchor="page" w:hAnchor="page" w:x="1393" w:y="4601"/>
              <w:spacing w:line="240" w:lineRule="auto"/>
            </w:pPr>
            <w:r>
              <w:t>Zastoupený ve věcech smluvních:</w:t>
            </w:r>
          </w:p>
        </w:tc>
        <w:tc>
          <w:tcPr>
            <w:tcW w:w="5491" w:type="dxa"/>
            <w:shd w:val="clear" w:color="auto" w:fill="auto"/>
          </w:tcPr>
          <w:p w14:paraId="19B0C4D6" w14:textId="77777777" w:rsidR="00353F33" w:rsidRDefault="00000000">
            <w:pPr>
              <w:pStyle w:val="Jin0"/>
              <w:framePr w:w="8957" w:h="2626" w:wrap="none" w:vAnchor="page" w:hAnchor="page" w:x="1393" w:y="4601"/>
            </w:pPr>
            <w:r>
              <w:t xml:space="preserve">Bc. Janem </w:t>
            </w:r>
            <w:proofErr w:type="spellStart"/>
            <w:proofErr w:type="gramStart"/>
            <w:r>
              <w:t>Nadrchalem</w:t>
            </w:r>
            <w:proofErr w:type="spellEnd"/>
            <w:r>
              <w:t xml:space="preserve"> - primátorem</w:t>
            </w:r>
            <w:proofErr w:type="gramEnd"/>
            <w:r>
              <w:t xml:space="preserve"> statutárního města Pardubice</w:t>
            </w:r>
          </w:p>
        </w:tc>
      </w:tr>
      <w:tr w:rsidR="00353F33" w14:paraId="147215C1" w14:textId="77777777">
        <w:tblPrEx>
          <w:tblCellMar>
            <w:top w:w="0" w:type="dxa"/>
            <w:bottom w:w="0" w:type="dxa"/>
          </w:tblCellMar>
        </w:tblPrEx>
        <w:trPr>
          <w:trHeight w:hRule="exact" w:val="1344"/>
        </w:trPr>
        <w:tc>
          <w:tcPr>
            <w:tcW w:w="3466" w:type="dxa"/>
            <w:shd w:val="clear" w:color="auto" w:fill="auto"/>
          </w:tcPr>
          <w:p w14:paraId="0B92A2CC" w14:textId="77777777" w:rsidR="00353F33" w:rsidRDefault="00000000">
            <w:pPr>
              <w:pStyle w:val="Jin0"/>
              <w:framePr w:w="8957" w:h="2626" w:wrap="none" w:vAnchor="page" w:hAnchor="page" w:x="1393" w:y="4601"/>
              <w:spacing w:line="240" w:lineRule="auto"/>
            </w:pPr>
            <w:r>
              <w:t>Zastoupený ve věcech technických:</w:t>
            </w:r>
          </w:p>
        </w:tc>
        <w:tc>
          <w:tcPr>
            <w:tcW w:w="5491" w:type="dxa"/>
            <w:shd w:val="clear" w:color="auto" w:fill="auto"/>
            <w:vAlign w:val="bottom"/>
          </w:tcPr>
          <w:p w14:paraId="137C35D8" w14:textId="77777777" w:rsidR="00353F33" w:rsidRDefault="00000000">
            <w:pPr>
              <w:pStyle w:val="Jin0"/>
              <w:framePr w:w="8957" w:h="2626" w:wrap="none" w:vAnchor="page" w:hAnchor="page" w:x="1393" w:y="4601"/>
            </w:pPr>
            <w:r>
              <w:t xml:space="preserve">Ing. Kateřinou </w:t>
            </w:r>
            <w:proofErr w:type="spellStart"/>
            <w:proofErr w:type="gramStart"/>
            <w:r>
              <w:t>Skladanovou</w:t>
            </w:r>
            <w:proofErr w:type="spellEnd"/>
            <w:r>
              <w:t xml:space="preserve"> -</w:t>
            </w:r>
            <w:proofErr w:type="spellStart"/>
            <w:r>
              <w:t>vedoucíOdboru</w:t>
            </w:r>
            <w:proofErr w:type="spellEnd"/>
            <w:proofErr w:type="gramEnd"/>
            <w:r>
              <w:t xml:space="preserve"> majetku a investic </w:t>
            </w:r>
            <w:proofErr w:type="spellStart"/>
            <w:r>
              <w:t>MmP</w:t>
            </w:r>
            <w:proofErr w:type="spellEnd"/>
          </w:p>
          <w:p w14:paraId="1F2A48C2" w14:textId="77777777" w:rsidR="00353F33" w:rsidRDefault="00000000">
            <w:pPr>
              <w:pStyle w:val="Jin0"/>
              <w:framePr w:w="8957" w:h="2626" w:wrap="none" w:vAnchor="page" w:hAnchor="page" w:x="1393" w:y="4601"/>
              <w:ind w:firstLine="1960"/>
              <w:jc w:val="both"/>
            </w:pPr>
            <w:r>
              <w:t xml:space="preserve">technikem </w:t>
            </w:r>
            <w:r>
              <w:rPr>
                <w:lang w:val="en-US" w:eastAsia="en-US" w:bidi="en-US"/>
              </w:rPr>
              <w:t xml:space="preserve">odd. </w:t>
            </w:r>
            <w:r>
              <w:t xml:space="preserve">investic a technické správy Odboru majetku a investic </w:t>
            </w:r>
            <w:proofErr w:type="spellStart"/>
            <w:r>
              <w:t>MmP</w:t>
            </w:r>
            <w:proofErr w:type="spellEnd"/>
            <w:r>
              <w:t>;</w:t>
            </w:r>
          </w:p>
          <w:p w14:paraId="3435F12D" w14:textId="77777777" w:rsidR="00353F33" w:rsidRDefault="00000000">
            <w:pPr>
              <w:pStyle w:val="Jin0"/>
              <w:framePr w:w="8957" w:h="2626" w:wrap="none" w:vAnchor="page" w:hAnchor="page" w:x="1393" w:y="4601"/>
              <w:jc w:val="both"/>
            </w:pPr>
            <w:r>
              <w:t>tel: 466 859 854; e-mail:</w:t>
            </w:r>
          </w:p>
        </w:tc>
      </w:tr>
      <w:tr w:rsidR="00353F33" w14:paraId="289CEBD8" w14:textId="77777777">
        <w:tblPrEx>
          <w:tblCellMar>
            <w:top w:w="0" w:type="dxa"/>
            <w:bottom w:w="0" w:type="dxa"/>
          </w:tblCellMar>
        </w:tblPrEx>
        <w:trPr>
          <w:trHeight w:hRule="exact" w:val="235"/>
        </w:trPr>
        <w:tc>
          <w:tcPr>
            <w:tcW w:w="3466" w:type="dxa"/>
            <w:shd w:val="clear" w:color="auto" w:fill="auto"/>
          </w:tcPr>
          <w:p w14:paraId="77B94EBF" w14:textId="77777777" w:rsidR="00353F33" w:rsidRDefault="00000000">
            <w:pPr>
              <w:pStyle w:val="Jin0"/>
              <w:framePr w:w="8957" w:h="2626" w:wrap="none" w:vAnchor="page" w:hAnchor="page" w:x="1393" w:y="4601"/>
              <w:spacing w:line="240" w:lineRule="auto"/>
            </w:pPr>
            <w:r>
              <w:t>IČO: 00274046</w:t>
            </w:r>
          </w:p>
        </w:tc>
        <w:tc>
          <w:tcPr>
            <w:tcW w:w="5491" w:type="dxa"/>
            <w:shd w:val="clear" w:color="auto" w:fill="auto"/>
          </w:tcPr>
          <w:p w14:paraId="1B0EFA16" w14:textId="77777777" w:rsidR="00353F33" w:rsidRDefault="00000000">
            <w:pPr>
              <w:pStyle w:val="Jin0"/>
              <w:framePr w:w="8957" w:h="2626" w:wrap="none" w:vAnchor="page" w:hAnchor="page" w:x="1393" w:y="4601"/>
              <w:spacing w:line="240" w:lineRule="auto"/>
            </w:pPr>
            <w:r>
              <w:t>DIČ: CZ00274046</w:t>
            </w:r>
          </w:p>
        </w:tc>
      </w:tr>
    </w:tbl>
    <w:p w14:paraId="27108CBF" w14:textId="77777777" w:rsidR="00353F33" w:rsidRDefault="00000000">
      <w:pPr>
        <w:pStyle w:val="Titulektabulky0"/>
        <w:framePr w:w="4675" w:h="542" w:hRule="exact" w:wrap="none" w:vAnchor="page" w:hAnchor="page" w:x="1398" w:y="7260"/>
        <w:tabs>
          <w:tab w:val="left" w:pos="2827"/>
        </w:tabs>
        <w:jc w:val="left"/>
      </w:pPr>
      <w:r>
        <w:t>bankovní spojení:</w:t>
      </w:r>
      <w:r>
        <w:tab/>
        <w:t>KB, a.s., Pardubice</w:t>
      </w:r>
    </w:p>
    <w:p w14:paraId="40F4359B" w14:textId="77777777" w:rsidR="00353F33" w:rsidRDefault="00000000">
      <w:pPr>
        <w:pStyle w:val="Titulektabulky0"/>
        <w:framePr w:w="4675" w:h="542" w:hRule="exact" w:wrap="none" w:vAnchor="page" w:hAnchor="page" w:x="1398" w:y="7260"/>
        <w:jc w:val="left"/>
      </w:pPr>
      <w:r>
        <w:t>číslo účtu:</w:t>
      </w:r>
    </w:p>
    <w:p w14:paraId="73B95A51" w14:textId="77777777" w:rsidR="00353F33" w:rsidRDefault="00000000">
      <w:pPr>
        <w:pStyle w:val="Zkladntext90"/>
        <w:framePr w:wrap="none" w:vAnchor="page" w:hAnchor="page" w:x="1388" w:y="8062"/>
        <w:spacing w:after="0"/>
      </w:pPr>
      <w:r>
        <w:rPr>
          <w:rFonts w:ascii="Times New Roman" w:eastAsia="Times New Roman" w:hAnsi="Times New Roman" w:cs="Times New Roman"/>
          <w:b w:val="0"/>
          <w:bCs w:val="0"/>
          <w:i w:val="0"/>
          <w:iCs w:val="0"/>
          <w:sz w:val="22"/>
          <w:szCs w:val="22"/>
        </w:rPr>
        <w:t xml:space="preserve">(dále jen </w:t>
      </w:r>
      <w:r>
        <w:t>„příkazce“</w:t>
      </w:r>
      <w:r>
        <w:rPr>
          <w:rFonts w:ascii="Times New Roman" w:eastAsia="Times New Roman" w:hAnsi="Times New Roman" w:cs="Times New Roman"/>
          <w:b w:val="0"/>
          <w:bCs w:val="0"/>
          <w:i w:val="0"/>
          <w:iCs w:val="0"/>
          <w:sz w:val="22"/>
          <w:szCs w:val="22"/>
        </w:rPr>
        <w:t xml:space="preserve"> či </w:t>
      </w:r>
      <w:r>
        <w:t>„investor“</w:t>
      </w:r>
      <w:r>
        <w:rPr>
          <w:rFonts w:ascii="Times New Roman" w:eastAsia="Times New Roman" w:hAnsi="Times New Roman" w:cs="Times New Roman"/>
          <w:b w:val="0"/>
          <w:bCs w:val="0"/>
          <w:i w:val="0"/>
          <w:iCs w:val="0"/>
          <w:sz w:val="22"/>
          <w:szCs w:val="22"/>
        </w:rPr>
        <w:t xml:space="preserve"> nebo </w:t>
      </w:r>
      <w:r>
        <w:t>„objednatel“)</w:t>
      </w:r>
    </w:p>
    <w:p w14:paraId="28CABB8E" w14:textId="77777777" w:rsidR="00353F33" w:rsidRDefault="00000000">
      <w:pPr>
        <w:pStyle w:val="Jin0"/>
        <w:framePr w:wrap="none" w:vAnchor="page" w:hAnchor="page" w:x="1398" w:y="8643"/>
        <w:spacing w:line="240" w:lineRule="auto"/>
        <w:jc w:val="both"/>
      </w:pPr>
      <w:r>
        <w:t>a</w:t>
      </w:r>
    </w:p>
    <w:p w14:paraId="048A003F" w14:textId="77777777" w:rsidR="00353F33" w:rsidRDefault="00000000">
      <w:pPr>
        <w:pStyle w:val="Zkladntext1"/>
        <w:framePr w:w="9130" w:h="2155" w:hRule="exact" w:wrap="none" w:vAnchor="page" w:hAnchor="page" w:x="1388" w:y="9219"/>
        <w:tabs>
          <w:tab w:val="left" w:pos="3586"/>
        </w:tabs>
        <w:spacing w:line="240" w:lineRule="auto"/>
      </w:pPr>
      <w:r>
        <w:rPr>
          <w:rFonts w:ascii="Arial" w:eastAsia="Arial" w:hAnsi="Arial" w:cs="Arial"/>
          <w:b/>
          <w:bCs/>
          <w:sz w:val="20"/>
          <w:szCs w:val="20"/>
        </w:rPr>
        <w:t>Příkazník:</w:t>
      </w:r>
      <w:r>
        <w:rPr>
          <w:rFonts w:ascii="Arial" w:eastAsia="Arial" w:hAnsi="Arial" w:cs="Arial"/>
          <w:b/>
          <w:bCs/>
          <w:sz w:val="20"/>
          <w:szCs w:val="20"/>
        </w:rPr>
        <w:tab/>
      </w:r>
      <w:r>
        <w:t>Dopravně inženýrská kancelář, s.r.o.</w:t>
      </w:r>
    </w:p>
    <w:p w14:paraId="3D381334" w14:textId="77777777" w:rsidR="00353F33" w:rsidRDefault="00000000">
      <w:pPr>
        <w:pStyle w:val="Zkladntext1"/>
        <w:framePr w:w="9130" w:h="2155" w:hRule="exact" w:wrap="none" w:vAnchor="page" w:hAnchor="page" w:x="1388" w:y="9219"/>
        <w:tabs>
          <w:tab w:val="left" w:pos="3586"/>
        </w:tabs>
        <w:spacing w:line="240" w:lineRule="auto"/>
      </w:pPr>
      <w:r>
        <w:t>Se sídlem:</w:t>
      </w:r>
      <w:r>
        <w:tab/>
      </w:r>
      <w:proofErr w:type="spellStart"/>
      <w:r>
        <w:t>Bezděchova</w:t>
      </w:r>
      <w:proofErr w:type="spellEnd"/>
      <w:r>
        <w:t xml:space="preserve"> 1668, 500 02 Hradec Králové</w:t>
      </w:r>
    </w:p>
    <w:p w14:paraId="2B459313" w14:textId="77777777" w:rsidR="00353F33" w:rsidRDefault="00000000">
      <w:pPr>
        <w:pStyle w:val="Zkladntext1"/>
        <w:framePr w:w="9130" w:h="2155" w:hRule="exact" w:wrap="none" w:vAnchor="page" w:hAnchor="page" w:x="1388" w:y="9219"/>
        <w:spacing w:line="240" w:lineRule="auto"/>
      </w:pPr>
      <w:r>
        <w:t xml:space="preserve">Zastoupený ve věcech smluvních: Ing. Miloš </w:t>
      </w:r>
      <w:proofErr w:type="spellStart"/>
      <w:proofErr w:type="gramStart"/>
      <w:r>
        <w:t>Burianec</w:t>
      </w:r>
      <w:proofErr w:type="spellEnd"/>
      <w:r>
        <w:t xml:space="preserve"> - jednatel</w:t>
      </w:r>
      <w:proofErr w:type="gramEnd"/>
    </w:p>
    <w:p w14:paraId="272809EF" w14:textId="77777777" w:rsidR="00353F33" w:rsidRDefault="00000000">
      <w:pPr>
        <w:pStyle w:val="Zkladntext1"/>
        <w:framePr w:w="9130" w:h="2155" w:hRule="exact" w:wrap="none" w:vAnchor="page" w:hAnchor="page" w:x="1388" w:y="9219"/>
        <w:spacing w:line="240" w:lineRule="auto"/>
      </w:pPr>
      <w:r>
        <w:t>Zastoupený ve věcech technických:</w:t>
      </w:r>
    </w:p>
    <w:p w14:paraId="4611DAFC" w14:textId="77777777" w:rsidR="00353F33" w:rsidRDefault="00000000">
      <w:pPr>
        <w:pStyle w:val="Zkladntext1"/>
        <w:framePr w:w="9130" w:h="2155" w:hRule="exact" w:wrap="none" w:vAnchor="page" w:hAnchor="page" w:x="1388" w:y="9219"/>
        <w:spacing w:line="240" w:lineRule="auto"/>
      </w:pPr>
      <w:r>
        <w:t>Tel.:</w:t>
      </w:r>
    </w:p>
    <w:p w14:paraId="360AC220" w14:textId="77777777" w:rsidR="00353F33" w:rsidRDefault="00000000">
      <w:pPr>
        <w:pStyle w:val="Zkladntext1"/>
        <w:framePr w:w="9130" w:h="2155" w:hRule="exact" w:wrap="none" w:vAnchor="page" w:hAnchor="page" w:x="1388" w:y="9219"/>
        <w:tabs>
          <w:tab w:val="left" w:pos="2827"/>
        </w:tabs>
        <w:spacing w:line="240" w:lineRule="auto"/>
      </w:pPr>
      <w:r>
        <w:t>IČO: 27466868</w:t>
      </w:r>
      <w:r>
        <w:tab/>
        <w:t>DIČ: CZ27466868</w:t>
      </w:r>
    </w:p>
    <w:p w14:paraId="55C61187" w14:textId="4E7685D8" w:rsidR="00353F33" w:rsidRDefault="00600EB2">
      <w:pPr>
        <w:pStyle w:val="Zkladntext1"/>
        <w:framePr w:w="9130" w:h="2155" w:hRule="exact" w:wrap="none" w:vAnchor="page" w:hAnchor="page" w:x="1388" w:y="9219"/>
        <w:spacing w:line="240" w:lineRule="auto"/>
      </w:pPr>
      <w:r>
        <w:t>bankovní spojení</w:t>
      </w:r>
      <w:r w:rsidR="00000000">
        <w:t>: ČSOB a.s., Hradec Králové</w:t>
      </w:r>
    </w:p>
    <w:p w14:paraId="2A9B41F5" w14:textId="77777777" w:rsidR="00353F33" w:rsidRDefault="00000000">
      <w:pPr>
        <w:pStyle w:val="Zkladntext1"/>
        <w:framePr w:w="9130" w:h="2155" w:hRule="exact" w:wrap="none" w:vAnchor="page" w:hAnchor="page" w:x="1388" w:y="9219"/>
        <w:spacing w:line="240" w:lineRule="auto"/>
      </w:pPr>
      <w:r>
        <w:t>číslo účtu:</w:t>
      </w:r>
    </w:p>
    <w:p w14:paraId="213E2CA5" w14:textId="77777777" w:rsidR="00353F33" w:rsidRDefault="00000000">
      <w:pPr>
        <w:pStyle w:val="Zkladntext90"/>
        <w:framePr w:w="9130" w:h="1075" w:hRule="exact" w:wrap="none" w:vAnchor="page" w:hAnchor="page" w:x="1388" w:y="11638"/>
        <w:spacing w:after="260"/>
      </w:pPr>
      <w:r>
        <w:rPr>
          <w:rFonts w:ascii="Times New Roman" w:eastAsia="Times New Roman" w:hAnsi="Times New Roman" w:cs="Times New Roman"/>
          <w:b w:val="0"/>
          <w:bCs w:val="0"/>
          <w:i w:val="0"/>
          <w:iCs w:val="0"/>
          <w:sz w:val="22"/>
          <w:szCs w:val="22"/>
        </w:rPr>
        <w:t xml:space="preserve">(dále jen </w:t>
      </w:r>
      <w:r>
        <w:t>„příkazník“)</w:t>
      </w:r>
    </w:p>
    <w:p w14:paraId="69438B35" w14:textId="77777777" w:rsidR="00353F33" w:rsidRDefault="00000000">
      <w:pPr>
        <w:pStyle w:val="Zkladntext90"/>
        <w:framePr w:w="9130" w:h="1075" w:hRule="exact" w:wrap="none" w:vAnchor="page" w:hAnchor="page" w:x="1388" w:y="11638"/>
        <w:spacing w:after="0"/>
        <w:rPr>
          <w:sz w:val="22"/>
          <w:szCs w:val="22"/>
        </w:rPr>
      </w:pPr>
      <w:r>
        <w:t>(„příkazce“</w:t>
      </w:r>
      <w:r>
        <w:rPr>
          <w:rFonts w:ascii="Times New Roman" w:eastAsia="Times New Roman" w:hAnsi="Times New Roman" w:cs="Times New Roman"/>
          <w:b w:val="0"/>
          <w:bCs w:val="0"/>
          <w:i w:val="0"/>
          <w:iCs w:val="0"/>
          <w:sz w:val="22"/>
          <w:szCs w:val="22"/>
        </w:rPr>
        <w:t xml:space="preserve"> či </w:t>
      </w:r>
      <w:r>
        <w:t>„investor“</w:t>
      </w:r>
      <w:r>
        <w:rPr>
          <w:rFonts w:ascii="Times New Roman" w:eastAsia="Times New Roman" w:hAnsi="Times New Roman" w:cs="Times New Roman"/>
          <w:b w:val="0"/>
          <w:bCs w:val="0"/>
          <w:i w:val="0"/>
          <w:iCs w:val="0"/>
          <w:sz w:val="22"/>
          <w:szCs w:val="22"/>
        </w:rPr>
        <w:t xml:space="preserve"> nebo </w:t>
      </w:r>
      <w:r>
        <w:t>„objednatel“</w:t>
      </w:r>
      <w:r>
        <w:rPr>
          <w:rFonts w:ascii="Times New Roman" w:eastAsia="Times New Roman" w:hAnsi="Times New Roman" w:cs="Times New Roman"/>
          <w:b w:val="0"/>
          <w:bCs w:val="0"/>
          <w:i w:val="0"/>
          <w:iCs w:val="0"/>
          <w:sz w:val="22"/>
          <w:szCs w:val="22"/>
        </w:rPr>
        <w:t xml:space="preserve"> a </w:t>
      </w:r>
      <w:r>
        <w:t>„příkazník“</w:t>
      </w:r>
      <w:r>
        <w:rPr>
          <w:rFonts w:ascii="Times New Roman" w:eastAsia="Times New Roman" w:hAnsi="Times New Roman" w:cs="Times New Roman"/>
          <w:b w:val="0"/>
          <w:bCs w:val="0"/>
          <w:i w:val="0"/>
          <w:iCs w:val="0"/>
          <w:sz w:val="22"/>
          <w:szCs w:val="22"/>
        </w:rPr>
        <w:t xml:space="preserve"> dále společně též také jako</w:t>
      </w:r>
    </w:p>
    <w:p w14:paraId="5F406537" w14:textId="77777777" w:rsidR="00353F33" w:rsidRDefault="00000000">
      <w:pPr>
        <w:pStyle w:val="Zkladntext90"/>
        <w:framePr w:w="9130" w:h="1075" w:hRule="exact" w:wrap="none" w:vAnchor="page" w:hAnchor="page" w:x="1388" w:y="11638"/>
        <w:spacing w:after="0"/>
      </w:pPr>
      <w:r>
        <w:t>„smluvní strany“)</w:t>
      </w:r>
    </w:p>
    <w:p w14:paraId="4477DD93" w14:textId="77777777" w:rsidR="00353F33" w:rsidRDefault="00000000">
      <w:pPr>
        <w:pStyle w:val="Nadpis20"/>
        <w:framePr w:w="9130" w:h="1670" w:hRule="exact" w:wrap="none" w:vAnchor="page" w:hAnchor="page" w:x="1388" w:y="13534"/>
        <w:numPr>
          <w:ilvl w:val="0"/>
          <w:numId w:val="1"/>
        </w:numPr>
        <w:tabs>
          <w:tab w:val="left" w:pos="325"/>
        </w:tabs>
        <w:spacing w:after="260"/>
        <w:rPr>
          <w:sz w:val="26"/>
          <w:szCs w:val="26"/>
        </w:rPr>
      </w:pPr>
      <w:bookmarkStart w:id="2" w:name="bookmark4"/>
      <w:r>
        <w:rPr>
          <w:sz w:val="26"/>
          <w:szCs w:val="26"/>
          <w:u w:val="single"/>
        </w:rPr>
        <w:t>Předmět smlouvy</w:t>
      </w:r>
      <w:bookmarkEnd w:id="2"/>
    </w:p>
    <w:p w14:paraId="457C2E23" w14:textId="77777777" w:rsidR="00353F33" w:rsidRDefault="00000000">
      <w:pPr>
        <w:pStyle w:val="Zkladntext1"/>
        <w:framePr w:w="9130" w:h="1670" w:hRule="exact" w:wrap="none" w:vAnchor="page" w:hAnchor="page" w:x="1388" w:y="13534"/>
        <w:numPr>
          <w:ilvl w:val="0"/>
          <w:numId w:val="2"/>
        </w:numPr>
        <w:tabs>
          <w:tab w:val="left" w:pos="354"/>
        </w:tabs>
        <w:spacing w:after="200" w:line="298" w:lineRule="auto"/>
      </w:pPr>
      <w:r>
        <w:t>Příkazník se zavazuje pro příkazce provést jeho jménem, na jeho účet a za úplatu tuto činnost:</w:t>
      </w:r>
    </w:p>
    <w:p w14:paraId="4802D778" w14:textId="77777777" w:rsidR="00353F33" w:rsidRDefault="00000000">
      <w:pPr>
        <w:pStyle w:val="Zkladntext30"/>
        <w:framePr w:w="9130" w:h="1670" w:hRule="exact" w:wrap="none" w:vAnchor="page" w:hAnchor="page" w:x="1388" w:y="13534"/>
        <w:spacing w:after="0" w:line="240" w:lineRule="auto"/>
        <w:jc w:val="center"/>
      </w:pPr>
      <w:r>
        <w:rPr>
          <w:b/>
          <w:bCs/>
          <w:i w:val="0"/>
          <w:iCs w:val="0"/>
          <w:u w:val="single"/>
        </w:rPr>
        <w:t>Technický dozor investora při realizaci stavby v oboru dopravní stavby</w:t>
      </w:r>
    </w:p>
    <w:p w14:paraId="3010FFDF" w14:textId="77777777" w:rsidR="00353F33" w:rsidRDefault="00000000">
      <w:pPr>
        <w:pStyle w:val="Zhlavnebozpat0"/>
        <w:framePr w:wrap="none" w:vAnchor="page" w:hAnchor="page" w:x="5891" w:y="15617"/>
        <w:rPr>
          <w:sz w:val="22"/>
          <w:szCs w:val="22"/>
        </w:rPr>
      </w:pPr>
      <w:r>
        <w:rPr>
          <w:sz w:val="22"/>
          <w:szCs w:val="22"/>
        </w:rPr>
        <w:t>1</w:t>
      </w:r>
    </w:p>
    <w:p w14:paraId="1734C95C" w14:textId="77777777" w:rsidR="00353F33" w:rsidRDefault="00353F33">
      <w:pPr>
        <w:spacing w:line="1" w:lineRule="exact"/>
        <w:sectPr w:rsidR="00353F33">
          <w:pgSz w:w="11900" w:h="16840"/>
          <w:pgMar w:top="360" w:right="360" w:bottom="360" w:left="360" w:header="0" w:footer="3" w:gutter="0"/>
          <w:cols w:space="720"/>
          <w:noEndnote/>
          <w:docGrid w:linePitch="360"/>
        </w:sectPr>
      </w:pPr>
    </w:p>
    <w:p w14:paraId="5F1D7C80" w14:textId="77777777" w:rsidR="00353F33" w:rsidRDefault="00353F33">
      <w:pPr>
        <w:spacing w:line="1" w:lineRule="exact"/>
      </w:pPr>
    </w:p>
    <w:p w14:paraId="093E2F8B" w14:textId="77777777" w:rsidR="00353F33" w:rsidRDefault="00000000">
      <w:pPr>
        <w:pStyle w:val="Zhlavnebozpat0"/>
        <w:framePr w:wrap="none" w:vAnchor="page" w:hAnchor="page" w:x="1395" w:y="707"/>
      </w:pPr>
      <w:r>
        <w:t>Název akce: „Rekonstrukce ulice Kostelní a přilehlého okolí“ - technický dozor investora</w:t>
      </w:r>
    </w:p>
    <w:p w14:paraId="31B29055" w14:textId="77777777" w:rsidR="00353F33" w:rsidRDefault="00000000">
      <w:pPr>
        <w:pStyle w:val="Zhlavnebozpat0"/>
        <w:framePr w:wrap="none" w:vAnchor="page" w:hAnchor="page" w:x="8657" w:y="707"/>
      </w:pPr>
      <w:r>
        <w:t>Příkazní smlouva OMI-VZMR-2025-40</w:t>
      </w:r>
    </w:p>
    <w:p w14:paraId="2A57E67F" w14:textId="77777777" w:rsidR="00353F33" w:rsidRDefault="00000000">
      <w:pPr>
        <w:pStyle w:val="Nadpis20"/>
        <w:framePr w:w="9139" w:h="9936" w:hRule="exact" w:wrap="none" w:vAnchor="page" w:hAnchor="page" w:x="1381" w:y="1643"/>
      </w:pPr>
      <w:bookmarkStart w:id="3" w:name="bookmark6"/>
      <w:r>
        <w:t>„Rekonstrukce ulice Kostelní a přilehlého okolí“</w:t>
      </w:r>
      <w:bookmarkEnd w:id="3"/>
    </w:p>
    <w:p w14:paraId="093252E8" w14:textId="77777777" w:rsidR="00353F33" w:rsidRDefault="00000000">
      <w:pPr>
        <w:pStyle w:val="Zkladntext1"/>
        <w:framePr w:w="9139" w:h="9936" w:hRule="exact" w:wrap="none" w:vAnchor="page" w:hAnchor="page" w:x="1381" w:y="1643"/>
        <w:spacing w:after="180" w:line="295" w:lineRule="auto"/>
        <w:jc w:val="both"/>
      </w:pPr>
      <w:r>
        <w:t>Jedná se o realizace akce „Rekonstrukce ulice Kostelní a přilehlého okolí“, v celkovém rozsahu se jedná o ulice Bartolomějská, ulice Pod Sklípky, Wernerovo nábřeží a ulice Kostelní v Pardubicích. V rámci akce budou rekonstruovány zpevněné plochy a komunikace.</w:t>
      </w:r>
    </w:p>
    <w:p w14:paraId="6AA34DAB" w14:textId="77777777" w:rsidR="00353F33" w:rsidRDefault="00000000">
      <w:pPr>
        <w:pStyle w:val="Zkladntext30"/>
        <w:framePr w:w="9139" w:h="9936" w:hRule="exact" w:wrap="none" w:vAnchor="page" w:hAnchor="page" w:x="1381" w:y="1643"/>
        <w:spacing w:line="326" w:lineRule="auto"/>
        <w:jc w:val="both"/>
      </w:pPr>
      <w:r>
        <w:rPr>
          <w:b/>
          <w:bCs/>
          <w:i w:val="0"/>
          <w:iCs w:val="0"/>
          <w:u w:val="single"/>
        </w:rPr>
        <w:t>Celá stavba bude rozdělena do 3 etap, které se budou realizovat v odlišných letech (bližší specifikace viz níže):</w:t>
      </w:r>
    </w:p>
    <w:p w14:paraId="15E78C97" w14:textId="77777777" w:rsidR="00353F33" w:rsidRDefault="00000000">
      <w:pPr>
        <w:pStyle w:val="Zkladntext30"/>
        <w:framePr w:w="9139" w:h="9936" w:hRule="exact" w:wrap="none" w:vAnchor="page" w:hAnchor="page" w:x="1381" w:y="1643"/>
        <w:numPr>
          <w:ilvl w:val="0"/>
          <w:numId w:val="3"/>
        </w:numPr>
        <w:tabs>
          <w:tab w:val="left" w:pos="729"/>
        </w:tabs>
        <w:spacing w:after="0" w:line="322" w:lineRule="auto"/>
        <w:ind w:firstLine="380"/>
      </w:pPr>
      <w:proofErr w:type="gramStart"/>
      <w:r>
        <w:rPr>
          <w:b/>
          <w:bCs/>
          <w:i w:val="0"/>
          <w:iCs w:val="0"/>
        </w:rPr>
        <w:t>Etapa - ulice</w:t>
      </w:r>
      <w:proofErr w:type="gramEnd"/>
      <w:r>
        <w:rPr>
          <w:b/>
          <w:bCs/>
          <w:i w:val="0"/>
          <w:iCs w:val="0"/>
        </w:rPr>
        <w:t xml:space="preserve"> Bartolomějská</w:t>
      </w:r>
    </w:p>
    <w:p w14:paraId="6F092CCF" w14:textId="77777777" w:rsidR="00353F33" w:rsidRDefault="00000000">
      <w:pPr>
        <w:pStyle w:val="Zkladntext30"/>
        <w:framePr w:w="9139" w:h="9936" w:hRule="exact" w:wrap="none" w:vAnchor="page" w:hAnchor="page" w:x="1381" w:y="1643"/>
        <w:numPr>
          <w:ilvl w:val="0"/>
          <w:numId w:val="3"/>
        </w:numPr>
        <w:tabs>
          <w:tab w:val="left" w:pos="743"/>
        </w:tabs>
        <w:spacing w:after="0" w:line="322" w:lineRule="auto"/>
        <w:ind w:firstLine="380"/>
      </w:pPr>
      <w:proofErr w:type="gramStart"/>
      <w:r>
        <w:rPr>
          <w:b/>
          <w:bCs/>
          <w:i w:val="0"/>
          <w:iCs w:val="0"/>
        </w:rPr>
        <w:t>Etapa - ulice</w:t>
      </w:r>
      <w:proofErr w:type="gramEnd"/>
      <w:r>
        <w:rPr>
          <w:b/>
          <w:bCs/>
          <w:i w:val="0"/>
          <w:iCs w:val="0"/>
        </w:rPr>
        <w:t xml:space="preserve"> Pod Sklípky, Wernerovo nábřeží</w:t>
      </w:r>
    </w:p>
    <w:p w14:paraId="4E08E4A1" w14:textId="77777777" w:rsidR="00353F33" w:rsidRDefault="00000000">
      <w:pPr>
        <w:pStyle w:val="Zkladntext30"/>
        <w:framePr w:w="9139" w:h="9936" w:hRule="exact" w:wrap="none" w:vAnchor="page" w:hAnchor="page" w:x="1381" w:y="1643"/>
        <w:numPr>
          <w:ilvl w:val="0"/>
          <w:numId w:val="3"/>
        </w:numPr>
        <w:tabs>
          <w:tab w:val="left" w:pos="743"/>
        </w:tabs>
        <w:spacing w:after="480" w:line="322" w:lineRule="auto"/>
        <w:ind w:firstLine="380"/>
        <w:jc w:val="both"/>
      </w:pPr>
      <w:proofErr w:type="gramStart"/>
      <w:r>
        <w:rPr>
          <w:b/>
          <w:bCs/>
          <w:i w:val="0"/>
          <w:iCs w:val="0"/>
        </w:rPr>
        <w:t>Etapa - ulice</w:t>
      </w:r>
      <w:proofErr w:type="gramEnd"/>
      <w:r>
        <w:rPr>
          <w:b/>
          <w:bCs/>
          <w:i w:val="0"/>
          <w:iCs w:val="0"/>
        </w:rPr>
        <w:t xml:space="preserve"> Kostelní</w:t>
      </w:r>
    </w:p>
    <w:p w14:paraId="4637CFD3" w14:textId="77777777" w:rsidR="00353F33" w:rsidRDefault="00000000">
      <w:pPr>
        <w:pStyle w:val="Zkladntext30"/>
        <w:framePr w:w="9139" w:h="9936" w:hRule="exact" w:wrap="none" w:vAnchor="page" w:hAnchor="page" w:x="1381" w:y="1643"/>
        <w:numPr>
          <w:ilvl w:val="0"/>
          <w:numId w:val="4"/>
        </w:numPr>
        <w:tabs>
          <w:tab w:val="left" w:pos="354"/>
        </w:tabs>
        <w:spacing w:after="0" w:line="322" w:lineRule="auto"/>
      </w:pPr>
      <w:proofErr w:type="gramStart"/>
      <w:r>
        <w:rPr>
          <w:b/>
          <w:bCs/>
          <w:i w:val="0"/>
          <w:iCs w:val="0"/>
        </w:rPr>
        <w:t>Etapa - ulice</w:t>
      </w:r>
      <w:proofErr w:type="gramEnd"/>
      <w:r>
        <w:rPr>
          <w:b/>
          <w:bCs/>
          <w:i w:val="0"/>
          <w:iCs w:val="0"/>
        </w:rPr>
        <w:t xml:space="preserve"> Bartolomějská</w:t>
      </w:r>
    </w:p>
    <w:p w14:paraId="662CBB99" w14:textId="77777777" w:rsidR="00353F33" w:rsidRDefault="00000000">
      <w:pPr>
        <w:pStyle w:val="Zkladntext1"/>
        <w:framePr w:w="9139" w:h="9936" w:hRule="exact" w:wrap="none" w:vAnchor="page" w:hAnchor="page" w:x="1381" w:y="1643"/>
        <w:spacing w:line="293" w:lineRule="auto"/>
        <w:ind w:left="300"/>
        <w:jc w:val="both"/>
      </w:pPr>
      <w:r>
        <w:t>V ulici Bartolomějské bude vyhotovena komunikace z původních dlažebních kostek v šíři 3 až 5 metrů.</w:t>
      </w:r>
    </w:p>
    <w:p w14:paraId="5D25D6A4" w14:textId="77777777" w:rsidR="00353F33" w:rsidRDefault="00000000">
      <w:pPr>
        <w:pStyle w:val="Zkladntext30"/>
        <w:framePr w:w="9139" w:h="9936" w:hRule="exact" w:wrap="none" w:vAnchor="page" w:hAnchor="page" w:x="1381" w:y="1643"/>
        <w:spacing w:after="280" w:line="322" w:lineRule="auto"/>
        <w:ind w:firstLine="300"/>
      </w:pPr>
      <w:r>
        <w:rPr>
          <w:b/>
          <w:bCs/>
          <w:i w:val="0"/>
          <w:iCs w:val="0"/>
        </w:rPr>
        <w:t>Předpokládaná doba realizace 1. etapy je v roce 2025.</w:t>
      </w:r>
    </w:p>
    <w:p w14:paraId="0FA8274D" w14:textId="77777777" w:rsidR="00353F33" w:rsidRDefault="00000000">
      <w:pPr>
        <w:pStyle w:val="Zkladntext30"/>
        <w:framePr w:w="9139" w:h="9936" w:hRule="exact" w:wrap="none" w:vAnchor="page" w:hAnchor="page" w:x="1381" w:y="1643"/>
        <w:numPr>
          <w:ilvl w:val="0"/>
          <w:numId w:val="4"/>
        </w:numPr>
        <w:tabs>
          <w:tab w:val="left" w:pos="363"/>
        </w:tabs>
        <w:spacing w:after="0" w:line="322" w:lineRule="auto"/>
      </w:pPr>
      <w:proofErr w:type="gramStart"/>
      <w:r>
        <w:rPr>
          <w:b/>
          <w:bCs/>
          <w:i w:val="0"/>
          <w:iCs w:val="0"/>
        </w:rPr>
        <w:t>Etapa - ulice</w:t>
      </w:r>
      <w:proofErr w:type="gramEnd"/>
      <w:r>
        <w:rPr>
          <w:b/>
          <w:bCs/>
          <w:i w:val="0"/>
          <w:iCs w:val="0"/>
        </w:rPr>
        <w:t xml:space="preserve"> Pod Sklípky, Wernerovo nábřeží</w:t>
      </w:r>
    </w:p>
    <w:p w14:paraId="40F860A8" w14:textId="77777777" w:rsidR="00353F33" w:rsidRDefault="00000000">
      <w:pPr>
        <w:pStyle w:val="Zkladntext1"/>
        <w:framePr w:w="9139" w:h="9936" w:hRule="exact" w:wrap="none" w:vAnchor="page" w:hAnchor="page" w:x="1381" w:y="1643"/>
        <w:spacing w:line="293" w:lineRule="auto"/>
        <w:ind w:left="300"/>
        <w:jc w:val="both"/>
      </w:pPr>
      <w:r>
        <w:t>V celé lokalitě bude vyskládána nová komunikace z původních dlažebních kostech. Součástí této etapy je také sanace mostní konstrukce, umístnění městského mobiliáře, vstupy k vodnímu náhonu, umístění zábradlí, oprava nábřežní zdi, drobná architektura, ve smyslu dřevěných platforem nad vodní hladinou Mlýnského náhonu, vytvoření stanovišť pro komunální odpad a oprava zdí v průchodu do ulice Pernštýnská.</w:t>
      </w:r>
    </w:p>
    <w:p w14:paraId="13A0E2E7" w14:textId="77777777" w:rsidR="00353F33" w:rsidRDefault="00000000">
      <w:pPr>
        <w:pStyle w:val="Zkladntext30"/>
        <w:framePr w:w="9139" w:h="9936" w:hRule="exact" w:wrap="none" w:vAnchor="page" w:hAnchor="page" w:x="1381" w:y="1643"/>
        <w:spacing w:after="280" w:line="322" w:lineRule="auto"/>
        <w:ind w:firstLine="300"/>
      </w:pPr>
      <w:r>
        <w:rPr>
          <w:b/>
          <w:bCs/>
          <w:i w:val="0"/>
          <w:iCs w:val="0"/>
        </w:rPr>
        <w:t>Předpokládaná doba realizace etapy č. 2 je v roce 2026.</w:t>
      </w:r>
    </w:p>
    <w:p w14:paraId="1E2D718A" w14:textId="77777777" w:rsidR="00353F33" w:rsidRDefault="00000000">
      <w:pPr>
        <w:pStyle w:val="Zkladntext30"/>
        <w:framePr w:w="9139" w:h="9936" w:hRule="exact" w:wrap="none" w:vAnchor="page" w:hAnchor="page" w:x="1381" w:y="1643"/>
        <w:numPr>
          <w:ilvl w:val="0"/>
          <w:numId w:val="4"/>
        </w:numPr>
        <w:tabs>
          <w:tab w:val="left" w:pos="363"/>
        </w:tabs>
        <w:spacing w:after="0" w:line="322" w:lineRule="auto"/>
      </w:pPr>
      <w:proofErr w:type="gramStart"/>
      <w:r>
        <w:rPr>
          <w:b/>
          <w:bCs/>
          <w:i w:val="0"/>
          <w:iCs w:val="0"/>
        </w:rPr>
        <w:t>Etapa - ulice</w:t>
      </w:r>
      <w:proofErr w:type="gramEnd"/>
      <w:r>
        <w:rPr>
          <w:b/>
          <w:bCs/>
          <w:i w:val="0"/>
          <w:iCs w:val="0"/>
        </w:rPr>
        <w:t xml:space="preserve"> Kostelní</w:t>
      </w:r>
    </w:p>
    <w:p w14:paraId="506988C2" w14:textId="77777777" w:rsidR="00353F33" w:rsidRDefault="00000000">
      <w:pPr>
        <w:pStyle w:val="Zkladntext1"/>
        <w:framePr w:w="9139" w:h="9936" w:hRule="exact" w:wrap="none" w:vAnchor="page" w:hAnchor="page" w:x="1381" w:y="1643"/>
        <w:spacing w:line="293" w:lineRule="auto"/>
        <w:ind w:left="300"/>
        <w:jc w:val="both"/>
      </w:pPr>
      <w:r>
        <w:t>V ulici Kostelní bude doplněna dešťová kanalizace. A vyhotovena nová komunikace v kombinaci původních dlažebních kostek a nových dlažebních kostek menších rozměrů. Směrem do ulice Sukova bude celá etapa ukončena u přechodu pro chodce. V návaznosti na jinou investiční stavbu města Pardubic.</w:t>
      </w:r>
    </w:p>
    <w:p w14:paraId="7BB05B35" w14:textId="77777777" w:rsidR="00353F33" w:rsidRDefault="00000000">
      <w:pPr>
        <w:pStyle w:val="Zkladntext30"/>
        <w:framePr w:w="9139" w:h="9936" w:hRule="exact" w:wrap="none" w:vAnchor="page" w:hAnchor="page" w:x="1381" w:y="1643"/>
        <w:spacing w:after="0" w:line="322" w:lineRule="auto"/>
        <w:ind w:firstLine="300"/>
      </w:pPr>
      <w:r>
        <w:rPr>
          <w:b/>
          <w:bCs/>
          <w:i w:val="0"/>
          <w:iCs w:val="0"/>
        </w:rPr>
        <w:t>Předpokládaná doba realizace 3. etapy je 2028.</w:t>
      </w:r>
    </w:p>
    <w:p w14:paraId="37A7ED33" w14:textId="77777777" w:rsidR="00353F33" w:rsidRDefault="00000000">
      <w:pPr>
        <w:pStyle w:val="Zkladntext1"/>
        <w:framePr w:w="9139" w:h="2904" w:hRule="exact" w:wrap="none" w:vAnchor="page" w:hAnchor="page" w:x="1381" w:y="12319"/>
        <w:spacing w:after="180"/>
        <w:jc w:val="both"/>
      </w:pPr>
      <w:r>
        <w:t>Rozsah činností příkazníka je uveden v příloze č. 1 této smlouvy. Technický dozor investora při realizaci stavby bude prováděný po celý průběh realizace stavby, včetně během kontrolní prohlídky stavby, a to až do převzetí stavby bez vad a nedodělků.</w:t>
      </w:r>
    </w:p>
    <w:p w14:paraId="40439B90" w14:textId="77777777" w:rsidR="00353F33" w:rsidRDefault="00000000">
      <w:pPr>
        <w:pStyle w:val="Zkladntext1"/>
        <w:framePr w:w="9139" w:h="2904" w:hRule="exact" w:wrap="none" w:vAnchor="page" w:hAnchor="page" w:x="1381" w:y="12319"/>
        <w:spacing w:after="280"/>
        <w:jc w:val="both"/>
      </w:pPr>
      <w:r>
        <w:t>Nejedná se o práce uvedené v číselníku CZ-CPA 41-43, který je součástí Klasifikace produkce zavedené Českým statistickým úřadem, platné ke dni podpisu této smlouvy.</w:t>
      </w:r>
    </w:p>
    <w:p w14:paraId="7CB3BB93" w14:textId="522C139E" w:rsidR="00353F33" w:rsidRDefault="00000000">
      <w:pPr>
        <w:pStyle w:val="Zkladntext1"/>
        <w:framePr w:w="9139" w:h="2904" w:hRule="exact" w:wrap="none" w:vAnchor="page" w:hAnchor="page" w:x="1381" w:y="12319"/>
        <w:numPr>
          <w:ilvl w:val="0"/>
          <w:numId w:val="5"/>
        </w:numPr>
        <w:tabs>
          <w:tab w:val="left" w:pos="485"/>
        </w:tabs>
        <w:spacing w:line="252" w:lineRule="auto"/>
        <w:ind w:left="380" w:hanging="380"/>
        <w:jc w:val="both"/>
      </w:pPr>
      <w:r>
        <w:t xml:space="preserve">Příkazce se zavazuje uhradit příkazníkovi za řádně provedenou činnost dle této smlouvy, úplatu dle čl. </w:t>
      </w:r>
      <w:r w:rsidR="00600EB2">
        <w:t>II</w:t>
      </w:r>
      <w:r>
        <w:t>. této smlouvy.</w:t>
      </w:r>
    </w:p>
    <w:p w14:paraId="162FF58F" w14:textId="77777777" w:rsidR="00353F33" w:rsidRDefault="00000000">
      <w:pPr>
        <w:pStyle w:val="Zkladntext1"/>
        <w:framePr w:w="9139" w:h="2904" w:hRule="exact" w:wrap="none" w:vAnchor="page" w:hAnchor="page" w:x="1381" w:y="12319"/>
        <w:numPr>
          <w:ilvl w:val="0"/>
          <w:numId w:val="5"/>
        </w:numPr>
        <w:tabs>
          <w:tab w:val="left" w:pos="485"/>
        </w:tabs>
        <w:spacing w:line="252" w:lineRule="auto"/>
        <w:ind w:left="380" w:hanging="380"/>
        <w:jc w:val="both"/>
      </w:pPr>
      <w:r>
        <w:t>Příkazce na základě skutečností dodatečně zjištěných v průběhu prací, může upřesnit rozsah a způsob provedení prací.</w:t>
      </w:r>
    </w:p>
    <w:p w14:paraId="48EC2BDE" w14:textId="77777777" w:rsidR="00353F33" w:rsidRDefault="00000000">
      <w:pPr>
        <w:pStyle w:val="Zhlavnebozpat0"/>
        <w:framePr w:wrap="none" w:vAnchor="page" w:hAnchor="page" w:x="5878" w:y="15602"/>
        <w:rPr>
          <w:sz w:val="22"/>
          <w:szCs w:val="22"/>
        </w:rPr>
      </w:pPr>
      <w:r>
        <w:rPr>
          <w:sz w:val="22"/>
          <w:szCs w:val="22"/>
        </w:rPr>
        <w:t>2</w:t>
      </w:r>
    </w:p>
    <w:p w14:paraId="275BB0FA" w14:textId="77777777" w:rsidR="00353F33" w:rsidRDefault="00353F33">
      <w:pPr>
        <w:spacing w:line="1" w:lineRule="exact"/>
        <w:sectPr w:rsidR="00353F33">
          <w:pgSz w:w="11900" w:h="16840"/>
          <w:pgMar w:top="360" w:right="360" w:bottom="360" w:left="360" w:header="0" w:footer="3" w:gutter="0"/>
          <w:cols w:space="720"/>
          <w:noEndnote/>
          <w:docGrid w:linePitch="360"/>
        </w:sectPr>
      </w:pPr>
    </w:p>
    <w:p w14:paraId="03A12BAF" w14:textId="77777777" w:rsidR="00353F33" w:rsidRDefault="00353F33">
      <w:pPr>
        <w:spacing w:line="1" w:lineRule="exact"/>
      </w:pPr>
    </w:p>
    <w:p w14:paraId="59158947" w14:textId="77777777" w:rsidR="00353F33" w:rsidRDefault="00000000">
      <w:pPr>
        <w:pStyle w:val="Zhlavnebozpat0"/>
        <w:framePr w:wrap="none" w:vAnchor="page" w:hAnchor="page" w:x="1400" w:y="707"/>
      </w:pPr>
      <w:r>
        <w:t>Název akce: „Rekonstrukce ulice Kostelní a přilehlého okolí“ - technický dozor investora</w:t>
      </w:r>
    </w:p>
    <w:p w14:paraId="2A40452E" w14:textId="77777777" w:rsidR="00353F33" w:rsidRDefault="00000000">
      <w:pPr>
        <w:pStyle w:val="Zhlavnebozpat0"/>
        <w:framePr w:wrap="none" w:vAnchor="page" w:hAnchor="page" w:x="8662" w:y="707"/>
      </w:pPr>
      <w:r>
        <w:t>Příkazní smlouva OMI-VZMR-2025-40</w:t>
      </w:r>
    </w:p>
    <w:p w14:paraId="7EAACE1F" w14:textId="77777777" w:rsidR="00353F33" w:rsidRDefault="00000000">
      <w:pPr>
        <w:pStyle w:val="Zkladntext1"/>
        <w:framePr w:w="9139" w:h="557" w:hRule="exact" w:wrap="none" w:vAnchor="page" w:hAnchor="page" w:x="1381" w:y="1643"/>
        <w:numPr>
          <w:ilvl w:val="0"/>
          <w:numId w:val="5"/>
        </w:numPr>
        <w:tabs>
          <w:tab w:val="left" w:pos="598"/>
        </w:tabs>
        <w:ind w:left="460" w:hanging="460"/>
        <w:jc w:val="both"/>
      </w:pPr>
      <w:r>
        <w:t>Zadávání případných víceprací bude realizováno v souladu se zákonem č. 134/2016 Sb., o zadávání veřejných zakázek, ve znění pozdějších předpisů.</w:t>
      </w:r>
    </w:p>
    <w:p w14:paraId="79B28859" w14:textId="77777777" w:rsidR="00353F33" w:rsidRDefault="00000000">
      <w:pPr>
        <w:pStyle w:val="Nadpis50"/>
        <w:framePr w:w="9139" w:h="2371" w:hRule="exact" w:wrap="none" w:vAnchor="page" w:hAnchor="page" w:x="1381" w:y="2719"/>
        <w:numPr>
          <w:ilvl w:val="0"/>
          <w:numId w:val="6"/>
        </w:numPr>
        <w:tabs>
          <w:tab w:val="left" w:pos="406"/>
        </w:tabs>
        <w:spacing w:after="180"/>
      </w:pPr>
      <w:bookmarkStart w:id="4" w:name="bookmark8"/>
      <w:r>
        <w:t>Odměna příkazníka</w:t>
      </w:r>
      <w:bookmarkEnd w:id="4"/>
    </w:p>
    <w:p w14:paraId="5125BFBC" w14:textId="77777777" w:rsidR="00353F33" w:rsidRDefault="00000000">
      <w:pPr>
        <w:pStyle w:val="Zkladntext1"/>
        <w:framePr w:w="9139" w:h="2371" w:hRule="exact" w:wrap="none" w:vAnchor="page" w:hAnchor="page" w:x="1381" w:y="2719"/>
        <w:numPr>
          <w:ilvl w:val="0"/>
          <w:numId w:val="7"/>
        </w:numPr>
        <w:tabs>
          <w:tab w:val="left" w:pos="344"/>
        </w:tabs>
        <w:spacing w:after="180" w:line="240" w:lineRule="auto"/>
        <w:jc w:val="both"/>
      </w:pPr>
      <w:r>
        <w:t>Dohodnutá smluvní základní úplata činí:</w:t>
      </w:r>
    </w:p>
    <w:p w14:paraId="30395D73" w14:textId="77777777" w:rsidR="00353F33" w:rsidRDefault="00000000">
      <w:pPr>
        <w:pStyle w:val="Zkladntext30"/>
        <w:framePr w:w="9139" w:h="2371" w:hRule="exact" w:wrap="none" w:vAnchor="page" w:hAnchor="page" w:x="1381" w:y="2719"/>
        <w:tabs>
          <w:tab w:val="right" w:pos="3041"/>
          <w:tab w:val="left" w:pos="3246"/>
          <w:tab w:val="left" w:pos="4498"/>
          <w:tab w:val="left" w:pos="5108"/>
          <w:tab w:val="left" w:pos="5233"/>
          <w:tab w:val="left" w:pos="5636"/>
          <w:tab w:val="right" w:leader="dot" w:pos="8173"/>
          <w:tab w:val="right" w:pos="8714"/>
          <w:tab w:val="right" w:pos="9017"/>
        </w:tabs>
        <w:spacing w:after="0" w:line="240" w:lineRule="auto"/>
        <w:ind w:firstLine="300"/>
        <w:jc w:val="both"/>
      </w:pPr>
      <w:r>
        <w:rPr>
          <w:b/>
          <w:bCs/>
          <w:i w:val="0"/>
          <w:iCs w:val="0"/>
        </w:rPr>
        <w:t>Výkon technického</w:t>
      </w:r>
      <w:r>
        <w:rPr>
          <w:b/>
          <w:bCs/>
          <w:i w:val="0"/>
          <w:iCs w:val="0"/>
        </w:rPr>
        <w:tab/>
        <w:t>dozoru</w:t>
      </w:r>
      <w:r>
        <w:rPr>
          <w:b/>
          <w:bCs/>
          <w:i w:val="0"/>
          <w:iCs w:val="0"/>
        </w:rPr>
        <w:tab/>
        <w:t>investora - 1.</w:t>
      </w:r>
      <w:r>
        <w:rPr>
          <w:b/>
          <w:bCs/>
          <w:i w:val="0"/>
          <w:iCs w:val="0"/>
        </w:rPr>
        <w:tab/>
      </w:r>
      <w:proofErr w:type="gramStart"/>
      <w:r>
        <w:rPr>
          <w:b/>
          <w:bCs/>
          <w:i w:val="0"/>
          <w:iCs w:val="0"/>
        </w:rPr>
        <w:t>etapa</w:t>
      </w:r>
      <w:r>
        <w:rPr>
          <w:b/>
          <w:bCs/>
          <w:i w:val="0"/>
          <w:iCs w:val="0"/>
        </w:rPr>
        <w:tab/>
        <w:t>-</w:t>
      </w:r>
      <w:r>
        <w:rPr>
          <w:b/>
          <w:bCs/>
          <w:i w:val="0"/>
          <w:iCs w:val="0"/>
        </w:rPr>
        <w:tab/>
        <w:t>bez</w:t>
      </w:r>
      <w:proofErr w:type="gramEnd"/>
      <w:r>
        <w:rPr>
          <w:b/>
          <w:bCs/>
          <w:i w:val="0"/>
          <w:iCs w:val="0"/>
        </w:rPr>
        <w:tab/>
        <w:t xml:space="preserve">DPH </w:t>
      </w:r>
      <w:r>
        <w:rPr>
          <w:b/>
          <w:bCs/>
          <w:i w:val="0"/>
          <w:iCs w:val="0"/>
        </w:rPr>
        <w:tab/>
        <w:t>86</w:t>
      </w:r>
      <w:r>
        <w:rPr>
          <w:b/>
          <w:bCs/>
          <w:i w:val="0"/>
          <w:iCs w:val="0"/>
        </w:rPr>
        <w:tab/>
        <w:t>000,-</w:t>
      </w:r>
      <w:r>
        <w:rPr>
          <w:b/>
          <w:bCs/>
          <w:i w:val="0"/>
          <w:iCs w:val="0"/>
        </w:rPr>
        <w:tab/>
        <w:t>Kč</w:t>
      </w:r>
    </w:p>
    <w:p w14:paraId="23C2C990" w14:textId="77777777" w:rsidR="00353F33" w:rsidRDefault="00000000">
      <w:pPr>
        <w:pStyle w:val="Zkladntext30"/>
        <w:framePr w:w="9139" w:h="2371" w:hRule="exact" w:wrap="none" w:vAnchor="page" w:hAnchor="page" w:x="1381" w:y="2719"/>
        <w:tabs>
          <w:tab w:val="right" w:pos="3041"/>
          <w:tab w:val="left" w:pos="3246"/>
          <w:tab w:val="left" w:pos="4498"/>
          <w:tab w:val="left" w:pos="5108"/>
          <w:tab w:val="left" w:pos="5233"/>
          <w:tab w:val="left" w:pos="5636"/>
          <w:tab w:val="right" w:leader="dot" w:pos="8173"/>
          <w:tab w:val="right" w:pos="8714"/>
          <w:tab w:val="right" w:pos="9017"/>
        </w:tabs>
        <w:spacing w:after="0" w:line="240" w:lineRule="auto"/>
        <w:ind w:firstLine="300"/>
        <w:jc w:val="both"/>
      </w:pPr>
      <w:r>
        <w:rPr>
          <w:b/>
          <w:bCs/>
          <w:i w:val="0"/>
          <w:iCs w:val="0"/>
        </w:rPr>
        <w:t>Výkon technického</w:t>
      </w:r>
      <w:r>
        <w:rPr>
          <w:b/>
          <w:bCs/>
          <w:i w:val="0"/>
          <w:iCs w:val="0"/>
        </w:rPr>
        <w:tab/>
        <w:t>dozoru</w:t>
      </w:r>
      <w:r>
        <w:rPr>
          <w:b/>
          <w:bCs/>
          <w:i w:val="0"/>
          <w:iCs w:val="0"/>
        </w:rPr>
        <w:tab/>
        <w:t>investora - 2.</w:t>
      </w:r>
      <w:r>
        <w:rPr>
          <w:b/>
          <w:bCs/>
          <w:i w:val="0"/>
          <w:iCs w:val="0"/>
        </w:rPr>
        <w:tab/>
      </w:r>
      <w:proofErr w:type="gramStart"/>
      <w:r>
        <w:rPr>
          <w:b/>
          <w:bCs/>
          <w:i w:val="0"/>
          <w:iCs w:val="0"/>
        </w:rPr>
        <w:t>etapa</w:t>
      </w:r>
      <w:r>
        <w:rPr>
          <w:b/>
          <w:bCs/>
          <w:i w:val="0"/>
          <w:iCs w:val="0"/>
        </w:rPr>
        <w:tab/>
        <w:t>-</w:t>
      </w:r>
      <w:r>
        <w:rPr>
          <w:b/>
          <w:bCs/>
          <w:i w:val="0"/>
          <w:iCs w:val="0"/>
        </w:rPr>
        <w:tab/>
        <w:t>bez</w:t>
      </w:r>
      <w:proofErr w:type="gramEnd"/>
      <w:r>
        <w:rPr>
          <w:b/>
          <w:bCs/>
          <w:i w:val="0"/>
          <w:iCs w:val="0"/>
        </w:rPr>
        <w:tab/>
        <w:t xml:space="preserve">DPH </w:t>
      </w:r>
      <w:r>
        <w:rPr>
          <w:b/>
          <w:bCs/>
          <w:i w:val="0"/>
          <w:iCs w:val="0"/>
        </w:rPr>
        <w:tab/>
        <w:t>344</w:t>
      </w:r>
      <w:r>
        <w:rPr>
          <w:b/>
          <w:bCs/>
          <w:i w:val="0"/>
          <w:iCs w:val="0"/>
        </w:rPr>
        <w:tab/>
        <w:t>000,-</w:t>
      </w:r>
      <w:r>
        <w:rPr>
          <w:b/>
          <w:bCs/>
          <w:i w:val="0"/>
          <w:iCs w:val="0"/>
        </w:rPr>
        <w:tab/>
        <w:t>Kč</w:t>
      </w:r>
    </w:p>
    <w:p w14:paraId="02BB696A" w14:textId="77777777" w:rsidR="00353F33" w:rsidRDefault="00000000">
      <w:pPr>
        <w:pStyle w:val="Zkladntext30"/>
        <w:framePr w:w="9139" w:h="2371" w:hRule="exact" w:wrap="none" w:vAnchor="page" w:hAnchor="page" w:x="1381" w:y="2719"/>
        <w:tabs>
          <w:tab w:val="right" w:pos="3041"/>
          <w:tab w:val="left" w:pos="3246"/>
          <w:tab w:val="left" w:pos="4498"/>
          <w:tab w:val="left" w:pos="5108"/>
          <w:tab w:val="left" w:pos="5233"/>
          <w:tab w:val="left" w:pos="5636"/>
          <w:tab w:val="right" w:leader="dot" w:pos="8173"/>
          <w:tab w:val="right" w:pos="8714"/>
          <w:tab w:val="right" w:pos="9017"/>
        </w:tabs>
        <w:spacing w:after="0" w:line="240" w:lineRule="auto"/>
        <w:ind w:firstLine="300"/>
        <w:jc w:val="both"/>
      </w:pPr>
      <w:r>
        <w:rPr>
          <w:b/>
          <w:bCs/>
          <w:i w:val="0"/>
          <w:iCs w:val="0"/>
        </w:rPr>
        <w:t>Výkon technického</w:t>
      </w:r>
      <w:r>
        <w:rPr>
          <w:b/>
          <w:bCs/>
          <w:i w:val="0"/>
          <w:iCs w:val="0"/>
        </w:rPr>
        <w:tab/>
        <w:t>dozoru</w:t>
      </w:r>
      <w:r>
        <w:rPr>
          <w:b/>
          <w:bCs/>
          <w:i w:val="0"/>
          <w:iCs w:val="0"/>
        </w:rPr>
        <w:tab/>
        <w:t>investora - 3.</w:t>
      </w:r>
      <w:r>
        <w:rPr>
          <w:b/>
          <w:bCs/>
          <w:i w:val="0"/>
          <w:iCs w:val="0"/>
        </w:rPr>
        <w:tab/>
      </w:r>
      <w:proofErr w:type="gramStart"/>
      <w:r>
        <w:rPr>
          <w:b/>
          <w:bCs/>
          <w:i w:val="0"/>
          <w:iCs w:val="0"/>
        </w:rPr>
        <w:t>etapa</w:t>
      </w:r>
      <w:r>
        <w:rPr>
          <w:b/>
          <w:bCs/>
          <w:i w:val="0"/>
          <w:iCs w:val="0"/>
        </w:rPr>
        <w:tab/>
        <w:t>-</w:t>
      </w:r>
      <w:r>
        <w:rPr>
          <w:b/>
          <w:bCs/>
          <w:i w:val="0"/>
          <w:iCs w:val="0"/>
        </w:rPr>
        <w:tab/>
        <w:t>bez</w:t>
      </w:r>
      <w:proofErr w:type="gramEnd"/>
      <w:r>
        <w:rPr>
          <w:b/>
          <w:bCs/>
          <w:i w:val="0"/>
          <w:iCs w:val="0"/>
        </w:rPr>
        <w:tab/>
        <w:t xml:space="preserve">DPH </w:t>
      </w:r>
      <w:r>
        <w:rPr>
          <w:b/>
          <w:bCs/>
          <w:i w:val="0"/>
          <w:iCs w:val="0"/>
        </w:rPr>
        <w:tab/>
        <w:t>215</w:t>
      </w:r>
      <w:r>
        <w:rPr>
          <w:b/>
          <w:bCs/>
          <w:i w:val="0"/>
          <w:iCs w:val="0"/>
        </w:rPr>
        <w:tab/>
        <w:t>000,-</w:t>
      </w:r>
      <w:r>
        <w:rPr>
          <w:b/>
          <w:bCs/>
          <w:i w:val="0"/>
          <w:iCs w:val="0"/>
        </w:rPr>
        <w:tab/>
        <w:t>Kč</w:t>
      </w:r>
    </w:p>
    <w:p w14:paraId="6AC7C1A6" w14:textId="77777777" w:rsidR="00353F33" w:rsidRDefault="00000000">
      <w:pPr>
        <w:pStyle w:val="Zkladntext30"/>
        <w:framePr w:w="9139" w:h="2371" w:hRule="exact" w:wrap="none" w:vAnchor="page" w:hAnchor="page" w:x="1381" w:y="2719"/>
        <w:tabs>
          <w:tab w:val="right" w:pos="3041"/>
          <w:tab w:val="left" w:pos="3246"/>
          <w:tab w:val="right" w:leader="dot" w:pos="8173"/>
          <w:tab w:val="right" w:pos="8714"/>
          <w:tab w:val="right" w:pos="9017"/>
        </w:tabs>
        <w:spacing w:after="0" w:line="240" w:lineRule="auto"/>
        <w:ind w:firstLine="300"/>
        <w:jc w:val="both"/>
      </w:pPr>
      <w:r>
        <w:rPr>
          <w:b/>
          <w:bCs/>
          <w:i w:val="0"/>
          <w:iCs w:val="0"/>
        </w:rPr>
        <w:t>Výkon technického</w:t>
      </w:r>
      <w:r>
        <w:rPr>
          <w:b/>
          <w:bCs/>
          <w:i w:val="0"/>
          <w:iCs w:val="0"/>
        </w:rPr>
        <w:tab/>
        <w:t>dozoru</w:t>
      </w:r>
      <w:r>
        <w:rPr>
          <w:b/>
          <w:bCs/>
          <w:i w:val="0"/>
          <w:iCs w:val="0"/>
        </w:rPr>
        <w:tab/>
      </w:r>
      <w:proofErr w:type="gramStart"/>
      <w:r>
        <w:rPr>
          <w:b/>
          <w:bCs/>
          <w:i w:val="0"/>
          <w:iCs w:val="0"/>
        </w:rPr>
        <w:t>investora - celkem</w:t>
      </w:r>
      <w:proofErr w:type="gramEnd"/>
      <w:r>
        <w:rPr>
          <w:b/>
          <w:bCs/>
          <w:i w:val="0"/>
          <w:iCs w:val="0"/>
        </w:rPr>
        <w:t xml:space="preserve"> bez DPH </w:t>
      </w:r>
      <w:r>
        <w:rPr>
          <w:b/>
          <w:bCs/>
          <w:i w:val="0"/>
          <w:iCs w:val="0"/>
        </w:rPr>
        <w:tab/>
        <w:t>645</w:t>
      </w:r>
      <w:r>
        <w:rPr>
          <w:b/>
          <w:bCs/>
          <w:i w:val="0"/>
          <w:iCs w:val="0"/>
        </w:rPr>
        <w:tab/>
        <w:t>000,-</w:t>
      </w:r>
      <w:r>
        <w:rPr>
          <w:b/>
          <w:bCs/>
          <w:i w:val="0"/>
          <w:iCs w:val="0"/>
        </w:rPr>
        <w:tab/>
        <w:t>Kč</w:t>
      </w:r>
    </w:p>
    <w:p w14:paraId="0C5CFBB7" w14:textId="77777777" w:rsidR="00353F33" w:rsidRDefault="00000000">
      <w:pPr>
        <w:pStyle w:val="Zkladntext30"/>
        <w:framePr w:w="9139" w:h="2371" w:hRule="exact" w:wrap="none" w:vAnchor="page" w:hAnchor="page" w:x="1381" w:y="2719"/>
        <w:tabs>
          <w:tab w:val="left" w:pos="1418"/>
          <w:tab w:val="left" w:pos="2134"/>
          <w:tab w:val="left" w:leader="dot" w:pos="7788"/>
        </w:tabs>
        <w:spacing w:after="0" w:line="240" w:lineRule="auto"/>
        <w:ind w:firstLine="300"/>
        <w:jc w:val="both"/>
      </w:pPr>
      <w:r>
        <w:rPr>
          <w:b/>
          <w:bCs/>
          <w:i w:val="0"/>
          <w:iCs w:val="0"/>
          <w:u w:val="single"/>
        </w:rPr>
        <w:t>DPH</w:t>
      </w:r>
      <w:r>
        <w:rPr>
          <w:b/>
          <w:bCs/>
          <w:i w:val="0"/>
          <w:iCs w:val="0"/>
          <w:u w:val="single"/>
        </w:rPr>
        <w:tab/>
        <w:t>21 %</w:t>
      </w:r>
      <w:r>
        <w:rPr>
          <w:b/>
          <w:bCs/>
          <w:i w:val="0"/>
          <w:iCs w:val="0"/>
          <w:u w:val="single"/>
        </w:rPr>
        <w:tab/>
      </w:r>
      <w:r>
        <w:rPr>
          <w:b/>
          <w:bCs/>
          <w:i w:val="0"/>
          <w:iCs w:val="0"/>
          <w:u w:val="single"/>
        </w:rPr>
        <w:tab/>
        <w:t>135 450,- Kč</w:t>
      </w:r>
    </w:p>
    <w:p w14:paraId="66315001" w14:textId="77777777" w:rsidR="00353F33" w:rsidRDefault="00000000">
      <w:pPr>
        <w:pStyle w:val="Zkladntext30"/>
        <w:framePr w:wrap="none" w:vAnchor="page" w:hAnchor="page" w:x="1381" w:y="5219"/>
        <w:tabs>
          <w:tab w:val="right" w:leader="dot" w:pos="8173"/>
          <w:tab w:val="left" w:pos="8358"/>
        </w:tabs>
        <w:spacing w:after="0" w:line="240" w:lineRule="auto"/>
        <w:ind w:firstLine="300"/>
        <w:jc w:val="both"/>
      </w:pPr>
      <w:r>
        <w:rPr>
          <w:b/>
          <w:bCs/>
          <w:i w:val="0"/>
          <w:iCs w:val="0"/>
        </w:rPr>
        <w:t>CELKEM včetně DPH</w:t>
      </w:r>
      <w:r>
        <w:rPr>
          <w:b/>
          <w:bCs/>
          <w:i w:val="0"/>
          <w:iCs w:val="0"/>
        </w:rPr>
        <w:tab/>
        <w:t>780</w:t>
      </w:r>
      <w:r>
        <w:rPr>
          <w:b/>
          <w:bCs/>
          <w:i w:val="0"/>
          <w:iCs w:val="0"/>
        </w:rPr>
        <w:tab/>
        <w:t>450,- Kč</w:t>
      </w:r>
    </w:p>
    <w:p w14:paraId="0CD71CDE" w14:textId="77777777" w:rsidR="00353F33" w:rsidRDefault="00000000">
      <w:pPr>
        <w:pStyle w:val="Zkladntext1"/>
        <w:framePr w:w="9139" w:h="8342" w:hRule="exact" w:wrap="none" w:vAnchor="page" w:hAnchor="page" w:x="1381" w:y="5757"/>
        <w:spacing w:after="260"/>
        <w:ind w:firstLine="300"/>
        <w:jc w:val="both"/>
      </w:pPr>
      <w:r>
        <w:t xml:space="preserve">Slovy: </w:t>
      </w:r>
      <w:proofErr w:type="spellStart"/>
      <w:r>
        <w:t>Sedmsetosmdesáttisícčtyřistapadesát</w:t>
      </w:r>
      <w:proofErr w:type="spellEnd"/>
      <w:r>
        <w:t xml:space="preserve"> korun českých včetně DPH.</w:t>
      </w:r>
    </w:p>
    <w:p w14:paraId="337B36B5" w14:textId="77777777" w:rsidR="00353F33" w:rsidRDefault="00000000">
      <w:pPr>
        <w:pStyle w:val="Zkladntext30"/>
        <w:framePr w:w="9139" w:h="8342" w:hRule="exact" w:wrap="none" w:vAnchor="page" w:hAnchor="page" w:x="1381" w:y="5757"/>
        <w:spacing w:after="260"/>
        <w:ind w:left="300"/>
        <w:jc w:val="both"/>
      </w:pPr>
      <w:r>
        <w:t xml:space="preserve">Podrobný popis ceny je uveden v cenové nabídce příkazníka v příloze č. 2 této smlouvy, která </w:t>
      </w:r>
      <w:proofErr w:type="gramStart"/>
      <w:r>
        <w:t>tvoří</w:t>
      </w:r>
      <w:proofErr w:type="gramEnd"/>
      <w:r>
        <w:t xml:space="preserve"> její nedílnou součást. Změna výše ceny je možná jen písemným dodatkem, uzavřeným k této smlouvě, podepsaným oběma smluvními stranami, v souladu s touto smlouvou.</w:t>
      </w:r>
    </w:p>
    <w:p w14:paraId="18EE913A" w14:textId="77777777" w:rsidR="00353F33" w:rsidRDefault="00000000">
      <w:pPr>
        <w:pStyle w:val="Zkladntext30"/>
        <w:framePr w:w="9139" w:h="8342" w:hRule="exact" w:wrap="none" w:vAnchor="page" w:hAnchor="page" w:x="1381" w:y="5757"/>
        <w:ind w:firstLine="300"/>
        <w:jc w:val="both"/>
      </w:pPr>
      <w:r>
        <w:t>Smluvní strany se dohodly, že cena za technický dozor může být změněna pouze z důvodu:</w:t>
      </w:r>
    </w:p>
    <w:p w14:paraId="13461EE3" w14:textId="77777777" w:rsidR="00353F33" w:rsidRDefault="00000000">
      <w:pPr>
        <w:pStyle w:val="Zkladntext30"/>
        <w:framePr w:w="9139" w:h="8342" w:hRule="exact" w:wrap="none" w:vAnchor="page" w:hAnchor="page" w:x="1381" w:y="5757"/>
        <w:numPr>
          <w:ilvl w:val="0"/>
          <w:numId w:val="8"/>
        </w:numPr>
        <w:tabs>
          <w:tab w:val="left" w:pos="673"/>
        </w:tabs>
        <w:ind w:left="300"/>
        <w:jc w:val="both"/>
      </w:pPr>
      <w:r>
        <w:t>víceprací a méněprací na základě požadavku příkazce anebo v případě, že příkazník realizuje činnost dle této smlouvy pomocí menšího množství stanovených hodin a činností, souvisejících s výkonem technického dozoru, než je předpokládána cenová nabídka, jenž je přílohou č.2 této smlouvy, jako její nedílná součást; v takových případech je příkazník povinen na výzvu příkazce uzavřít s příkazcem písemný dodatek k této smlouvě;</w:t>
      </w:r>
    </w:p>
    <w:p w14:paraId="041BA284" w14:textId="77777777" w:rsidR="00353F33" w:rsidRDefault="00000000">
      <w:pPr>
        <w:pStyle w:val="Zkladntext30"/>
        <w:framePr w:w="9139" w:h="8342" w:hRule="exact" w:wrap="none" w:vAnchor="page" w:hAnchor="page" w:x="1381" w:y="5757"/>
        <w:numPr>
          <w:ilvl w:val="0"/>
          <w:numId w:val="8"/>
        </w:numPr>
        <w:tabs>
          <w:tab w:val="left" w:pos="678"/>
        </w:tabs>
        <w:ind w:left="300"/>
        <w:jc w:val="both"/>
      </w:pPr>
      <w:r>
        <w:t>skrytých překážek místa, kde má být činnost dle této smlouvy provedena ve smyslu ustanovení § 2627 občanského zákoníku. Přičemž skrytými překážkami místa, kde má být činnost příkazníka provedena, se mezi smluvními stranami rozumí zejména takové okolnosti v povaze místa, které nemohly být příkazníkovi předem známé ani při vynaložení odborné péče při převzetí místa, kde má být činnost příkazníka provedena nebo které vyvstaly až následně v souvislosti s činností příkazníka a příkazník je nemohl zjistit či předvídat ani při vynaložení odborné péče při převzetí místa, kde má být činnost příkazníka provedena.</w:t>
      </w:r>
    </w:p>
    <w:p w14:paraId="33365056" w14:textId="77777777" w:rsidR="00353F33" w:rsidRDefault="00000000">
      <w:pPr>
        <w:pStyle w:val="Zkladntext30"/>
        <w:framePr w:w="9139" w:h="8342" w:hRule="exact" w:wrap="none" w:vAnchor="page" w:hAnchor="page" w:x="1381" w:y="5757"/>
        <w:ind w:left="300"/>
        <w:jc w:val="both"/>
      </w:pPr>
      <w:r>
        <w:t>K ceně za provedení technického dozoru bez DPH, bude příkazník účtovat DPH (daň z přidané hodnoty) ve výši stanovené zákonem č. 235/2004 Sb., o dani z přidané hodnoty, v platném znění (dále též „zákon o DPH“).</w:t>
      </w:r>
    </w:p>
    <w:p w14:paraId="45B4B76D" w14:textId="77777777" w:rsidR="00353F33" w:rsidRDefault="00000000">
      <w:pPr>
        <w:pStyle w:val="Zkladntext1"/>
        <w:framePr w:w="9139" w:h="8342" w:hRule="exact" w:wrap="none" w:vAnchor="page" w:hAnchor="page" w:x="1381" w:y="5757"/>
        <w:numPr>
          <w:ilvl w:val="0"/>
          <w:numId w:val="7"/>
        </w:numPr>
        <w:tabs>
          <w:tab w:val="left" w:pos="354"/>
        </w:tabs>
        <w:spacing w:after="260"/>
        <w:ind w:left="300" w:hanging="300"/>
        <w:jc w:val="both"/>
      </w:pPr>
      <w:r>
        <w:t>Veškeré možné změny ceny v návaznosti na možné změny nebo doplňky rozsahu předmětu této smlouvy musí být před jejich realizací písemně odsouhlaseny oprávněným pracovníkem příkazce a následně potvrzeny formou písemného dodatku k této smlouvě, podepsaného oprávněnými zástupci obou smluvních stran.</w:t>
      </w:r>
    </w:p>
    <w:p w14:paraId="40EDB5AD" w14:textId="77777777" w:rsidR="00353F33" w:rsidRDefault="00000000">
      <w:pPr>
        <w:pStyle w:val="Zkladntext1"/>
        <w:framePr w:w="9139" w:h="8342" w:hRule="exact" w:wrap="none" w:vAnchor="page" w:hAnchor="page" w:x="1381" w:y="5757"/>
        <w:numPr>
          <w:ilvl w:val="0"/>
          <w:numId w:val="7"/>
        </w:numPr>
        <w:tabs>
          <w:tab w:val="left" w:pos="354"/>
        </w:tabs>
        <w:jc w:val="both"/>
      </w:pPr>
      <w:r>
        <w:t>Ve sjednané odměně příkazníka jsou zahrnuty také veškeré další náklady příkazníka.</w:t>
      </w:r>
    </w:p>
    <w:p w14:paraId="7A5F88F5" w14:textId="77777777" w:rsidR="00353F33" w:rsidRDefault="00000000">
      <w:pPr>
        <w:pStyle w:val="Zhlavnebozpat0"/>
        <w:framePr w:wrap="none" w:vAnchor="page" w:hAnchor="page" w:x="5878" w:y="15602"/>
        <w:rPr>
          <w:sz w:val="22"/>
          <w:szCs w:val="22"/>
        </w:rPr>
      </w:pPr>
      <w:r>
        <w:rPr>
          <w:sz w:val="22"/>
          <w:szCs w:val="22"/>
        </w:rPr>
        <w:t>3</w:t>
      </w:r>
    </w:p>
    <w:p w14:paraId="3E161A69" w14:textId="77777777" w:rsidR="00353F33" w:rsidRDefault="00353F33">
      <w:pPr>
        <w:spacing w:line="1" w:lineRule="exact"/>
        <w:sectPr w:rsidR="00353F33">
          <w:pgSz w:w="11900" w:h="16840"/>
          <w:pgMar w:top="360" w:right="360" w:bottom="360" w:left="360" w:header="0" w:footer="3" w:gutter="0"/>
          <w:cols w:space="720"/>
          <w:noEndnote/>
          <w:docGrid w:linePitch="360"/>
        </w:sectPr>
      </w:pPr>
    </w:p>
    <w:p w14:paraId="71000E46" w14:textId="77777777" w:rsidR="00353F33" w:rsidRDefault="00353F33">
      <w:pPr>
        <w:spacing w:line="1" w:lineRule="exact"/>
      </w:pPr>
    </w:p>
    <w:p w14:paraId="2A30955B" w14:textId="77777777" w:rsidR="00353F33" w:rsidRDefault="00000000">
      <w:pPr>
        <w:pStyle w:val="Zhlavnebozpat0"/>
        <w:framePr w:wrap="none" w:vAnchor="page" w:hAnchor="page" w:x="1397" w:y="707"/>
      </w:pPr>
      <w:r>
        <w:t>Název akce: „Rekonstrukce ulice Kostelní a přilehlého okolí“ - technický dozor investora</w:t>
      </w:r>
    </w:p>
    <w:p w14:paraId="24DE9CB3" w14:textId="77777777" w:rsidR="00353F33" w:rsidRDefault="00000000">
      <w:pPr>
        <w:pStyle w:val="Zhlavnebozpat0"/>
        <w:framePr w:wrap="none" w:vAnchor="page" w:hAnchor="page" w:x="8660" w:y="707"/>
      </w:pPr>
      <w:r>
        <w:t>Příkazní smlouva OMI-VZMR-2025-40</w:t>
      </w:r>
    </w:p>
    <w:p w14:paraId="0B2E544D" w14:textId="77777777" w:rsidR="00353F33" w:rsidRDefault="00000000">
      <w:pPr>
        <w:pStyle w:val="Nadpis50"/>
        <w:framePr w:w="9134" w:h="6307" w:hRule="exact" w:wrap="none" w:vAnchor="page" w:hAnchor="page" w:x="1383" w:y="1643"/>
        <w:numPr>
          <w:ilvl w:val="0"/>
          <w:numId w:val="6"/>
        </w:numPr>
        <w:tabs>
          <w:tab w:val="left" w:pos="488"/>
        </w:tabs>
      </w:pPr>
      <w:bookmarkStart w:id="5" w:name="bookmark10"/>
      <w:r>
        <w:t>Doba plnění</w:t>
      </w:r>
      <w:bookmarkEnd w:id="5"/>
    </w:p>
    <w:p w14:paraId="0B64B636" w14:textId="77777777" w:rsidR="00353F33" w:rsidRDefault="00000000">
      <w:pPr>
        <w:pStyle w:val="Zkladntext1"/>
        <w:framePr w:w="9134" w:h="6307" w:hRule="exact" w:wrap="none" w:vAnchor="page" w:hAnchor="page" w:x="1383" w:y="1643"/>
        <w:tabs>
          <w:tab w:val="left" w:pos="2824"/>
        </w:tabs>
        <w:jc w:val="both"/>
      </w:pPr>
      <w:r>
        <w:rPr>
          <w:rFonts w:ascii="Arial" w:eastAsia="Arial" w:hAnsi="Arial" w:cs="Arial"/>
          <w:b/>
          <w:bCs/>
          <w:sz w:val="20"/>
          <w:szCs w:val="20"/>
        </w:rPr>
        <w:t>Termín zahájení činnosti:</w:t>
      </w:r>
      <w:r>
        <w:rPr>
          <w:rFonts w:ascii="Arial" w:eastAsia="Arial" w:hAnsi="Arial" w:cs="Arial"/>
          <w:b/>
          <w:bCs/>
          <w:sz w:val="20"/>
          <w:szCs w:val="20"/>
        </w:rPr>
        <w:tab/>
      </w:r>
      <w:r>
        <w:t>ihned po uzavření smlouvy o dílo na realizaci stavby</w:t>
      </w:r>
    </w:p>
    <w:p w14:paraId="31AEFDD9" w14:textId="77777777" w:rsidR="00353F33" w:rsidRDefault="00000000">
      <w:pPr>
        <w:pStyle w:val="Zkladntext1"/>
        <w:framePr w:w="9134" w:h="6307" w:hRule="exact" w:wrap="none" w:vAnchor="page" w:hAnchor="page" w:x="1383" w:y="1643"/>
        <w:spacing w:after="260"/>
        <w:ind w:left="2860"/>
        <w:jc w:val="both"/>
      </w:pPr>
      <w:r>
        <w:t>„Rekonstrukce ulice Kostelní a přilehlého okolí“, (předpoklad zahájení stavby podzim 2025), nedohodnou-li se smluvní strany jinak</w:t>
      </w:r>
    </w:p>
    <w:p w14:paraId="214D4B92" w14:textId="77777777" w:rsidR="00353F33" w:rsidRDefault="00000000">
      <w:pPr>
        <w:pStyle w:val="Zkladntext1"/>
        <w:framePr w:w="9134" w:h="6307" w:hRule="exact" w:wrap="none" w:vAnchor="page" w:hAnchor="page" w:x="1383" w:y="1643"/>
        <w:tabs>
          <w:tab w:val="left" w:pos="2824"/>
        </w:tabs>
        <w:spacing w:after="520"/>
        <w:jc w:val="both"/>
      </w:pPr>
      <w:r>
        <w:rPr>
          <w:rFonts w:ascii="Arial" w:eastAsia="Arial" w:hAnsi="Arial" w:cs="Arial"/>
          <w:b/>
          <w:bCs/>
          <w:sz w:val="20"/>
          <w:szCs w:val="20"/>
        </w:rPr>
        <w:t>Termín ukončení činnosti:</w:t>
      </w:r>
      <w:r>
        <w:rPr>
          <w:rFonts w:ascii="Arial" w:eastAsia="Arial" w:hAnsi="Arial" w:cs="Arial"/>
          <w:b/>
          <w:bCs/>
          <w:sz w:val="20"/>
          <w:szCs w:val="20"/>
        </w:rPr>
        <w:tab/>
      </w:r>
      <w:r>
        <w:t>převzetím dokončené stavby bez vad a nedodělků</w:t>
      </w:r>
    </w:p>
    <w:p w14:paraId="2D58DC6F" w14:textId="77777777" w:rsidR="00353F33" w:rsidRDefault="00000000">
      <w:pPr>
        <w:pStyle w:val="Zkladntext1"/>
        <w:framePr w:w="9134" w:h="6307" w:hRule="exact" w:wrap="none" w:vAnchor="page" w:hAnchor="page" w:x="1383" w:y="1643"/>
        <w:tabs>
          <w:tab w:val="left" w:pos="2824"/>
          <w:tab w:val="left" w:pos="6367"/>
        </w:tabs>
        <w:jc w:val="both"/>
      </w:pPr>
      <w:r>
        <w:t>Termín realizace stavby:</w:t>
      </w:r>
      <w:r>
        <w:tab/>
        <w:t>Celková doba realizace 1.etapy:</w:t>
      </w:r>
      <w:r>
        <w:tab/>
        <w:t>8 týdnů</w:t>
      </w:r>
    </w:p>
    <w:p w14:paraId="450D513C" w14:textId="77777777" w:rsidR="00353F33" w:rsidRDefault="00000000">
      <w:pPr>
        <w:pStyle w:val="Zkladntext1"/>
        <w:framePr w:w="9134" w:h="6307" w:hRule="exact" w:wrap="none" w:vAnchor="page" w:hAnchor="page" w:x="1383" w:y="1643"/>
        <w:tabs>
          <w:tab w:val="left" w:pos="6367"/>
        </w:tabs>
        <w:ind w:left="2860"/>
        <w:jc w:val="both"/>
      </w:pPr>
      <w:r>
        <w:t>Celková doba realizace 2. etapy:</w:t>
      </w:r>
      <w:r>
        <w:tab/>
        <w:t>32 týdnů</w:t>
      </w:r>
    </w:p>
    <w:p w14:paraId="2AF24C81" w14:textId="77777777" w:rsidR="00353F33" w:rsidRDefault="00000000">
      <w:pPr>
        <w:pStyle w:val="Zkladntext1"/>
        <w:framePr w:w="9134" w:h="6307" w:hRule="exact" w:wrap="none" w:vAnchor="page" w:hAnchor="page" w:x="1383" w:y="1643"/>
        <w:tabs>
          <w:tab w:val="left" w:pos="6367"/>
        </w:tabs>
        <w:spacing w:after="260"/>
        <w:ind w:left="2860"/>
        <w:jc w:val="both"/>
      </w:pPr>
      <w:r>
        <w:t>Celková doba realizace 3. etapy:</w:t>
      </w:r>
      <w:r>
        <w:tab/>
        <w:t>20 týdnů</w:t>
      </w:r>
    </w:p>
    <w:p w14:paraId="2C6DC54F" w14:textId="77777777" w:rsidR="00353F33" w:rsidRDefault="00000000">
      <w:pPr>
        <w:pStyle w:val="Zkladntext1"/>
        <w:framePr w:w="9134" w:h="6307" w:hRule="exact" w:wrap="none" w:vAnchor="page" w:hAnchor="page" w:x="1383" w:y="1643"/>
        <w:spacing w:after="520"/>
        <w:jc w:val="both"/>
      </w:pPr>
      <w:r>
        <w:t>Dokončení stavby v roce 2028 bez vad a nedodělků.</w:t>
      </w:r>
    </w:p>
    <w:p w14:paraId="0A373661" w14:textId="77777777" w:rsidR="00353F33" w:rsidRDefault="00000000">
      <w:pPr>
        <w:pStyle w:val="Nadpis50"/>
        <w:framePr w:w="9134" w:h="6307" w:hRule="exact" w:wrap="none" w:vAnchor="page" w:hAnchor="page" w:x="1383" w:y="1643"/>
        <w:numPr>
          <w:ilvl w:val="0"/>
          <w:numId w:val="6"/>
        </w:numPr>
        <w:tabs>
          <w:tab w:val="left" w:pos="498"/>
        </w:tabs>
      </w:pPr>
      <w:bookmarkStart w:id="6" w:name="bookmark12"/>
      <w:r>
        <w:t>Místo a způsob plnění</w:t>
      </w:r>
      <w:bookmarkEnd w:id="6"/>
    </w:p>
    <w:p w14:paraId="032DD014" w14:textId="77777777" w:rsidR="00353F33" w:rsidRDefault="00000000">
      <w:pPr>
        <w:pStyle w:val="Zkladntext1"/>
        <w:framePr w:w="9134" w:h="6307" w:hRule="exact" w:wrap="none" w:vAnchor="page" w:hAnchor="page" w:x="1383" w:y="1643"/>
        <w:numPr>
          <w:ilvl w:val="0"/>
          <w:numId w:val="9"/>
        </w:numPr>
        <w:tabs>
          <w:tab w:val="left" w:pos="344"/>
        </w:tabs>
        <w:spacing w:line="252" w:lineRule="auto"/>
        <w:ind w:left="300" w:hanging="300"/>
        <w:jc w:val="both"/>
      </w:pPr>
      <w:r>
        <w:t>Místem plnění je prostor stavby „Rekonstrukce ulice Kostelní a přilehlého okolí“ v ulice Bartolomějská, Pod Sklípky, Kostelní a Wernerovo nábřeží.</w:t>
      </w:r>
    </w:p>
    <w:p w14:paraId="0F944285" w14:textId="77777777" w:rsidR="00353F33" w:rsidRDefault="00000000">
      <w:pPr>
        <w:pStyle w:val="Zkladntext1"/>
        <w:framePr w:w="9134" w:h="6307" w:hRule="exact" w:wrap="none" w:vAnchor="page" w:hAnchor="page" w:x="1383" w:y="1643"/>
        <w:numPr>
          <w:ilvl w:val="0"/>
          <w:numId w:val="9"/>
        </w:numPr>
        <w:tabs>
          <w:tab w:val="left" w:pos="354"/>
        </w:tabs>
        <w:spacing w:line="252" w:lineRule="auto"/>
        <w:ind w:left="300" w:hanging="300"/>
        <w:jc w:val="both"/>
      </w:pPr>
      <w:r>
        <w:t>O dokončení činností dle čl. I. odst. 1 této smlouvy bude pořízen písemný protokol, dílčí skutečnosti budou zdokumentovány dle povahy věci.</w:t>
      </w:r>
    </w:p>
    <w:p w14:paraId="45C8A516" w14:textId="77777777" w:rsidR="00353F33" w:rsidRDefault="00000000">
      <w:pPr>
        <w:pStyle w:val="Nadpis50"/>
        <w:framePr w:w="9134" w:h="6792" w:hRule="exact" w:wrap="none" w:vAnchor="page" w:hAnchor="page" w:x="1383" w:y="8469"/>
        <w:numPr>
          <w:ilvl w:val="0"/>
          <w:numId w:val="6"/>
        </w:numPr>
        <w:tabs>
          <w:tab w:val="left" w:pos="440"/>
        </w:tabs>
      </w:pPr>
      <w:bookmarkStart w:id="7" w:name="bookmark14"/>
      <w:r>
        <w:t>Platební podmínky</w:t>
      </w:r>
      <w:bookmarkEnd w:id="7"/>
    </w:p>
    <w:p w14:paraId="3D721363" w14:textId="77777777" w:rsidR="00353F33" w:rsidRDefault="00000000">
      <w:pPr>
        <w:pStyle w:val="Zkladntext1"/>
        <w:framePr w:w="9134" w:h="6792" w:hRule="exact" w:wrap="none" w:vAnchor="page" w:hAnchor="page" w:x="1383" w:y="8469"/>
        <w:numPr>
          <w:ilvl w:val="0"/>
          <w:numId w:val="10"/>
        </w:numPr>
        <w:tabs>
          <w:tab w:val="left" w:pos="344"/>
        </w:tabs>
        <w:jc w:val="both"/>
      </w:pPr>
      <w:r>
        <w:t>Příkazce nebude poskytovat příkazníkovi zálohy.</w:t>
      </w:r>
    </w:p>
    <w:p w14:paraId="5C5E8100" w14:textId="77777777" w:rsidR="00353F33" w:rsidRDefault="00000000">
      <w:pPr>
        <w:pStyle w:val="Zkladntext1"/>
        <w:framePr w:w="9134" w:h="6792" w:hRule="exact" w:wrap="none" w:vAnchor="page" w:hAnchor="page" w:x="1383" w:y="8469"/>
        <w:numPr>
          <w:ilvl w:val="0"/>
          <w:numId w:val="10"/>
        </w:numPr>
        <w:tabs>
          <w:tab w:val="left" w:pos="354"/>
        </w:tabs>
        <w:ind w:left="300" w:hanging="300"/>
        <w:jc w:val="both"/>
      </w:pPr>
      <w:r>
        <w:t>Pro fakturování a placení díla se smluvní strany dohodly, že úhrada ceny díla dle čl. II. této smlouvy, bude příkazníkovi placena dílčími platbami na základě měsíčního plnění služeb, max. do výše sjednané smluvní ceny, na základě příkazníkem vystavených faktur (daňových dokladů), s vyznačenou splatností 30 kalendářních dnů ode dne prokazatelného doručení daňového dokladu příkazci.</w:t>
      </w:r>
    </w:p>
    <w:p w14:paraId="3087B425" w14:textId="77777777" w:rsidR="00353F33" w:rsidRDefault="00000000">
      <w:pPr>
        <w:pStyle w:val="Zkladntext1"/>
        <w:framePr w:w="9134" w:h="6792" w:hRule="exact" w:wrap="none" w:vAnchor="page" w:hAnchor="page" w:x="1383" w:y="8469"/>
        <w:numPr>
          <w:ilvl w:val="0"/>
          <w:numId w:val="10"/>
        </w:numPr>
        <w:tabs>
          <w:tab w:val="left" w:pos="354"/>
        </w:tabs>
        <w:ind w:left="300" w:hanging="300"/>
        <w:jc w:val="both"/>
      </w:pPr>
      <w:r>
        <w:t xml:space="preserve">Smluvní strany přitom předpokládají dobu provádění většiny činností příkazníka v rozsahu dle přílohy č. 1 této smlouvy, která </w:t>
      </w:r>
      <w:proofErr w:type="gramStart"/>
      <w:r>
        <w:t>tvoří</w:t>
      </w:r>
      <w:proofErr w:type="gramEnd"/>
      <w:r>
        <w:t xml:space="preserve"> její nedílnou součást, ode dne nabytí účinnosti této smlouvy do převzetí dokončené stavby bez vad a nedodělků.</w:t>
      </w:r>
    </w:p>
    <w:p w14:paraId="6116AC6E" w14:textId="77777777" w:rsidR="00353F33" w:rsidRDefault="00000000">
      <w:pPr>
        <w:pStyle w:val="Zkladntext1"/>
        <w:framePr w:w="9134" w:h="6792" w:hRule="exact" w:wrap="none" w:vAnchor="page" w:hAnchor="page" w:x="1383" w:y="8469"/>
        <w:numPr>
          <w:ilvl w:val="0"/>
          <w:numId w:val="10"/>
        </w:numPr>
        <w:tabs>
          <w:tab w:val="left" w:pos="358"/>
        </w:tabs>
        <w:ind w:left="300" w:hanging="300"/>
        <w:jc w:val="both"/>
      </w:pPr>
      <w:r>
        <w:t>Předpokladem pro úhradu závazků, vyplývajících z této smlouvy, je faktura (daňový doklad), který musí mít předepsané náležitosti daňového dokladu, podle zákona č. 235/2004 Sb., o dani z přidané hodnoty, ve znění pozdějších předpisů. V případě, kdy doručená faktura neobsahuje veškeré náležitosti nebo obsahuje nesprávné cenové údaje, je příkazce oprávněn fakturu do data splatnosti vrátit příkazníkovi k opravě a nová lhůta splatnosti začne běžet prokazatelným doručením nové bezvadné faktury příkazci.</w:t>
      </w:r>
    </w:p>
    <w:p w14:paraId="3DE1F29E" w14:textId="77777777" w:rsidR="00353F33" w:rsidRDefault="00000000">
      <w:pPr>
        <w:pStyle w:val="Zkladntext1"/>
        <w:framePr w:w="9134" w:h="6792" w:hRule="exact" w:wrap="none" w:vAnchor="page" w:hAnchor="page" w:x="1383" w:y="8469"/>
        <w:numPr>
          <w:ilvl w:val="0"/>
          <w:numId w:val="10"/>
        </w:numPr>
        <w:tabs>
          <w:tab w:val="left" w:pos="354"/>
        </w:tabs>
        <w:jc w:val="both"/>
      </w:pPr>
      <w:r>
        <w:t>Daň z přidané hodnoty bude při fakturaci účtována ve výši dle zákona o DPH v platném znění.</w:t>
      </w:r>
    </w:p>
    <w:p w14:paraId="20257E81" w14:textId="77777777" w:rsidR="00353F33" w:rsidRDefault="00000000">
      <w:pPr>
        <w:pStyle w:val="Zkladntext1"/>
        <w:framePr w:w="9134" w:h="6792" w:hRule="exact" w:wrap="none" w:vAnchor="page" w:hAnchor="page" w:x="1383" w:y="8469"/>
        <w:numPr>
          <w:ilvl w:val="0"/>
          <w:numId w:val="10"/>
        </w:numPr>
        <w:tabs>
          <w:tab w:val="left" w:pos="354"/>
        </w:tabs>
        <w:ind w:left="300" w:hanging="300"/>
        <w:jc w:val="both"/>
      </w:pPr>
      <w:r>
        <w:t>Požadavkem příkazce je, aby faktury byly příkazníkem přednostně zasílány do datové schránky příkazce ID: ukzbx4z, nebo případně lze faktury zaslat elektronicky e-mailem na adresu:</w:t>
      </w:r>
      <w:hyperlink r:id="rId7" w:history="1">
        <w:r>
          <w:t xml:space="preserve"> </w:t>
        </w:r>
        <w:r>
          <w:rPr>
            <w:color w:val="0000FF"/>
            <w:u w:val="single"/>
            <w:lang w:val="en-US" w:eastAsia="en-US" w:bidi="en-US"/>
          </w:rPr>
          <w:t>posta@mmp.cz</w:t>
        </w:r>
        <w:r>
          <w:rPr>
            <w:lang w:val="en-US" w:eastAsia="en-US" w:bidi="en-US"/>
          </w:rPr>
          <w:t>.</w:t>
        </w:r>
      </w:hyperlink>
      <w:r>
        <w:rPr>
          <w:lang w:val="en-US" w:eastAsia="en-US" w:bidi="en-US"/>
        </w:rPr>
        <w:t xml:space="preserve"> </w:t>
      </w:r>
      <w:r>
        <w:t>Faktury je možné zaslat poštou nebo prostřednictvím jiné osoby, která provádí přepravu zásilek (kurýrní služba), na adresu příkazce či předat osobně na podatelnu v sídle příkazce.</w:t>
      </w:r>
    </w:p>
    <w:p w14:paraId="5972CBF1" w14:textId="77777777" w:rsidR="00353F33" w:rsidRDefault="00000000">
      <w:pPr>
        <w:pStyle w:val="Zkladntext1"/>
        <w:framePr w:w="9134" w:h="6792" w:hRule="exact" w:wrap="none" w:vAnchor="page" w:hAnchor="page" w:x="1383" w:y="8469"/>
        <w:numPr>
          <w:ilvl w:val="0"/>
          <w:numId w:val="10"/>
        </w:numPr>
        <w:tabs>
          <w:tab w:val="left" w:pos="354"/>
        </w:tabs>
        <w:ind w:left="300" w:hanging="300"/>
        <w:jc w:val="both"/>
      </w:pPr>
      <w:r>
        <w:t>Příkazník prohlašuje, že v okamžiku uskutečnění zdanitelného plnění nebude/není nespolehlivým plátcem v Registru plátců DPH. V případě nesplnění této podmínky bude</w:t>
      </w:r>
    </w:p>
    <w:p w14:paraId="2406B56B" w14:textId="77777777" w:rsidR="00353F33" w:rsidRDefault="00000000">
      <w:pPr>
        <w:pStyle w:val="Zhlavnebozpat0"/>
        <w:framePr w:wrap="none" w:vAnchor="page" w:hAnchor="page" w:x="5871" w:y="15602"/>
        <w:rPr>
          <w:sz w:val="22"/>
          <w:szCs w:val="22"/>
        </w:rPr>
      </w:pPr>
      <w:r>
        <w:rPr>
          <w:sz w:val="22"/>
          <w:szCs w:val="22"/>
        </w:rPr>
        <w:t>4</w:t>
      </w:r>
    </w:p>
    <w:p w14:paraId="306A8DAF" w14:textId="77777777" w:rsidR="00353F33" w:rsidRDefault="00353F33">
      <w:pPr>
        <w:spacing w:line="1" w:lineRule="exact"/>
        <w:sectPr w:rsidR="00353F33">
          <w:pgSz w:w="11900" w:h="16840"/>
          <w:pgMar w:top="360" w:right="360" w:bottom="360" w:left="360" w:header="0" w:footer="3" w:gutter="0"/>
          <w:cols w:space="720"/>
          <w:noEndnote/>
          <w:docGrid w:linePitch="360"/>
        </w:sectPr>
      </w:pPr>
    </w:p>
    <w:p w14:paraId="02CA34D1" w14:textId="77777777" w:rsidR="00353F33" w:rsidRDefault="00353F33">
      <w:pPr>
        <w:spacing w:line="1" w:lineRule="exact"/>
      </w:pPr>
    </w:p>
    <w:p w14:paraId="2258D8EB" w14:textId="77777777" w:rsidR="00353F33" w:rsidRDefault="00000000">
      <w:pPr>
        <w:pStyle w:val="Zhlavnebozpat0"/>
        <w:framePr w:wrap="none" w:vAnchor="page" w:hAnchor="page" w:x="1393" w:y="707"/>
      </w:pPr>
      <w:r>
        <w:t>Název akce: „Rekonstrukce ulice Kostelní a přilehlého okolí“ - technický dozor investora</w:t>
      </w:r>
    </w:p>
    <w:p w14:paraId="4586828B" w14:textId="77777777" w:rsidR="00353F33" w:rsidRDefault="00000000">
      <w:pPr>
        <w:pStyle w:val="Zhlavnebozpat0"/>
        <w:framePr w:wrap="none" w:vAnchor="page" w:hAnchor="page" w:x="8655" w:y="707"/>
      </w:pPr>
      <w:r>
        <w:t>Příkazní smlouva OMI-VZMR-2025-40</w:t>
      </w:r>
    </w:p>
    <w:p w14:paraId="544AF0CD" w14:textId="77777777" w:rsidR="00353F33" w:rsidRDefault="00000000">
      <w:pPr>
        <w:pStyle w:val="Zkladntext1"/>
        <w:framePr w:w="9134" w:h="2170" w:hRule="exact" w:wrap="none" w:vAnchor="page" w:hAnchor="page" w:x="1383" w:y="1643"/>
        <w:ind w:left="300"/>
        <w:jc w:val="both"/>
      </w:pPr>
      <w:r>
        <w:t>příkazce příkazníkovi hradit pouze částku ve výši základu daně a DPH bude odvedeno místně příslušnému správci daně příkazníka.</w:t>
      </w:r>
    </w:p>
    <w:p w14:paraId="5A04CE4D" w14:textId="77777777" w:rsidR="00353F33" w:rsidRDefault="00000000">
      <w:pPr>
        <w:pStyle w:val="Zkladntext1"/>
        <w:framePr w:w="9134" w:h="2170" w:hRule="exact" w:wrap="none" w:vAnchor="page" w:hAnchor="page" w:x="1383" w:y="1643"/>
        <w:numPr>
          <w:ilvl w:val="0"/>
          <w:numId w:val="10"/>
        </w:numPr>
        <w:tabs>
          <w:tab w:val="left" w:pos="347"/>
        </w:tabs>
        <w:ind w:left="300" w:hanging="300"/>
        <w:jc w:val="both"/>
      </w:pPr>
      <w:r>
        <w:t>Příkazce provede úhradu ve splatnosti na bankovní účet příkazníka uvedený na faktuře za předpokladu, že tento bankovní účet bude ke dni platby zveřejněný správcem daně. V případě, že tato podmínka nebude splněna, příkazce uhradí pouze částku bez DPH, a doplatek bude uhrazen příkazníkovi až po zveřejnění čísla bankovního účtu. V případě, že bankovní účet nebude zveřejněn ani po uplynutí lhůty stanovené příkazcem, bude DPH uhrazeno místně příslušnému správci daně příkazníka.</w:t>
      </w:r>
    </w:p>
    <w:p w14:paraId="056B340C" w14:textId="77777777" w:rsidR="00353F33" w:rsidRDefault="00000000">
      <w:pPr>
        <w:pStyle w:val="Nadpis50"/>
        <w:framePr w:w="9134" w:h="7003" w:hRule="exact" w:wrap="none" w:vAnchor="page" w:hAnchor="page" w:x="1383" w:y="4605"/>
        <w:numPr>
          <w:ilvl w:val="0"/>
          <w:numId w:val="6"/>
        </w:numPr>
        <w:tabs>
          <w:tab w:val="left" w:pos="467"/>
        </w:tabs>
        <w:spacing w:after="220"/>
      </w:pPr>
      <w:bookmarkStart w:id="8" w:name="bookmark16"/>
      <w:r>
        <w:t>Povinnosti příkazníka</w:t>
      </w:r>
      <w:bookmarkEnd w:id="8"/>
    </w:p>
    <w:p w14:paraId="7CB85C30" w14:textId="77777777" w:rsidR="00353F33" w:rsidRDefault="00000000">
      <w:pPr>
        <w:pStyle w:val="Zkladntext1"/>
        <w:framePr w:w="9134" w:h="7003" w:hRule="exact" w:wrap="none" w:vAnchor="page" w:hAnchor="page" w:x="1383" w:y="4605"/>
        <w:numPr>
          <w:ilvl w:val="0"/>
          <w:numId w:val="11"/>
        </w:numPr>
        <w:tabs>
          <w:tab w:val="left" w:pos="347"/>
        </w:tabs>
        <w:ind w:left="360" w:hanging="360"/>
        <w:jc w:val="both"/>
      </w:pPr>
      <w:r>
        <w:t>Příkazník jako osoba vykonávající technický dozor objednatele, musí být autorizovanou osobou, která musí na požádání předložit příkazci spolupráci s autorizovaným inženýrem v oboru dopravních staveb, v oboru technické a technologické zařízení staveb.</w:t>
      </w:r>
    </w:p>
    <w:p w14:paraId="47B5A79B" w14:textId="77777777" w:rsidR="00353F33" w:rsidRDefault="00000000">
      <w:pPr>
        <w:pStyle w:val="Zkladntext1"/>
        <w:framePr w:w="9134" w:h="7003" w:hRule="exact" w:wrap="none" w:vAnchor="page" w:hAnchor="page" w:x="1383" w:y="4605"/>
        <w:numPr>
          <w:ilvl w:val="0"/>
          <w:numId w:val="11"/>
        </w:numPr>
        <w:tabs>
          <w:tab w:val="left" w:pos="347"/>
        </w:tabs>
        <w:ind w:left="360" w:hanging="360"/>
        <w:jc w:val="both"/>
      </w:pPr>
      <w:r>
        <w:t xml:space="preserve">Příkazníka může na základě písemného zmocnění zastupovat třetí osoba, která splňuje požadavky uvedené v odst. 1 tohoto článku této smlouvy, pokud však tato třetí osoba </w:t>
      </w:r>
      <w:proofErr w:type="gramStart"/>
      <w:r>
        <w:t>poruší</w:t>
      </w:r>
      <w:proofErr w:type="gramEnd"/>
      <w:r>
        <w:t xml:space="preserve"> jakýkoliv závazek, vyplývající z této příkazní smlouvy, odpovídá příkazník stejně, jako by závazek porušil on sám a nese tak odpovědnost za případnou vzniklou škodu.</w:t>
      </w:r>
    </w:p>
    <w:p w14:paraId="1EEBBD0D" w14:textId="77777777" w:rsidR="00353F33" w:rsidRDefault="00000000">
      <w:pPr>
        <w:pStyle w:val="Zkladntext1"/>
        <w:framePr w:w="9134" w:h="7003" w:hRule="exact" w:wrap="none" w:vAnchor="page" w:hAnchor="page" w:x="1383" w:y="4605"/>
        <w:numPr>
          <w:ilvl w:val="0"/>
          <w:numId w:val="11"/>
        </w:numPr>
        <w:tabs>
          <w:tab w:val="left" w:pos="347"/>
        </w:tabs>
        <w:ind w:left="360" w:hanging="360"/>
        <w:jc w:val="both"/>
      </w:pPr>
      <w:r>
        <w:t>Příkazník je povinen při výkonu své činnosti dbát pokynů příkazce, případně jej upozornit na zřejmou nevhodnost jeho pokynů, které by mohly mít za následek vznik škody. Příkazník je rovněž povinen upozornit příkazce, že zjistil okolnosti, které mohou mít vliv na změnu pokynů příkazce. V případě že příkazce i přes upozornění příkazníka na splnění pokynů trvá, neodpovídá příkazník za případnou škodu takto vzniklou.</w:t>
      </w:r>
    </w:p>
    <w:p w14:paraId="54C06A19" w14:textId="77777777" w:rsidR="00353F33" w:rsidRDefault="00000000">
      <w:pPr>
        <w:pStyle w:val="Zkladntext1"/>
        <w:framePr w:w="9134" w:h="7003" w:hRule="exact" w:wrap="none" w:vAnchor="page" w:hAnchor="page" w:x="1383" w:y="4605"/>
        <w:numPr>
          <w:ilvl w:val="0"/>
          <w:numId w:val="11"/>
        </w:numPr>
        <w:tabs>
          <w:tab w:val="left" w:pos="347"/>
        </w:tabs>
        <w:ind w:left="360" w:hanging="360"/>
        <w:jc w:val="both"/>
      </w:pPr>
      <w:r>
        <w:t>Příkazník je povinen provádět činnosti v rámci plnění předmětu této smlouvy poctivě a včas a dle ujednání této příkazní smlouvy a informovat příkazce o stavu obstarávaných věcí a vyžadovat jeho pokyny v případech, kdy nejde o věci běžné a obvyklé. Od příkazcových pokynů se příkazník může odchýlit, pokud je to nezbytné v zájmu příkazce a pokud nemůže včas obdržet jeho souhlas.</w:t>
      </w:r>
    </w:p>
    <w:p w14:paraId="74B31AC5" w14:textId="77777777" w:rsidR="00353F33" w:rsidRDefault="00000000">
      <w:pPr>
        <w:pStyle w:val="Zkladntext1"/>
        <w:framePr w:w="9134" w:h="7003" w:hRule="exact" w:wrap="none" w:vAnchor="page" w:hAnchor="page" w:x="1383" w:y="4605"/>
        <w:numPr>
          <w:ilvl w:val="0"/>
          <w:numId w:val="11"/>
        </w:numPr>
        <w:tabs>
          <w:tab w:val="left" w:pos="347"/>
        </w:tabs>
        <w:ind w:left="360" w:hanging="360"/>
        <w:jc w:val="both"/>
      </w:pPr>
      <w:r>
        <w:t>Příkazník se zavazuje při výkonu své činnosti postupovat v souladu s platnou legislativou České republiky, zajistit předmět této smlouvy s odbornou péčí, profesionálním přístupem a zodpovědností a postupovat v souladu se zájmy příkazce.</w:t>
      </w:r>
    </w:p>
    <w:p w14:paraId="1616E1AB" w14:textId="77777777" w:rsidR="00353F33" w:rsidRDefault="00000000">
      <w:pPr>
        <w:pStyle w:val="Zkladntext1"/>
        <w:framePr w:w="9134" w:h="7003" w:hRule="exact" w:wrap="none" w:vAnchor="page" w:hAnchor="page" w:x="1383" w:y="4605"/>
        <w:numPr>
          <w:ilvl w:val="0"/>
          <w:numId w:val="11"/>
        </w:numPr>
        <w:tabs>
          <w:tab w:val="left" w:pos="347"/>
        </w:tabs>
        <w:ind w:left="360" w:hanging="360"/>
        <w:jc w:val="both"/>
      </w:pPr>
      <w:r>
        <w:t>Příkazník vyzve pověřeného zástupce příkazce k účasti na všech důležitých jednáních a vyžádá si jeho stanovisko ke všem důležitým záležitostem.</w:t>
      </w:r>
    </w:p>
    <w:p w14:paraId="06DC1865" w14:textId="77777777" w:rsidR="00353F33" w:rsidRDefault="00000000">
      <w:pPr>
        <w:pStyle w:val="Zkladntext1"/>
        <w:framePr w:w="9134" w:h="7003" w:hRule="exact" w:wrap="none" w:vAnchor="page" w:hAnchor="page" w:x="1383" w:y="4605"/>
        <w:numPr>
          <w:ilvl w:val="0"/>
          <w:numId w:val="11"/>
        </w:numPr>
        <w:tabs>
          <w:tab w:val="left" w:pos="347"/>
        </w:tabs>
        <w:ind w:left="360" w:hanging="360"/>
        <w:jc w:val="both"/>
      </w:pPr>
      <w:r>
        <w:t xml:space="preserve">Příkazník </w:t>
      </w:r>
      <w:proofErr w:type="gramStart"/>
      <w:r>
        <w:t>předloží</w:t>
      </w:r>
      <w:proofErr w:type="gramEnd"/>
      <w:r>
        <w:t xml:space="preserve"> příkazci závěrečnou zprávu o realizaci činností, souvisejících s touto smlouvou, a to po skončení provádění činností.</w:t>
      </w:r>
    </w:p>
    <w:p w14:paraId="44A081CE" w14:textId="77777777" w:rsidR="00353F33" w:rsidRDefault="00000000">
      <w:pPr>
        <w:pStyle w:val="Nadpis50"/>
        <w:framePr w:w="9134" w:h="3250" w:hRule="exact" w:wrap="none" w:vAnchor="page" w:hAnchor="page" w:x="1383" w:y="12131"/>
        <w:numPr>
          <w:ilvl w:val="0"/>
          <w:numId w:val="6"/>
        </w:numPr>
        <w:tabs>
          <w:tab w:val="left" w:pos="549"/>
        </w:tabs>
        <w:spacing w:after="220"/>
      </w:pPr>
      <w:bookmarkStart w:id="9" w:name="bookmark18"/>
      <w:r>
        <w:t>Povinnosti příkazce</w:t>
      </w:r>
      <w:bookmarkEnd w:id="9"/>
    </w:p>
    <w:p w14:paraId="5CA08EA1" w14:textId="77777777" w:rsidR="00353F33" w:rsidRDefault="00000000">
      <w:pPr>
        <w:pStyle w:val="Zkladntext1"/>
        <w:framePr w:w="9134" w:h="3250" w:hRule="exact" w:wrap="none" w:vAnchor="page" w:hAnchor="page" w:x="1383" w:y="12131"/>
        <w:numPr>
          <w:ilvl w:val="0"/>
          <w:numId w:val="12"/>
        </w:numPr>
        <w:tabs>
          <w:tab w:val="left" w:pos="347"/>
        </w:tabs>
        <w:ind w:left="300" w:hanging="300"/>
        <w:jc w:val="both"/>
      </w:pPr>
      <w:r>
        <w:t xml:space="preserve">Příkazce pověřuje příkazníka výkonem technického dozoru objednatele pro realizaci stavby na akci </w:t>
      </w:r>
      <w:r>
        <w:rPr>
          <w:rFonts w:ascii="Arial" w:eastAsia="Arial" w:hAnsi="Arial" w:cs="Arial"/>
          <w:b/>
          <w:bCs/>
          <w:sz w:val="20"/>
          <w:szCs w:val="20"/>
        </w:rPr>
        <w:t>„Rekonstrukce ulice Kostelní a přilehlého okolí“</w:t>
      </w:r>
      <w:r>
        <w:t>, po celý průběh realizace stavby, a to až do převzetí dokončené stavby bez vad a nedodělků</w:t>
      </w:r>
    </w:p>
    <w:p w14:paraId="168CABAE" w14:textId="77777777" w:rsidR="00353F33" w:rsidRDefault="00000000">
      <w:pPr>
        <w:pStyle w:val="Zkladntext1"/>
        <w:framePr w:w="9134" w:h="3250" w:hRule="exact" w:wrap="none" w:vAnchor="page" w:hAnchor="page" w:x="1383" w:y="12131"/>
        <w:numPr>
          <w:ilvl w:val="0"/>
          <w:numId w:val="12"/>
        </w:numPr>
        <w:tabs>
          <w:tab w:val="left" w:pos="347"/>
        </w:tabs>
        <w:ind w:left="300" w:hanging="300"/>
        <w:jc w:val="both"/>
      </w:pPr>
      <w:r>
        <w:t>Příkazník podpisem této smlouvy stvrzuje, že mu příkazce poskytl veškeré informace a podklady, nutné pro plnění předmětu této smlouvy.</w:t>
      </w:r>
    </w:p>
    <w:p w14:paraId="2DA2E8FC" w14:textId="77777777" w:rsidR="00353F33" w:rsidRDefault="00000000">
      <w:pPr>
        <w:pStyle w:val="Zkladntext1"/>
        <w:framePr w:w="9134" w:h="3250" w:hRule="exact" w:wrap="none" w:vAnchor="page" w:hAnchor="page" w:x="1383" w:y="12131"/>
        <w:numPr>
          <w:ilvl w:val="0"/>
          <w:numId w:val="12"/>
        </w:numPr>
        <w:tabs>
          <w:tab w:val="left" w:pos="347"/>
        </w:tabs>
        <w:ind w:left="300" w:hanging="300"/>
        <w:jc w:val="both"/>
      </w:pPr>
      <w:r>
        <w:t>Příkazce se zavazuje projednat dle potřeby s příkazníkem stav a další postup při plnění této smlouvy včetně ostatních záležitostí souvisejících s předmětem této smlouvy.</w:t>
      </w:r>
    </w:p>
    <w:p w14:paraId="5DD0DCEB" w14:textId="77777777" w:rsidR="00353F33" w:rsidRDefault="00000000">
      <w:pPr>
        <w:pStyle w:val="Zkladntext1"/>
        <w:framePr w:w="9134" w:h="3250" w:hRule="exact" w:wrap="none" w:vAnchor="page" w:hAnchor="page" w:x="1383" w:y="12131"/>
        <w:numPr>
          <w:ilvl w:val="0"/>
          <w:numId w:val="12"/>
        </w:numPr>
        <w:tabs>
          <w:tab w:val="left" w:pos="347"/>
        </w:tabs>
        <w:ind w:left="300" w:hanging="300"/>
        <w:jc w:val="both"/>
      </w:pPr>
      <w:r>
        <w:t>Příkazce se zavazuje zaplatit příkazníkovi odměnu sjednanou v čl. II. této smlouvy, i když výsledek sledovaný touto smlouvou nenastal, ledaže byl nezdar způsoben tím, že příkazník porušil své povinnosti.</w:t>
      </w:r>
    </w:p>
    <w:p w14:paraId="30B80740" w14:textId="77777777" w:rsidR="00353F33" w:rsidRDefault="00000000">
      <w:pPr>
        <w:pStyle w:val="Zhlavnebozpat0"/>
        <w:framePr w:wrap="none" w:vAnchor="page" w:hAnchor="page" w:x="5871" w:y="15602"/>
        <w:rPr>
          <w:sz w:val="22"/>
          <w:szCs w:val="22"/>
        </w:rPr>
      </w:pPr>
      <w:r>
        <w:rPr>
          <w:sz w:val="22"/>
          <w:szCs w:val="22"/>
        </w:rPr>
        <w:t>5</w:t>
      </w:r>
    </w:p>
    <w:p w14:paraId="1EFB00F6" w14:textId="77777777" w:rsidR="00353F33" w:rsidRDefault="00353F33">
      <w:pPr>
        <w:spacing w:line="1" w:lineRule="exact"/>
        <w:sectPr w:rsidR="00353F33">
          <w:pgSz w:w="11900" w:h="16840"/>
          <w:pgMar w:top="360" w:right="360" w:bottom="360" w:left="360" w:header="0" w:footer="3" w:gutter="0"/>
          <w:cols w:space="720"/>
          <w:noEndnote/>
          <w:docGrid w:linePitch="360"/>
        </w:sectPr>
      </w:pPr>
    </w:p>
    <w:p w14:paraId="1E60A7A0" w14:textId="77777777" w:rsidR="00353F33" w:rsidRDefault="00353F33">
      <w:pPr>
        <w:spacing w:line="1" w:lineRule="exact"/>
      </w:pPr>
    </w:p>
    <w:p w14:paraId="7D0B58D2" w14:textId="77777777" w:rsidR="00353F33" w:rsidRDefault="00000000">
      <w:pPr>
        <w:pStyle w:val="Zhlavnebozpat0"/>
        <w:framePr w:wrap="none" w:vAnchor="page" w:hAnchor="page" w:x="1393" w:y="707"/>
      </w:pPr>
      <w:r>
        <w:t>Název akce: „Rekonstrukce ulice Kostelní a přilehlého okolí“ - technický dozor investora</w:t>
      </w:r>
    </w:p>
    <w:p w14:paraId="375B7D3B" w14:textId="77777777" w:rsidR="00353F33" w:rsidRDefault="00000000">
      <w:pPr>
        <w:pStyle w:val="Zhlavnebozpat0"/>
        <w:framePr w:wrap="none" w:vAnchor="page" w:hAnchor="page" w:x="8655" w:y="707"/>
      </w:pPr>
      <w:r>
        <w:t>Příkazní smlouva OMI-VZMR-2025-40</w:t>
      </w:r>
    </w:p>
    <w:p w14:paraId="4BE00D89" w14:textId="77777777" w:rsidR="00353F33" w:rsidRDefault="00000000">
      <w:pPr>
        <w:pStyle w:val="Nadpis50"/>
        <w:framePr w:w="9134" w:h="13296" w:hRule="exact" w:wrap="none" w:vAnchor="page" w:hAnchor="page" w:x="1383" w:y="1643"/>
        <w:numPr>
          <w:ilvl w:val="0"/>
          <w:numId w:val="6"/>
        </w:numPr>
        <w:tabs>
          <w:tab w:val="left" w:pos="700"/>
        </w:tabs>
        <w:spacing w:after="220"/>
      </w:pPr>
      <w:bookmarkStart w:id="10" w:name="bookmark20"/>
      <w:r>
        <w:t>Smluvní pokuty</w:t>
      </w:r>
      <w:bookmarkEnd w:id="10"/>
    </w:p>
    <w:p w14:paraId="6D741716" w14:textId="77777777" w:rsidR="00353F33" w:rsidRDefault="00000000">
      <w:pPr>
        <w:pStyle w:val="Zkladntext1"/>
        <w:framePr w:w="9134" w:h="13296" w:hRule="exact" w:wrap="none" w:vAnchor="page" w:hAnchor="page" w:x="1383" w:y="1643"/>
        <w:numPr>
          <w:ilvl w:val="0"/>
          <w:numId w:val="13"/>
        </w:numPr>
        <w:tabs>
          <w:tab w:val="left" w:pos="320"/>
        </w:tabs>
        <w:ind w:left="300" w:hanging="300"/>
        <w:jc w:val="both"/>
      </w:pPr>
      <w:r>
        <w:t xml:space="preserve">V případě, že příkazník </w:t>
      </w:r>
      <w:proofErr w:type="gramStart"/>
      <w:r>
        <w:t>poruší</w:t>
      </w:r>
      <w:proofErr w:type="gramEnd"/>
      <w:r>
        <w:t xml:space="preserve"> jakýmkoliv způsobem své závazky plynoucí z této smlouvy, je povinen zaplatit příkazci smluvní pokutu ve výši 5 % z celkové odměny příkazníka bez DPH dle této smlouvy, přičemž povinností uhradit smluvní pokutu není dotčen nárok příkazce na náhradu způsobené škody, a to v plné výši. Smluvní pokutu lze vypořádat vzájemným zápočtem.</w:t>
      </w:r>
    </w:p>
    <w:p w14:paraId="19A68A6D" w14:textId="77777777" w:rsidR="00353F33" w:rsidRDefault="00000000">
      <w:pPr>
        <w:pStyle w:val="Zkladntext1"/>
        <w:framePr w:w="9134" w:h="13296" w:hRule="exact" w:wrap="none" w:vAnchor="page" w:hAnchor="page" w:x="1383" w:y="1643"/>
        <w:numPr>
          <w:ilvl w:val="0"/>
          <w:numId w:val="13"/>
        </w:numPr>
        <w:tabs>
          <w:tab w:val="left" w:pos="330"/>
          <w:tab w:val="left" w:pos="8662"/>
        </w:tabs>
        <w:ind w:left="300" w:hanging="300"/>
        <w:jc w:val="both"/>
      </w:pPr>
      <w:r>
        <w:t>V případě prodlení příkazce se zaplacením faktury (daňového dokladu) o více než 10 dnů, je příkazník oprávněn požadovat po příkazci zaplacení smluvní pokuty ve výši 0,1</w:t>
      </w:r>
      <w:r>
        <w:tab/>
        <w:t>% z</w:t>
      </w:r>
    </w:p>
    <w:p w14:paraId="25192C93" w14:textId="77777777" w:rsidR="00353F33" w:rsidRDefault="00000000">
      <w:pPr>
        <w:pStyle w:val="Zkladntext1"/>
        <w:framePr w:w="9134" w:h="13296" w:hRule="exact" w:wrap="none" w:vAnchor="page" w:hAnchor="page" w:x="1383" w:y="1643"/>
        <w:ind w:left="300"/>
        <w:jc w:val="both"/>
      </w:pPr>
      <w:r>
        <w:t>fakturované částky bez DPH, za každý i započatý kalendářní den prodlení po termínu splatnosti.</w:t>
      </w:r>
    </w:p>
    <w:p w14:paraId="51CFC6FD" w14:textId="77777777" w:rsidR="00353F33" w:rsidRDefault="00000000">
      <w:pPr>
        <w:pStyle w:val="Zkladntext1"/>
        <w:framePr w:w="9134" w:h="13296" w:hRule="exact" w:wrap="none" w:vAnchor="page" w:hAnchor="page" w:x="1383" w:y="1643"/>
        <w:numPr>
          <w:ilvl w:val="0"/>
          <w:numId w:val="13"/>
        </w:numPr>
        <w:tabs>
          <w:tab w:val="left" w:pos="330"/>
        </w:tabs>
        <w:ind w:left="300" w:hanging="300"/>
        <w:jc w:val="both"/>
      </w:pPr>
      <w:r>
        <w:t>Smluvní pokuty, sjednané touto smlouvou, hradí povinná smluvní strana nezávisle na tom, zda a v jaké výši vznikne škoda druhé straně, přičemž nárok na náhradu škody lze vymáhat samostatně.</w:t>
      </w:r>
    </w:p>
    <w:p w14:paraId="2B11AB9B" w14:textId="77777777" w:rsidR="00353F33" w:rsidRDefault="00000000">
      <w:pPr>
        <w:pStyle w:val="Zkladntext1"/>
        <w:framePr w:w="9134" w:h="13296" w:hRule="exact" w:wrap="none" w:vAnchor="page" w:hAnchor="page" w:x="1383" w:y="1643"/>
        <w:numPr>
          <w:ilvl w:val="0"/>
          <w:numId w:val="13"/>
        </w:numPr>
        <w:tabs>
          <w:tab w:val="left" w:pos="334"/>
        </w:tabs>
        <w:spacing w:after="520"/>
        <w:ind w:left="300" w:hanging="300"/>
        <w:jc w:val="both"/>
      </w:pPr>
      <w:r>
        <w:t>Příkazce má právo na bezodkladné odstranění odůvodněně reklamovaného nedostatku či vady plnění příkazníka. Reklamace musí být uplatněna u příkazníka písemnou formou a příkazník je povinen odstranit vady plnění bezplatně ve lhůtách stanovených příkazcem.</w:t>
      </w:r>
    </w:p>
    <w:p w14:paraId="5FF12F06" w14:textId="77777777" w:rsidR="00353F33" w:rsidRDefault="00000000">
      <w:pPr>
        <w:pStyle w:val="Nadpis50"/>
        <w:framePr w:w="9134" w:h="13296" w:hRule="exact" w:wrap="none" w:vAnchor="page" w:hAnchor="page" w:x="1383" w:y="1643"/>
        <w:numPr>
          <w:ilvl w:val="0"/>
          <w:numId w:val="6"/>
        </w:numPr>
        <w:tabs>
          <w:tab w:val="left" w:pos="469"/>
        </w:tabs>
      </w:pPr>
      <w:bookmarkStart w:id="11" w:name="bookmark22"/>
      <w:r>
        <w:t>Odstoupení od smlouvy a ukončení smlouvy</w:t>
      </w:r>
      <w:bookmarkEnd w:id="11"/>
    </w:p>
    <w:p w14:paraId="42A5F197" w14:textId="77777777" w:rsidR="00353F33" w:rsidRDefault="00000000">
      <w:pPr>
        <w:pStyle w:val="Zkladntext1"/>
        <w:framePr w:w="9134" w:h="13296" w:hRule="exact" w:wrap="none" w:vAnchor="page" w:hAnchor="page" w:x="1383" w:y="1643"/>
        <w:numPr>
          <w:ilvl w:val="0"/>
          <w:numId w:val="14"/>
        </w:numPr>
        <w:tabs>
          <w:tab w:val="left" w:pos="320"/>
        </w:tabs>
        <w:jc w:val="both"/>
      </w:pPr>
      <w:r>
        <w:t>Tato smlouva může být ukončena:</w:t>
      </w:r>
    </w:p>
    <w:p w14:paraId="733203B8" w14:textId="77777777" w:rsidR="00353F33" w:rsidRDefault="00000000">
      <w:pPr>
        <w:pStyle w:val="Zkladntext1"/>
        <w:framePr w:w="9134" w:h="13296" w:hRule="exact" w:wrap="none" w:vAnchor="page" w:hAnchor="page" w:x="1383" w:y="1643"/>
        <w:numPr>
          <w:ilvl w:val="0"/>
          <w:numId w:val="15"/>
        </w:numPr>
        <w:tabs>
          <w:tab w:val="left" w:pos="700"/>
        </w:tabs>
        <w:ind w:firstLine="300"/>
        <w:jc w:val="both"/>
      </w:pPr>
      <w:r>
        <w:t>písemnou dohodou smluvních stran;</w:t>
      </w:r>
    </w:p>
    <w:p w14:paraId="60C5B030" w14:textId="77777777" w:rsidR="00353F33" w:rsidRDefault="00000000">
      <w:pPr>
        <w:pStyle w:val="Zkladntext1"/>
        <w:framePr w:w="9134" w:h="13296" w:hRule="exact" w:wrap="none" w:vAnchor="page" w:hAnchor="page" w:x="1383" w:y="1643"/>
        <w:numPr>
          <w:ilvl w:val="0"/>
          <w:numId w:val="15"/>
        </w:numPr>
        <w:tabs>
          <w:tab w:val="left" w:pos="700"/>
        </w:tabs>
        <w:ind w:left="700" w:hanging="400"/>
        <w:jc w:val="both"/>
      </w:pPr>
      <w:r>
        <w:t>písemnou výpovědí této smlouvy příkazníkem, přičemž účinnost výpovědi je k poslednímu dni kalendářního měsíce následujícího po měsíci, v němž byla písemná výpověď příkazníka doručena příkazci;</w:t>
      </w:r>
    </w:p>
    <w:p w14:paraId="1B051581" w14:textId="77777777" w:rsidR="00353F33" w:rsidRDefault="00000000">
      <w:pPr>
        <w:pStyle w:val="Zkladntext1"/>
        <w:framePr w:w="9134" w:h="13296" w:hRule="exact" w:wrap="none" w:vAnchor="page" w:hAnchor="page" w:x="1383" w:y="1643"/>
        <w:numPr>
          <w:ilvl w:val="0"/>
          <w:numId w:val="15"/>
        </w:numPr>
        <w:tabs>
          <w:tab w:val="left" w:pos="700"/>
        </w:tabs>
        <w:ind w:left="700" w:hanging="400"/>
        <w:jc w:val="both"/>
      </w:pPr>
      <w:r>
        <w:t>písemným odvoláním příkazu příkazcem s tím, že odvolání příkazu nabude účinnosti dnem, kdy se o něm příkazník dozvěděl nebo mohl dozvědět;</w:t>
      </w:r>
    </w:p>
    <w:p w14:paraId="2D16B734" w14:textId="77777777" w:rsidR="00353F33" w:rsidRDefault="00000000">
      <w:pPr>
        <w:pStyle w:val="Zkladntext1"/>
        <w:framePr w:w="9134" w:h="13296" w:hRule="exact" w:wrap="none" w:vAnchor="page" w:hAnchor="page" w:x="1383" w:y="1643"/>
        <w:numPr>
          <w:ilvl w:val="0"/>
          <w:numId w:val="15"/>
        </w:numPr>
        <w:tabs>
          <w:tab w:val="left" w:pos="700"/>
        </w:tabs>
        <w:ind w:left="700" w:hanging="400"/>
        <w:jc w:val="both"/>
      </w:pPr>
      <w:r>
        <w:t>okamžitým odstoupením od této smlouvy kteroukoliv ze smluvních stran v případě, že by došlo k porušení smluvních povinností podstatným způsobem, přičemž okamžité odstoupení od této smlouvy, je účinné prokazatelným doručením písemného oznámení o odstoupení od této smlouvy, druhé smluvní straně.</w:t>
      </w:r>
    </w:p>
    <w:p w14:paraId="5B7F085A" w14:textId="77777777" w:rsidR="00353F33" w:rsidRDefault="00000000">
      <w:pPr>
        <w:pStyle w:val="Zkladntext1"/>
        <w:framePr w:w="9134" w:h="13296" w:hRule="exact" w:wrap="none" w:vAnchor="page" w:hAnchor="page" w:x="1383" w:y="1643"/>
        <w:spacing w:after="520"/>
        <w:ind w:left="700" w:firstLine="20"/>
        <w:jc w:val="both"/>
      </w:pPr>
      <w:r>
        <w:t>Za porušení smluvních povinností podstatným způsobem se mimo jiné považuje vadný výkon funkce příkazníka, prodlení s plněním povinností příkazníka nebo prodlení příkazce s placením faktur (daňových dokladů) delším než 30 kalendářních dnů po termínech splatnosti.</w:t>
      </w:r>
    </w:p>
    <w:p w14:paraId="337042F5" w14:textId="77777777" w:rsidR="00353F33" w:rsidRDefault="00000000">
      <w:pPr>
        <w:pStyle w:val="Nadpis50"/>
        <w:framePr w:w="9134" w:h="13296" w:hRule="exact" w:wrap="none" w:vAnchor="page" w:hAnchor="page" w:x="1383" w:y="1643"/>
        <w:numPr>
          <w:ilvl w:val="0"/>
          <w:numId w:val="6"/>
        </w:numPr>
        <w:tabs>
          <w:tab w:val="left" w:pos="411"/>
        </w:tabs>
      </w:pPr>
      <w:bookmarkStart w:id="12" w:name="bookmark24"/>
      <w:r>
        <w:t>Závěrečná ustanovení</w:t>
      </w:r>
      <w:bookmarkEnd w:id="12"/>
    </w:p>
    <w:p w14:paraId="74C577CF" w14:textId="77777777" w:rsidR="00353F33" w:rsidRDefault="00000000">
      <w:pPr>
        <w:pStyle w:val="Zkladntext1"/>
        <w:framePr w:w="9134" w:h="13296" w:hRule="exact" w:wrap="none" w:vAnchor="page" w:hAnchor="page" w:x="1383" w:y="1643"/>
        <w:numPr>
          <w:ilvl w:val="0"/>
          <w:numId w:val="16"/>
        </w:numPr>
        <w:tabs>
          <w:tab w:val="left" w:pos="320"/>
        </w:tabs>
        <w:ind w:left="300" w:hanging="300"/>
        <w:jc w:val="both"/>
      </w:pPr>
      <w:r>
        <w:t>Tam, kde nejsou práva a závazky smluvních stran výslovně upraveny, platí ustanovení občanského zákoníku.</w:t>
      </w:r>
    </w:p>
    <w:p w14:paraId="569232FD" w14:textId="77777777" w:rsidR="00353F33" w:rsidRDefault="00000000">
      <w:pPr>
        <w:pStyle w:val="Zkladntext1"/>
        <w:framePr w:w="9134" w:h="13296" w:hRule="exact" w:wrap="none" w:vAnchor="page" w:hAnchor="page" w:x="1383" w:y="1643"/>
        <w:numPr>
          <w:ilvl w:val="0"/>
          <w:numId w:val="16"/>
        </w:numPr>
        <w:tabs>
          <w:tab w:val="left" w:pos="330"/>
        </w:tabs>
        <w:ind w:left="300" w:hanging="30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41BAF83D" w14:textId="77777777" w:rsidR="00353F33" w:rsidRDefault="00000000">
      <w:pPr>
        <w:pStyle w:val="Zkladntext1"/>
        <w:framePr w:w="9134" w:h="13296" w:hRule="exact" w:wrap="none" w:vAnchor="page" w:hAnchor="page" w:x="1383" w:y="1643"/>
        <w:numPr>
          <w:ilvl w:val="0"/>
          <w:numId w:val="16"/>
        </w:numPr>
        <w:tabs>
          <w:tab w:val="left" w:pos="330"/>
        </w:tabs>
        <w:ind w:left="300" w:hanging="300"/>
        <w:jc w:val="both"/>
      </w:pPr>
      <w:r>
        <w:t>Práva a povinnosti vyplývající z této smlouvy, přecházejí i na případné právní nástupce obou smluvních stran.</w:t>
      </w:r>
    </w:p>
    <w:p w14:paraId="3CD21E51" w14:textId="77777777" w:rsidR="00353F33" w:rsidRDefault="00000000">
      <w:pPr>
        <w:pStyle w:val="Zhlavnebozpat0"/>
        <w:framePr w:wrap="none" w:vAnchor="page" w:hAnchor="page" w:x="5871" w:y="15602"/>
        <w:rPr>
          <w:sz w:val="22"/>
          <w:szCs w:val="22"/>
        </w:rPr>
      </w:pPr>
      <w:r>
        <w:rPr>
          <w:sz w:val="22"/>
          <w:szCs w:val="22"/>
        </w:rPr>
        <w:t>6</w:t>
      </w:r>
    </w:p>
    <w:p w14:paraId="63E1E151" w14:textId="77777777" w:rsidR="00353F33" w:rsidRDefault="00353F33">
      <w:pPr>
        <w:spacing w:line="1" w:lineRule="exact"/>
        <w:sectPr w:rsidR="00353F33">
          <w:pgSz w:w="11900" w:h="16840"/>
          <w:pgMar w:top="360" w:right="360" w:bottom="360" w:left="360" w:header="0" w:footer="3" w:gutter="0"/>
          <w:cols w:space="720"/>
          <w:noEndnote/>
          <w:docGrid w:linePitch="360"/>
        </w:sectPr>
      </w:pPr>
    </w:p>
    <w:p w14:paraId="6B8DBCBC" w14:textId="77777777" w:rsidR="00353F33" w:rsidRDefault="00353F33">
      <w:pPr>
        <w:spacing w:line="1" w:lineRule="exact"/>
      </w:pPr>
    </w:p>
    <w:p w14:paraId="378E701C" w14:textId="77777777" w:rsidR="00353F33" w:rsidRDefault="00000000">
      <w:pPr>
        <w:pStyle w:val="Zhlavnebozpat0"/>
        <w:framePr w:wrap="none" w:vAnchor="page" w:hAnchor="page" w:x="1396" w:y="689"/>
      </w:pPr>
      <w:r>
        <w:t>Název akce: „Rekonstrukce ulice Kostelní a přilehlého okolí" -technický dozor investora</w:t>
      </w:r>
    </w:p>
    <w:p w14:paraId="6E6FA6BB" w14:textId="77777777" w:rsidR="00353F33" w:rsidRDefault="00000000">
      <w:pPr>
        <w:pStyle w:val="Zhlavnebozpat0"/>
        <w:framePr w:wrap="none" w:vAnchor="page" w:hAnchor="page" w:x="8658" w:y="689"/>
      </w:pPr>
      <w:r>
        <w:t>Příkazní smlouva OMI-VZMR-2025-40</w:t>
      </w:r>
    </w:p>
    <w:p w14:paraId="4C5C357D" w14:textId="77777777" w:rsidR="00353F33" w:rsidRDefault="00000000">
      <w:pPr>
        <w:pStyle w:val="Zkladntext1"/>
        <w:framePr w:w="9144" w:h="9163" w:hRule="exact" w:wrap="none" w:vAnchor="page" w:hAnchor="page" w:x="1381" w:y="1625"/>
        <w:tabs>
          <w:tab w:val="left" w:pos="308"/>
        </w:tabs>
        <w:ind w:left="280" w:hanging="280"/>
        <w:jc w:val="both"/>
      </w:pPr>
      <w:r>
        <w:t>4.</w:t>
      </w:r>
      <w:r>
        <w:tab/>
        <w:t>Příkazník prohlašuje, že je plně způsobilý ke splnění všech závazků, které na sebe podpisem této smlouvy převezme.</w:t>
      </w:r>
    </w:p>
    <w:p w14:paraId="087CE96F" w14:textId="77777777" w:rsidR="00353F33" w:rsidRDefault="00000000">
      <w:pPr>
        <w:pStyle w:val="Zkladntext1"/>
        <w:framePr w:w="9144" w:h="9163" w:hRule="exact" w:wrap="none" w:vAnchor="page" w:hAnchor="page" w:x="1381" w:y="1625"/>
        <w:tabs>
          <w:tab w:val="left" w:pos="304"/>
        </w:tabs>
        <w:jc w:val="both"/>
      </w:pPr>
      <w:r>
        <w:t>5.</w:t>
      </w:r>
      <w:r>
        <w:tab/>
        <w:t>Tato smlouvaje vyhotovena pouze v jednom elektronickém vyhotovení s platností originálu.</w:t>
      </w:r>
    </w:p>
    <w:p w14:paraId="3B1405D1" w14:textId="77777777" w:rsidR="00353F33" w:rsidRDefault="00000000">
      <w:pPr>
        <w:pStyle w:val="Zkladntext1"/>
        <w:framePr w:w="9144" w:h="9163" w:hRule="exact" w:wrap="none" w:vAnchor="page" w:hAnchor="page" w:x="1381" w:y="1625"/>
        <w:tabs>
          <w:tab w:val="left" w:pos="304"/>
        </w:tabs>
        <w:ind w:left="280" w:hanging="280"/>
        <w:jc w:val="both"/>
      </w:pPr>
      <w:r>
        <w:t>6.</w:t>
      </w:r>
      <w:r>
        <w:tab/>
        <w:t>Smluvní strany tuto smlouvu přečetly, prohlašují, že je projevem jejich svobodné a vážné vůle, že nebyla sjednána v tísni za nápadně nevýhodných podmínek a na důkaz souhlasu se zněním obsahu této smlouvy, doplňují oprávnění zástupci obou smluvních stran své elektronické podpisy.</w:t>
      </w:r>
    </w:p>
    <w:p w14:paraId="0A2FE923" w14:textId="77777777" w:rsidR="00353F33" w:rsidRDefault="00000000">
      <w:pPr>
        <w:pStyle w:val="Zkladntext1"/>
        <w:framePr w:w="9144" w:h="9163" w:hRule="exact" w:wrap="none" w:vAnchor="page" w:hAnchor="page" w:x="1381" w:y="1625"/>
        <w:tabs>
          <w:tab w:val="left" w:pos="304"/>
        </w:tabs>
        <w:ind w:left="280" w:hanging="280"/>
        <w:jc w:val="both"/>
      </w:pPr>
      <w:r>
        <w:t>7.</w:t>
      </w:r>
      <w:r>
        <w:tab/>
        <w:t>Odpověď smluvní strany podle § 1740 odst. 3 občanského zákoníku, s dodatkem nebo odchylkou, není přijetím nabídky na uzavření této smlouvy, ani když podstatně nemění podmínky nabídky.</w:t>
      </w:r>
    </w:p>
    <w:p w14:paraId="6B0F9EC2" w14:textId="77777777" w:rsidR="00353F33" w:rsidRDefault="00000000">
      <w:pPr>
        <w:pStyle w:val="Zkladntext1"/>
        <w:framePr w:w="9144" w:h="9163" w:hRule="exact" w:wrap="none" w:vAnchor="page" w:hAnchor="page" w:x="1381" w:y="1625"/>
        <w:tabs>
          <w:tab w:val="left" w:pos="304"/>
        </w:tabs>
        <w:ind w:left="280" w:hanging="280"/>
        <w:jc w:val="both"/>
      </w:pPr>
      <w:r>
        <w:t>8.</w:t>
      </w:r>
      <w:r>
        <w:tab/>
        <w:t>Smluvní strany se dohodly, že příkazce bezodkladně po uzavření této smlouvy odešle tuto smlouvu k řádnému uveřejnění do registru smluv spravovaného Digitální a informační agenturou. O uveřejnění této smlouvy příkazce bezodkladně informuje druhou smluvní stranu, nebyl-li kontaktní údaj této smluvní strany uveden přímo do registru smluv jako kontakt pro notifikaci o uveřejnění.</w:t>
      </w:r>
    </w:p>
    <w:p w14:paraId="514A5769" w14:textId="77777777" w:rsidR="00353F33" w:rsidRDefault="00000000">
      <w:pPr>
        <w:pStyle w:val="Zkladntext1"/>
        <w:framePr w:w="9144" w:h="9163" w:hRule="exact" w:wrap="none" w:vAnchor="page" w:hAnchor="page" w:x="1381" w:y="1625"/>
        <w:tabs>
          <w:tab w:val="left" w:pos="304"/>
        </w:tabs>
        <w:ind w:left="280" w:hanging="280"/>
        <w:jc w:val="both"/>
      </w:pPr>
      <w:r>
        <w:t>9.</w:t>
      </w:r>
      <w:r>
        <w:tab/>
        <w:t>Tato smlouva nabývá platnosti dnem jejího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2C083661" w14:textId="77777777" w:rsidR="00353F33" w:rsidRDefault="00000000">
      <w:pPr>
        <w:pStyle w:val="Zkladntext1"/>
        <w:framePr w:w="9144" w:h="9163" w:hRule="exact" w:wrap="none" w:vAnchor="page" w:hAnchor="page" w:x="1381" w:y="1625"/>
        <w:tabs>
          <w:tab w:val="left" w:pos="409"/>
        </w:tabs>
        <w:ind w:left="280" w:hanging="280"/>
        <w:jc w:val="both"/>
      </w:pPr>
      <w:r>
        <w:t>10.</w:t>
      </w:r>
      <w:r>
        <w:tab/>
        <w:t>Smluvní strany berou na vědomí, že nebude-li tato smlouva zveřejněna ani do tří měsíců od jejího uzavření, je následujícím dnem zrušena od počátku s účinky případného bezdůvodného obohacení.</w:t>
      </w:r>
    </w:p>
    <w:p w14:paraId="521AFBE8" w14:textId="77777777" w:rsidR="00353F33" w:rsidRDefault="00000000">
      <w:pPr>
        <w:pStyle w:val="Zkladntext1"/>
        <w:framePr w:w="9144" w:h="9163" w:hRule="exact" w:wrap="none" w:vAnchor="page" w:hAnchor="page" w:x="1381" w:y="1625"/>
        <w:tabs>
          <w:tab w:val="left" w:pos="409"/>
        </w:tabs>
        <w:spacing w:after="540"/>
        <w:ind w:left="280" w:hanging="280"/>
        <w:jc w:val="both"/>
      </w:pPr>
      <w:r>
        <w:t>11.</w:t>
      </w:r>
      <w:r>
        <w:tab/>
        <w:t>Smluvní strany prohlašují, že žádná část této smlouvy nenaplňuje znaky obchodního tajemství (§ 504 zák. č. 89/2012 Sb., občanský zákoník, ve znění pozdějších předpisů).</w:t>
      </w:r>
    </w:p>
    <w:p w14:paraId="703ED6DC" w14:textId="77777777" w:rsidR="00353F33" w:rsidRDefault="00000000">
      <w:pPr>
        <w:pStyle w:val="Zkladntext30"/>
        <w:framePr w:w="9144" w:h="9163" w:hRule="exact" w:wrap="none" w:vAnchor="page" w:hAnchor="page" w:x="1381" w:y="1625"/>
        <w:spacing w:after="280" w:line="240" w:lineRule="auto"/>
        <w:jc w:val="both"/>
      </w:pPr>
      <w:r>
        <w:rPr>
          <w:b/>
          <w:bCs/>
          <w:i w:val="0"/>
          <w:iCs w:val="0"/>
        </w:rPr>
        <w:t>Přílohy:</w:t>
      </w:r>
    </w:p>
    <w:p w14:paraId="35C59F1F" w14:textId="7FF9773A" w:rsidR="00353F33" w:rsidRDefault="00000000">
      <w:pPr>
        <w:pStyle w:val="Zkladntext1"/>
        <w:framePr w:w="9144" w:h="9163" w:hRule="exact" w:wrap="none" w:vAnchor="page" w:hAnchor="page" w:x="1381" w:y="1625"/>
        <w:tabs>
          <w:tab w:val="left" w:pos="1344"/>
        </w:tabs>
        <w:jc w:val="both"/>
      </w:pPr>
      <w:r>
        <w:t>Příloha č.1:</w:t>
      </w:r>
      <w:r>
        <w:tab/>
        <w:t>Rozsah činností</w:t>
      </w:r>
      <w:r w:rsidR="00600EB2">
        <w:t xml:space="preserve"> </w:t>
      </w:r>
      <w:r>
        <w:t>TDI</w:t>
      </w:r>
    </w:p>
    <w:p w14:paraId="797642FF" w14:textId="77777777" w:rsidR="00353F33" w:rsidRDefault="00000000">
      <w:pPr>
        <w:pStyle w:val="Zkladntext1"/>
        <w:framePr w:w="9144" w:h="9163" w:hRule="exact" w:wrap="none" w:vAnchor="page" w:hAnchor="page" w:x="1381" w:y="1625"/>
        <w:tabs>
          <w:tab w:val="left" w:pos="1344"/>
        </w:tabs>
        <w:spacing w:after="500"/>
        <w:jc w:val="both"/>
      </w:pPr>
      <w:r>
        <w:t>Příloha č. 2:</w:t>
      </w:r>
      <w:r>
        <w:tab/>
        <w:t>Cenová nabídka</w:t>
      </w:r>
    </w:p>
    <w:p w14:paraId="48F52F91" w14:textId="77777777" w:rsidR="00353F33" w:rsidRDefault="00000000">
      <w:pPr>
        <w:pStyle w:val="Zkladntext1"/>
        <w:framePr w:w="9144" w:h="9163" w:hRule="exact" w:wrap="none" w:vAnchor="page" w:hAnchor="page" w:x="1381" w:y="1625"/>
        <w:jc w:val="both"/>
      </w:pPr>
      <w:r>
        <w:rPr>
          <w:u w:val="single"/>
        </w:rPr>
        <w:t>Doložka dle § 41 zákona č, 128/2000 Sb., o obcích, ve znění pozdějších předpisů.</w:t>
      </w:r>
    </w:p>
    <w:p w14:paraId="012E9C21" w14:textId="77777777" w:rsidR="00353F33" w:rsidRDefault="00000000">
      <w:pPr>
        <w:pStyle w:val="Zkladntext1"/>
        <w:framePr w:w="9144" w:h="9163" w:hRule="exact" w:wrap="none" w:vAnchor="page" w:hAnchor="page" w:x="1381" w:y="1625"/>
        <w:jc w:val="both"/>
      </w:pPr>
      <w:r>
        <w:t>Schváleno usnesením Rady města Pardubice dne 21.5.2025, č. usnesení R/5638/2025</w:t>
      </w:r>
    </w:p>
    <w:p w14:paraId="74285848" w14:textId="77777777" w:rsidR="00353F33" w:rsidRDefault="00000000">
      <w:pPr>
        <w:pStyle w:val="Zkladntext1"/>
        <w:framePr w:wrap="none" w:vAnchor="page" w:hAnchor="page" w:x="1381" w:y="11787"/>
        <w:tabs>
          <w:tab w:val="left" w:pos="6370"/>
        </w:tabs>
        <w:spacing w:line="240" w:lineRule="auto"/>
        <w:jc w:val="both"/>
      </w:pPr>
      <w:r>
        <w:t>V Pardubicích</w:t>
      </w:r>
      <w:r>
        <w:tab/>
        <w:t>V Hradci Králové</w:t>
      </w:r>
    </w:p>
    <w:p w14:paraId="4ACFA822" w14:textId="77777777" w:rsidR="00353F33" w:rsidRDefault="00000000">
      <w:pPr>
        <w:pStyle w:val="Zkladntext1"/>
        <w:framePr w:w="9144" w:h="826" w:hRule="exact" w:wrap="none" w:vAnchor="page" w:hAnchor="page" w:x="1381" w:y="13582"/>
        <w:spacing w:line="240" w:lineRule="auto"/>
        <w:ind w:left="1020" w:right="6240"/>
        <w:jc w:val="both"/>
      </w:pPr>
      <w:r>
        <w:t xml:space="preserve">za </w:t>
      </w:r>
      <w:r>
        <w:rPr>
          <w:i/>
          <w:iCs/>
        </w:rPr>
        <w:t>příkazce</w:t>
      </w:r>
    </w:p>
    <w:p w14:paraId="1B720DF9" w14:textId="77777777" w:rsidR="00353F33" w:rsidRDefault="00000000">
      <w:pPr>
        <w:pStyle w:val="Zkladntext1"/>
        <w:framePr w:w="9144" w:h="826" w:hRule="exact" w:wrap="none" w:vAnchor="page" w:hAnchor="page" w:x="1381" w:y="13582"/>
        <w:ind w:left="520" w:right="6240" w:firstLine="320"/>
        <w:jc w:val="both"/>
      </w:pPr>
      <w:r>
        <w:t>Bc. Jan Nadrchal</w:t>
      </w:r>
      <w:r>
        <w:br/>
        <w:t>primátor města Pardubic</w:t>
      </w:r>
    </w:p>
    <w:p w14:paraId="018ED956" w14:textId="77777777" w:rsidR="00353F33" w:rsidRDefault="00000000">
      <w:pPr>
        <w:pStyle w:val="Zkladntext1"/>
        <w:framePr w:w="1838" w:h="826" w:hRule="exact" w:wrap="none" w:vAnchor="page" w:hAnchor="page" w:x="8000" w:y="13582"/>
        <w:spacing w:line="240" w:lineRule="auto"/>
        <w:ind w:firstLine="200"/>
      </w:pPr>
      <w:r>
        <w:rPr>
          <w:i/>
          <w:iCs/>
        </w:rPr>
        <w:t>za příkazníka</w:t>
      </w:r>
    </w:p>
    <w:p w14:paraId="60345D7B" w14:textId="77777777" w:rsidR="00353F33" w:rsidRDefault="00000000">
      <w:pPr>
        <w:pStyle w:val="Zkladntext1"/>
        <w:framePr w:w="1838" w:h="826" w:hRule="exact" w:wrap="none" w:vAnchor="page" w:hAnchor="page" w:x="8000" w:y="13582"/>
        <w:ind w:right="10"/>
        <w:jc w:val="center"/>
      </w:pPr>
      <w:r>
        <w:t xml:space="preserve">Ing. Miloš </w:t>
      </w:r>
      <w:proofErr w:type="spellStart"/>
      <w:r>
        <w:t>Burianec</w:t>
      </w:r>
      <w:proofErr w:type="spellEnd"/>
      <w:r>
        <w:br/>
        <w:t>jednatel</w:t>
      </w:r>
    </w:p>
    <w:p w14:paraId="53F31C16" w14:textId="77777777" w:rsidR="00353F33" w:rsidRDefault="00000000">
      <w:pPr>
        <w:pStyle w:val="Zhlavnebozpat0"/>
        <w:framePr w:wrap="none" w:vAnchor="page" w:hAnchor="page" w:x="5874" w:y="15588"/>
        <w:rPr>
          <w:sz w:val="22"/>
          <w:szCs w:val="22"/>
        </w:rPr>
      </w:pPr>
      <w:r>
        <w:rPr>
          <w:rFonts w:ascii="Times New Roman" w:eastAsia="Times New Roman" w:hAnsi="Times New Roman" w:cs="Times New Roman"/>
          <w:sz w:val="22"/>
          <w:szCs w:val="22"/>
        </w:rPr>
        <w:t>7</w:t>
      </w:r>
    </w:p>
    <w:p w14:paraId="30896C95" w14:textId="77777777" w:rsidR="00353F33" w:rsidRDefault="00353F33">
      <w:pPr>
        <w:spacing w:line="1" w:lineRule="exact"/>
        <w:sectPr w:rsidR="00353F33">
          <w:pgSz w:w="11900" w:h="16840"/>
          <w:pgMar w:top="360" w:right="360" w:bottom="360" w:left="360" w:header="0" w:footer="3" w:gutter="0"/>
          <w:cols w:space="720"/>
          <w:noEndnote/>
          <w:docGrid w:linePitch="360"/>
        </w:sectPr>
      </w:pPr>
    </w:p>
    <w:p w14:paraId="23175BE2" w14:textId="77777777" w:rsidR="00353F33" w:rsidRDefault="00353F33">
      <w:pPr>
        <w:spacing w:line="1" w:lineRule="exact"/>
      </w:pPr>
    </w:p>
    <w:p w14:paraId="522CB914" w14:textId="77777777" w:rsidR="00353F33" w:rsidRDefault="00000000">
      <w:pPr>
        <w:pStyle w:val="Nadpis30"/>
        <w:framePr w:w="9115" w:h="418" w:hRule="exact" w:wrap="none" w:vAnchor="page" w:hAnchor="page" w:x="1395" w:y="1471"/>
        <w:spacing w:after="0"/>
      </w:pPr>
      <w:bookmarkStart w:id="13" w:name="bookmark26"/>
      <w:r>
        <w:t>Rozsah činností TDI</w:t>
      </w:r>
      <w:bookmarkEnd w:id="13"/>
    </w:p>
    <w:p w14:paraId="18C51527" w14:textId="77777777" w:rsidR="00353F33" w:rsidRDefault="00000000">
      <w:pPr>
        <w:pStyle w:val="Nadpis60"/>
        <w:framePr w:w="9115" w:h="12826" w:hRule="exact" w:wrap="none" w:vAnchor="page" w:hAnchor="page" w:x="1395" w:y="2258"/>
        <w:numPr>
          <w:ilvl w:val="0"/>
          <w:numId w:val="17"/>
        </w:numPr>
        <w:tabs>
          <w:tab w:val="left" w:pos="413"/>
        </w:tabs>
        <w:spacing w:after="60"/>
        <w:jc w:val="both"/>
        <w:rPr>
          <w:sz w:val="22"/>
          <w:szCs w:val="22"/>
        </w:rPr>
      </w:pPr>
      <w:bookmarkStart w:id="14" w:name="bookmark28"/>
      <w:r>
        <w:rPr>
          <w:rFonts w:ascii="Calibri" w:eastAsia="Calibri" w:hAnsi="Calibri" w:cs="Calibri"/>
          <w:sz w:val="22"/>
          <w:szCs w:val="22"/>
        </w:rPr>
        <w:t>Činnosti TDI před zahájením provádění stavby:</w:t>
      </w:r>
      <w:bookmarkEnd w:id="14"/>
    </w:p>
    <w:p w14:paraId="5BC92753" w14:textId="77777777" w:rsidR="00353F33" w:rsidRDefault="00000000">
      <w:pPr>
        <w:pStyle w:val="Zkladntext20"/>
        <w:framePr w:w="9115" w:h="12826" w:hRule="exact" w:wrap="none" w:vAnchor="page" w:hAnchor="page" w:x="1395" w:y="2258"/>
        <w:numPr>
          <w:ilvl w:val="0"/>
          <w:numId w:val="18"/>
        </w:numPr>
        <w:tabs>
          <w:tab w:val="left" w:pos="873"/>
        </w:tabs>
        <w:spacing w:line="233" w:lineRule="auto"/>
        <w:jc w:val="both"/>
      </w:pPr>
      <w:r>
        <w:t>Příkazník převezme od Příkazce a podrobně se seznámí s příslušnými podklady pro realizaci stavby dle čl. II. a III. této smlouvy, zejména pak s projektem, Projektovou dokumentací, veřejnoprávními rozhodnutími vydanými k tomu příslušnými správními orgány za účelem povolení výstavby díla a jeho realizace, jakož i s doklady, na které se tato veřejnoprávní rozhodnutí odkazují (a to nejen s jejich obsahem, ale i s podmínkami), s doklady potřebnými pro výkon činností TDI a dále se Příkazník seznámí se smlouvami, které Příkazce uzavřel a které se týkají provádění díla;</w:t>
      </w:r>
    </w:p>
    <w:p w14:paraId="4EF670CB" w14:textId="77777777" w:rsidR="00353F33" w:rsidRDefault="00000000">
      <w:pPr>
        <w:pStyle w:val="Zkladntext20"/>
        <w:framePr w:w="9115" w:h="12826" w:hRule="exact" w:wrap="none" w:vAnchor="page" w:hAnchor="page" w:x="1395" w:y="2258"/>
        <w:numPr>
          <w:ilvl w:val="0"/>
          <w:numId w:val="18"/>
        </w:numPr>
        <w:tabs>
          <w:tab w:val="left" w:pos="873"/>
        </w:tabs>
        <w:spacing w:line="226" w:lineRule="auto"/>
        <w:jc w:val="both"/>
      </w:pPr>
      <w:r>
        <w:t>Příkazník je povinen Příkazce upozornit na případné nesrovnalosti v příslušných podkladech pro realizaci díla dle písm. a) tohoto odstavce a článku smlouvy;</w:t>
      </w:r>
    </w:p>
    <w:p w14:paraId="5F520D30" w14:textId="77777777" w:rsidR="00353F33" w:rsidRDefault="00000000">
      <w:pPr>
        <w:pStyle w:val="Zkladntext20"/>
        <w:framePr w:w="9115" w:h="12826" w:hRule="exact" w:wrap="none" w:vAnchor="page" w:hAnchor="page" w:x="1395" w:y="2258"/>
        <w:numPr>
          <w:ilvl w:val="0"/>
          <w:numId w:val="18"/>
        </w:numPr>
        <w:tabs>
          <w:tab w:val="left" w:pos="873"/>
        </w:tabs>
        <w:spacing w:line="233" w:lineRule="auto"/>
        <w:jc w:val="both"/>
      </w:pPr>
      <w:r>
        <w:t>Příkazník je povinen zorganizovat předání staveniště Zhotoviteli stavby dle příslušné smlouvy o dílo, vč. jeho protokolárního odevzdání Zhotoviteli (tj. učinit veškeré úkony potřebné k jeho zajištění, zejména, nikoliv však výlučně, zajistit osobní účast a plnou součinnost Objednatele, Zhotovitele, Autorského dozoru jakožto i všech dalších osob, jejichž účast je k tomuto předání potřebná, a zajistit veškerou dokumentaci potřebnou pro toto předání a protokolární odevzdání staveniště) a vyhotovit příslušný protokol o předání a převzetí staveniště jakožto zápis o tomto předání do stavebního deníku vedeného v souladu s příslušnými právními předpisy a podmínkami určenými smlouvou o dílo;</w:t>
      </w:r>
    </w:p>
    <w:p w14:paraId="69D0C46D" w14:textId="77777777" w:rsidR="00353F33" w:rsidRDefault="00000000">
      <w:pPr>
        <w:pStyle w:val="Zkladntext20"/>
        <w:framePr w:w="9115" w:h="12826" w:hRule="exact" w:wrap="none" w:vAnchor="page" w:hAnchor="page" w:x="1395" w:y="2258"/>
        <w:numPr>
          <w:ilvl w:val="0"/>
          <w:numId w:val="18"/>
        </w:numPr>
        <w:tabs>
          <w:tab w:val="left" w:pos="873"/>
        </w:tabs>
        <w:spacing w:line="226" w:lineRule="auto"/>
        <w:jc w:val="both"/>
      </w:pPr>
      <w:r>
        <w:t>Příkazník zajistí předání přípojných míst na určené stávající inženýrské sítě a na dopravní infrastrukturu Zhotoviteli;</w:t>
      </w:r>
    </w:p>
    <w:p w14:paraId="090C6936" w14:textId="77777777" w:rsidR="00353F33" w:rsidRDefault="00000000">
      <w:pPr>
        <w:pStyle w:val="Zkladntext20"/>
        <w:framePr w:w="9115" w:h="12826" w:hRule="exact" w:wrap="none" w:vAnchor="page" w:hAnchor="page" w:x="1395" w:y="2258"/>
        <w:numPr>
          <w:ilvl w:val="0"/>
          <w:numId w:val="18"/>
        </w:numPr>
        <w:tabs>
          <w:tab w:val="left" w:pos="873"/>
        </w:tabs>
        <w:spacing w:line="233" w:lineRule="auto"/>
        <w:jc w:val="both"/>
      </w:pPr>
      <w:r>
        <w:t>Příkazník zkontroluje, zda Zhotovitel v souladu s příslušnými právními předpisy a smlouvou o dílo založil stavební deník a zajišťuje jeho řádné vedení, zapsal do úvodního listu předepsané (nebo potřebné) údaje a potvrdil převzetí příslušných dokladů, informací, údajů a vytýčení nezbytných pro zahájení prací na stavbě s tím, že se Příkazník na kontrolním zaměření terénu před zahájením prací přímo účastní;</w:t>
      </w:r>
    </w:p>
    <w:p w14:paraId="3C2CE767" w14:textId="77777777" w:rsidR="00353F33" w:rsidRDefault="00000000">
      <w:pPr>
        <w:pStyle w:val="Zkladntext20"/>
        <w:framePr w:w="9115" w:h="12826" w:hRule="exact" w:wrap="none" w:vAnchor="page" w:hAnchor="page" w:x="1395" w:y="2258"/>
        <w:numPr>
          <w:ilvl w:val="0"/>
          <w:numId w:val="18"/>
        </w:numPr>
        <w:tabs>
          <w:tab w:val="left" w:pos="873"/>
        </w:tabs>
        <w:jc w:val="both"/>
      </w:pPr>
      <w:r>
        <w:t>Příkazník před zahájením stavby stanoví termíny kontrolních dnů (dále jen „</w:t>
      </w:r>
      <w:r>
        <w:rPr>
          <w:b/>
          <w:bCs/>
        </w:rPr>
        <w:t>KD</w:t>
      </w:r>
      <w:r>
        <w:t xml:space="preserve">“), které předloží ostatním účastníkům výstavby, přičemž je Příkazník povinen vycházet z periodicity konání KD upravené ve smlouvě o dílo, tedy </w:t>
      </w:r>
      <w:proofErr w:type="gramStart"/>
      <w:r>
        <w:t>1 krát</w:t>
      </w:r>
      <w:proofErr w:type="gramEnd"/>
      <w:r>
        <w:t xml:space="preserve"> týdně. Smluvní strany sjednávají, že konkrétní data a závazné termíny konání KD budou vždy písemně zaznamenány do stavebního deníku a zápisu o nich a Příkazník je povinen tyto KD organizovat, vyhotovovat o nich veškeré zápisy. Zápis z KD bude vždy obsahovat potvrzení souladu postupu prací vzhledem ke schválenému harmonogramu výstavby a platebnímu kalendáři, a Příkazník odpovídá za jejich distribuci;</w:t>
      </w:r>
    </w:p>
    <w:p w14:paraId="21B62965" w14:textId="77777777" w:rsidR="00353F33" w:rsidRDefault="00000000">
      <w:pPr>
        <w:pStyle w:val="Zkladntext20"/>
        <w:framePr w:w="9115" w:h="12826" w:hRule="exact" w:wrap="none" w:vAnchor="page" w:hAnchor="page" w:x="1395" w:y="2258"/>
        <w:numPr>
          <w:ilvl w:val="0"/>
          <w:numId w:val="18"/>
        </w:numPr>
        <w:tabs>
          <w:tab w:val="left" w:pos="873"/>
        </w:tabs>
        <w:spacing w:line="216" w:lineRule="auto"/>
        <w:ind w:left="0" w:firstLine="440"/>
        <w:jc w:val="both"/>
      </w:pPr>
      <w:r>
        <w:t>Příkazník bude před zahájením stavby úzce spolupracovat s koordinátorem BOZP;</w:t>
      </w:r>
    </w:p>
    <w:p w14:paraId="645ECC66" w14:textId="77777777" w:rsidR="00353F33" w:rsidRDefault="00000000">
      <w:pPr>
        <w:pStyle w:val="Zkladntext20"/>
        <w:framePr w:w="9115" w:h="12826" w:hRule="exact" w:wrap="none" w:vAnchor="page" w:hAnchor="page" w:x="1395" w:y="2258"/>
        <w:numPr>
          <w:ilvl w:val="0"/>
          <w:numId w:val="18"/>
        </w:numPr>
        <w:tabs>
          <w:tab w:val="left" w:pos="873"/>
        </w:tabs>
        <w:spacing w:after="440" w:line="226" w:lineRule="auto"/>
        <w:jc w:val="both"/>
      </w:pPr>
      <w:r>
        <w:t>Příkazník je povinen před zahájením provádění stavby dodržovat povinnosti dle zákona č. 186/2006 Sb. a zákonů souvisejících a zákona č. 309/2006 Sb.</w:t>
      </w:r>
    </w:p>
    <w:p w14:paraId="23D4548D" w14:textId="77777777" w:rsidR="00353F33" w:rsidRDefault="00000000">
      <w:pPr>
        <w:pStyle w:val="Nadpis60"/>
        <w:framePr w:w="9115" w:h="12826" w:hRule="exact" w:wrap="none" w:vAnchor="page" w:hAnchor="page" w:x="1395" w:y="2258"/>
        <w:numPr>
          <w:ilvl w:val="0"/>
          <w:numId w:val="17"/>
        </w:numPr>
        <w:tabs>
          <w:tab w:val="left" w:pos="413"/>
        </w:tabs>
        <w:spacing w:after="60"/>
        <w:jc w:val="both"/>
        <w:rPr>
          <w:sz w:val="22"/>
          <w:szCs w:val="22"/>
        </w:rPr>
      </w:pPr>
      <w:bookmarkStart w:id="15" w:name="bookmark30"/>
      <w:r>
        <w:rPr>
          <w:rFonts w:ascii="Calibri" w:eastAsia="Calibri" w:hAnsi="Calibri" w:cs="Calibri"/>
          <w:sz w:val="22"/>
          <w:szCs w:val="22"/>
        </w:rPr>
        <w:t>Činnosti TDI v průběhu provádění stavby:</w:t>
      </w:r>
      <w:bookmarkEnd w:id="15"/>
    </w:p>
    <w:p w14:paraId="23BC637D" w14:textId="77777777" w:rsidR="00353F33" w:rsidRDefault="00000000">
      <w:pPr>
        <w:pStyle w:val="Zkladntext20"/>
        <w:framePr w:w="9115" w:h="12826" w:hRule="exact" w:wrap="none" w:vAnchor="page" w:hAnchor="page" w:x="1395" w:y="2258"/>
        <w:numPr>
          <w:ilvl w:val="0"/>
          <w:numId w:val="19"/>
        </w:numPr>
        <w:tabs>
          <w:tab w:val="left" w:pos="873"/>
        </w:tabs>
        <w:spacing w:line="233" w:lineRule="auto"/>
        <w:jc w:val="both"/>
      </w:pPr>
      <w:r>
        <w:t xml:space="preserve">Příkazník se zavazuje, že bude </w:t>
      </w:r>
      <w:r>
        <w:rPr>
          <w:b/>
          <w:bCs/>
          <w:u w:val="single"/>
        </w:rPr>
        <w:t>denně osobně přítomen na staveništi</w:t>
      </w:r>
      <w:r>
        <w:rPr>
          <w:b/>
          <w:bCs/>
        </w:rPr>
        <w:t xml:space="preserve"> </w:t>
      </w:r>
      <w:r>
        <w:t>a bude dohlížet na řádné, úplné a včasné provádění stavby ze strany Zhotovitele;</w:t>
      </w:r>
    </w:p>
    <w:p w14:paraId="0D418A14" w14:textId="77777777" w:rsidR="00353F33" w:rsidRDefault="00000000">
      <w:pPr>
        <w:pStyle w:val="Zkladntext20"/>
        <w:framePr w:w="9115" w:h="12826" w:hRule="exact" w:wrap="none" w:vAnchor="page" w:hAnchor="page" w:x="1395" w:y="2258"/>
        <w:numPr>
          <w:ilvl w:val="0"/>
          <w:numId w:val="19"/>
        </w:numPr>
        <w:tabs>
          <w:tab w:val="left" w:pos="873"/>
        </w:tabs>
        <w:ind w:left="0" w:firstLine="440"/>
        <w:jc w:val="both"/>
      </w:pPr>
      <w:r>
        <w:t>Příkazník spolupracuje a sleduje činnost koordinátora BOZP;</w:t>
      </w:r>
    </w:p>
    <w:p w14:paraId="265AE8AD" w14:textId="77777777" w:rsidR="00353F33" w:rsidRDefault="00000000">
      <w:pPr>
        <w:pStyle w:val="Zkladntext20"/>
        <w:framePr w:w="9115" w:h="12826" w:hRule="exact" w:wrap="none" w:vAnchor="page" w:hAnchor="page" w:x="1395" w:y="2258"/>
        <w:numPr>
          <w:ilvl w:val="0"/>
          <w:numId w:val="19"/>
        </w:numPr>
        <w:tabs>
          <w:tab w:val="left" w:pos="873"/>
        </w:tabs>
        <w:spacing w:after="0"/>
        <w:jc w:val="both"/>
      </w:pPr>
      <w:r>
        <w:t>Příkazník sleduje provedení přípravných prací a prací na zařízení staveniště a kontroluje, zda Zhotovitel dodržuje na staveništi předpisy bezpečnostní, požární a ochrany životního prostředí a udržuje na něm čistotu a pořádek,</w:t>
      </w:r>
    </w:p>
    <w:p w14:paraId="089CEC4C" w14:textId="77777777" w:rsidR="00353F33" w:rsidRDefault="00353F33">
      <w:pPr>
        <w:spacing w:line="1" w:lineRule="exact"/>
        <w:sectPr w:rsidR="00353F33">
          <w:pgSz w:w="11900" w:h="16840"/>
          <w:pgMar w:top="360" w:right="360" w:bottom="360" w:left="360" w:header="0" w:footer="3" w:gutter="0"/>
          <w:cols w:space="720"/>
          <w:noEndnote/>
          <w:docGrid w:linePitch="360"/>
        </w:sectPr>
      </w:pPr>
    </w:p>
    <w:p w14:paraId="0721E2F9" w14:textId="77777777" w:rsidR="00353F33" w:rsidRDefault="00353F33">
      <w:pPr>
        <w:spacing w:line="1" w:lineRule="exact"/>
      </w:pPr>
    </w:p>
    <w:p w14:paraId="3A0D293F" w14:textId="77777777" w:rsidR="00353F33" w:rsidRDefault="00000000">
      <w:pPr>
        <w:pStyle w:val="Zkladntext20"/>
        <w:framePr w:w="9115" w:h="13930" w:hRule="exact" w:wrap="none" w:vAnchor="page" w:hAnchor="page" w:x="1395" w:y="1418"/>
        <w:numPr>
          <w:ilvl w:val="0"/>
          <w:numId w:val="19"/>
        </w:numPr>
        <w:tabs>
          <w:tab w:val="left" w:pos="877"/>
        </w:tabs>
        <w:spacing w:after="40"/>
        <w:jc w:val="both"/>
      </w:pPr>
      <w:r>
        <w:t>Příkazník potvrzuje zahájení prací, tj. prací přípravných, na zařízení staveniště, na stavbě jako celku a na jednotlivých stavebních objektech a provozních souborech,</w:t>
      </w:r>
    </w:p>
    <w:p w14:paraId="25F437F8" w14:textId="77777777" w:rsidR="00353F33" w:rsidRDefault="00000000">
      <w:pPr>
        <w:pStyle w:val="Zkladntext20"/>
        <w:framePr w:w="9115" w:h="13930" w:hRule="exact" w:wrap="none" w:vAnchor="page" w:hAnchor="page" w:x="1395" w:y="1418"/>
        <w:numPr>
          <w:ilvl w:val="0"/>
          <w:numId w:val="19"/>
        </w:numPr>
        <w:tabs>
          <w:tab w:val="left" w:pos="877"/>
        </w:tabs>
        <w:spacing w:after="40"/>
        <w:ind w:left="0" w:firstLine="440"/>
        <w:jc w:val="both"/>
      </w:pPr>
      <w:r>
        <w:t>Příkazník odpovídá za soulad průběhu stavebních prací Zhotovitele zejména s(e):</w:t>
      </w:r>
    </w:p>
    <w:p w14:paraId="2513F605" w14:textId="77777777" w:rsidR="00353F33" w:rsidRDefault="00000000">
      <w:pPr>
        <w:pStyle w:val="Zkladntext20"/>
        <w:framePr w:w="9115" w:h="13930" w:hRule="exact" w:wrap="none" w:vAnchor="page" w:hAnchor="page" w:x="1395" w:y="1418"/>
        <w:numPr>
          <w:ilvl w:val="0"/>
          <w:numId w:val="20"/>
        </w:numPr>
        <w:tabs>
          <w:tab w:val="left" w:pos="1350"/>
        </w:tabs>
        <w:spacing w:after="40"/>
        <w:ind w:left="1120" w:firstLine="0"/>
        <w:jc w:val="both"/>
      </w:pPr>
      <w:r>
        <w:t>příslušnými smlouvami týkajícími se zhotovení stavby, dodávek technologií apod.;</w:t>
      </w:r>
    </w:p>
    <w:p w14:paraId="09D1D7E4" w14:textId="77777777" w:rsidR="00353F33" w:rsidRDefault="00000000">
      <w:pPr>
        <w:pStyle w:val="Zkladntext20"/>
        <w:framePr w:w="9115" w:h="13930" w:hRule="exact" w:wrap="none" w:vAnchor="page" w:hAnchor="page" w:x="1395" w:y="1418"/>
        <w:numPr>
          <w:ilvl w:val="0"/>
          <w:numId w:val="20"/>
        </w:numPr>
        <w:tabs>
          <w:tab w:val="left" w:pos="1385"/>
        </w:tabs>
        <w:spacing w:after="40"/>
        <w:ind w:left="1120" w:firstLine="0"/>
        <w:jc w:val="both"/>
      </w:pPr>
      <w:r>
        <w:t>ostatními smlouvami, uzavřenými Příkazcem vztahujícím se ke stavbě;</w:t>
      </w:r>
    </w:p>
    <w:p w14:paraId="5253F089" w14:textId="77777777" w:rsidR="00353F33" w:rsidRDefault="00000000">
      <w:pPr>
        <w:pStyle w:val="Zkladntext20"/>
        <w:framePr w:w="9115" w:h="13930" w:hRule="exact" w:wrap="none" w:vAnchor="page" w:hAnchor="page" w:x="1395" w:y="1418"/>
        <w:numPr>
          <w:ilvl w:val="0"/>
          <w:numId w:val="20"/>
        </w:numPr>
        <w:tabs>
          <w:tab w:val="left" w:pos="1393"/>
        </w:tabs>
        <w:spacing w:after="40"/>
        <w:ind w:left="1420" w:hanging="340"/>
        <w:jc w:val="both"/>
      </w:pPr>
      <w:r>
        <w:t>investičním záměrem projektu, schválenou Projektovou dokumentací, schváleným harmonogramem stavebních prací a dalšími podmínkami uvedenými v čl. II. a III. této smlouvy,</w:t>
      </w:r>
    </w:p>
    <w:p w14:paraId="793FA623" w14:textId="77777777" w:rsidR="00353F33" w:rsidRDefault="00000000">
      <w:pPr>
        <w:pStyle w:val="Zkladntext20"/>
        <w:framePr w:w="9115" w:h="13930" w:hRule="exact" w:wrap="none" w:vAnchor="page" w:hAnchor="page" w:x="1395" w:y="1418"/>
        <w:numPr>
          <w:ilvl w:val="0"/>
          <w:numId w:val="20"/>
        </w:numPr>
        <w:tabs>
          <w:tab w:val="left" w:pos="1398"/>
        </w:tabs>
        <w:spacing w:after="40"/>
        <w:ind w:left="1420" w:hanging="340"/>
        <w:jc w:val="both"/>
      </w:pPr>
      <w:r>
        <w:t>rozhodnutími příslušných veřejnoprávních orgánů souvisejících se zhotovením předmětné stavby;</w:t>
      </w:r>
    </w:p>
    <w:p w14:paraId="19D57BE9" w14:textId="77777777" w:rsidR="00353F33" w:rsidRDefault="00000000">
      <w:pPr>
        <w:pStyle w:val="Zkladntext20"/>
        <w:framePr w:w="9115" w:h="13930" w:hRule="exact" w:wrap="none" w:vAnchor="page" w:hAnchor="page" w:x="1395" w:y="1418"/>
        <w:numPr>
          <w:ilvl w:val="0"/>
          <w:numId w:val="19"/>
        </w:numPr>
        <w:tabs>
          <w:tab w:val="left" w:pos="877"/>
        </w:tabs>
        <w:spacing w:after="40"/>
        <w:jc w:val="both"/>
      </w:pPr>
      <w:r>
        <w:t>Příkazník je povinen kontrolovat postup prací Zhotovitele, výsledky zapsat do stavebního deníku a v případě zpoždění prací neprodleně informovat Příkazce;</w:t>
      </w:r>
    </w:p>
    <w:p w14:paraId="2DFF6267" w14:textId="77777777" w:rsidR="00353F33" w:rsidRDefault="00000000">
      <w:pPr>
        <w:pStyle w:val="Zkladntext20"/>
        <w:framePr w:w="9115" w:h="13930" w:hRule="exact" w:wrap="none" w:vAnchor="page" w:hAnchor="page" w:x="1395" w:y="1418"/>
        <w:numPr>
          <w:ilvl w:val="0"/>
          <w:numId w:val="19"/>
        </w:numPr>
        <w:tabs>
          <w:tab w:val="left" w:pos="877"/>
        </w:tabs>
        <w:spacing w:after="40"/>
        <w:jc w:val="both"/>
      </w:pPr>
      <w:r>
        <w:t>Příkazník je povinen sledovat obsah stavebního (nebo montážního) deníku a dbát na jeho řádné a každodenní vedení a na úplnost zápisů Zhotovitele, k nimž připojuje svá stanoviska, souhlasy či námitky a první průpis stavebního deníku je Příkazník povinen uložit pro potřeby Příkazce;</w:t>
      </w:r>
    </w:p>
    <w:p w14:paraId="396ECB35" w14:textId="77777777" w:rsidR="00353F33" w:rsidRDefault="00000000">
      <w:pPr>
        <w:pStyle w:val="Zkladntext20"/>
        <w:framePr w:w="9115" w:h="13930" w:hRule="exact" w:wrap="none" w:vAnchor="page" w:hAnchor="page" w:x="1395" w:y="1418"/>
        <w:numPr>
          <w:ilvl w:val="0"/>
          <w:numId w:val="19"/>
        </w:numPr>
        <w:tabs>
          <w:tab w:val="left" w:pos="877"/>
        </w:tabs>
        <w:spacing w:after="40"/>
        <w:jc w:val="both"/>
      </w:pPr>
      <w:r>
        <w:t>Příkazník je povinen kontrolovat průběžně dodržování příslušných norem a předpisů stanovených k provádění stavby, technologického postupu prací a je povinen sledovat, zda jsou práce prováděny Zhotovitelem dle příslušné smlouvy o dílo a dalších smluv, dle předpisů vztahujících se k příslušným druhům prací a v souladu s rozhodnutími příslušných veřejnoprávních orgánů;</w:t>
      </w:r>
    </w:p>
    <w:p w14:paraId="6A767629" w14:textId="77777777" w:rsidR="00353F33" w:rsidRDefault="00000000">
      <w:pPr>
        <w:pStyle w:val="Zkladntext20"/>
        <w:framePr w:w="9115" w:h="13930" w:hRule="exact" w:wrap="none" w:vAnchor="page" w:hAnchor="page" w:x="1395" w:y="1418"/>
        <w:numPr>
          <w:ilvl w:val="0"/>
          <w:numId w:val="19"/>
        </w:numPr>
        <w:tabs>
          <w:tab w:val="left" w:pos="877"/>
        </w:tabs>
        <w:spacing w:after="40"/>
        <w:jc w:val="both"/>
      </w:pPr>
      <w:r>
        <w:t>Příkazník je povinen upozornit Zhotovitele a objednatele zápisem ve stavebním deníku na nedostatky zjištěné v průběhu provádění prací, požadovat a kontrolovat okamžité zjednání nápravy zjištěných nedostatků Zhotovitelem;</w:t>
      </w:r>
    </w:p>
    <w:p w14:paraId="5D9FEECA" w14:textId="77777777" w:rsidR="00353F33" w:rsidRDefault="00000000">
      <w:pPr>
        <w:pStyle w:val="Zkladntext20"/>
        <w:framePr w:w="9115" w:h="13930" w:hRule="exact" w:wrap="none" w:vAnchor="page" w:hAnchor="page" w:x="1395" w:y="1418"/>
        <w:numPr>
          <w:ilvl w:val="0"/>
          <w:numId w:val="19"/>
        </w:numPr>
        <w:tabs>
          <w:tab w:val="left" w:pos="877"/>
        </w:tabs>
        <w:spacing w:after="40"/>
        <w:jc w:val="both"/>
      </w:pPr>
      <w:r>
        <w:t>Příkazník se zavazuje spolupracovat s AD, Příkazcem a Zhotovitelem při navrhování opatření k odstranění případných vad Projektové dokumentace;</w:t>
      </w:r>
    </w:p>
    <w:p w14:paraId="5B98AACD" w14:textId="77777777" w:rsidR="00353F33" w:rsidRDefault="00000000">
      <w:pPr>
        <w:pStyle w:val="Zkladntext20"/>
        <w:framePr w:w="9115" w:h="13930" w:hRule="exact" w:wrap="none" w:vAnchor="page" w:hAnchor="page" w:x="1395" w:y="1418"/>
        <w:numPr>
          <w:ilvl w:val="0"/>
          <w:numId w:val="19"/>
        </w:numPr>
        <w:tabs>
          <w:tab w:val="left" w:pos="877"/>
        </w:tabs>
        <w:spacing w:after="40"/>
        <w:jc w:val="both"/>
      </w:pPr>
      <w:r>
        <w:t>Příkazník je povinen připravit pro Příkazce podklady pro reklamaci vad Projektové dokumentace a připravit návrhy reklamačních dopisů a tyto bezodkladně předložit k odsouhlasení Příkazci;</w:t>
      </w:r>
    </w:p>
    <w:p w14:paraId="0ADD5823" w14:textId="77777777" w:rsidR="00353F33" w:rsidRDefault="00000000">
      <w:pPr>
        <w:pStyle w:val="Zkladntext20"/>
        <w:framePr w:w="9115" w:h="13930" w:hRule="exact" w:wrap="none" w:vAnchor="page" w:hAnchor="page" w:x="1395" w:y="1418"/>
        <w:numPr>
          <w:ilvl w:val="0"/>
          <w:numId w:val="19"/>
        </w:numPr>
        <w:tabs>
          <w:tab w:val="left" w:pos="877"/>
        </w:tabs>
        <w:spacing w:after="40"/>
        <w:jc w:val="both"/>
      </w:pPr>
      <w:r>
        <w:t>Příkazník se zavazuje spolupracovat se zaměstnanci Zhotovitele stejně jako se zaměstnanci případných poddodavatelů Zhotovitele při provádění opatření na odvrácení nebo omezení škod při ohrožení stavby živelními událostmi;</w:t>
      </w:r>
    </w:p>
    <w:p w14:paraId="688AEC23" w14:textId="77777777" w:rsidR="00353F33" w:rsidRDefault="00000000">
      <w:pPr>
        <w:pStyle w:val="Zkladntext20"/>
        <w:framePr w:w="9115" w:h="13930" w:hRule="exact" w:wrap="none" w:vAnchor="page" w:hAnchor="page" w:x="1395" w:y="1418"/>
        <w:numPr>
          <w:ilvl w:val="0"/>
          <w:numId w:val="19"/>
        </w:numPr>
        <w:tabs>
          <w:tab w:val="left" w:pos="877"/>
        </w:tabs>
        <w:spacing w:after="40"/>
        <w:jc w:val="both"/>
      </w:pPr>
      <w:r>
        <w:t>Příkazník je povinen kontrolovat řádné uskladnění materiálu, strojů a konstrukcí zajišťovaných Zhotovitelem za účelem provádění stavby;</w:t>
      </w:r>
    </w:p>
    <w:p w14:paraId="3491E81C" w14:textId="77777777" w:rsidR="00353F33" w:rsidRDefault="00000000">
      <w:pPr>
        <w:pStyle w:val="Zkladntext20"/>
        <w:framePr w:w="9115" w:h="13930" w:hRule="exact" w:wrap="none" w:vAnchor="page" w:hAnchor="page" w:x="1395" w:y="1418"/>
        <w:numPr>
          <w:ilvl w:val="0"/>
          <w:numId w:val="19"/>
        </w:numPr>
        <w:tabs>
          <w:tab w:val="left" w:pos="877"/>
        </w:tabs>
        <w:spacing w:after="40"/>
        <w:jc w:val="both"/>
      </w:pPr>
      <w:r>
        <w:t>Příkazník je povinen kontrolovat, zda materiály, konstrukce a výrobky pro stavbu jsou doloženy osvědčením o jakosti a činit o případných nedostatcích zápisy do stavebního deníku;</w:t>
      </w:r>
    </w:p>
    <w:p w14:paraId="5C825B81" w14:textId="77777777" w:rsidR="00353F33" w:rsidRDefault="00000000">
      <w:pPr>
        <w:pStyle w:val="Zkladntext20"/>
        <w:framePr w:w="9115" w:h="13930" w:hRule="exact" w:wrap="none" w:vAnchor="page" w:hAnchor="page" w:x="1395" w:y="1418"/>
        <w:numPr>
          <w:ilvl w:val="0"/>
          <w:numId w:val="19"/>
        </w:numPr>
        <w:tabs>
          <w:tab w:val="left" w:pos="877"/>
        </w:tabs>
        <w:spacing w:after="40"/>
        <w:jc w:val="both"/>
      </w:pPr>
      <w:r>
        <w:t>Příkazník se zavazuje zaznamenávat do stavebního deníku každé přerušení či zastavení prací, které nařídí, a pokud k němu dojde z důvodů na straně Příkazce, zajistit operativní odstranění překážek a pokračování stavebních prací,</w:t>
      </w:r>
    </w:p>
    <w:p w14:paraId="0FFD3BD5" w14:textId="77777777" w:rsidR="00353F33" w:rsidRDefault="00000000">
      <w:pPr>
        <w:pStyle w:val="Zkladntext20"/>
        <w:framePr w:w="9115" w:h="13930" w:hRule="exact" w:wrap="none" w:vAnchor="page" w:hAnchor="page" w:x="1395" w:y="1418"/>
        <w:numPr>
          <w:ilvl w:val="0"/>
          <w:numId w:val="19"/>
        </w:numPr>
        <w:tabs>
          <w:tab w:val="left" w:pos="877"/>
        </w:tabs>
        <w:spacing w:after="40"/>
        <w:jc w:val="both"/>
      </w:pPr>
      <w:r>
        <w:t>Příkazník je povinen projednávat s AD dodatky a změny Projektové dokumentace, které nezvyšují náklady a neprodlužují lhůtu výstavby a nezhoršují její parametry;</w:t>
      </w:r>
    </w:p>
    <w:p w14:paraId="00ED174D" w14:textId="77777777" w:rsidR="00353F33" w:rsidRDefault="00000000">
      <w:pPr>
        <w:pStyle w:val="Zkladntext20"/>
        <w:framePr w:w="9115" w:h="13930" w:hRule="exact" w:wrap="none" w:vAnchor="page" w:hAnchor="page" w:x="1395" w:y="1418"/>
        <w:numPr>
          <w:ilvl w:val="0"/>
          <w:numId w:val="19"/>
        </w:numPr>
        <w:tabs>
          <w:tab w:val="left" w:pos="877"/>
        </w:tabs>
        <w:spacing w:after="0"/>
        <w:jc w:val="both"/>
      </w:pPr>
      <w:r>
        <w:t xml:space="preserve">Příkazník se zavazuje předkládat k odsouhlasení Příkazci provedení prací, které nejsou obsaženy v Projektové dokumentaci a představují vícepráce, popř. méněpráce, tj. práce, které nebyly obsaženy v Projektové dokumentaci z důvodu nedořešení některých detailů stavby v úrovni zpracování Projektové dokumentace nebo změny oproti projektovému řešení, které byly navrženy v průběhu výstavby a tyto </w:t>
      </w:r>
      <w:proofErr w:type="gramStart"/>
      <w:r>
        <w:t>podklady - změny</w:t>
      </w:r>
      <w:proofErr w:type="gramEnd"/>
      <w:r>
        <w:t xml:space="preserve"> předkládat Příkazci s vlastním vyjádřením. Pokud uvedené práce mají nebo budou mít vliv na celkovou cenu stavby, termín dokončení stavby a standard prací dle Projektové dokumentace zavazuje se</w:t>
      </w:r>
    </w:p>
    <w:p w14:paraId="22A38BF0" w14:textId="77777777" w:rsidR="00353F33" w:rsidRDefault="00353F33">
      <w:pPr>
        <w:spacing w:line="1" w:lineRule="exact"/>
        <w:sectPr w:rsidR="00353F33">
          <w:pgSz w:w="11900" w:h="16840"/>
          <w:pgMar w:top="360" w:right="360" w:bottom="360" w:left="360" w:header="0" w:footer="3" w:gutter="0"/>
          <w:cols w:space="720"/>
          <w:noEndnote/>
          <w:docGrid w:linePitch="360"/>
        </w:sectPr>
      </w:pPr>
    </w:p>
    <w:p w14:paraId="773C3B0B" w14:textId="77777777" w:rsidR="00353F33" w:rsidRDefault="00353F33">
      <w:pPr>
        <w:spacing w:line="1" w:lineRule="exact"/>
      </w:pPr>
    </w:p>
    <w:p w14:paraId="5CB21DED" w14:textId="77777777" w:rsidR="00353F33" w:rsidRDefault="00000000">
      <w:pPr>
        <w:pStyle w:val="Zkladntext20"/>
        <w:framePr w:w="9115" w:h="13128" w:hRule="exact" w:wrap="none" w:vAnchor="page" w:hAnchor="page" w:x="1395" w:y="1418"/>
        <w:ind w:firstLine="0"/>
        <w:jc w:val="both"/>
      </w:pPr>
      <w:r>
        <w:t>Příkazník navrhnout Příkazci opatření k financování prací nad rámec Projektové dokumentace, dodržení termínu dokončení díla a dodržení standardů prací;</w:t>
      </w:r>
    </w:p>
    <w:p w14:paraId="3832F82C" w14:textId="77777777" w:rsidR="00353F33" w:rsidRDefault="00000000">
      <w:pPr>
        <w:pStyle w:val="Zkladntext20"/>
        <w:framePr w:w="9115" w:h="13128" w:hRule="exact" w:wrap="none" w:vAnchor="page" w:hAnchor="page" w:x="1395" w:y="1418"/>
        <w:numPr>
          <w:ilvl w:val="0"/>
          <w:numId w:val="19"/>
        </w:numPr>
        <w:tabs>
          <w:tab w:val="left" w:pos="857"/>
        </w:tabs>
        <w:ind w:left="840"/>
        <w:jc w:val="both"/>
      </w:pPr>
      <w:r>
        <w:t>Příkazník je povinen kontrolovat, zda Zhotovitel průběžně a systematicky zakresluje do jednoho vyhotovení Projektové dokumentace veškeré změny (tj. doplňování a opravy) k nimž došlo při provádění stavby a provádět evidenci dokumentace dokončených částí stavby;</w:t>
      </w:r>
    </w:p>
    <w:p w14:paraId="1667791E" w14:textId="77777777" w:rsidR="00353F33" w:rsidRDefault="00000000">
      <w:pPr>
        <w:pStyle w:val="Zkladntext20"/>
        <w:framePr w:w="9115" w:h="13128" w:hRule="exact" w:wrap="none" w:vAnchor="page" w:hAnchor="page" w:x="1395" w:y="1418"/>
        <w:numPr>
          <w:ilvl w:val="0"/>
          <w:numId w:val="19"/>
        </w:numPr>
        <w:tabs>
          <w:tab w:val="left" w:pos="857"/>
        </w:tabs>
        <w:ind w:left="840"/>
        <w:jc w:val="both"/>
      </w:pPr>
      <w:r>
        <w:t>Příkazník je povinen ohlásit Příkazci případné archeologické nálezy v místě staveniště a okolí a navrhovat mu opatření s tím související;</w:t>
      </w:r>
    </w:p>
    <w:p w14:paraId="1A9E322B" w14:textId="77777777" w:rsidR="00353F33" w:rsidRDefault="00000000">
      <w:pPr>
        <w:pStyle w:val="Zkladntext20"/>
        <w:framePr w:w="9115" w:h="13128" w:hRule="exact" w:wrap="none" w:vAnchor="page" w:hAnchor="page" w:x="1395" w:y="1418"/>
        <w:numPr>
          <w:ilvl w:val="0"/>
          <w:numId w:val="19"/>
        </w:numPr>
        <w:tabs>
          <w:tab w:val="left" w:pos="857"/>
        </w:tabs>
        <w:ind w:left="840"/>
        <w:jc w:val="both"/>
      </w:pPr>
      <w:r>
        <w:t>Příkazník je povinen provádět průběžnou kontrolu a odsouhlasení rozsahu provedených prací, věcnou kontrolu soupisů provedených prací a jejich souladu s položkami ocenění, kontrolovat fakturační podklady, sledovat jejich návaznost na Projektovou dokumentaci a Soupis prací s Výkazem výměr a potvrzovat je způsobem sjednaným ve smlouvě o dílo;</w:t>
      </w:r>
    </w:p>
    <w:p w14:paraId="41F74CED" w14:textId="77777777" w:rsidR="00353F33" w:rsidRDefault="00000000">
      <w:pPr>
        <w:pStyle w:val="Zkladntext20"/>
        <w:framePr w:w="9115" w:h="13128" w:hRule="exact" w:wrap="none" w:vAnchor="page" w:hAnchor="page" w:x="1395" w:y="1418"/>
        <w:numPr>
          <w:ilvl w:val="0"/>
          <w:numId w:val="19"/>
        </w:numPr>
        <w:tabs>
          <w:tab w:val="left" w:pos="857"/>
        </w:tabs>
        <w:ind w:left="840"/>
        <w:jc w:val="both"/>
      </w:pPr>
      <w:r>
        <w:t>Příkazník průběžně kontroluje stav prostavěnosti s ohledem na stanovené rozpočtové náklady dle uzavřené smlouvy o dílo na zhotovení předmětné stavby;</w:t>
      </w:r>
    </w:p>
    <w:p w14:paraId="474EE781" w14:textId="77777777" w:rsidR="00353F33" w:rsidRDefault="00000000">
      <w:pPr>
        <w:pStyle w:val="Zkladntext20"/>
        <w:framePr w:w="9115" w:h="13128" w:hRule="exact" w:wrap="none" w:vAnchor="page" w:hAnchor="page" w:x="1395" w:y="1418"/>
        <w:numPr>
          <w:ilvl w:val="0"/>
          <w:numId w:val="19"/>
        </w:numPr>
        <w:tabs>
          <w:tab w:val="left" w:pos="857"/>
        </w:tabs>
        <w:ind w:left="840"/>
        <w:jc w:val="both"/>
      </w:pPr>
      <w:r>
        <w:t>Příkazník se zavazuje o všech závažných okolnostech, vyskytujících se při realizaci stavby, informovat Příkazce;</w:t>
      </w:r>
    </w:p>
    <w:p w14:paraId="39141DAD" w14:textId="77777777" w:rsidR="00353F33" w:rsidRDefault="00000000">
      <w:pPr>
        <w:pStyle w:val="Zkladntext20"/>
        <w:framePr w:w="9115" w:h="13128" w:hRule="exact" w:wrap="none" w:vAnchor="page" w:hAnchor="page" w:x="1395" w:y="1418"/>
        <w:numPr>
          <w:ilvl w:val="0"/>
          <w:numId w:val="19"/>
        </w:numPr>
        <w:tabs>
          <w:tab w:val="left" w:pos="857"/>
        </w:tabs>
        <w:ind w:left="840"/>
        <w:jc w:val="both"/>
      </w:pPr>
      <w:r>
        <w:t>Příkazník je povinen v průběhu výstavby připravovat podklady pro závěrečné hodnocení stavby;</w:t>
      </w:r>
    </w:p>
    <w:p w14:paraId="53C33935" w14:textId="77777777" w:rsidR="00353F33" w:rsidRDefault="00000000">
      <w:pPr>
        <w:pStyle w:val="Zkladntext20"/>
        <w:framePr w:w="9115" w:h="13128" w:hRule="exact" w:wrap="none" w:vAnchor="page" w:hAnchor="page" w:x="1395" w:y="1418"/>
        <w:numPr>
          <w:ilvl w:val="0"/>
          <w:numId w:val="19"/>
        </w:numPr>
        <w:tabs>
          <w:tab w:val="left" w:pos="857"/>
        </w:tabs>
        <w:spacing w:line="233" w:lineRule="auto"/>
        <w:ind w:left="840"/>
        <w:jc w:val="both"/>
      </w:pPr>
      <w:r>
        <w:t>Příkazník je povinen písemně evidovat a kontrolovat počty hodin výkonu AD a oprávněnost jeho požadavků. Příkazník je dále povinen kontrolovat správnost fakturace ze strany AD;</w:t>
      </w:r>
    </w:p>
    <w:p w14:paraId="03768B69" w14:textId="77777777" w:rsidR="00353F33" w:rsidRDefault="00000000">
      <w:pPr>
        <w:pStyle w:val="Zkladntext20"/>
        <w:framePr w:w="9115" w:h="13128" w:hRule="exact" w:wrap="none" w:vAnchor="page" w:hAnchor="page" w:x="1395" w:y="1418"/>
        <w:ind w:left="840"/>
        <w:jc w:val="both"/>
      </w:pPr>
      <w:r>
        <w:t>y) Příkazník je povinen evidovat doplňky realizační Projektové dokumentace, sledovat a odsouhlasovat Příkazcem navržené a potvrzené změny a vícepráce, jejich finanční ocenění a kontrolovat jejich realizaci;</w:t>
      </w:r>
    </w:p>
    <w:p w14:paraId="75CEF6DC" w14:textId="77777777" w:rsidR="00353F33" w:rsidRDefault="00000000">
      <w:pPr>
        <w:pStyle w:val="Zkladntext20"/>
        <w:framePr w:w="9115" w:h="13128" w:hRule="exact" w:wrap="none" w:vAnchor="page" w:hAnchor="page" w:x="1395" w:y="1418"/>
        <w:ind w:left="840"/>
        <w:jc w:val="both"/>
      </w:pPr>
      <w:r>
        <w:t>z) Příkazník je v případě požadavku Příkazce povinen zabezpečit expertní posouzení a stanoviska nezávislých expertů a soudních znalců na vybrané dodávky, u nichž došlo ke sporu o kvalitě;</w:t>
      </w:r>
    </w:p>
    <w:p w14:paraId="1FE14D36" w14:textId="77777777" w:rsidR="00353F33" w:rsidRDefault="00000000">
      <w:pPr>
        <w:pStyle w:val="Zkladntext20"/>
        <w:framePr w:w="9115" w:h="13128" w:hRule="exact" w:wrap="none" w:vAnchor="page" w:hAnchor="page" w:x="1395" w:y="1418"/>
        <w:ind w:left="840"/>
        <w:jc w:val="both"/>
      </w:pPr>
      <w:proofErr w:type="spellStart"/>
      <w:r>
        <w:t>aa</w:t>
      </w:r>
      <w:proofErr w:type="spellEnd"/>
      <w:r>
        <w:t>) Příkazník je povinen organizovat předkládání vzorků materiálů Zhotovitelem k výběru Příkazci kontrolovat realizaci vybraných materiálů na stavbě;</w:t>
      </w:r>
    </w:p>
    <w:p w14:paraId="215BCAB0" w14:textId="77777777" w:rsidR="00353F33" w:rsidRDefault="00000000">
      <w:pPr>
        <w:pStyle w:val="Zkladntext20"/>
        <w:framePr w:w="9115" w:h="13128" w:hRule="exact" w:wrap="none" w:vAnchor="page" w:hAnchor="page" w:x="1395" w:y="1418"/>
        <w:ind w:left="840"/>
        <w:jc w:val="both"/>
      </w:pPr>
      <w:r>
        <w:t>bb) Příkazník je povinen kontrolovat správnost a oprávněnost všech návrhů Zhotovitele na změny ceny stavby, termínů nebo jiných podmínek upravených v příslušné smlouvě o dílo;</w:t>
      </w:r>
    </w:p>
    <w:p w14:paraId="597B9302" w14:textId="77777777" w:rsidR="00353F33" w:rsidRDefault="00000000">
      <w:pPr>
        <w:pStyle w:val="Zkladntext20"/>
        <w:framePr w:w="9115" w:h="13128" w:hRule="exact" w:wrap="none" w:vAnchor="page" w:hAnchor="page" w:x="1395" w:y="1418"/>
        <w:ind w:left="0" w:firstLine="420"/>
        <w:jc w:val="both"/>
      </w:pPr>
      <w:proofErr w:type="spellStart"/>
      <w:r>
        <w:t>cc</w:t>
      </w:r>
      <w:proofErr w:type="spellEnd"/>
      <w:r>
        <w:t>) Příkazník je povinen kontrolovat koordinaci stavby se souvisejícími investicemi Příkazce;</w:t>
      </w:r>
    </w:p>
    <w:p w14:paraId="74C3A218" w14:textId="77777777" w:rsidR="00353F33" w:rsidRDefault="00000000">
      <w:pPr>
        <w:pStyle w:val="Zkladntext20"/>
        <w:framePr w:w="9115" w:h="13128" w:hRule="exact" w:wrap="none" w:vAnchor="page" w:hAnchor="page" w:x="1395" w:y="1418"/>
        <w:ind w:left="840"/>
        <w:jc w:val="both"/>
      </w:pPr>
      <w:proofErr w:type="spellStart"/>
      <w:r>
        <w:t>dd</w:t>
      </w:r>
      <w:proofErr w:type="spellEnd"/>
      <w:r>
        <w:t>) Příkazník se zavazuje pořizovat vlastní fotodokumentaci a další doklady o průběhu realizace díla, jejich pořizování a předávání objednateli koordinovat se Zhotovitelem a případnými poddodavateli stavebních prací na předmětné stavbě;</w:t>
      </w:r>
    </w:p>
    <w:p w14:paraId="102E61EA" w14:textId="77777777" w:rsidR="00353F33" w:rsidRDefault="00000000">
      <w:pPr>
        <w:pStyle w:val="Zkladntext20"/>
        <w:framePr w:w="9115" w:h="13128" w:hRule="exact" w:wrap="none" w:vAnchor="page" w:hAnchor="page" w:x="1395" w:y="1418"/>
        <w:ind w:left="840"/>
        <w:jc w:val="both"/>
      </w:pPr>
      <w:proofErr w:type="spellStart"/>
      <w:r>
        <w:t>ee</w:t>
      </w:r>
      <w:proofErr w:type="spellEnd"/>
      <w:r>
        <w:t>) Příkazník je povinen kontrolovat prostorové umístění stavebních prvků, jejich soulad s Projektovou a další související dokumentací na předmětné stavbě a také se všeobecnými technickými požadavky na realizaci prací na předmětné stavbě,</w:t>
      </w:r>
    </w:p>
    <w:p w14:paraId="5E6F16C3" w14:textId="77777777" w:rsidR="00353F33" w:rsidRDefault="00000000">
      <w:pPr>
        <w:pStyle w:val="Zkladntext20"/>
        <w:framePr w:w="9115" w:h="13128" w:hRule="exact" w:wrap="none" w:vAnchor="page" w:hAnchor="page" w:x="1395" w:y="1418"/>
        <w:ind w:left="840"/>
        <w:jc w:val="both"/>
      </w:pPr>
      <w:r>
        <w:t>ff) Příkazník je povinen se vyjadřovat ke zpracovávané dokumentaci včetně plánů jakosti a kontrolních zkušebních plánů, posuzovat, kontrolovat a odsouhlasovat dokumenty a dokumentaci zpracovanou Zhotovitelem;</w:t>
      </w:r>
    </w:p>
    <w:p w14:paraId="66C91EFD" w14:textId="77777777" w:rsidR="00353F33" w:rsidRDefault="00000000">
      <w:pPr>
        <w:pStyle w:val="Zkladntext20"/>
        <w:framePr w:w="9115" w:h="13128" w:hRule="exact" w:wrap="none" w:vAnchor="page" w:hAnchor="page" w:x="1395" w:y="1418"/>
        <w:ind w:left="840"/>
        <w:jc w:val="both"/>
      </w:pPr>
      <w:proofErr w:type="spellStart"/>
      <w:r>
        <w:t>gg</w:t>
      </w:r>
      <w:proofErr w:type="spellEnd"/>
      <w:r>
        <w:t>) Příkazník se zavazuje shromažďovat, evidovat a archivovat doklady a dokumentaci Zhotovitele (certifikáty, atesty, protokoly atp.), i ostatních subjektů, se zvláštním zřetelem na podklady k přejímacímu řízení, zkušebnímu provozu a kolaudaci stavby v souladu s požadavky smluvních dokumentů, právních a technických předpisů,</w:t>
      </w:r>
    </w:p>
    <w:p w14:paraId="4CB6BC2E" w14:textId="77777777" w:rsidR="00353F33" w:rsidRDefault="00000000">
      <w:pPr>
        <w:pStyle w:val="Zkladntext20"/>
        <w:framePr w:w="9115" w:h="13128" w:hRule="exact" w:wrap="none" w:vAnchor="page" w:hAnchor="page" w:x="1395" w:y="1418"/>
        <w:spacing w:after="0"/>
        <w:ind w:left="840"/>
        <w:jc w:val="both"/>
      </w:pPr>
      <w:proofErr w:type="spellStart"/>
      <w:r>
        <w:t>hh</w:t>
      </w:r>
      <w:proofErr w:type="spellEnd"/>
      <w:r>
        <w:t>) Příkazník je povinen spolupracovat s Příkazcem při provádění opatření k odvrácení nebo omezení škod.</w:t>
      </w:r>
    </w:p>
    <w:p w14:paraId="195E1C9C" w14:textId="77777777" w:rsidR="00353F33" w:rsidRDefault="00353F33">
      <w:pPr>
        <w:spacing w:line="1" w:lineRule="exact"/>
        <w:sectPr w:rsidR="00353F33">
          <w:pgSz w:w="11900" w:h="16840"/>
          <w:pgMar w:top="360" w:right="360" w:bottom="360" w:left="360" w:header="0" w:footer="3" w:gutter="0"/>
          <w:cols w:space="720"/>
          <w:noEndnote/>
          <w:docGrid w:linePitch="360"/>
        </w:sectPr>
      </w:pPr>
    </w:p>
    <w:p w14:paraId="4A7C55BA" w14:textId="77777777" w:rsidR="00353F33" w:rsidRDefault="00353F33">
      <w:pPr>
        <w:spacing w:line="1" w:lineRule="exact"/>
      </w:pPr>
    </w:p>
    <w:p w14:paraId="1EF19E3C" w14:textId="77777777" w:rsidR="00353F33" w:rsidRDefault="00000000">
      <w:pPr>
        <w:pStyle w:val="Nadpis60"/>
        <w:framePr w:w="9125" w:h="11990" w:hRule="exact" w:wrap="none" w:vAnchor="page" w:hAnchor="page" w:x="1390" w:y="1418"/>
        <w:numPr>
          <w:ilvl w:val="0"/>
          <w:numId w:val="17"/>
        </w:numPr>
        <w:tabs>
          <w:tab w:val="left" w:pos="413"/>
        </w:tabs>
        <w:spacing w:after="60"/>
        <w:jc w:val="both"/>
        <w:rPr>
          <w:sz w:val="22"/>
          <w:szCs w:val="22"/>
        </w:rPr>
      </w:pPr>
      <w:bookmarkStart w:id="16" w:name="bookmark32"/>
      <w:r>
        <w:rPr>
          <w:rFonts w:ascii="Calibri" w:eastAsia="Calibri" w:hAnsi="Calibri" w:cs="Calibri"/>
          <w:sz w:val="22"/>
          <w:szCs w:val="22"/>
        </w:rPr>
        <w:t>Činnosti TDI před předáním a převzetím stavby:</w:t>
      </w:r>
      <w:bookmarkEnd w:id="16"/>
    </w:p>
    <w:p w14:paraId="36501939" w14:textId="77777777" w:rsidR="00353F33" w:rsidRDefault="00000000">
      <w:pPr>
        <w:pStyle w:val="Zkladntext20"/>
        <w:framePr w:w="9125" w:h="11990" w:hRule="exact" w:wrap="none" w:vAnchor="page" w:hAnchor="page" w:x="1390" w:y="1418"/>
        <w:numPr>
          <w:ilvl w:val="0"/>
          <w:numId w:val="21"/>
        </w:numPr>
        <w:tabs>
          <w:tab w:val="left" w:pos="872"/>
        </w:tabs>
        <w:jc w:val="both"/>
      </w:pPr>
      <w:r>
        <w:t>Příkazník se zavazuje na základě výzvy Zhotovitele účastnit předběžné prohlídky dokončené stavby;</w:t>
      </w:r>
    </w:p>
    <w:p w14:paraId="39E466BD" w14:textId="77777777" w:rsidR="00353F33" w:rsidRDefault="00000000">
      <w:pPr>
        <w:pStyle w:val="Zkladntext20"/>
        <w:framePr w:w="9125" w:h="11990" w:hRule="exact" w:wrap="none" w:vAnchor="page" w:hAnchor="page" w:x="1390" w:y="1418"/>
        <w:numPr>
          <w:ilvl w:val="0"/>
          <w:numId w:val="21"/>
        </w:numPr>
        <w:tabs>
          <w:tab w:val="left" w:pos="872"/>
        </w:tabs>
        <w:jc w:val="both"/>
      </w:pPr>
      <w:r>
        <w:t>Příkazník je povinen spolu se Zhotovitelem sestavit časový plán předání a převzetí dokončené stavby a předložit ho Příkazci;</w:t>
      </w:r>
    </w:p>
    <w:p w14:paraId="0A4641FF" w14:textId="77777777" w:rsidR="00353F33" w:rsidRDefault="00000000">
      <w:pPr>
        <w:pStyle w:val="Zkladntext20"/>
        <w:framePr w:w="9125" w:h="11990" w:hRule="exact" w:wrap="none" w:vAnchor="page" w:hAnchor="page" w:x="1390" w:y="1418"/>
        <w:numPr>
          <w:ilvl w:val="0"/>
          <w:numId w:val="21"/>
        </w:numPr>
        <w:tabs>
          <w:tab w:val="left" w:pos="872"/>
        </w:tabs>
        <w:jc w:val="both"/>
      </w:pPr>
      <w:r>
        <w:t>Příkazník se zavazuje zabezpečit účast osob určených Příkazcem na přejímacím řízení, tj. na předání a převzetí stavby;</w:t>
      </w:r>
    </w:p>
    <w:p w14:paraId="445E853D" w14:textId="77777777" w:rsidR="00353F33" w:rsidRDefault="00000000">
      <w:pPr>
        <w:pStyle w:val="Zkladntext20"/>
        <w:framePr w:w="9125" w:h="11990" w:hRule="exact" w:wrap="none" w:vAnchor="page" w:hAnchor="page" w:x="1390" w:y="1418"/>
        <w:numPr>
          <w:ilvl w:val="0"/>
          <w:numId w:val="21"/>
        </w:numPr>
        <w:tabs>
          <w:tab w:val="left" w:pos="872"/>
        </w:tabs>
        <w:spacing w:line="233" w:lineRule="auto"/>
        <w:jc w:val="both"/>
      </w:pPr>
      <w:r>
        <w:t>Příkazník je povinen zajistit přípravu a průběh komplexních zkoušek a případně zkušebního provozu, zajistit přípravu a průběh přejímacího řízení;</w:t>
      </w:r>
    </w:p>
    <w:p w14:paraId="792A5870" w14:textId="77777777" w:rsidR="00353F33" w:rsidRDefault="00000000">
      <w:pPr>
        <w:pStyle w:val="Zkladntext20"/>
        <w:framePr w:w="9125" w:h="11990" w:hRule="exact" w:wrap="none" w:vAnchor="page" w:hAnchor="page" w:x="1390" w:y="1418"/>
        <w:numPr>
          <w:ilvl w:val="0"/>
          <w:numId w:val="21"/>
        </w:numPr>
        <w:tabs>
          <w:tab w:val="left" w:pos="872"/>
        </w:tabs>
        <w:spacing w:after="120"/>
        <w:jc w:val="both"/>
      </w:pPr>
      <w:r>
        <w:t>Příkazník je povinen vypracovat zprávu pro Příkazce obsahující závěrečné hodnocení stavby, tj. zejména jak provedená stavba odpovídá smlouvě o dílo, Projektové dokumentaci</w:t>
      </w:r>
      <w:proofErr w:type="gramStart"/>
      <w:r>
        <w:t>, ,</w:t>
      </w:r>
      <w:proofErr w:type="gramEnd"/>
      <w:r>
        <w:t xml:space="preserve"> investičnímu záměru Příkazce, Soupisu prací s Výkazem výměr oceněným Zhotovitelem v rámci projektu, smluvním podmínkám, právním předpisům a technickým normám, vyhodnotit zkoušky, které byly provedeny a sepsat případné vady a nedodělky. Závěrečné hodnocení musí dále obsahovat veškeré zápisy z KD a hodnocení průběhu výstavby vzhledem k harmonogramu a platebnímu kalendáři stavby.</w:t>
      </w:r>
    </w:p>
    <w:p w14:paraId="688FB460" w14:textId="77777777" w:rsidR="00353F33" w:rsidRDefault="00000000">
      <w:pPr>
        <w:pStyle w:val="Nadpis60"/>
        <w:framePr w:w="9125" w:h="11990" w:hRule="exact" w:wrap="none" w:vAnchor="page" w:hAnchor="page" w:x="1390" w:y="1418"/>
        <w:numPr>
          <w:ilvl w:val="0"/>
          <w:numId w:val="17"/>
        </w:numPr>
        <w:tabs>
          <w:tab w:val="left" w:pos="413"/>
        </w:tabs>
        <w:spacing w:after="60"/>
        <w:jc w:val="both"/>
        <w:rPr>
          <w:sz w:val="22"/>
          <w:szCs w:val="22"/>
        </w:rPr>
      </w:pPr>
      <w:bookmarkStart w:id="17" w:name="bookmark34"/>
      <w:r>
        <w:rPr>
          <w:rFonts w:ascii="Calibri" w:eastAsia="Calibri" w:hAnsi="Calibri" w:cs="Calibri"/>
          <w:sz w:val="22"/>
          <w:szCs w:val="22"/>
        </w:rPr>
        <w:t>Činnosti TDI při předání a převzetí stavby:</w:t>
      </w:r>
      <w:bookmarkEnd w:id="17"/>
    </w:p>
    <w:p w14:paraId="6C07B218" w14:textId="77777777" w:rsidR="00353F33" w:rsidRDefault="00000000">
      <w:pPr>
        <w:pStyle w:val="Zkladntext20"/>
        <w:framePr w:w="9125" w:h="11990" w:hRule="exact" w:wrap="none" w:vAnchor="page" w:hAnchor="page" w:x="1390" w:y="1418"/>
        <w:numPr>
          <w:ilvl w:val="0"/>
          <w:numId w:val="22"/>
        </w:numPr>
        <w:tabs>
          <w:tab w:val="left" w:pos="872"/>
        </w:tabs>
        <w:jc w:val="both"/>
      </w:pPr>
      <w:r>
        <w:t>Příkazník se zavazuje kontrolovat, přebírat od Zhotovitele a předkládat Příkazci doklady připravené k přejímce stavby včetně vnitřního vybavení, dokumentaci skutečného provedení stavby, případně další potřebné doklady pro odevzdání a převzetí, které sám Příkazník připraví;</w:t>
      </w:r>
    </w:p>
    <w:p w14:paraId="7E484025" w14:textId="77777777" w:rsidR="00353F33" w:rsidRDefault="00000000">
      <w:pPr>
        <w:pStyle w:val="Zkladntext20"/>
        <w:framePr w:w="9125" w:h="11990" w:hRule="exact" w:wrap="none" w:vAnchor="page" w:hAnchor="page" w:x="1390" w:y="1418"/>
        <w:numPr>
          <w:ilvl w:val="0"/>
          <w:numId w:val="22"/>
        </w:numPr>
        <w:tabs>
          <w:tab w:val="left" w:pos="872"/>
        </w:tabs>
        <w:jc w:val="both"/>
      </w:pPr>
      <w:r>
        <w:t>Příkazník se zavazuje účastnit přejímacího řízení a zajistit soupis při předání zjištěných vad a nedodělků a stanovit termíny pro jejich odstranění po předchozím odsouhlasení Příkazcem. Z předání a převzetí stavby či jeho částí pořídí Příkazník ve prospěch Příkazce zápis;</w:t>
      </w:r>
    </w:p>
    <w:p w14:paraId="34D1CE58" w14:textId="77777777" w:rsidR="00353F33" w:rsidRDefault="00000000">
      <w:pPr>
        <w:pStyle w:val="Zkladntext20"/>
        <w:framePr w:w="9125" w:h="11990" w:hRule="exact" w:wrap="none" w:vAnchor="page" w:hAnchor="page" w:x="1390" w:y="1418"/>
        <w:numPr>
          <w:ilvl w:val="0"/>
          <w:numId w:val="22"/>
        </w:numPr>
        <w:tabs>
          <w:tab w:val="left" w:pos="872"/>
        </w:tabs>
        <w:jc w:val="both"/>
      </w:pPr>
      <w:r>
        <w:t>Příkazník je povinen vyhotovit pro Příkazce podklady pro účtování smluvních pokut v případě porušení smluvních závazků Zhotovitelem vyplývajících ze smlouvy o dílo;</w:t>
      </w:r>
    </w:p>
    <w:p w14:paraId="6FE5C608" w14:textId="77777777" w:rsidR="00353F33" w:rsidRDefault="00000000">
      <w:pPr>
        <w:pStyle w:val="Zkladntext20"/>
        <w:framePr w:w="9125" w:h="11990" w:hRule="exact" w:wrap="none" w:vAnchor="page" w:hAnchor="page" w:x="1390" w:y="1418"/>
        <w:numPr>
          <w:ilvl w:val="0"/>
          <w:numId w:val="22"/>
        </w:numPr>
        <w:tabs>
          <w:tab w:val="left" w:pos="872"/>
        </w:tabs>
        <w:jc w:val="both"/>
      </w:pPr>
      <w:r>
        <w:t>Příkazník se zavazuje v součinnosti s Příkazcem zajistit Zhotoviteli přístup do těch částí stavby, kde mají být odstraněny případné vady a nedodělky zjištěné při přejímacím řízení;</w:t>
      </w:r>
    </w:p>
    <w:p w14:paraId="5CEB065C" w14:textId="77777777" w:rsidR="00353F33" w:rsidRDefault="00000000">
      <w:pPr>
        <w:pStyle w:val="Zkladntext20"/>
        <w:framePr w:w="9125" w:h="11990" w:hRule="exact" w:wrap="none" w:vAnchor="page" w:hAnchor="page" w:x="1390" w:y="1418"/>
        <w:numPr>
          <w:ilvl w:val="0"/>
          <w:numId w:val="22"/>
        </w:numPr>
        <w:tabs>
          <w:tab w:val="left" w:pos="872"/>
        </w:tabs>
        <w:jc w:val="both"/>
      </w:pPr>
      <w:r>
        <w:t>Příkazník se zavazuje kontrolovat a zápisem potvrdit odstranění vad a nedodělků, v případě nedodržení dohodnutého termínu jejich odstranění vypracuje Příkazník pro Příkazce podklady pro vyúčtování smluvní pokuty vůči Zhotoviteli;</w:t>
      </w:r>
    </w:p>
    <w:p w14:paraId="3F5FCF2A" w14:textId="77777777" w:rsidR="00353F33" w:rsidRDefault="00000000">
      <w:pPr>
        <w:pStyle w:val="Zkladntext20"/>
        <w:framePr w:w="9125" w:h="11990" w:hRule="exact" w:wrap="none" w:vAnchor="page" w:hAnchor="page" w:x="1390" w:y="1418"/>
        <w:numPr>
          <w:ilvl w:val="0"/>
          <w:numId w:val="22"/>
        </w:numPr>
        <w:tabs>
          <w:tab w:val="left" w:pos="872"/>
        </w:tabs>
        <w:jc w:val="both"/>
      </w:pPr>
      <w:r>
        <w:t>Příkazník je povinen vykonávat dohled nad odstraněním vad a nedodělků a vyklizením staveniště ze strany Zhotovitele;</w:t>
      </w:r>
    </w:p>
    <w:p w14:paraId="599B4CA2" w14:textId="77777777" w:rsidR="00353F33" w:rsidRDefault="00000000">
      <w:pPr>
        <w:pStyle w:val="Zkladntext20"/>
        <w:framePr w:w="9125" w:h="11990" w:hRule="exact" w:wrap="none" w:vAnchor="page" w:hAnchor="page" w:x="1390" w:y="1418"/>
        <w:numPr>
          <w:ilvl w:val="0"/>
          <w:numId w:val="22"/>
        </w:numPr>
        <w:tabs>
          <w:tab w:val="left" w:pos="872"/>
        </w:tabs>
        <w:jc w:val="both"/>
      </w:pPr>
      <w:r>
        <w:t>Příkazník je povinen obstarat podklady, podávat žádosti o kolaudaci stavby v zastoupení Příkazce a vyřídit za něj a v jeho prospěch vydání pravomocného kolaudačního rozhodnutí ke stavbě;</w:t>
      </w:r>
    </w:p>
    <w:p w14:paraId="35D7BC8B" w14:textId="77777777" w:rsidR="00353F33" w:rsidRDefault="00000000">
      <w:pPr>
        <w:pStyle w:val="Zkladntext20"/>
        <w:framePr w:w="9125" w:h="11990" w:hRule="exact" w:wrap="none" w:vAnchor="page" w:hAnchor="page" w:x="1390" w:y="1418"/>
        <w:numPr>
          <w:ilvl w:val="0"/>
          <w:numId w:val="22"/>
        </w:numPr>
        <w:tabs>
          <w:tab w:val="left" w:pos="872"/>
        </w:tabs>
        <w:jc w:val="both"/>
      </w:pPr>
      <w:r>
        <w:t>Příkazník se zavazuje v součinnosti s Příkazcem zajistit průběh zkušebního provozu včetně sledování a vyhodnocení zkušebního provozu stavby s pořízením a dodáním dokladů z průběhu zkušebního provozu;</w:t>
      </w:r>
    </w:p>
    <w:p w14:paraId="3068E43C" w14:textId="77777777" w:rsidR="00353F33" w:rsidRDefault="00000000">
      <w:pPr>
        <w:pStyle w:val="Zkladntext20"/>
        <w:framePr w:w="9125" w:h="11990" w:hRule="exact" w:wrap="none" w:vAnchor="page" w:hAnchor="page" w:x="1390" w:y="1418"/>
        <w:numPr>
          <w:ilvl w:val="0"/>
          <w:numId w:val="22"/>
        </w:numPr>
        <w:tabs>
          <w:tab w:val="left" w:pos="872"/>
        </w:tabs>
        <w:spacing w:after="0"/>
        <w:jc w:val="both"/>
      </w:pPr>
      <w:r>
        <w:t>Příkazník v součinnosti s Příkazcem zajistí uvedení stavby do trvalého užívání včetně obstarání potřebných dokladů.</w:t>
      </w:r>
    </w:p>
    <w:p w14:paraId="43088D11" w14:textId="77777777" w:rsidR="00353F33" w:rsidRDefault="00353F33">
      <w:pPr>
        <w:spacing w:line="1" w:lineRule="exact"/>
        <w:sectPr w:rsidR="00353F33">
          <w:pgSz w:w="11900" w:h="16840"/>
          <w:pgMar w:top="360" w:right="360" w:bottom="360" w:left="360" w:header="0" w:footer="3" w:gutter="0"/>
          <w:cols w:space="720"/>
          <w:noEndnote/>
          <w:docGrid w:linePitch="360"/>
        </w:sectPr>
      </w:pPr>
    </w:p>
    <w:p w14:paraId="3A1892A7" w14:textId="77777777" w:rsidR="00353F33" w:rsidRDefault="00000000">
      <w:pPr>
        <w:spacing w:line="1" w:lineRule="exact"/>
      </w:pPr>
      <w:r>
        <w:rPr>
          <w:noProof/>
        </w:rPr>
        <w:lastRenderedPageBreak/>
        <mc:AlternateContent>
          <mc:Choice Requires="wps">
            <w:drawing>
              <wp:anchor distT="0" distB="0" distL="114300" distR="114300" simplePos="0" relativeHeight="2" behindDoc="1" locked="0" layoutInCell="1" allowOverlap="1" wp14:anchorId="01130301" wp14:editId="5166F017">
                <wp:simplePos x="0" y="0"/>
                <wp:positionH relativeFrom="page">
                  <wp:posOffset>570230</wp:posOffset>
                </wp:positionH>
                <wp:positionV relativeFrom="page">
                  <wp:posOffset>5659755</wp:posOffset>
                </wp:positionV>
                <wp:extent cx="4959985" cy="0"/>
                <wp:effectExtent l="0" t="0" r="0" b="0"/>
                <wp:wrapNone/>
                <wp:docPr id="1" name="Shape 1"/>
                <wp:cNvGraphicFramePr/>
                <a:graphic xmlns:a="http://schemas.openxmlformats.org/drawingml/2006/main">
                  <a:graphicData uri="http://schemas.microsoft.com/office/word/2010/wordprocessingShape">
                    <wps:wsp>
                      <wps:cNvCnPr/>
                      <wps:spPr>
                        <a:xfrm>
                          <a:off x="0" y="0"/>
                          <a:ext cx="4959985" cy="0"/>
                        </a:xfrm>
                        <a:prstGeom prst="straightConnector1">
                          <a:avLst/>
                        </a:prstGeom>
                        <a:ln w="5715">
                          <a:solidFill/>
                        </a:ln>
                      </wps:spPr>
                      <wps:bodyPr/>
                    </wps:wsp>
                  </a:graphicData>
                </a:graphic>
              </wp:anchor>
            </w:drawing>
          </mc:Choice>
          <mc:Fallback>
            <w:pict>
              <v:shape o:spt="32" o:oned="true" path="m,l21600,21600e" style="position:absolute;margin-left:44.899999999999999pt;margin-top:445.65000000000003pt;width:390.55000000000001pt;height:0;z-index:-251658240;mso-position-horizontal-relative:page;mso-position-vertical-relative:page">
                <v:stroke weight="0.45000000000000001pt"/>
              </v:shape>
            </w:pict>
          </mc:Fallback>
        </mc:AlternateContent>
      </w:r>
    </w:p>
    <w:p w14:paraId="5BBEE376" w14:textId="77777777" w:rsidR="00353F33" w:rsidRDefault="00000000">
      <w:pPr>
        <w:pStyle w:val="Zkladntext40"/>
        <w:framePr w:wrap="none" w:vAnchor="page" w:hAnchor="page" w:x="985" w:y="1244"/>
        <w:ind w:right="2581"/>
        <w:jc w:val="both"/>
        <w:rPr>
          <w:sz w:val="15"/>
          <w:szCs w:val="15"/>
        </w:rPr>
      </w:pPr>
      <w:r>
        <w:rPr>
          <w:b/>
          <w:bCs/>
          <w:sz w:val="14"/>
          <w:szCs w:val="14"/>
        </w:rPr>
        <w:t xml:space="preserve">DOPRAVNĚ INŽENÝRSKÁ KANCELÁŘ, </w:t>
      </w:r>
      <w:r>
        <w:rPr>
          <w:sz w:val="15"/>
          <w:szCs w:val="15"/>
        </w:rPr>
        <w:t xml:space="preserve">s.r.o. Bozděchova </w:t>
      </w:r>
      <w:proofErr w:type="gramStart"/>
      <w:r>
        <w:rPr>
          <w:sz w:val="15"/>
          <w:szCs w:val="15"/>
        </w:rPr>
        <w:t>1668 .</w:t>
      </w:r>
      <w:proofErr w:type="gramEnd"/>
      <w:r>
        <w:rPr>
          <w:sz w:val="15"/>
          <w:szCs w:val="15"/>
        </w:rPr>
        <w:t xml:space="preserve"> Hradec Králové 500 02</w:t>
      </w:r>
    </w:p>
    <w:p w14:paraId="45291B0E" w14:textId="77777777" w:rsidR="00353F33" w:rsidRDefault="00000000">
      <w:pPr>
        <w:framePr w:wrap="none" w:vAnchor="page" w:hAnchor="page" w:x="7918" w:y="718"/>
        <w:rPr>
          <w:sz w:val="2"/>
          <w:szCs w:val="2"/>
        </w:rPr>
      </w:pPr>
      <w:r>
        <w:rPr>
          <w:noProof/>
        </w:rPr>
        <w:drawing>
          <wp:inline distT="0" distB="0" distL="0" distR="0" wp14:anchorId="75157B12" wp14:editId="541F493D">
            <wp:extent cx="2103120" cy="52451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2103120" cy="524510"/>
                    </a:xfrm>
                    <a:prstGeom prst="rect">
                      <a:avLst/>
                    </a:prstGeom>
                  </pic:spPr>
                </pic:pic>
              </a:graphicData>
            </a:graphic>
          </wp:inline>
        </w:drawing>
      </w:r>
    </w:p>
    <w:p w14:paraId="54FFC539" w14:textId="77777777" w:rsidR="00353F33" w:rsidRDefault="00000000">
      <w:pPr>
        <w:pStyle w:val="Titulekobrzku0"/>
        <w:framePr w:wrap="none" w:vAnchor="page" w:hAnchor="page" w:x="7904" w:y="1520"/>
      </w:pPr>
      <w:r>
        <w:t>DOPRAVNÉ INŽENÝRSKÁ KANCELÁŘ</w:t>
      </w:r>
    </w:p>
    <w:p w14:paraId="733DED14" w14:textId="77777777" w:rsidR="00353F33" w:rsidRDefault="00000000">
      <w:pPr>
        <w:pStyle w:val="Zkladntext1"/>
        <w:framePr w:w="10257" w:h="290" w:hRule="exact" w:wrap="none" w:vAnchor="page" w:hAnchor="page" w:x="872" w:y="2262"/>
        <w:spacing w:line="240" w:lineRule="auto"/>
        <w:jc w:val="right"/>
        <w:rPr>
          <w:sz w:val="24"/>
          <w:szCs w:val="24"/>
        </w:rPr>
      </w:pPr>
      <w:r>
        <w:rPr>
          <w:sz w:val="24"/>
          <w:szCs w:val="24"/>
        </w:rPr>
        <w:t>V Hradci Králové 30. 4. 2025</w:t>
      </w:r>
    </w:p>
    <w:p w14:paraId="29BCFC26" w14:textId="77777777" w:rsidR="00353F33" w:rsidRDefault="00000000">
      <w:pPr>
        <w:pStyle w:val="Zkladntext1"/>
        <w:framePr w:w="5669" w:h="838" w:hRule="exact" w:wrap="none" w:vAnchor="page" w:hAnchor="page" w:x="872" w:y="3046"/>
        <w:spacing w:line="240" w:lineRule="auto"/>
        <w:rPr>
          <w:sz w:val="24"/>
          <w:szCs w:val="24"/>
        </w:rPr>
      </w:pPr>
      <w:r>
        <w:rPr>
          <w:b/>
          <w:bCs/>
          <w:sz w:val="24"/>
          <w:szCs w:val="24"/>
        </w:rPr>
        <w:t>Statutární město Pardubice</w:t>
      </w:r>
    </w:p>
    <w:p w14:paraId="5221F63A" w14:textId="77777777" w:rsidR="00353F33" w:rsidRDefault="00000000">
      <w:pPr>
        <w:pStyle w:val="Zkladntext1"/>
        <w:framePr w:w="5669" w:h="838" w:hRule="exact" w:wrap="none" w:vAnchor="page" w:hAnchor="page" w:x="872" w:y="3046"/>
        <w:spacing w:line="240" w:lineRule="auto"/>
        <w:rPr>
          <w:sz w:val="24"/>
          <w:szCs w:val="24"/>
        </w:rPr>
      </w:pPr>
      <w:r>
        <w:rPr>
          <w:sz w:val="24"/>
          <w:szCs w:val="24"/>
        </w:rPr>
        <w:t>U Divadla 828</w:t>
      </w:r>
    </w:p>
    <w:p w14:paraId="7BEFE04A" w14:textId="77777777" w:rsidR="00353F33" w:rsidRDefault="00000000">
      <w:pPr>
        <w:pStyle w:val="Zkladntext1"/>
        <w:framePr w:w="5669" w:h="838" w:hRule="exact" w:wrap="none" w:vAnchor="page" w:hAnchor="page" w:x="872" w:y="3046"/>
        <w:spacing w:line="240" w:lineRule="auto"/>
        <w:rPr>
          <w:sz w:val="24"/>
          <w:szCs w:val="24"/>
        </w:rPr>
      </w:pPr>
      <w:r>
        <w:rPr>
          <w:sz w:val="24"/>
          <w:szCs w:val="24"/>
        </w:rPr>
        <w:t>530 21 Pardubice</w:t>
      </w:r>
    </w:p>
    <w:p w14:paraId="3C7C7330" w14:textId="77777777" w:rsidR="00353F33" w:rsidRDefault="00000000">
      <w:pPr>
        <w:pStyle w:val="Zkladntext1"/>
        <w:framePr w:w="5669" w:h="580" w:hRule="exact" w:wrap="none" w:vAnchor="page" w:hAnchor="page" w:x="872" w:y="4386"/>
        <w:spacing w:line="240" w:lineRule="auto"/>
        <w:ind w:left="720" w:hanging="720"/>
        <w:jc w:val="both"/>
        <w:rPr>
          <w:sz w:val="24"/>
          <w:szCs w:val="24"/>
        </w:rPr>
      </w:pPr>
      <w:r>
        <w:rPr>
          <w:sz w:val="24"/>
          <w:szCs w:val="24"/>
        </w:rPr>
        <w:t xml:space="preserve">Věc: </w:t>
      </w:r>
      <w:r>
        <w:rPr>
          <w:b/>
          <w:bCs/>
          <w:sz w:val="24"/>
          <w:szCs w:val="24"/>
        </w:rPr>
        <w:t xml:space="preserve">Nabídkový list k zajištění výkonu TDS na akci „Rekonstrukce ulice Kostelní a přilehlého </w:t>
      </w:r>
      <w:proofErr w:type="gramStart"/>
      <w:r>
        <w:rPr>
          <w:b/>
          <w:bCs/>
          <w:sz w:val="24"/>
          <w:szCs w:val="24"/>
        </w:rPr>
        <w:t>okolí - realizace</w:t>
      </w:r>
      <w:proofErr w:type="gramEnd"/>
      <w:r>
        <w:rPr>
          <w:b/>
          <w:bCs/>
          <w:sz w:val="24"/>
          <w:szCs w:val="24"/>
        </w:rPr>
        <w:t xml:space="preserve"> - technický dozor investora v oboru dopravní stavby“</w:t>
      </w:r>
    </w:p>
    <w:p w14:paraId="0D5BDF78" w14:textId="77777777" w:rsidR="00353F33" w:rsidRDefault="00000000">
      <w:pPr>
        <w:pStyle w:val="Zkladntext1"/>
        <w:framePr w:w="5669" w:h="2219" w:hRule="exact" w:wrap="none" w:vAnchor="page" w:hAnchor="page" w:x="872" w:y="5613"/>
        <w:tabs>
          <w:tab w:val="left" w:pos="2796"/>
        </w:tabs>
        <w:spacing w:after="260" w:line="240" w:lineRule="auto"/>
        <w:rPr>
          <w:sz w:val="24"/>
          <w:szCs w:val="24"/>
        </w:rPr>
      </w:pPr>
      <w:r>
        <w:rPr>
          <w:sz w:val="24"/>
          <w:szCs w:val="24"/>
          <w:u w:val="single"/>
        </w:rPr>
        <w:t xml:space="preserve">Výkon technického dozoru investora - 1. etapa </w:t>
      </w:r>
      <w:r>
        <w:rPr>
          <w:sz w:val="24"/>
          <w:szCs w:val="24"/>
        </w:rPr>
        <w:t>86 000,- Kč bez DPH</w:t>
      </w:r>
      <w:r>
        <w:rPr>
          <w:sz w:val="24"/>
          <w:szCs w:val="24"/>
        </w:rPr>
        <w:tab/>
        <w:t>18 060,- Kč DPH</w:t>
      </w:r>
    </w:p>
    <w:p w14:paraId="1898A8B5" w14:textId="77777777" w:rsidR="00353F33" w:rsidRDefault="00000000">
      <w:pPr>
        <w:pStyle w:val="Zkladntext1"/>
        <w:framePr w:w="5669" w:h="2219" w:hRule="exact" w:wrap="none" w:vAnchor="page" w:hAnchor="page" w:x="872" w:y="5613"/>
        <w:spacing w:after="260" w:line="240" w:lineRule="auto"/>
        <w:rPr>
          <w:sz w:val="24"/>
          <w:szCs w:val="24"/>
        </w:rPr>
      </w:pPr>
      <w:r>
        <w:rPr>
          <w:sz w:val="24"/>
          <w:szCs w:val="24"/>
          <w:u w:val="single"/>
        </w:rPr>
        <w:t xml:space="preserve">Výkon technického dozoru investora - 2, etapa </w:t>
      </w:r>
      <w:r>
        <w:rPr>
          <w:sz w:val="24"/>
          <w:szCs w:val="24"/>
        </w:rPr>
        <w:t>344 000,- Kč bez DPH 72 240,- Kč DPH</w:t>
      </w:r>
    </w:p>
    <w:p w14:paraId="338CDE61" w14:textId="77777777" w:rsidR="00353F33" w:rsidRDefault="00000000">
      <w:pPr>
        <w:pStyle w:val="Zkladntext1"/>
        <w:framePr w:w="5669" w:h="2219" w:hRule="exact" w:wrap="none" w:vAnchor="page" w:hAnchor="page" w:x="872" w:y="5613"/>
        <w:tabs>
          <w:tab w:val="left" w:pos="2796"/>
        </w:tabs>
        <w:spacing w:line="240" w:lineRule="auto"/>
        <w:rPr>
          <w:sz w:val="24"/>
          <w:szCs w:val="24"/>
        </w:rPr>
      </w:pPr>
      <w:r>
        <w:rPr>
          <w:sz w:val="24"/>
          <w:szCs w:val="24"/>
          <w:u w:val="single"/>
        </w:rPr>
        <w:t xml:space="preserve">Výkon technického dozoru investora - 3, etapa </w:t>
      </w:r>
      <w:r>
        <w:rPr>
          <w:sz w:val="24"/>
          <w:szCs w:val="24"/>
        </w:rPr>
        <w:t>215 000,- Kč bez DPH</w:t>
      </w:r>
      <w:r>
        <w:rPr>
          <w:sz w:val="24"/>
          <w:szCs w:val="24"/>
        </w:rPr>
        <w:tab/>
        <w:t>45 150,- Kč DPH</w:t>
      </w:r>
    </w:p>
    <w:p w14:paraId="3E3BF2AD" w14:textId="77777777" w:rsidR="00353F33" w:rsidRDefault="00000000">
      <w:pPr>
        <w:pStyle w:val="Zkladntext1"/>
        <w:framePr w:w="2196" w:h="1943" w:hRule="exact" w:wrap="none" w:vAnchor="page" w:hAnchor="page" w:x="6541" w:y="5890"/>
        <w:spacing w:after="540" w:line="240" w:lineRule="auto"/>
        <w:rPr>
          <w:sz w:val="24"/>
          <w:szCs w:val="24"/>
        </w:rPr>
      </w:pPr>
      <w:r>
        <w:rPr>
          <w:sz w:val="24"/>
          <w:szCs w:val="24"/>
        </w:rPr>
        <w:t>104 060,- Kč vč. DPH</w:t>
      </w:r>
    </w:p>
    <w:p w14:paraId="1CD99C9C" w14:textId="77777777" w:rsidR="00353F33" w:rsidRDefault="00000000">
      <w:pPr>
        <w:pStyle w:val="Zkladntext1"/>
        <w:framePr w:w="2196" w:h="1943" w:hRule="exact" w:wrap="none" w:vAnchor="page" w:hAnchor="page" w:x="6541" w:y="5890"/>
        <w:spacing w:after="540" w:line="240" w:lineRule="auto"/>
        <w:rPr>
          <w:sz w:val="24"/>
          <w:szCs w:val="24"/>
        </w:rPr>
      </w:pPr>
      <w:r>
        <w:rPr>
          <w:sz w:val="24"/>
          <w:szCs w:val="24"/>
        </w:rPr>
        <w:t>416 240,- Kč vč. DPH</w:t>
      </w:r>
    </w:p>
    <w:p w14:paraId="6359C444" w14:textId="205FDC51" w:rsidR="00353F33" w:rsidRDefault="00000000">
      <w:pPr>
        <w:pStyle w:val="Zkladntext1"/>
        <w:framePr w:w="2196" w:h="1943" w:hRule="exact" w:wrap="none" w:vAnchor="page" w:hAnchor="page" w:x="6541" w:y="5890"/>
        <w:spacing w:line="240" w:lineRule="auto"/>
        <w:rPr>
          <w:sz w:val="24"/>
          <w:szCs w:val="24"/>
        </w:rPr>
      </w:pPr>
      <w:r>
        <w:rPr>
          <w:sz w:val="24"/>
          <w:szCs w:val="24"/>
        </w:rPr>
        <w:t>260 150,- Kč</w:t>
      </w:r>
      <w:r w:rsidR="00600EB2">
        <w:rPr>
          <w:sz w:val="24"/>
          <w:szCs w:val="24"/>
        </w:rPr>
        <w:t xml:space="preserve"> </w:t>
      </w:r>
      <w:r>
        <w:rPr>
          <w:sz w:val="24"/>
          <w:szCs w:val="24"/>
        </w:rPr>
        <w:t>vč. DPH</w:t>
      </w:r>
    </w:p>
    <w:p w14:paraId="05CB5C5E" w14:textId="77777777" w:rsidR="00353F33" w:rsidRDefault="00000000">
      <w:pPr>
        <w:pStyle w:val="Zkladntext1"/>
        <w:framePr w:wrap="none" w:vAnchor="page" w:hAnchor="page" w:x="872" w:y="8376"/>
        <w:spacing w:line="240" w:lineRule="auto"/>
        <w:rPr>
          <w:sz w:val="24"/>
          <w:szCs w:val="24"/>
        </w:rPr>
      </w:pPr>
      <w:r>
        <w:rPr>
          <w:b/>
          <w:bCs/>
          <w:sz w:val="24"/>
          <w:szCs w:val="24"/>
        </w:rPr>
        <w:t>Cena celkem</w:t>
      </w:r>
    </w:p>
    <w:p w14:paraId="65A338B2" w14:textId="77777777" w:rsidR="00353F33" w:rsidRDefault="00000000">
      <w:pPr>
        <w:pStyle w:val="Zkladntext1"/>
        <w:framePr w:wrap="none" w:vAnchor="page" w:hAnchor="page" w:x="881" w:y="9204"/>
        <w:spacing w:line="240" w:lineRule="auto"/>
        <w:rPr>
          <w:sz w:val="24"/>
          <w:szCs w:val="24"/>
        </w:rPr>
      </w:pPr>
      <w:r>
        <w:rPr>
          <w:b/>
          <w:bCs/>
          <w:sz w:val="24"/>
          <w:szCs w:val="24"/>
        </w:rPr>
        <w:t>645 000,- Kč bez DPH</w:t>
      </w:r>
    </w:p>
    <w:p w14:paraId="41C2E77F" w14:textId="77777777" w:rsidR="00353F33" w:rsidRDefault="00000000">
      <w:pPr>
        <w:pStyle w:val="Zkladntext1"/>
        <w:framePr w:wrap="none" w:vAnchor="page" w:hAnchor="page" w:x="3725" w:y="9204"/>
        <w:spacing w:line="240" w:lineRule="auto"/>
        <w:rPr>
          <w:sz w:val="24"/>
          <w:szCs w:val="24"/>
        </w:rPr>
      </w:pPr>
      <w:r>
        <w:rPr>
          <w:b/>
          <w:bCs/>
          <w:sz w:val="24"/>
          <w:szCs w:val="24"/>
        </w:rPr>
        <w:t>135 450,- Kč DPH</w:t>
      </w:r>
    </w:p>
    <w:p w14:paraId="6D37BD03" w14:textId="77777777" w:rsidR="00353F33" w:rsidRDefault="00000000">
      <w:pPr>
        <w:pStyle w:val="Zkladntext1"/>
        <w:framePr w:wrap="none" w:vAnchor="page" w:hAnchor="page" w:x="6546" w:y="9204"/>
        <w:spacing w:line="240" w:lineRule="auto"/>
        <w:rPr>
          <w:sz w:val="24"/>
          <w:szCs w:val="24"/>
        </w:rPr>
      </w:pPr>
      <w:r>
        <w:rPr>
          <w:b/>
          <w:bCs/>
          <w:sz w:val="24"/>
          <w:szCs w:val="24"/>
        </w:rPr>
        <w:t>780 450,- Kč vč. DPH</w:t>
      </w:r>
    </w:p>
    <w:p w14:paraId="0E5B200B" w14:textId="77777777" w:rsidR="00353F33" w:rsidRDefault="00000000">
      <w:pPr>
        <w:pStyle w:val="Zkladntext1"/>
        <w:framePr w:w="10451" w:h="693" w:hRule="exact" w:wrap="none" w:vAnchor="page" w:hAnchor="page" w:x="872" w:y="10422"/>
        <w:spacing w:after="120" w:line="240" w:lineRule="auto"/>
        <w:rPr>
          <w:sz w:val="24"/>
          <w:szCs w:val="24"/>
        </w:rPr>
      </w:pPr>
      <w:r>
        <w:rPr>
          <w:sz w:val="24"/>
          <w:szCs w:val="24"/>
        </w:rPr>
        <w:t>S pozdravem</w:t>
      </w:r>
    </w:p>
    <w:p w14:paraId="58E8F486" w14:textId="77777777" w:rsidR="00353F33" w:rsidRDefault="00000000">
      <w:pPr>
        <w:pStyle w:val="Zkladntext1"/>
        <w:framePr w:w="10451" w:h="693" w:hRule="exact" w:wrap="none" w:vAnchor="page" w:hAnchor="page" w:x="872" w:y="10422"/>
        <w:spacing w:line="240" w:lineRule="auto"/>
        <w:rPr>
          <w:sz w:val="24"/>
          <w:szCs w:val="24"/>
        </w:rPr>
      </w:pPr>
      <w:r>
        <w:rPr>
          <w:sz w:val="24"/>
          <w:szCs w:val="24"/>
        </w:rPr>
        <w:t xml:space="preserve">Ing. Miloš </w:t>
      </w:r>
      <w:proofErr w:type="spellStart"/>
      <w:r>
        <w:rPr>
          <w:sz w:val="24"/>
          <w:szCs w:val="24"/>
        </w:rPr>
        <w:t>Burianec</w:t>
      </w:r>
      <w:proofErr w:type="spellEnd"/>
      <w:r>
        <w:rPr>
          <w:sz w:val="24"/>
          <w:szCs w:val="24"/>
        </w:rPr>
        <w:t>, jednatel</w:t>
      </w:r>
    </w:p>
    <w:p w14:paraId="7BF9B129" w14:textId="77777777" w:rsidR="00353F33" w:rsidRDefault="00000000">
      <w:pPr>
        <w:pStyle w:val="Zkladntext40"/>
        <w:framePr w:w="10451" w:h="611" w:hRule="exact" w:wrap="none" w:vAnchor="page" w:hAnchor="page" w:x="872" w:y="15548"/>
        <w:pBdr>
          <w:top w:val="single" w:sz="4" w:space="0" w:color="auto"/>
        </w:pBdr>
        <w:spacing w:line="259" w:lineRule="auto"/>
        <w:rPr>
          <w:sz w:val="15"/>
          <w:szCs w:val="15"/>
        </w:rPr>
      </w:pPr>
      <w:r>
        <w:rPr>
          <w:b/>
          <w:bCs/>
          <w:color w:val="C0C0C0"/>
          <w:sz w:val="14"/>
          <w:szCs w:val="14"/>
        </w:rPr>
        <w:t xml:space="preserve">DOPRAVNĚ INŽENÝRSKÁ KANCELÁŘ, </w:t>
      </w:r>
      <w:proofErr w:type="spellStart"/>
      <w:r>
        <w:rPr>
          <w:color w:val="C0C0C0"/>
          <w:sz w:val="15"/>
          <w:szCs w:val="15"/>
        </w:rPr>
        <w:t>s.</w:t>
      </w:r>
      <w:proofErr w:type="gramStart"/>
      <w:r>
        <w:rPr>
          <w:color w:val="C0C0C0"/>
          <w:sz w:val="15"/>
          <w:szCs w:val="15"/>
        </w:rPr>
        <w:t>r.o</w:t>
      </w:r>
      <w:proofErr w:type="spellEnd"/>
      <w:proofErr w:type="gramEnd"/>
      <w:r>
        <w:rPr>
          <w:color w:val="C0C0C0"/>
          <w:sz w:val="15"/>
          <w:szCs w:val="15"/>
        </w:rPr>
        <w:br/>
        <w:t>Bozděchova 1668, Hradec Králové 500 02.</w:t>
      </w:r>
    </w:p>
    <w:p w14:paraId="350E7518" w14:textId="77777777" w:rsidR="00353F33" w:rsidRDefault="00000000">
      <w:pPr>
        <w:pStyle w:val="Zkladntext40"/>
        <w:framePr w:w="10451" w:h="611" w:hRule="exact" w:wrap="none" w:vAnchor="page" w:hAnchor="page" w:x="872" w:y="15548"/>
        <w:spacing w:line="259" w:lineRule="auto"/>
        <w:rPr>
          <w:sz w:val="15"/>
          <w:szCs w:val="15"/>
        </w:rPr>
      </w:pPr>
      <w:r>
        <w:rPr>
          <w:color w:val="C0C0C0"/>
          <w:sz w:val="15"/>
          <w:szCs w:val="15"/>
        </w:rPr>
        <w:t xml:space="preserve">IČO: 274 66 868 DIČO: CZ 274 66 868 bankovní spojení: ČSOB. </w:t>
      </w:r>
      <w:proofErr w:type="spellStart"/>
      <w:r>
        <w:rPr>
          <w:color w:val="C0C0C0"/>
          <w:sz w:val="15"/>
          <w:szCs w:val="15"/>
        </w:rPr>
        <w:t>č.ú</w:t>
      </w:r>
      <w:proofErr w:type="spellEnd"/>
      <w:r>
        <w:rPr>
          <w:color w:val="C0C0C0"/>
          <w:sz w:val="15"/>
          <w:szCs w:val="15"/>
        </w:rPr>
        <w:t>. 194021669/0300</w:t>
      </w:r>
    </w:p>
    <w:p w14:paraId="06AEF5A9" w14:textId="77777777" w:rsidR="00353F33" w:rsidRDefault="00353F33">
      <w:pPr>
        <w:spacing w:line="1" w:lineRule="exact"/>
      </w:pPr>
    </w:p>
    <w:sectPr w:rsidR="00353F3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8EF57" w14:textId="77777777" w:rsidR="008C14D7" w:rsidRDefault="008C14D7">
      <w:r>
        <w:separator/>
      </w:r>
    </w:p>
  </w:endnote>
  <w:endnote w:type="continuationSeparator" w:id="0">
    <w:p w14:paraId="6767D7C4" w14:textId="77777777" w:rsidR="008C14D7" w:rsidRDefault="008C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FB7B7" w14:textId="77777777" w:rsidR="008C14D7" w:rsidRDefault="008C14D7"/>
  </w:footnote>
  <w:footnote w:type="continuationSeparator" w:id="0">
    <w:p w14:paraId="28D4E47D" w14:textId="77777777" w:rsidR="008C14D7" w:rsidRDefault="008C14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CB4"/>
    <w:multiLevelType w:val="multilevel"/>
    <w:tmpl w:val="80F82A8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D856FA"/>
    <w:multiLevelType w:val="multilevel"/>
    <w:tmpl w:val="E2766CE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8037B2"/>
    <w:multiLevelType w:val="multilevel"/>
    <w:tmpl w:val="ECB0D40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0E6D3D"/>
    <w:multiLevelType w:val="multilevel"/>
    <w:tmpl w:val="0F0A5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E23B56"/>
    <w:multiLevelType w:val="multilevel"/>
    <w:tmpl w:val="1974E6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6A12EF"/>
    <w:multiLevelType w:val="multilevel"/>
    <w:tmpl w:val="11344D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431188"/>
    <w:multiLevelType w:val="multilevel"/>
    <w:tmpl w:val="90C685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93077A"/>
    <w:multiLevelType w:val="multilevel"/>
    <w:tmpl w:val="14380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2D0A11"/>
    <w:multiLevelType w:val="multilevel"/>
    <w:tmpl w:val="E326BD4C"/>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1B3961"/>
    <w:multiLevelType w:val="multilevel"/>
    <w:tmpl w:val="DC46240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0148FF"/>
    <w:multiLevelType w:val="multilevel"/>
    <w:tmpl w:val="4E7432F4"/>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A71880"/>
    <w:multiLevelType w:val="multilevel"/>
    <w:tmpl w:val="4EE8B3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9B453E"/>
    <w:multiLevelType w:val="multilevel"/>
    <w:tmpl w:val="2C32F35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B104E7"/>
    <w:multiLevelType w:val="multilevel"/>
    <w:tmpl w:val="7B42F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9D6389"/>
    <w:multiLevelType w:val="multilevel"/>
    <w:tmpl w:val="98C0A4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0006F8"/>
    <w:multiLevelType w:val="multilevel"/>
    <w:tmpl w:val="191A59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2B1A14"/>
    <w:multiLevelType w:val="multilevel"/>
    <w:tmpl w:val="5142E4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FD0EE6"/>
    <w:multiLevelType w:val="multilevel"/>
    <w:tmpl w:val="9392F4F4"/>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2B60DB"/>
    <w:multiLevelType w:val="multilevel"/>
    <w:tmpl w:val="13F88F0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435D64"/>
    <w:multiLevelType w:val="multilevel"/>
    <w:tmpl w:val="18641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593941"/>
    <w:multiLevelType w:val="multilevel"/>
    <w:tmpl w:val="4C78F8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61594B"/>
    <w:multiLevelType w:val="multilevel"/>
    <w:tmpl w:val="9AC4E624"/>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5485285">
    <w:abstractNumId w:val="8"/>
  </w:num>
  <w:num w:numId="2" w16cid:durableId="457725549">
    <w:abstractNumId w:val="15"/>
  </w:num>
  <w:num w:numId="3" w16cid:durableId="1972785142">
    <w:abstractNumId w:val="9"/>
  </w:num>
  <w:num w:numId="4" w16cid:durableId="1209105927">
    <w:abstractNumId w:val="12"/>
  </w:num>
  <w:num w:numId="5" w16cid:durableId="1370103151">
    <w:abstractNumId w:val="5"/>
  </w:num>
  <w:num w:numId="6" w16cid:durableId="1867207241">
    <w:abstractNumId w:val="21"/>
  </w:num>
  <w:num w:numId="7" w16cid:durableId="1387755759">
    <w:abstractNumId w:val="7"/>
  </w:num>
  <w:num w:numId="8" w16cid:durableId="2073309561">
    <w:abstractNumId w:val="17"/>
  </w:num>
  <w:num w:numId="9" w16cid:durableId="301543692">
    <w:abstractNumId w:val="4"/>
  </w:num>
  <w:num w:numId="10" w16cid:durableId="1912539626">
    <w:abstractNumId w:val="16"/>
  </w:num>
  <w:num w:numId="11" w16cid:durableId="2133403402">
    <w:abstractNumId w:val="6"/>
  </w:num>
  <w:num w:numId="12" w16cid:durableId="738527210">
    <w:abstractNumId w:val="14"/>
  </w:num>
  <w:num w:numId="13" w16cid:durableId="489755068">
    <w:abstractNumId w:val="19"/>
  </w:num>
  <w:num w:numId="14" w16cid:durableId="1657148731">
    <w:abstractNumId w:val="13"/>
  </w:num>
  <w:num w:numId="15" w16cid:durableId="458183534">
    <w:abstractNumId w:val="11"/>
  </w:num>
  <w:num w:numId="16" w16cid:durableId="122427566">
    <w:abstractNumId w:val="3"/>
  </w:num>
  <w:num w:numId="17" w16cid:durableId="163980975">
    <w:abstractNumId w:val="20"/>
  </w:num>
  <w:num w:numId="18" w16cid:durableId="225528678">
    <w:abstractNumId w:val="0"/>
  </w:num>
  <w:num w:numId="19" w16cid:durableId="1198856487">
    <w:abstractNumId w:val="2"/>
  </w:num>
  <w:num w:numId="20" w16cid:durableId="1522085161">
    <w:abstractNumId w:val="10"/>
  </w:num>
  <w:num w:numId="21" w16cid:durableId="1569657232">
    <w:abstractNumId w:val="18"/>
  </w:num>
  <w:num w:numId="22" w16cid:durableId="599335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33"/>
    <w:rsid w:val="00151A75"/>
    <w:rsid w:val="00353F33"/>
    <w:rsid w:val="00600EB2"/>
    <w:rsid w:val="008C14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CFB2"/>
  <w15:docId w15:val="{F9723971-F921-4184-A4B1-804A7FEC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2"/>
      <w:szCs w:val="3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2"/>
      <w:szCs w:val="22"/>
      <w:u w:val="none"/>
    </w:rPr>
  </w:style>
  <w:style w:type="character" w:customStyle="1" w:styleId="Zkladntext9">
    <w:name w:val="Základní text (9)_"/>
    <w:basedOn w:val="Standardnpsmoodstavce"/>
    <w:link w:val="Zkladntext90"/>
    <w:rPr>
      <w:rFonts w:ascii="Arial" w:eastAsia="Arial" w:hAnsi="Arial" w:cs="Arial"/>
      <w:b/>
      <w:bCs/>
      <w:i/>
      <w:iCs/>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val="0"/>
      <w:bCs w:val="0"/>
      <w:i/>
      <w:iCs/>
      <w:smallCaps w:val="0"/>
      <w:strike w:val="0"/>
      <w:sz w:val="20"/>
      <w:szCs w:val="20"/>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6"/>
      <w:szCs w:val="26"/>
      <w:u w:val="single"/>
    </w:rPr>
  </w:style>
  <w:style w:type="character" w:customStyle="1" w:styleId="Nadpis3">
    <w:name w:val="Nadpis #3_"/>
    <w:basedOn w:val="Standardnpsmoodstavce"/>
    <w:link w:val="Nadpis30"/>
    <w:rPr>
      <w:rFonts w:ascii="Calibri" w:eastAsia="Calibri" w:hAnsi="Calibri" w:cs="Calibri"/>
      <w:b/>
      <w:bCs/>
      <w:i w:val="0"/>
      <w:iCs w:val="0"/>
      <w:smallCaps w:val="0"/>
      <w:strike w:val="0"/>
      <w:sz w:val="32"/>
      <w:szCs w:val="32"/>
      <w:u w:val="single"/>
    </w:rPr>
  </w:style>
  <w:style w:type="character" w:customStyle="1" w:styleId="Nadpis6">
    <w:name w:val="Nadpis #6_"/>
    <w:basedOn w:val="Standardnpsmoodstavce"/>
    <w:link w:val="Nadpis6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6"/>
      <w:szCs w:val="1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222121"/>
      <w:sz w:val="17"/>
      <w:szCs w:val="17"/>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Nadpis10">
    <w:name w:val="Nadpis #1"/>
    <w:basedOn w:val="Normln"/>
    <w:link w:val="Nadpis1"/>
    <w:pPr>
      <w:spacing w:after="120"/>
      <w:jc w:val="center"/>
      <w:outlineLvl w:val="0"/>
    </w:pPr>
    <w:rPr>
      <w:rFonts w:ascii="Arial" w:eastAsia="Arial" w:hAnsi="Arial" w:cs="Arial"/>
      <w:b/>
      <w:bCs/>
      <w:sz w:val="36"/>
      <w:szCs w:val="36"/>
    </w:rPr>
  </w:style>
  <w:style w:type="paragraph" w:customStyle="1" w:styleId="Zkladntext1">
    <w:name w:val="Základní text1"/>
    <w:basedOn w:val="Normln"/>
    <w:link w:val="Zkladntext"/>
    <w:pPr>
      <w:spacing w:line="254" w:lineRule="auto"/>
    </w:pPr>
    <w:rPr>
      <w:rFonts w:ascii="Times New Roman" w:eastAsia="Times New Roman" w:hAnsi="Times New Roman" w:cs="Times New Roman"/>
      <w:sz w:val="22"/>
      <w:szCs w:val="22"/>
    </w:rPr>
  </w:style>
  <w:style w:type="paragraph" w:customStyle="1" w:styleId="Nadpis20">
    <w:name w:val="Nadpis #2"/>
    <w:basedOn w:val="Normln"/>
    <w:link w:val="Nadpis2"/>
    <w:pPr>
      <w:spacing w:after="280"/>
      <w:jc w:val="center"/>
      <w:outlineLvl w:val="1"/>
    </w:pPr>
    <w:rPr>
      <w:rFonts w:ascii="Arial" w:eastAsia="Arial" w:hAnsi="Arial" w:cs="Arial"/>
      <w:b/>
      <w:bCs/>
      <w:sz w:val="32"/>
      <w:szCs w:val="32"/>
    </w:rPr>
  </w:style>
  <w:style w:type="paragraph" w:customStyle="1" w:styleId="Jin0">
    <w:name w:val="Jiné"/>
    <w:basedOn w:val="Normln"/>
    <w:link w:val="Jin"/>
    <w:pPr>
      <w:spacing w:line="254" w:lineRule="auto"/>
    </w:pPr>
    <w:rPr>
      <w:rFonts w:ascii="Times New Roman" w:eastAsia="Times New Roman" w:hAnsi="Times New Roman" w:cs="Times New Roman"/>
      <w:sz w:val="22"/>
      <w:szCs w:val="22"/>
    </w:rPr>
  </w:style>
  <w:style w:type="paragraph" w:customStyle="1" w:styleId="Titulektabulky0">
    <w:name w:val="Titulek tabulky"/>
    <w:basedOn w:val="Normln"/>
    <w:link w:val="Titulektabulky"/>
    <w:pPr>
      <w:jc w:val="center"/>
    </w:pPr>
    <w:rPr>
      <w:rFonts w:ascii="Times New Roman" w:eastAsia="Times New Roman" w:hAnsi="Times New Roman" w:cs="Times New Roman"/>
      <w:sz w:val="22"/>
      <w:szCs w:val="22"/>
    </w:rPr>
  </w:style>
  <w:style w:type="paragraph" w:customStyle="1" w:styleId="Zkladntext90">
    <w:name w:val="Základní text (9)"/>
    <w:basedOn w:val="Normln"/>
    <w:link w:val="Zkladntext9"/>
    <w:pPr>
      <w:spacing w:after="550"/>
    </w:pPr>
    <w:rPr>
      <w:rFonts w:ascii="Arial" w:eastAsia="Arial" w:hAnsi="Arial" w:cs="Arial"/>
      <w:b/>
      <w:bCs/>
      <w:i/>
      <w:iCs/>
      <w:sz w:val="18"/>
      <w:szCs w:val="18"/>
    </w:rPr>
  </w:style>
  <w:style w:type="paragraph" w:customStyle="1" w:styleId="Zkladntext30">
    <w:name w:val="Základní text (3)"/>
    <w:basedOn w:val="Normln"/>
    <w:link w:val="Zkladntext3"/>
    <w:pPr>
      <w:spacing w:after="180" w:line="276" w:lineRule="auto"/>
    </w:pPr>
    <w:rPr>
      <w:rFonts w:ascii="Arial" w:eastAsia="Arial" w:hAnsi="Arial" w:cs="Arial"/>
      <w:i/>
      <w:iCs/>
      <w:sz w:val="20"/>
      <w:szCs w:val="20"/>
    </w:rPr>
  </w:style>
  <w:style w:type="paragraph" w:customStyle="1" w:styleId="Nadpis50">
    <w:name w:val="Nadpis #5"/>
    <w:basedOn w:val="Normln"/>
    <w:link w:val="Nadpis5"/>
    <w:pPr>
      <w:spacing w:after="260"/>
      <w:jc w:val="center"/>
      <w:outlineLvl w:val="4"/>
    </w:pPr>
    <w:rPr>
      <w:rFonts w:ascii="Arial" w:eastAsia="Arial" w:hAnsi="Arial" w:cs="Arial"/>
      <w:b/>
      <w:bCs/>
      <w:sz w:val="26"/>
      <w:szCs w:val="26"/>
      <w:u w:val="single"/>
    </w:rPr>
  </w:style>
  <w:style w:type="paragraph" w:customStyle="1" w:styleId="Nadpis30">
    <w:name w:val="Nadpis #3"/>
    <w:basedOn w:val="Normln"/>
    <w:link w:val="Nadpis3"/>
    <w:pPr>
      <w:spacing w:after="380"/>
      <w:jc w:val="center"/>
      <w:outlineLvl w:val="2"/>
    </w:pPr>
    <w:rPr>
      <w:rFonts w:ascii="Calibri" w:eastAsia="Calibri" w:hAnsi="Calibri" w:cs="Calibri"/>
      <w:b/>
      <w:bCs/>
      <w:sz w:val="32"/>
      <w:szCs w:val="32"/>
      <w:u w:val="single"/>
    </w:rPr>
  </w:style>
  <w:style w:type="paragraph" w:customStyle="1" w:styleId="Nadpis60">
    <w:name w:val="Nadpis #6"/>
    <w:basedOn w:val="Normln"/>
    <w:link w:val="Nadpis6"/>
    <w:pPr>
      <w:spacing w:after="300"/>
      <w:outlineLvl w:val="5"/>
    </w:pPr>
    <w:rPr>
      <w:rFonts w:ascii="Times New Roman" w:eastAsia="Times New Roman" w:hAnsi="Times New Roman" w:cs="Times New Roman"/>
      <w:b/>
      <w:bCs/>
    </w:rPr>
  </w:style>
  <w:style w:type="paragraph" w:customStyle="1" w:styleId="Zkladntext20">
    <w:name w:val="Základní text (2)"/>
    <w:basedOn w:val="Normln"/>
    <w:link w:val="Zkladntext2"/>
    <w:pPr>
      <w:spacing w:after="60"/>
      <w:ind w:left="860" w:hanging="420"/>
    </w:pPr>
    <w:rPr>
      <w:rFonts w:ascii="Calibri" w:eastAsia="Calibri" w:hAnsi="Calibri" w:cs="Calibri"/>
      <w:sz w:val="22"/>
      <w:szCs w:val="22"/>
    </w:rPr>
  </w:style>
  <w:style w:type="paragraph" w:customStyle="1" w:styleId="Zkladntext40">
    <w:name w:val="Základní text (4)"/>
    <w:basedOn w:val="Normln"/>
    <w:link w:val="Zkladntext4"/>
    <w:pPr>
      <w:jc w:val="center"/>
    </w:pPr>
    <w:rPr>
      <w:rFonts w:ascii="Times New Roman" w:eastAsia="Times New Roman" w:hAnsi="Times New Roman" w:cs="Times New Roman"/>
      <w:sz w:val="16"/>
      <w:szCs w:val="16"/>
    </w:rPr>
  </w:style>
  <w:style w:type="paragraph" w:customStyle="1" w:styleId="Titulekobrzku0">
    <w:name w:val="Titulek obrázku"/>
    <w:basedOn w:val="Normln"/>
    <w:link w:val="Titulekobrzku"/>
    <w:rPr>
      <w:rFonts w:ascii="Arial" w:eastAsia="Arial" w:hAnsi="Arial" w:cs="Arial"/>
      <w:color w:val="222121"/>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4625</Words>
  <Characters>27293</Characters>
  <Application>Microsoft Office Word</Application>
  <DocSecurity>0</DocSecurity>
  <Lines>227</Lines>
  <Paragraphs>63</Paragraphs>
  <ScaleCrop>false</ScaleCrop>
  <Company/>
  <LinksUpToDate>false</LinksUpToDate>
  <CharactersWithSpaces>31855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Radová Eva</dc:creator>
  <cp:keywords/>
  <cp:lastModifiedBy>Randusová Irena</cp:lastModifiedBy>
  <cp:revision>2</cp:revision>
  <dcterms:created xsi:type="dcterms:W3CDTF">2025-06-24T10:15:00Z</dcterms:created>
  <dcterms:modified xsi:type="dcterms:W3CDTF">2025-06-24T10:19:00Z</dcterms:modified>
</cp:coreProperties>
</file>