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341C0" w14:textId="18EB9A27" w:rsidR="00087675" w:rsidRPr="004B5655" w:rsidRDefault="00436928">
      <w:pPr>
        <w:spacing w:after="232" w:line="259" w:lineRule="auto"/>
        <w:ind w:left="10" w:right="0"/>
        <w:jc w:val="center"/>
        <w:rPr>
          <w:color w:val="auto"/>
          <w:sz w:val="28"/>
          <w:szCs w:val="28"/>
        </w:rPr>
      </w:pPr>
      <w:r w:rsidRPr="004B5655">
        <w:rPr>
          <w:b/>
          <w:color w:val="auto"/>
          <w:sz w:val="28"/>
          <w:szCs w:val="28"/>
        </w:rPr>
        <w:t xml:space="preserve">Smlouva o dílo  </w:t>
      </w:r>
    </w:p>
    <w:p w14:paraId="2F4E5DC9" w14:textId="36535177" w:rsidR="00087675" w:rsidRDefault="00000000">
      <w:pPr>
        <w:spacing w:after="254" w:line="241" w:lineRule="auto"/>
        <w:ind w:left="160" w:firstLine="0"/>
        <w:jc w:val="center"/>
      </w:pPr>
      <w:r w:rsidRPr="004B5655">
        <w:rPr>
          <w:color w:val="auto"/>
        </w:rPr>
        <w:t xml:space="preserve">uzavřená podle </w:t>
      </w:r>
      <w:r w:rsidR="007211CD" w:rsidRPr="004B5655">
        <w:rPr>
          <w:color w:val="auto"/>
        </w:rPr>
        <w:t xml:space="preserve">ustanovení § 2586 a násl. </w:t>
      </w:r>
      <w:r w:rsidRPr="004B5655">
        <w:rPr>
          <w:color w:val="auto"/>
        </w:rPr>
        <w:t>zákona č. 89/2012 Sb., občanský zákoník, ve</w:t>
      </w:r>
      <w:r w:rsidR="00B562C0">
        <w:rPr>
          <w:color w:val="auto"/>
        </w:rPr>
        <w:t> </w:t>
      </w:r>
      <w:r>
        <w:t>znění pozdějších předpisů (dále jen „občanský zákoník“)</w:t>
      </w:r>
    </w:p>
    <w:p w14:paraId="6C70A53C" w14:textId="77777777" w:rsidR="00087675" w:rsidRDefault="00000000">
      <w:pPr>
        <w:spacing w:after="479"/>
        <w:ind w:left="-5" w:right="0"/>
      </w:pPr>
      <w:r>
        <w:t>Smluvní strany:</w:t>
      </w:r>
    </w:p>
    <w:p w14:paraId="387FD7FF" w14:textId="06B88416" w:rsidR="00087675" w:rsidRDefault="00000000">
      <w:pPr>
        <w:spacing w:after="0" w:line="259" w:lineRule="auto"/>
        <w:ind w:left="-5" w:right="0"/>
        <w:jc w:val="left"/>
      </w:pPr>
      <w:r>
        <w:t>název:</w:t>
      </w:r>
      <w:r>
        <w:rPr>
          <w:b/>
        </w:rPr>
        <w:t xml:space="preserve">                                    Česká republika – Úřad práce České republiky</w:t>
      </w:r>
    </w:p>
    <w:tbl>
      <w:tblPr>
        <w:tblStyle w:val="TableGrid"/>
        <w:tblW w:w="8975" w:type="dxa"/>
        <w:tblInd w:w="0" w:type="dxa"/>
        <w:tblLook w:val="04A0" w:firstRow="1" w:lastRow="0" w:firstColumn="1" w:lastColumn="0" w:noHBand="0" w:noVBand="1"/>
      </w:tblPr>
      <w:tblGrid>
        <w:gridCol w:w="2837"/>
        <w:gridCol w:w="6138"/>
      </w:tblGrid>
      <w:tr w:rsidR="00087675" w14:paraId="6BE0B859" w14:textId="77777777">
        <w:trPr>
          <w:trHeight w:val="313"/>
        </w:trPr>
        <w:tc>
          <w:tcPr>
            <w:tcW w:w="2837" w:type="dxa"/>
            <w:tcBorders>
              <w:top w:val="nil"/>
              <w:left w:val="nil"/>
              <w:bottom w:val="nil"/>
              <w:right w:val="nil"/>
            </w:tcBorders>
          </w:tcPr>
          <w:p w14:paraId="1B8E2C61" w14:textId="77777777" w:rsidR="00087675" w:rsidRDefault="00000000">
            <w:pPr>
              <w:spacing w:after="0" w:line="259" w:lineRule="auto"/>
              <w:ind w:left="0" w:right="0" w:firstLine="0"/>
              <w:jc w:val="left"/>
            </w:pPr>
            <w:r>
              <w:t>sídlo:</w:t>
            </w:r>
          </w:p>
        </w:tc>
        <w:tc>
          <w:tcPr>
            <w:tcW w:w="6138" w:type="dxa"/>
            <w:tcBorders>
              <w:top w:val="nil"/>
              <w:left w:val="nil"/>
              <w:bottom w:val="nil"/>
              <w:right w:val="nil"/>
            </w:tcBorders>
          </w:tcPr>
          <w:p w14:paraId="38493771" w14:textId="7430884B" w:rsidR="00087675" w:rsidRDefault="00000000">
            <w:pPr>
              <w:spacing w:after="0" w:line="259" w:lineRule="auto"/>
              <w:ind w:left="0" w:right="0" w:firstLine="0"/>
              <w:jc w:val="left"/>
            </w:pPr>
            <w:r>
              <w:t>Dobrovského 1278/25, Praha 7</w:t>
            </w:r>
          </w:p>
        </w:tc>
      </w:tr>
      <w:tr w:rsidR="00087675" w14:paraId="339EEFD4" w14:textId="77777777">
        <w:trPr>
          <w:trHeight w:val="379"/>
        </w:trPr>
        <w:tc>
          <w:tcPr>
            <w:tcW w:w="2837" w:type="dxa"/>
            <w:tcBorders>
              <w:top w:val="nil"/>
              <w:left w:val="nil"/>
              <w:bottom w:val="nil"/>
              <w:right w:val="nil"/>
            </w:tcBorders>
          </w:tcPr>
          <w:p w14:paraId="270D276B" w14:textId="77777777" w:rsidR="00087675" w:rsidRDefault="00000000">
            <w:pPr>
              <w:spacing w:after="0" w:line="259" w:lineRule="auto"/>
              <w:ind w:left="0" w:right="0" w:firstLine="0"/>
              <w:jc w:val="left"/>
            </w:pPr>
            <w:r>
              <w:t>zastoupena:</w:t>
            </w:r>
          </w:p>
        </w:tc>
        <w:tc>
          <w:tcPr>
            <w:tcW w:w="6138" w:type="dxa"/>
            <w:tcBorders>
              <w:top w:val="nil"/>
              <w:left w:val="nil"/>
              <w:bottom w:val="nil"/>
              <w:right w:val="nil"/>
            </w:tcBorders>
          </w:tcPr>
          <w:p w14:paraId="3EADFBBA" w14:textId="11634B34" w:rsidR="00087675" w:rsidRDefault="00000000">
            <w:pPr>
              <w:spacing w:after="0" w:line="259" w:lineRule="auto"/>
              <w:ind w:left="0" w:right="0" w:firstLine="0"/>
            </w:pPr>
            <w:r>
              <w:t xml:space="preserve">Ing. </w:t>
            </w:r>
            <w:r w:rsidR="00C51459">
              <w:t>Vlastimilem Přidalem</w:t>
            </w:r>
            <w:r>
              <w:t xml:space="preserve">, ředitelem Krajské pobočky ÚP v </w:t>
            </w:r>
            <w:r w:rsidR="00D64645">
              <w:t xml:space="preserve"> </w:t>
            </w:r>
            <w:r>
              <w:t>Olomouci</w:t>
            </w:r>
          </w:p>
        </w:tc>
      </w:tr>
      <w:tr w:rsidR="00087675" w14:paraId="3EE7D1BA" w14:textId="77777777">
        <w:trPr>
          <w:trHeight w:val="313"/>
        </w:trPr>
        <w:tc>
          <w:tcPr>
            <w:tcW w:w="2837" w:type="dxa"/>
            <w:tcBorders>
              <w:top w:val="nil"/>
              <w:left w:val="nil"/>
              <w:bottom w:val="nil"/>
              <w:right w:val="nil"/>
            </w:tcBorders>
          </w:tcPr>
          <w:p w14:paraId="73636903" w14:textId="77777777" w:rsidR="00087675" w:rsidRDefault="00000000">
            <w:pPr>
              <w:spacing w:after="0" w:line="259" w:lineRule="auto"/>
              <w:ind w:left="0" w:right="0" w:firstLine="0"/>
              <w:jc w:val="left"/>
            </w:pPr>
            <w:r>
              <w:t>IČO:</w:t>
            </w:r>
          </w:p>
        </w:tc>
        <w:tc>
          <w:tcPr>
            <w:tcW w:w="6138" w:type="dxa"/>
            <w:tcBorders>
              <w:top w:val="nil"/>
              <w:left w:val="nil"/>
              <w:bottom w:val="nil"/>
              <w:right w:val="nil"/>
            </w:tcBorders>
          </w:tcPr>
          <w:p w14:paraId="47C07F7E" w14:textId="77777777" w:rsidR="00087675" w:rsidRDefault="00000000">
            <w:pPr>
              <w:spacing w:after="0" w:line="259" w:lineRule="auto"/>
              <w:ind w:left="0" w:right="0" w:firstLine="0"/>
              <w:jc w:val="left"/>
            </w:pPr>
            <w:r>
              <w:t xml:space="preserve">  72496991</w:t>
            </w:r>
          </w:p>
        </w:tc>
      </w:tr>
    </w:tbl>
    <w:p w14:paraId="5E6594F3" w14:textId="77777777" w:rsidR="00087675" w:rsidRDefault="00000000">
      <w:pPr>
        <w:spacing w:after="99"/>
        <w:ind w:left="-5" w:right="0"/>
      </w:pPr>
      <w:r>
        <w:t>kontaktní a fakturační adresa: Úřad práce ČR – krajská pobočka v Olomouci</w:t>
      </w:r>
    </w:p>
    <w:p w14:paraId="7A1019F2" w14:textId="1E201E6E" w:rsidR="00087675" w:rsidRDefault="00000000" w:rsidP="00846FB7">
      <w:pPr>
        <w:ind w:left="2847" w:right="1708"/>
      </w:pPr>
      <w:r>
        <w:t xml:space="preserve">  Vejdovského 988/4</w:t>
      </w:r>
      <w:r w:rsidR="00846FB7">
        <w:t>, 7</w:t>
      </w:r>
      <w:r>
        <w:t>79 00 Olomouc</w:t>
      </w:r>
    </w:p>
    <w:tbl>
      <w:tblPr>
        <w:tblStyle w:val="TableGrid"/>
        <w:tblW w:w="8931" w:type="dxa"/>
        <w:tblInd w:w="0" w:type="dxa"/>
        <w:tblLook w:val="04A0" w:firstRow="1" w:lastRow="0" w:firstColumn="1" w:lastColumn="0" w:noHBand="0" w:noVBand="1"/>
      </w:tblPr>
      <w:tblGrid>
        <w:gridCol w:w="2837"/>
        <w:gridCol w:w="6094"/>
      </w:tblGrid>
      <w:tr w:rsidR="00087675" w14:paraId="68816471" w14:textId="77777777" w:rsidTr="00C51459">
        <w:trPr>
          <w:trHeight w:val="313"/>
        </w:trPr>
        <w:tc>
          <w:tcPr>
            <w:tcW w:w="2837" w:type="dxa"/>
            <w:tcBorders>
              <w:top w:val="nil"/>
              <w:left w:val="nil"/>
              <w:bottom w:val="nil"/>
              <w:right w:val="nil"/>
            </w:tcBorders>
          </w:tcPr>
          <w:p w14:paraId="56C059CA" w14:textId="77777777" w:rsidR="00087675" w:rsidRDefault="00000000">
            <w:pPr>
              <w:spacing w:after="0" w:line="259" w:lineRule="auto"/>
              <w:ind w:left="0" w:right="0" w:firstLine="0"/>
              <w:jc w:val="left"/>
            </w:pPr>
            <w:r>
              <w:t>bankovní spojení:</w:t>
            </w:r>
          </w:p>
        </w:tc>
        <w:tc>
          <w:tcPr>
            <w:tcW w:w="6094" w:type="dxa"/>
            <w:tcBorders>
              <w:top w:val="nil"/>
              <w:left w:val="nil"/>
              <w:bottom w:val="nil"/>
              <w:right w:val="nil"/>
            </w:tcBorders>
          </w:tcPr>
          <w:p w14:paraId="2C418468" w14:textId="64D804DD" w:rsidR="00087675" w:rsidRDefault="00000000">
            <w:pPr>
              <w:spacing w:after="0" w:line="259" w:lineRule="auto"/>
              <w:ind w:left="0" w:right="0" w:firstLine="0"/>
              <w:jc w:val="left"/>
            </w:pPr>
            <w:r>
              <w:t>ČNB Ostrava</w:t>
            </w:r>
          </w:p>
        </w:tc>
      </w:tr>
      <w:tr w:rsidR="00087675" w14:paraId="2ADCD7F0" w14:textId="77777777" w:rsidTr="00C51459">
        <w:trPr>
          <w:trHeight w:val="379"/>
        </w:trPr>
        <w:tc>
          <w:tcPr>
            <w:tcW w:w="2837" w:type="dxa"/>
            <w:tcBorders>
              <w:top w:val="nil"/>
              <w:left w:val="nil"/>
              <w:bottom w:val="nil"/>
              <w:right w:val="nil"/>
            </w:tcBorders>
          </w:tcPr>
          <w:p w14:paraId="46F73B03" w14:textId="77777777" w:rsidR="00087675" w:rsidRDefault="00000000">
            <w:pPr>
              <w:spacing w:after="0" w:line="259" w:lineRule="auto"/>
              <w:ind w:left="0" w:right="0" w:firstLine="0"/>
              <w:jc w:val="left"/>
            </w:pPr>
            <w:r>
              <w:t>číslo účtu:</w:t>
            </w:r>
          </w:p>
        </w:tc>
        <w:tc>
          <w:tcPr>
            <w:tcW w:w="6094" w:type="dxa"/>
            <w:tcBorders>
              <w:top w:val="nil"/>
              <w:left w:val="nil"/>
              <w:bottom w:val="nil"/>
              <w:right w:val="nil"/>
            </w:tcBorders>
          </w:tcPr>
          <w:p w14:paraId="159FB484" w14:textId="75CFCF01" w:rsidR="00087675" w:rsidRDefault="00000000">
            <w:pPr>
              <w:spacing w:after="0" w:line="259" w:lineRule="auto"/>
              <w:ind w:left="0" w:right="0" w:firstLine="0"/>
              <w:jc w:val="left"/>
            </w:pPr>
            <w:r>
              <w:t>37820811/0710</w:t>
            </w:r>
          </w:p>
        </w:tc>
      </w:tr>
      <w:tr w:rsidR="00087675" w14:paraId="40E6348C" w14:textId="77777777" w:rsidTr="00C51459">
        <w:trPr>
          <w:trHeight w:val="379"/>
        </w:trPr>
        <w:tc>
          <w:tcPr>
            <w:tcW w:w="2837" w:type="dxa"/>
            <w:tcBorders>
              <w:top w:val="nil"/>
              <w:left w:val="nil"/>
              <w:bottom w:val="nil"/>
              <w:right w:val="nil"/>
            </w:tcBorders>
          </w:tcPr>
          <w:p w14:paraId="7554DD90" w14:textId="77777777" w:rsidR="00087675" w:rsidRDefault="00000000">
            <w:pPr>
              <w:spacing w:after="0" w:line="259" w:lineRule="auto"/>
              <w:ind w:left="0" w:right="0" w:firstLine="0"/>
              <w:jc w:val="left"/>
            </w:pPr>
            <w:r>
              <w:t>ID datové schránky:</w:t>
            </w:r>
          </w:p>
        </w:tc>
        <w:tc>
          <w:tcPr>
            <w:tcW w:w="6094" w:type="dxa"/>
            <w:tcBorders>
              <w:top w:val="nil"/>
              <w:left w:val="nil"/>
              <w:bottom w:val="nil"/>
              <w:right w:val="nil"/>
            </w:tcBorders>
          </w:tcPr>
          <w:p w14:paraId="53C4D32C" w14:textId="3EBDCA88" w:rsidR="00087675" w:rsidRDefault="00000000">
            <w:pPr>
              <w:spacing w:after="0" w:line="259" w:lineRule="auto"/>
              <w:ind w:left="0" w:right="0" w:firstLine="0"/>
              <w:jc w:val="left"/>
            </w:pPr>
            <w:r>
              <w:t>a2azprx</w:t>
            </w:r>
          </w:p>
        </w:tc>
      </w:tr>
      <w:tr w:rsidR="00087675" w14:paraId="02D297CE" w14:textId="77777777" w:rsidTr="00C51459">
        <w:trPr>
          <w:trHeight w:val="1522"/>
        </w:trPr>
        <w:tc>
          <w:tcPr>
            <w:tcW w:w="2837" w:type="dxa"/>
            <w:tcBorders>
              <w:top w:val="nil"/>
              <w:left w:val="nil"/>
              <w:bottom w:val="nil"/>
              <w:right w:val="nil"/>
            </w:tcBorders>
          </w:tcPr>
          <w:p w14:paraId="5A7AB879" w14:textId="51745560" w:rsidR="00087675" w:rsidRDefault="00000000">
            <w:pPr>
              <w:spacing w:after="489" w:line="259" w:lineRule="auto"/>
              <w:ind w:left="0" w:right="0" w:firstLine="0"/>
              <w:jc w:val="left"/>
            </w:pPr>
            <w:r>
              <w:t xml:space="preserve">kontaktní </w:t>
            </w:r>
            <w:r w:rsidR="00334EAB">
              <w:t>osoba:                    Telefon:                                  E-mail:</w:t>
            </w:r>
          </w:p>
          <w:p w14:paraId="4206C536" w14:textId="77777777" w:rsidR="00E255F2" w:rsidRDefault="00000000">
            <w:pPr>
              <w:spacing w:after="0" w:line="259" w:lineRule="auto"/>
              <w:ind w:left="0" w:right="572" w:firstLine="0"/>
              <w:jc w:val="left"/>
            </w:pPr>
            <w:r>
              <w:t>(dále jen „</w:t>
            </w:r>
            <w:r w:rsidR="008123C8">
              <w:t>Objednatel</w:t>
            </w:r>
            <w:r>
              <w:t xml:space="preserve">“) </w:t>
            </w:r>
          </w:p>
          <w:p w14:paraId="60136ABC" w14:textId="77777777" w:rsidR="00E255F2" w:rsidRDefault="00E255F2">
            <w:pPr>
              <w:spacing w:after="0" w:line="259" w:lineRule="auto"/>
              <w:ind w:left="0" w:right="572" w:firstLine="0"/>
              <w:jc w:val="left"/>
            </w:pPr>
          </w:p>
          <w:p w14:paraId="6B350EAF" w14:textId="21A02B43" w:rsidR="00087675" w:rsidRDefault="00E255F2">
            <w:pPr>
              <w:spacing w:after="0" w:line="259" w:lineRule="auto"/>
              <w:ind w:left="0" w:right="572" w:firstLine="0"/>
              <w:jc w:val="left"/>
            </w:pPr>
            <w:r>
              <w:t>a</w:t>
            </w:r>
          </w:p>
          <w:p w14:paraId="3103DD17" w14:textId="18C887EE" w:rsidR="00E255F2" w:rsidRDefault="00E255F2">
            <w:pPr>
              <w:spacing w:after="0" w:line="259" w:lineRule="auto"/>
              <w:ind w:left="0" w:right="572" w:firstLine="0"/>
              <w:jc w:val="left"/>
            </w:pPr>
          </w:p>
        </w:tc>
        <w:tc>
          <w:tcPr>
            <w:tcW w:w="6094" w:type="dxa"/>
            <w:tcBorders>
              <w:top w:val="nil"/>
              <w:left w:val="nil"/>
              <w:bottom w:val="nil"/>
              <w:right w:val="nil"/>
            </w:tcBorders>
          </w:tcPr>
          <w:p w14:paraId="7C457ABE" w14:textId="120F8E7D" w:rsidR="00087675" w:rsidRDefault="00000000" w:rsidP="00334EAB">
            <w:pPr>
              <w:spacing w:after="0" w:line="259" w:lineRule="auto"/>
              <w:ind w:left="0" w:right="0" w:firstLine="0"/>
              <w:jc w:val="left"/>
            </w:pPr>
            <w:r>
              <w:t xml:space="preserve"> </w:t>
            </w:r>
            <w:r w:rsidR="00717A63">
              <w:t>xxxxxxxxxxxxxxxxxxx</w:t>
            </w:r>
          </w:p>
          <w:p w14:paraId="6E9F5B69" w14:textId="4884916F" w:rsidR="00334EAB" w:rsidRDefault="00000000" w:rsidP="00334EAB">
            <w:pPr>
              <w:spacing w:after="0" w:line="259" w:lineRule="auto"/>
              <w:ind w:left="0" w:right="0" w:firstLine="0"/>
            </w:pPr>
            <w:r>
              <w:t xml:space="preserve"> </w:t>
            </w:r>
            <w:r w:rsidR="00717A63">
              <w:t>xxxxxxxxxxxxxxxxxxx</w:t>
            </w:r>
          </w:p>
          <w:p w14:paraId="1082BE7E" w14:textId="5624C54B" w:rsidR="00087675" w:rsidRDefault="00334EAB" w:rsidP="00334EAB">
            <w:pPr>
              <w:spacing w:after="0" w:line="259" w:lineRule="auto"/>
              <w:ind w:left="0" w:right="0" w:firstLine="0"/>
            </w:pPr>
            <w:r>
              <w:t xml:space="preserve"> </w:t>
            </w:r>
            <w:r w:rsidR="00717A63">
              <w:rPr>
                <w:color w:val="0000FF"/>
                <w:u w:val="single" w:color="0000FF"/>
              </w:rPr>
              <w:t>xxxxxxxxxxxxxxxxxxx</w:t>
            </w:r>
          </w:p>
        </w:tc>
      </w:tr>
      <w:tr w:rsidR="00087675" w14:paraId="4B9DF187" w14:textId="77777777" w:rsidTr="00C51459">
        <w:trPr>
          <w:trHeight w:val="379"/>
        </w:trPr>
        <w:tc>
          <w:tcPr>
            <w:tcW w:w="2837" w:type="dxa"/>
            <w:tcBorders>
              <w:top w:val="nil"/>
              <w:left w:val="nil"/>
              <w:bottom w:val="nil"/>
              <w:right w:val="nil"/>
            </w:tcBorders>
          </w:tcPr>
          <w:p w14:paraId="64167DDE" w14:textId="77777777" w:rsidR="00087675" w:rsidRDefault="00000000">
            <w:pPr>
              <w:spacing w:after="0" w:line="259" w:lineRule="auto"/>
              <w:ind w:left="0" w:right="0" w:firstLine="0"/>
              <w:jc w:val="left"/>
            </w:pPr>
            <w:r>
              <w:t>Název:</w:t>
            </w:r>
          </w:p>
        </w:tc>
        <w:tc>
          <w:tcPr>
            <w:tcW w:w="6094" w:type="dxa"/>
            <w:tcBorders>
              <w:top w:val="nil"/>
              <w:left w:val="nil"/>
              <w:bottom w:val="nil"/>
              <w:right w:val="nil"/>
            </w:tcBorders>
          </w:tcPr>
          <w:p w14:paraId="4DE7AB28" w14:textId="68E703E4" w:rsidR="00087675" w:rsidRPr="00334EAB" w:rsidRDefault="00334EAB">
            <w:pPr>
              <w:spacing w:after="0" w:line="259" w:lineRule="auto"/>
              <w:ind w:left="0" w:right="0" w:firstLine="0"/>
              <w:jc w:val="left"/>
              <w:rPr>
                <w:b/>
                <w:bCs/>
              </w:rPr>
            </w:pPr>
            <w:r w:rsidRPr="00334EAB">
              <w:rPr>
                <w:b/>
                <w:bCs/>
              </w:rPr>
              <w:t>IMJ STAVBY s.r.o.</w:t>
            </w:r>
          </w:p>
        </w:tc>
      </w:tr>
      <w:tr w:rsidR="00087675" w14:paraId="0F91D8A5" w14:textId="77777777" w:rsidTr="00C51459">
        <w:trPr>
          <w:trHeight w:val="379"/>
        </w:trPr>
        <w:tc>
          <w:tcPr>
            <w:tcW w:w="2837" w:type="dxa"/>
            <w:tcBorders>
              <w:top w:val="nil"/>
              <w:left w:val="nil"/>
              <w:bottom w:val="nil"/>
              <w:right w:val="nil"/>
            </w:tcBorders>
          </w:tcPr>
          <w:p w14:paraId="05479346" w14:textId="77777777" w:rsidR="00087675" w:rsidRDefault="00000000">
            <w:pPr>
              <w:spacing w:after="0" w:line="259" w:lineRule="auto"/>
              <w:ind w:left="0" w:right="0" w:firstLine="0"/>
              <w:jc w:val="left"/>
            </w:pPr>
            <w:r>
              <w:t>sídlo:</w:t>
            </w:r>
          </w:p>
        </w:tc>
        <w:tc>
          <w:tcPr>
            <w:tcW w:w="6094" w:type="dxa"/>
            <w:tcBorders>
              <w:top w:val="nil"/>
              <w:left w:val="nil"/>
              <w:bottom w:val="nil"/>
              <w:right w:val="nil"/>
            </w:tcBorders>
          </w:tcPr>
          <w:p w14:paraId="25E9A5FE" w14:textId="3F5FA54B" w:rsidR="00087675" w:rsidRDefault="00334EAB" w:rsidP="00F65ACA">
            <w:pPr>
              <w:spacing w:after="0" w:line="259" w:lineRule="auto"/>
              <w:ind w:left="0" w:right="0" w:firstLine="0"/>
              <w:jc w:val="left"/>
            </w:pPr>
            <w:r>
              <w:t>Svisle 2198/15, 750 02 Přerov</w:t>
            </w:r>
          </w:p>
        </w:tc>
      </w:tr>
      <w:tr w:rsidR="00087675" w14:paraId="1F45D47A" w14:textId="77777777" w:rsidTr="00C51459">
        <w:trPr>
          <w:trHeight w:val="379"/>
        </w:trPr>
        <w:tc>
          <w:tcPr>
            <w:tcW w:w="2837" w:type="dxa"/>
            <w:tcBorders>
              <w:top w:val="nil"/>
              <w:left w:val="nil"/>
              <w:bottom w:val="nil"/>
              <w:right w:val="nil"/>
            </w:tcBorders>
          </w:tcPr>
          <w:p w14:paraId="6930DD79" w14:textId="77777777" w:rsidR="00087675" w:rsidRDefault="00000000">
            <w:pPr>
              <w:spacing w:after="0" w:line="259" w:lineRule="auto"/>
              <w:ind w:left="0" w:right="0" w:firstLine="0"/>
              <w:jc w:val="left"/>
            </w:pPr>
            <w:r>
              <w:t>zastoupena:</w:t>
            </w:r>
          </w:p>
        </w:tc>
        <w:tc>
          <w:tcPr>
            <w:tcW w:w="6094" w:type="dxa"/>
            <w:tcBorders>
              <w:top w:val="nil"/>
              <w:left w:val="nil"/>
              <w:bottom w:val="nil"/>
              <w:right w:val="nil"/>
            </w:tcBorders>
          </w:tcPr>
          <w:p w14:paraId="12AD5941" w14:textId="3E78B597" w:rsidR="00087675" w:rsidRDefault="00334EAB">
            <w:pPr>
              <w:spacing w:after="0" w:line="259" w:lineRule="auto"/>
              <w:ind w:left="0" w:right="0" w:firstLine="0"/>
              <w:jc w:val="left"/>
            </w:pPr>
            <w:r w:rsidRPr="00334EAB">
              <w:t>Ing. Michal</w:t>
            </w:r>
            <w:r>
              <w:t>em</w:t>
            </w:r>
            <w:r w:rsidRPr="00334EAB">
              <w:t xml:space="preserve"> Jemelk</w:t>
            </w:r>
            <w:r>
              <w:t>ou, jednatelem</w:t>
            </w:r>
          </w:p>
        </w:tc>
      </w:tr>
      <w:tr w:rsidR="00087675" w14:paraId="477D38FB" w14:textId="77777777" w:rsidTr="00C51459">
        <w:trPr>
          <w:trHeight w:val="313"/>
        </w:trPr>
        <w:tc>
          <w:tcPr>
            <w:tcW w:w="2837" w:type="dxa"/>
            <w:tcBorders>
              <w:top w:val="nil"/>
              <w:left w:val="nil"/>
              <w:bottom w:val="nil"/>
              <w:right w:val="nil"/>
            </w:tcBorders>
          </w:tcPr>
          <w:p w14:paraId="54F51932" w14:textId="77777777" w:rsidR="00087675" w:rsidRDefault="00000000">
            <w:pPr>
              <w:spacing w:after="0" w:line="259" w:lineRule="auto"/>
              <w:ind w:left="0" w:right="0" w:firstLine="0"/>
              <w:jc w:val="left"/>
            </w:pPr>
            <w:r>
              <w:t>IČO:</w:t>
            </w:r>
          </w:p>
        </w:tc>
        <w:tc>
          <w:tcPr>
            <w:tcW w:w="6094" w:type="dxa"/>
            <w:tcBorders>
              <w:top w:val="nil"/>
              <w:left w:val="nil"/>
              <w:bottom w:val="nil"/>
              <w:right w:val="nil"/>
            </w:tcBorders>
          </w:tcPr>
          <w:p w14:paraId="59D47AF0" w14:textId="425697FB" w:rsidR="00087675" w:rsidRDefault="00334EAB">
            <w:pPr>
              <w:spacing w:after="0" w:line="259" w:lineRule="auto"/>
              <w:ind w:left="0" w:right="0" w:firstLine="0"/>
              <w:jc w:val="left"/>
            </w:pPr>
            <w:r>
              <w:t>01966146</w:t>
            </w:r>
          </w:p>
        </w:tc>
      </w:tr>
    </w:tbl>
    <w:p w14:paraId="29FFCF53" w14:textId="5E5E22E1" w:rsidR="00087675" w:rsidRDefault="00000000">
      <w:pPr>
        <w:ind w:left="-5" w:right="0"/>
      </w:pPr>
      <w:r>
        <w:t xml:space="preserve">kontaktní a fakturační adresa: </w:t>
      </w:r>
      <w:r w:rsidR="00334EAB">
        <w:t>Svisle 2198/15, 750 02 Přerov</w:t>
      </w:r>
    </w:p>
    <w:tbl>
      <w:tblPr>
        <w:tblStyle w:val="TableGrid"/>
        <w:tblW w:w="8931" w:type="dxa"/>
        <w:tblInd w:w="0" w:type="dxa"/>
        <w:tblLook w:val="04A0" w:firstRow="1" w:lastRow="0" w:firstColumn="1" w:lastColumn="0" w:noHBand="0" w:noVBand="1"/>
      </w:tblPr>
      <w:tblGrid>
        <w:gridCol w:w="2837"/>
        <w:gridCol w:w="6094"/>
      </w:tblGrid>
      <w:tr w:rsidR="00087675" w14:paraId="790C3786" w14:textId="77777777" w:rsidTr="00C51459">
        <w:trPr>
          <w:trHeight w:val="313"/>
        </w:trPr>
        <w:tc>
          <w:tcPr>
            <w:tcW w:w="2837" w:type="dxa"/>
            <w:tcBorders>
              <w:top w:val="nil"/>
              <w:left w:val="nil"/>
              <w:bottom w:val="nil"/>
              <w:right w:val="nil"/>
            </w:tcBorders>
          </w:tcPr>
          <w:p w14:paraId="55C16A55" w14:textId="77777777" w:rsidR="00087675" w:rsidRDefault="00000000">
            <w:pPr>
              <w:spacing w:after="0" w:line="259" w:lineRule="auto"/>
              <w:ind w:left="0" w:right="0" w:firstLine="0"/>
              <w:jc w:val="left"/>
            </w:pPr>
            <w:r>
              <w:t>bankovní spojení:</w:t>
            </w:r>
          </w:p>
        </w:tc>
        <w:tc>
          <w:tcPr>
            <w:tcW w:w="6094" w:type="dxa"/>
            <w:tcBorders>
              <w:top w:val="nil"/>
              <w:left w:val="nil"/>
              <w:bottom w:val="nil"/>
              <w:right w:val="nil"/>
            </w:tcBorders>
          </w:tcPr>
          <w:p w14:paraId="78192E25" w14:textId="0C465B3E" w:rsidR="00087675" w:rsidRDefault="00000000">
            <w:pPr>
              <w:spacing w:after="0" w:line="259" w:lineRule="auto"/>
              <w:ind w:left="0" w:right="0" w:firstLine="0"/>
              <w:jc w:val="left"/>
            </w:pPr>
            <w:r>
              <w:t xml:space="preserve"> </w:t>
            </w:r>
            <w:r w:rsidR="00717A63">
              <w:t>KB a.s.</w:t>
            </w:r>
          </w:p>
        </w:tc>
      </w:tr>
      <w:tr w:rsidR="00087675" w14:paraId="60770052" w14:textId="77777777" w:rsidTr="00C51459">
        <w:trPr>
          <w:trHeight w:val="379"/>
        </w:trPr>
        <w:tc>
          <w:tcPr>
            <w:tcW w:w="2837" w:type="dxa"/>
            <w:tcBorders>
              <w:top w:val="nil"/>
              <w:left w:val="nil"/>
              <w:bottom w:val="nil"/>
              <w:right w:val="nil"/>
            </w:tcBorders>
          </w:tcPr>
          <w:p w14:paraId="64BB1A12" w14:textId="77777777" w:rsidR="00087675" w:rsidRDefault="00000000">
            <w:pPr>
              <w:spacing w:after="0" w:line="259" w:lineRule="auto"/>
              <w:ind w:left="0" w:right="0" w:firstLine="0"/>
              <w:jc w:val="left"/>
            </w:pPr>
            <w:r>
              <w:t>číslo účtu:</w:t>
            </w:r>
          </w:p>
        </w:tc>
        <w:tc>
          <w:tcPr>
            <w:tcW w:w="6094" w:type="dxa"/>
            <w:tcBorders>
              <w:top w:val="nil"/>
              <w:left w:val="nil"/>
              <w:bottom w:val="nil"/>
              <w:right w:val="nil"/>
            </w:tcBorders>
          </w:tcPr>
          <w:p w14:paraId="78E41142" w14:textId="5E1CA72D" w:rsidR="00087675" w:rsidRDefault="00717A63">
            <w:pPr>
              <w:spacing w:after="0" w:line="259" w:lineRule="auto"/>
              <w:ind w:left="0" w:right="0" w:firstLine="0"/>
              <w:jc w:val="left"/>
            </w:pPr>
            <w:r>
              <w:t>115-7115850277/0100</w:t>
            </w:r>
          </w:p>
        </w:tc>
      </w:tr>
      <w:tr w:rsidR="00087675" w14:paraId="0550D7A9" w14:textId="77777777" w:rsidTr="00C51459">
        <w:trPr>
          <w:trHeight w:val="379"/>
        </w:trPr>
        <w:tc>
          <w:tcPr>
            <w:tcW w:w="2837" w:type="dxa"/>
            <w:tcBorders>
              <w:top w:val="nil"/>
              <w:left w:val="nil"/>
              <w:bottom w:val="nil"/>
              <w:right w:val="nil"/>
            </w:tcBorders>
          </w:tcPr>
          <w:p w14:paraId="505420A1" w14:textId="77777777" w:rsidR="00087675" w:rsidRDefault="00000000">
            <w:pPr>
              <w:spacing w:after="0" w:line="259" w:lineRule="auto"/>
              <w:ind w:left="0" w:right="0" w:firstLine="0"/>
              <w:jc w:val="left"/>
            </w:pPr>
            <w:r>
              <w:t>ID datové schránky:</w:t>
            </w:r>
          </w:p>
        </w:tc>
        <w:tc>
          <w:tcPr>
            <w:tcW w:w="6094" w:type="dxa"/>
            <w:tcBorders>
              <w:top w:val="nil"/>
              <w:left w:val="nil"/>
              <w:bottom w:val="nil"/>
              <w:right w:val="nil"/>
            </w:tcBorders>
          </w:tcPr>
          <w:p w14:paraId="4674AE55" w14:textId="37D7C059" w:rsidR="00087675" w:rsidRDefault="00A551B8">
            <w:pPr>
              <w:spacing w:after="0" w:line="259" w:lineRule="auto"/>
              <w:ind w:left="0" w:right="0" w:firstLine="0"/>
              <w:jc w:val="left"/>
            </w:pPr>
            <w:r>
              <w:t>s</w:t>
            </w:r>
            <w:r w:rsidR="00717A63">
              <w:t>t87eei</w:t>
            </w:r>
          </w:p>
        </w:tc>
      </w:tr>
      <w:tr w:rsidR="00667698" w14:paraId="1B83B26D" w14:textId="77777777" w:rsidTr="00C51459">
        <w:trPr>
          <w:trHeight w:val="379"/>
        </w:trPr>
        <w:tc>
          <w:tcPr>
            <w:tcW w:w="2837" w:type="dxa"/>
            <w:tcBorders>
              <w:top w:val="nil"/>
              <w:left w:val="nil"/>
              <w:bottom w:val="nil"/>
              <w:right w:val="nil"/>
            </w:tcBorders>
          </w:tcPr>
          <w:p w14:paraId="086A577B" w14:textId="545AC336" w:rsidR="00667698" w:rsidRDefault="00667698">
            <w:pPr>
              <w:spacing w:after="0" w:line="259" w:lineRule="auto"/>
              <w:ind w:left="0" w:right="0" w:firstLine="0"/>
              <w:jc w:val="left"/>
            </w:pPr>
            <w:r>
              <w:t xml:space="preserve">Kontaktní </w:t>
            </w:r>
            <w:r w:rsidR="00334EAB">
              <w:t>osoba</w:t>
            </w:r>
            <w:r>
              <w:t>:</w:t>
            </w:r>
          </w:p>
        </w:tc>
        <w:tc>
          <w:tcPr>
            <w:tcW w:w="6094" w:type="dxa"/>
            <w:tcBorders>
              <w:top w:val="nil"/>
              <w:left w:val="nil"/>
              <w:bottom w:val="nil"/>
              <w:right w:val="nil"/>
            </w:tcBorders>
          </w:tcPr>
          <w:p w14:paraId="72AABF8E" w14:textId="3CCB94FB" w:rsidR="00667698" w:rsidRDefault="00717A63">
            <w:pPr>
              <w:spacing w:after="0" w:line="259" w:lineRule="auto"/>
              <w:ind w:left="0" w:right="0" w:firstLine="0"/>
              <w:jc w:val="left"/>
            </w:pPr>
            <w:r>
              <w:t>Ing. Michal Jemelka</w:t>
            </w:r>
          </w:p>
        </w:tc>
      </w:tr>
      <w:tr w:rsidR="00087675" w14:paraId="4DDEB8CC" w14:textId="77777777" w:rsidTr="00C51459">
        <w:trPr>
          <w:trHeight w:val="379"/>
        </w:trPr>
        <w:tc>
          <w:tcPr>
            <w:tcW w:w="2837" w:type="dxa"/>
            <w:tcBorders>
              <w:top w:val="nil"/>
              <w:left w:val="nil"/>
              <w:bottom w:val="nil"/>
              <w:right w:val="nil"/>
            </w:tcBorders>
          </w:tcPr>
          <w:p w14:paraId="096E2DA3" w14:textId="77777777" w:rsidR="00087675" w:rsidRDefault="00000000">
            <w:pPr>
              <w:spacing w:after="0" w:line="259" w:lineRule="auto"/>
              <w:ind w:left="0" w:right="0" w:firstLine="0"/>
              <w:jc w:val="left"/>
            </w:pPr>
            <w:r>
              <w:t>Telefon:</w:t>
            </w:r>
          </w:p>
        </w:tc>
        <w:tc>
          <w:tcPr>
            <w:tcW w:w="6094" w:type="dxa"/>
            <w:tcBorders>
              <w:top w:val="nil"/>
              <w:left w:val="nil"/>
              <w:bottom w:val="nil"/>
              <w:right w:val="nil"/>
            </w:tcBorders>
          </w:tcPr>
          <w:p w14:paraId="62D98561" w14:textId="794B327C" w:rsidR="00087675" w:rsidRDefault="00A551B8">
            <w:pPr>
              <w:spacing w:after="0" w:line="259" w:lineRule="auto"/>
              <w:ind w:left="0" w:right="0" w:firstLine="0"/>
              <w:jc w:val="left"/>
            </w:pPr>
            <w:r>
              <w:t>xxxxxxxxxxxxxxxxxxx</w:t>
            </w:r>
          </w:p>
        </w:tc>
      </w:tr>
      <w:tr w:rsidR="00087675" w14:paraId="047A1CC5" w14:textId="77777777" w:rsidTr="00C51459">
        <w:trPr>
          <w:trHeight w:val="313"/>
        </w:trPr>
        <w:tc>
          <w:tcPr>
            <w:tcW w:w="2837" w:type="dxa"/>
            <w:tcBorders>
              <w:top w:val="nil"/>
              <w:left w:val="nil"/>
              <w:bottom w:val="nil"/>
              <w:right w:val="nil"/>
            </w:tcBorders>
          </w:tcPr>
          <w:p w14:paraId="74644CC9" w14:textId="77777777" w:rsidR="00087675" w:rsidRDefault="00000000">
            <w:pPr>
              <w:spacing w:after="0" w:line="259" w:lineRule="auto"/>
              <w:ind w:left="0" w:right="0" w:firstLine="0"/>
              <w:jc w:val="left"/>
            </w:pPr>
            <w:r>
              <w:t>E-mail:</w:t>
            </w:r>
          </w:p>
        </w:tc>
        <w:tc>
          <w:tcPr>
            <w:tcW w:w="6094" w:type="dxa"/>
            <w:tcBorders>
              <w:top w:val="nil"/>
              <w:left w:val="nil"/>
              <w:bottom w:val="nil"/>
              <w:right w:val="nil"/>
            </w:tcBorders>
          </w:tcPr>
          <w:p w14:paraId="46E2C3B0" w14:textId="589834A8" w:rsidR="00717A63" w:rsidRDefault="00000000" w:rsidP="00A551B8">
            <w:pPr>
              <w:spacing w:after="0" w:line="259" w:lineRule="auto"/>
              <w:ind w:left="0" w:right="0" w:firstLine="0"/>
              <w:jc w:val="left"/>
            </w:pPr>
            <w:hyperlink r:id="rId7" w:history="1">
              <w:r w:rsidR="00A551B8">
                <w:rPr>
                  <w:rStyle w:val="Hypertextovodkaz"/>
                </w:rPr>
                <w:t>xxxxxxxxxxxxxxxxxxx</w:t>
              </w:r>
            </w:hyperlink>
          </w:p>
        </w:tc>
      </w:tr>
    </w:tbl>
    <w:p w14:paraId="5BAE5F45" w14:textId="2ADEE923" w:rsidR="00087675" w:rsidRDefault="00000000" w:rsidP="008123C8">
      <w:pPr>
        <w:spacing w:after="0"/>
        <w:ind w:left="-5" w:right="0"/>
      </w:pPr>
      <w:r>
        <w:t>(dále jen “</w:t>
      </w:r>
      <w:r w:rsidR="008123C8">
        <w:t>Zhotovitel</w:t>
      </w:r>
      <w:r>
        <w:t>“)</w:t>
      </w:r>
    </w:p>
    <w:p w14:paraId="123C1EB7" w14:textId="77777777" w:rsidR="00E255F2" w:rsidRDefault="00E255F2" w:rsidP="008123C8">
      <w:pPr>
        <w:spacing w:after="0"/>
        <w:ind w:left="-5" w:right="0"/>
      </w:pPr>
    </w:p>
    <w:p w14:paraId="4B89D2A0" w14:textId="30F01209" w:rsidR="00087675" w:rsidRDefault="00000000">
      <w:pPr>
        <w:ind w:left="-5" w:right="0"/>
      </w:pPr>
      <w:r>
        <w:t>(</w:t>
      </w:r>
      <w:r w:rsidR="008123C8">
        <w:t>Objednatel</w:t>
      </w:r>
      <w:r>
        <w:t xml:space="preserve"> a </w:t>
      </w:r>
      <w:r w:rsidR="008123C8">
        <w:t>Zhotovitel</w:t>
      </w:r>
      <w:r>
        <w:t xml:space="preserve"> dále také jako „smluvní strany“)</w:t>
      </w:r>
    </w:p>
    <w:p w14:paraId="63BBACC5" w14:textId="77777777" w:rsidR="00667698" w:rsidRDefault="00667698">
      <w:pPr>
        <w:ind w:left="-5" w:right="0"/>
      </w:pPr>
    </w:p>
    <w:p w14:paraId="78212636" w14:textId="77777777" w:rsidR="00667698" w:rsidRDefault="00667698">
      <w:pPr>
        <w:ind w:left="-5" w:right="0"/>
      </w:pPr>
    </w:p>
    <w:p w14:paraId="37DEA06A" w14:textId="77777777" w:rsidR="00667698" w:rsidRDefault="00667698">
      <w:pPr>
        <w:ind w:left="-5" w:right="0"/>
      </w:pPr>
    </w:p>
    <w:p w14:paraId="016227EF" w14:textId="02289853" w:rsidR="00087675" w:rsidRPr="008123C8" w:rsidRDefault="00000000" w:rsidP="00102B13">
      <w:pPr>
        <w:spacing w:after="0" w:line="240" w:lineRule="auto"/>
        <w:ind w:left="10" w:right="4"/>
        <w:jc w:val="center"/>
      </w:pPr>
      <w:r w:rsidRPr="008123C8">
        <w:rPr>
          <w:b/>
        </w:rPr>
        <w:lastRenderedPageBreak/>
        <w:t>I.</w:t>
      </w:r>
    </w:p>
    <w:p w14:paraId="2DA2AD34" w14:textId="58065C61" w:rsidR="00087675" w:rsidRPr="008123C8" w:rsidRDefault="00000000" w:rsidP="00102B13">
      <w:pPr>
        <w:tabs>
          <w:tab w:val="left" w:pos="426"/>
        </w:tabs>
        <w:spacing w:after="232" w:line="240" w:lineRule="auto"/>
        <w:ind w:left="10" w:right="8"/>
        <w:jc w:val="center"/>
      </w:pPr>
      <w:r w:rsidRPr="008123C8">
        <w:rPr>
          <w:b/>
        </w:rPr>
        <w:t xml:space="preserve">PŘEDMĚT </w:t>
      </w:r>
      <w:r w:rsidR="00A30D86">
        <w:rPr>
          <w:b/>
        </w:rPr>
        <w:t>SMLOUVY</w:t>
      </w:r>
    </w:p>
    <w:p w14:paraId="08D04461" w14:textId="47E6D59F" w:rsidR="0018679E" w:rsidRPr="008123C8" w:rsidRDefault="00000000" w:rsidP="00102B13">
      <w:pPr>
        <w:numPr>
          <w:ilvl w:val="0"/>
          <w:numId w:val="1"/>
        </w:numPr>
        <w:tabs>
          <w:tab w:val="left" w:pos="284"/>
        </w:tabs>
        <w:spacing w:line="240" w:lineRule="auto"/>
        <w:ind w:left="284" w:right="0" w:hanging="284"/>
      </w:pPr>
      <w:bookmarkStart w:id="0" w:name="_Hlk199339697"/>
      <w:r w:rsidRPr="008123C8">
        <w:t xml:space="preserve">Předmětem této </w:t>
      </w:r>
      <w:r w:rsidR="00A30D86">
        <w:t>smlouvy</w:t>
      </w:r>
      <w:r w:rsidRPr="008123C8">
        <w:t xml:space="preserve"> je </w:t>
      </w:r>
      <w:r w:rsidRPr="00677258">
        <w:rPr>
          <w:color w:val="auto"/>
        </w:rPr>
        <w:t xml:space="preserve">vypracování </w:t>
      </w:r>
      <w:r w:rsidR="00965B90">
        <w:rPr>
          <w:color w:val="auto"/>
        </w:rPr>
        <w:t>projektové dokumentace</w:t>
      </w:r>
      <w:r w:rsidR="00DE1D3A">
        <w:rPr>
          <w:color w:val="auto"/>
        </w:rPr>
        <w:t xml:space="preserve"> týkající se </w:t>
      </w:r>
      <w:r w:rsidR="00D21938">
        <w:rPr>
          <w:color w:val="auto"/>
        </w:rPr>
        <w:t xml:space="preserve">stavebních úprav v </w:t>
      </w:r>
      <w:r w:rsidR="0018679E" w:rsidRPr="008123C8">
        <w:t>budov</w:t>
      </w:r>
      <w:r w:rsidR="0028518D">
        <w:t>ě</w:t>
      </w:r>
      <w:r w:rsidR="0018679E" w:rsidRPr="008123C8">
        <w:t xml:space="preserve"> </w:t>
      </w:r>
      <w:r w:rsidR="005200C7" w:rsidRPr="008123C8">
        <w:t>K</w:t>
      </w:r>
      <w:r w:rsidR="0018679E" w:rsidRPr="008123C8">
        <w:t>ontaktního pracoviště Úřadu práce ČR v </w:t>
      </w:r>
      <w:r w:rsidR="00DE1D3A">
        <w:t>Přerově</w:t>
      </w:r>
      <w:r w:rsidR="0018679E" w:rsidRPr="008123C8">
        <w:t xml:space="preserve">, </w:t>
      </w:r>
      <w:r w:rsidR="00DE1D3A">
        <w:t>Žerotínovo nám. 168/21</w:t>
      </w:r>
      <w:r w:rsidR="0018679E" w:rsidRPr="008123C8">
        <w:t xml:space="preserve">, </w:t>
      </w:r>
      <w:r w:rsidR="00DE1D3A">
        <w:t>750 02 Přerov</w:t>
      </w:r>
      <w:r w:rsidR="0018679E" w:rsidRPr="008123C8">
        <w:t>.</w:t>
      </w:r>
      <w:r w:rsidR="00A149A7" w:rsidRPr="00A149A7">
        <w:t xml:space="preserve"> </w:t>
      </w:r>
    </w:p>
    <w:p w14:paraId="54DB7244" w14:textId="1451EAD6" w:rsidR="00087675" w:rsidRDefault="0018679E" w:rsidP="00102B13">
      <w:pPr>
        <w:numPr>
          <w:ilvl w:val="0"/>
          <w:numId w:val="1"/>
        </w:numPr>
        <w:tabs>
          <w:tab w:val="left" w:pos="284"/>
        </w:tabs>
        <w:spacing w:line="240" w:lineRule="auto"/>
        <w:ind w:left="284" w:right="0" w:hanging="284"/>
      </w:pPr>
      <w:bookmarkStart w:id="1" w:name="_Hlk199341220"/>
      <w:bookmarkEnd w:id="0"/>
      <w:r w:rsidRPr="008123C8">
        <w:t xml:space="preserve">Projektová dokumentace </w:t>
      </w:r>
      <w:r w:rsidR="00DE1D3A" w:rsidRPr="00DE1D3A">
        <w:t xml:space="preserve">bude </w:t>
      </w:r>
      <w:r w:rsidR="00D40A8B">
        <w:t>zpracována</w:t>
      </w:r>
      <w:r w:rsidR="00DE1D3A" w:rsidRPr="00DE1D3A">
        <w:t xml:space="preserve"> podle vyhlášky č. 131/2024 o dokumentaci staveb pro potřeby stavebního řízení</w:t>
      </w:r>
      <w:r w:rsidR="00DE1D3A">
        <w:t xml:space="preserve">, </w:t>
      </w:r>
      <w:r w:rsidRPr="008123C8">
        <w:t>platnými a závaznými normami.</w:t>
      </w:r>
    </w:p>
    <w:p w14:paraId="21BD6FC7" w14:textId="1435C489" w:rsidR="00DE1D3A" w:rsidRPr="008123C8" w:rsidRDefault="00DE1D3A" w:rsidP="00102B13">
      <w:pPr>
        <w:numPr>
          <w:ilvl w:val="0"/>
          <w:numId w:val="1"/>
        </w:numPr>
        <w:tabs>
          <w:tab w:val="left" w:pos="284"/>
        </w:tabs>
        <w:spacing w:line="240" w:lineRule="auto"/>
        <w:ind w:left="284" w:right="0" w:hanging="284"/>
      </w:pPr>
      <w:bookmarkStart w:id="2" w:name="_Hlk199341256"/>
      <w:bookmarkEnd w:id="1"/>
      <w:r>
        <w:t>Součástí projektové dokumentace bude průvodní zpráva, souhrnná technická zpráva, situační výkresy a požárně bezpečnostní řešení.</w:t>
      </w:r>
    </w:p>
    <w:bookmarkEnd w:id="2"/>
    <w:p w14:paraId="2C5FDFBD" w14:textId="5402702C" w:rsidR="005200C7" w:rsidRPr="008123C8" w:rsidRDefault="005200C7" w:rsidP="00102B13">
      <w:pPr>
        <w:pStyle w:val="Odstavecseseznamem"/>
        <w:numPr>
          <w:ilvl w:val="0"/>
          <w:numId w:val="1"/>
        </w:numPr>
        <w:spacing w:after="0" w:line="240" w:lineRule="auto"/>
        <w:ind w:left="284" w:hanging="284"/>
        <w:jc w:val="both"/>
        <w:rPr>
          <w:rFonts w:ascii="Arial" w:hAnsi="Arial" w:cs="Arial"/>
        </w:rPr>
      </w:pPr>
      <w:r w:rsidRPr="008123C8">
        <w:rPr>
          <w:rFonts w:ascii="Arial" w:hAnsi="Arial" w:cs="Arial"/>
        </w:rPr>
        <w:t xml:space="preserve">Projektovou dokumentaci </w:t>
      </w:r>
      <w:r w:rsidR="008123C8" w:rsidRPr="008123C8">
        <w:rPr>
          <w:rFonts w:ascii="Arial" w:hAnsi="Arial" w:cs="Arial"/>
        </w:rPr>
        <w:t>Zhotovitel</w:t>
      </w:r>
      <w:r w:rsidRPr="008123C8">
        <w:rPr>
          <w:rFonts w:ascii="Arial" w:hAnsi="Arial" w:cs="Arial"/>
        </w:rPr>
        <w:t xml:space="preserve"> předá </w:t>
      </w:r>
      <w:r w:rsidR="008123C8" w:rsidRPr="008123C8">
        <w:rPr>
          <w:rFonts w:ascii="Arial" w:hAnsi="Arial" w:cs="Arial"/>
        </w:rPr>
        <w:t>Objednatel</w:t>
      </w:r>
      <w:r w:rsidRPr="008123C8">
        <w:rPr>
          <w:rFonts w:ascii="Arial" w:hAnsi="Arial" w:cs="Arial"/>
        </w:rPr>
        <w:t xml:space="preserve">i </w:t>
      </w:r>
      <w:r w:rsidR="00DE1D3A">
        <w:rPr>
          <w:rFonts w:ascii="Arial" w:hAnsi="Arial" w:cs="Arial"/>
        </w:rPr>
        <w:t>v 1</w:t>
      </w:r>
      <w:r w:rsidRPr="008123C8">
        <w:rPr>
          <w:rFonts w:ascii="Arial" w:hAnsi="Arial" w:cs="Arial"/>
        </w:rPr>
        <w:t xml:space="preserve"> tištěn</w:t>
      </w:r>
      <w:r w:rsidR="00DE1D3A">
        <w:rPr>
          <w:rFonts w:ascii="Arial" w:hAnsi="Arial" w:cs="Arial"/>
        </w:rPr>
        <w:t>ém</w:t>
      </w:r>
      <w:r w:rsidRPr="008123C8">
        <w:rPr>
          <w:rFonts w:ascii="Arial" w:hAnsi="Arial" w:cs="Arial"/>
        </w:rPr>
        <w:t xml:space="preserve"> vyhotovení + 1x v</w:t>
      </w:r>
      <w:r w:rsidR="003247D4">
        <w:rPr>
          <w:rFonts w:ascii="Arial" w:hAnsi="Arial" w:cs="Arial"/>
        </w:rPr>
        <w:t> </w:t>
      </w:r>
      <w:r w:rsidRPr="008123C8">
        <w:rPr>
          <w:rFonts w:ascii="Arial" w:hAnsi="Arial" w:cs="Arial"/>
        </w:rPr>
        <w:t xml:space="preserve">digitálním vyhotovení (výkresy budou zpracovány ve formátu .dwg a .pdf texty budou ve formátu .doc nebo .xlsx a .pdf). </w:t>
      </w:r>
    </w:p>
    <w:p w14:paraId="0D0217CC" w14:textId="275F3369" w:rsidR="0018679E" w:rsidRPr="008123C8" w:rsidRDefault="005200C7" w:rsidP="00102B13">
      <w:pPr>
        <w:pStyle w:val="Odstavecseseznamem"/>
        <w:numPr>
          <w:ilvl w:val="0"/>
          <w:numId w:val="1"/>
        </w:numPr>
        <w:spacing w:after="0" w:line="240" w:lineRule="auto"/>
        <w:ind w:left="284" w:hanging="284"/>
        <w:jc w:val="both"/>
        <w:rPr>
          <w:rFonts w:ascii="Arial" w:hAnsi="Arial" w:cs="Arial"/>
        </w:rPr>
      </w:pPr>
      <w:bookmarkStart w:id="3" w:name="_Hlk199341282"/>
      <w:r w:rsidRPr="008123C8">
        <w:rPr>
          <w:rFonts w:ascii="Arial" w:hAnsi="Arial" w:cs="Arial"/>
        </w:rPr>
        <w:t>Projektová dokumentace</w:t>
      </w:r>
      <w:r w:rsidR="0018679E" w:rsidRPr="008123C8">
        <w:rPr>
          <w:rFonts w:ascii="Arial" w:hAnsi="Arial" w:cs="Arial"/>
        </w:rPr>
        <w:t xml:space="preserve"> bude obsahovat </w:t>
      </w:r>
      <w:r w:rsidR="0018679E" w:rsidRPr="008123C8">
        <w:rPr>
          <w:rFonts w:ascii="Arial" w:hAnsi="Arial" w:cs="Arial"/>
          <w:b/>
          <w:bCs/>
        </w:rPr>
        <w:t>oceněný soupis prací</w:t>
      </w:r>
      <w:r w:rsidR="0018679E" w:rsidRPr="008123C8">
        <w:rPr>
          <w:rFonts w:ascii="Arial" w:hAnsi="Arial" w:cs="Arial"/>
        </w:rPr>
        <w:t xml:space="preserve"> </w:t>
      </w:r>
      <w:r w:rsidRPr="008123C8">
        <w:rPr>
          <w:rFonts w:ascii="Arial" w:hAnsi="Arial" w:cs="Arial"/>
        </w:rPr>
        <w:t xml:space="preserve">s výkazem výměr </w:t>
      </w:r>
      <w:bookmarkEnd w:id="3"/>
      <w:r w:rsidRPr="008123C8">
        <w:rPr>
          <w:rFonts w:ascii="Arial" w:hAnsi="Arial" w:cs="Arial"/>
        </w:rPr>
        <w:t xml:space="preserve">a bude </w:t>
      </w:r>
      <w:r w:rsidR="00073416">
        <w:rPr>
          <w:rFonts w:ascii="Arial" w:hAnsi="Arial" w:cs="Arial"/>
        </w:rPr>
        <w:t xml:space="preserve">předán </w:t>
      </w:r>
      <w:r w:rsidRPr="00073416">
        <w:rPr>
          <w:rFonts w:ascii="Arial" w:hAnsi="Arial" w:cs="Arial"/>
        </w:rPr>
        <w:t>v elektronické podobě. Práce</w:t>
      </w:r>
      <w:r w:rsidR="0018679E" w:rsidRPr="00073416">
        <w:rPr>
          <w:rFonts w:ascii="Arial" w:hAnsi="Arial" w:cs="Arial"/>
        </w:rPr>
        <w:t xml:space="preserve"> musí být oceněny dle platné</w:t>
      </w:r>
      <w:r w:rsidR="0018679E" w:rsidRPr="008123C8">
        <w:rPr>
          <w:rFonts w:ascii="Arial" w:hAnsi="Arial" w:cs="Arial"/>
        </w:rPr>
        <w:t xml:space="preserve"> standardizované cenové soustavy v její aktuální cenové úrovni platné v době zpracování. </w:t>
      </w:r>
    </w:p>
    <w:p w14:paraId="6AE43FEA" w14:textId="77777777" w:rsidR="0018679E" w:rsidRPr="008123C8" w:rsidRDefault="0018679E" w:rsidP="00102B13">
      <w:pPr>
        <w:pStyle w:val="Odstavecseseznamem"/>
        <w:numPr>
          <w:ilvl w:val="0"/>
          <w:numId w:val="1"/>
        </w:numPr>
        <w:spacing w:after="0" w:line="240" w:lineRule="auto"/>
        <w:ind w:left="284" w:hanging="284"/>
        <w:rPr>
          <w:rFonts w:ascii="Arial" w:hAnsi="Arial" w:cs="Arial"/>
        </w:rPr>
      </w:pPr>
      <w:r w:rsidRPr="008123C8">
        <w:rPr>
          <w:rFonts w:ascii="Arial" w:hAnsi="Arial" w:cs="Arial"/>
        </w:rPr>
        <w:t>Předmět plnění této smlouvy se vztahuje k projektu:</w:t>
      </w:r>
    </w:p>
    <w:p w14:paraId="31882966" w14:textId="0A5BF359" w:rsidR="00667698" w:rsidRDefault="0018679E" w:rsidP="00102B13">
      <w:pPr>
        <w:spacing w:after="0" w:line="240" w:lineRule="auto"/>
        <w:ind w:left="284" w:firstLine="0"/>
      </w:pPr>
      <w:r w:rsidRPr="008123C8">
        <w:t xml:space="preserve">„ÚP ČR – </w:t>
      </w:r>
      <w:r w:rsidR="00DE1D3A">
        <w:t>Přerov</w:t>
      </w:r>
      <w:r w:rsidR="005200C7" w:rsidRPr="008123C8">
        <w:t xml:space="preserve"> – </w:t>
      </w:r>
      <w:r w:rsidR="00DE1D3A" w:rsidRPr="00DE1D3A">
        <w:t>rekonstrukce prostor z důvodu sloučení pracovišť, Žerotínovo nám. 168/21</w:t>
      </w:r>
      <w:r w:rsidR="00DE1D3A">
        <w:t>“</w:t>
      </w:r>
    </w:p>
    <w:p w14:paraId="0906788B" w14:textId="77777777" w:rsidR="00102B13" w:rsidRPr="008123C8" w:rsidRDefault="00102B13" w:rsidP="00102B13">
      <w:pPr>
        <w:spacing w:after="0" w:line="240" w:lineRule="auto"/>
        <w:ind w:left="284" w:firstLine="0"/>
      </w:pPr>
    </w:p>
    <w:p w14:paraId="046FC763" w14:textId="31EE5C3E" w:rsidR="00087675" w:rsidRPr="008123C8" w:rsidRDefault="00000000" w:rsidP="00102B13">
      <w:pPr>
        <w:spacing w:after="105" w:line="240" w:lineRule="auto"/>
        <w:ind w:left="10" w:right="177"/>
        <w:jc w:val="center"/>
      </w:pPr>
      <w:r w:rsidRPr="008123C8">
        <w:rPr>
          <w:b/>
        </w:rPr>
        <w:t>II.</w:t>
      </w:r>
    </w:p>
    <w:p w14:paraId="76EB1CCB" w14:textId="0922A994" w:rsidR="0050176C" w:rsidRPr="008123C8" w:rsidRDefault="0050176C" w:rsidP="00102B13">
      <w:pPr>
        <w:pStyle w:val="Odstavecseseznamem"/>
        <w:spacing w:after="374" w:line="240" w:lineRule="auto"/>
        <w:ind w:left="345"/>
        <w:jc w:val="center"/>
        <w:rPr>
          <w:rFonts w:ascii="Arial" w:eastAsia="Arial" w:hAnsi="Arial" w:cs="Arial"/>
          <w:b/>
          <w:color w:val="000000"/>
          <w:lang w:eastAsia="cs-CZ"/>
        </w:rPr>
      </w:pPr>
      <w:r w:rsidRPr="008123C8">
        <w:rPr>
          <w:rFonts w:ascii="Arial" w:eastAsia="Arial" w:hAnsi="Arial" w:cs="Arial"/>
          <w:b/>
          <w:color w:val="000000"/>
          <w:lang w:eastAsia="cs-CZ"/>
        </w:rPr>
        <w:t>DOBA A MÍSTO PLNĚNÍ</w:t>
      </w:r>
    </w:p>
    <w:p w14:paraId="066A75FC" w14:textId="25AC7AAF" w:rsidR="00087675" w:rsidRPr="008123C8" w:rsidRDefault="00000000" w:rsidP="00102B13">
      <w:pPr>
        <w:pStyle w:val="Odstavecseseznamem"/>
        <w:numPr>
          <w:ilvl w:val="0"/>
          <w:numId w:val="5"/>
        </w:numPr>
        <w:spacing w:after="374" w:line="240" w:lineRule="auto"/>
        <w:jc w:val="both"/>
        <w:rPr>
          <w:rFonts w:ascii="Arial" w:hAnsi="Arial" w:cs="Arial"/>
        </w:rPr>
      </w:pPr>
      <w:r w:rsidRPr="008123C8">
        <w:rPr>
          <w:rFonts w:ascii="Arial" w:hAnsi="Arial" w:cs="Arial"/>
        </w:rPr>
        <w:t xml:space="preserve">Termín dodání předmětu </w:t>
      </w:r>
      <w:r w:rsidR="00677258">
        <w:rPr>
          <w:rFonts w:ascii="Arial" w:hAnsi="Arial" w:cs="Arial"/>
        </w:rPr>
        <w:t>smlouvy</w:t>
      </w:r>
      <w:r w:rsidRPr="008123C8">
        <w:rPr>
          <w:rFonts w:ascii="Arial" w:hAnsi="Arial" w:cs="Arial"/>
        </w:rPr>
        <w:t xml:space="preserve"> dle čl. I. je </w:t>
      </w:r>
      <w:r w:rsidRPr="008123C8">
        <w:rPr>
          <w:rFonts w:ascii="Arial" w:hAnsi="Arial" w:cs="Arial"/>
          <w:b/>
          <w:bCs/>
        </w:rPr>
        <w:t xml:space="preserve">nejpozději do 30 </w:t>
      </w:r>
      <w:r w:rsidR="0050176C" w:rsidRPr="008123C8">
        <w:rPr>
          <w:rFonts w:ascii="Arial" w:hAnsi="Arial" w:cs="Arial"/>
          <w:b/>
          <w:bCs/>
        </w:rPr>
        <w:t>kalendářních</w:t>
      </w:r>
      <w:r w:rsidRPr="008123C8">
        <w:rPr>
          <w:rFonts w:ascii="Arial" w:hAnsi="Arial" w:cs="Arial"/>
          <w:b/>
          <w:bCs/>
        </w:rPr>
        <w:t xml:space="preserve"> dnů </w:t>
      </w:r>
      <w:r w:rsidR="0050176C" w:rsidRPr="008123C8">
        <w:rPr>
          <w:rFonts w:ascii="Arial" w:hAnsi="Arial" w:cs="Arial"/>
          <w:b/>
          <w:bCs/>
        </w:rPr>
        <w:t>ode dne účinnosti této smlouvy</w:t>
      </w:r>
      <w:r w:rsidRPr="008123C8">
        <w:rPr>
          <w:rFonts w:ascii="Arial" w:hAnsi="Arial" w:cs="Arial"/>
        </w:rPr>
        <w:t>.</w:t>
      </w:r>
    </w:p>
    <w:p w14:paraId="2BBCC4EE" w14:textId="2803BD29" w:rsidR="0050176C" w:rsidRDefault="0050176C" w:rsidP="00102B13">
      <w:pPr>
        <w:pStyle w:val="Odstavecseseznamem"/>
        <w:numPr>
          <w:ilvl w:val="0"/>
          <w:numId w:val="5"/>
        </w:numPr>
        <w:spacing w:after="374" w:line="240" w:lineRule="auto"/>
        <w:jc w:val="both"/>
        <w:rPr>
          <w:rFonts w:ascii="Arial" w:hAnsi="Arial" w:cs="Arial"/>
        </w:rPr>
      </w:pPr>
      <w:r w:rsidRPr="008123C8">
        <w:rPr>
          <w:rFonts w:ascii="Arial" w:hAnsi="Arial" w:cs="Arial"/>
        </w:rPr>
        <w:t>Místem pro předání plnění předmětu smlouvy je pracoviště Úřadu práce ČR — Krajské pobočky v</w:t>
      </w:r>
      <w:r w:rsidR="00DE1D3A">
        <w:rPr>
          <w:rFonts w:ascii="Arial" w:hAnsi="Arial" w:cs="Arial"/>
        </w:rPr>
        <w:t> </w:t>
      </w:r>
      <w:r w:rsidRPr="008123C8">
        <w:rPr>
          <w:rFonts w:ascii="Arial" w:hAnsi="Arial" w:cs="Arial"/>
        </w:rPr>
        <w:t>Olomouci</w:t>
      </w:r>
      <w:r w:rsidR="00DE1D3A">
        <w:rPr>
          <w:rFonts w:ascii="Arial" w:hAnsi="Arial" w:cs="Arial"/>
        </w:rPr>
        <w:t xml:space="preserve"> se sídlem Vejdovského 988/4, 779 00 Olomouc</w:t>
      </w:r>
      <w:r w:rsidRPr="008123C8">
        <w:rPr>
          <w:rFonts w:ascii="Arial" w:hAnsi="Arial" w:cs="Arial"/>
        </w:rPr>
        <w:t xml:space="preserve">. O průběhu předávacího a přejímacího řízení pořídí </w:t>
      </w:r>
      <w:r w:rsidR="008123C8" w:rsidRPr="008123C8">
        <w:rPr>
          <w:rFonts w:ascii="Arial" w:hAnsi="Arial" w:cs="Arial"/>
        </w:rPr>
        <w:t>Zhotovitel</w:t>
      </w:r>
      <w:r w:rsidRPr="008123C8">
        <w:rPr>
          <w:rFonts w:ascii="Arial" w:hAnsi="Arial" w:cs="Arial"/>
        </w:rPr>
        <w:t xml:space="preserve"> zápis, tj. protokol o předání a převzetí díla. </w:t>
      </w:r>
      <w:r w:rsidR="008123C8" w:rsidRPr="008123C8">
        <w:rPr>
          <w:rFonts w:ascii="Arial" w:hAnsi="Arial" w:cs="Arial"/>
        </w:rPr>
        <w:t>Zhotovitel</w:t>
      </w:r>
      <w:r w:rsidRPr="008123C8">
        <w:rPr>
          <w:rFonts w:ascii="Arial" w:hAnsi="Arial" w:cs="Arial"/>
        </w:rPr>
        <w:t xml:space="preserve"> bere na vědomí, že </w:t>
      </w:r>
      <w:r w:rsidR="008123C8" w:rsidRPr="008123C8">
        <w:rPr>
          <w:rFonts w:ascii="Arial" w:hAnsi="Arial" w:cs="Arial"/>
        </w:rPr>
        <w:t>Objednatel</w:t>
      </w:r>
      <w:r w:rsidRPr="008123C8">
        <w:rPr>
          <w:rFonts w:ascii="Arial" w:hAnsi="Arial" w:cs="Arial"/>
        </w:rPr>
        <w:t xml:space="preserve"> není osobou odborně způsobilou, a tudíž není schopen ani při</w:t>
      </w:r>
      <w:r w:rsidR="003247D4">
        <w:rPr>
          <w:rFonts w:ascii="Arial" w:hAnsi="Arial" w:cs="Arial"/>
        </w:rPr>
        <w:t> </w:t>
      </w:r>
      <w:r w:rsidRPr="008123C8">
        <w:rPr>
          <w:rFonts w:ascii="Arial" w:hAnsi="Arial" w:cs="Arial"/>
        </w:rPr>
        <w:t xml:space="preserve">vynaložení veškeré své odborné péče zkontrolovat při předání a převzetí díla/části díla veškeré údaje v něm uvedené. Za tohoto stavu odpovídá </w:t>
      </w:r>
      <w:r w:rsidR="008123C8" w:rsidRPr="008123C8">
        <w:rPr>
          <w:rFonts w:ascii="Arial" w:hAnsi="Arial" w:cs="Arial"/>
        </w:rPr>
        <w:t>Zhotovitel</w:t>
      </w:r>
      <w:r w:rsidRPr="008123C8">
        <w:rPr>
          <w:rFonts w:ascii="Arial" w:hAnsi="Arial" w:cs="Arial"/>
        </w:rPr>
        <w:t xml:space="preserve"> za správnost a úplnost díla, nebo jeho části a nemůže se v budoucnu dovolávat toho, že dílo/příslušná část díla byla </w:t>
      </w:r>
      <w:r w:rsidR="008123C8" w:rsidRPr="008123C8">
        <w:rPr>
          <w:rFonts w:ascii="Arial" w:hAnsi="Arial" w:cs="Arial"/>
        </w:rPr>
        <w:t>Objednatel</w:t>
      </w:r>
      <w:r w:rsidRPr="008123C8">
        <w:rPr>
          <w:rFonts w:ascii="Arial" w:hAnsi="Arial" w:cs="Arial"/>
        </w:rPr>
        <w:t>em převzata bez jakýchkoliv výhrad.</w:t>
      </w:r>
    </w:p>
    <w:p w14:paraId="32C154A9" w14:textId="77777777" w:rsidR="00677258" w:rsidRDefault="00677258" w:rsidP="00102B13">
      <w:pPr>
        <w:pStyle w:val="Odstavecseseznamem"/>
        <w:spacing w:after="374" w:line="240" w:lineRule="auto"/>
        <w:ind w:left="345"/>
        <w:jc w:val="both"/>
        <w:rPr>
          <w:rFonts w:ascii="Arial" w:hAnsi="Arial" w:cs="Arial"/>
        </w:rPr>
      </w:pPr>
    </w:p>
    <w:p w14:paraId="3D3CEE22" w14:textId="396D571C" w:rsidR="00087675" w:rsidRPr="008123C8" w:rsidRDefault="00A149A7" w:rsidP="00102B13">
      <w:pPr>
        <w:spacing w:after="0" w:line="240" w:lineRule="auto"/>
        <w:ind w:left="10" w:right="4"/>
        <w:jc w:val="center"/>
      </w:pPr>
      <w:r>
        <w:rPr>
          <w:b/>
        </w:rPr>
        <w:t>I</w:t>
      </w:r>
      <w:r w:rsidRPr="008123C8">
        <w:rPr>
          <w:b/>
        </w:rPr>
        <w:t>II.</w:t>
      </w:r>
    </w:p>
    <w:p w14:paraId="1BFA198A" w14:textId="76520983" w:rsidR="0050176C" w:rsidRPr="008123C8" w:rsidRDefault="00520C49" w:rsidP="00102B13">
      <w:pPr>
        <w:spacing w:after="25" w:line="240" w:lineRule="auto"/>
        <w:ind w:left="10" w:right="2"/>
        <w:jc w:val="center"/>
        <w:rPr>
          <w:b/>
        </w:rPr>
      </w:pPr>
      <w:r w:rsidRPr="008123C8">
        <w:rPr>
          <w:b/>
        </w:rPr>
        <w:t>CENA ZA DÍLO</w:t>
      </w:r>
    </w:p>
    <w:p w14:paraId="26D4494F" w14:textId="77777777" w:rsidR="0050176C" w:rsidRPr="0050176C" w:rsidRDefault="0050176C" w:rsidP="00102B13">
      <w:pPr>
        <w:numPr>
          <w:ilvl w:val="0"/>
          <w:numId w:val="6"/>
        </w:numPr>
        <w:spacing w:after="120" w:line="240" w:lineRule="auto"/>
        <w:ind w:right="0"/>
        <w:rPr>
          <w:rFonts w:eastAsia="Calibri"/>
        </w:rPr>
      </w:pPr>
      <w:r w:rsidRPr="0050176C">
        <w:rPr>
          <w:rFonts w:eastAsia="Calibri"/>
        </w:rPr>
        <w:t>Dohodnutá smluvní cena za předmět smlouvy činí:</w:t>
      </w:r>
    </w:p>
    <w:p w14:paraId="390D334B" w14:textId="7A258D1E" w:rsidR="0050176C" w:rsidRPr="00102B13" w:rsidRDefault="0050176C" w:rsidP="00102B13">
      <w:pPr>
        <w:spacing w:after="0" w:line="240" w:lineRule="auto"/>
        <w:ind w:left="360" w:right="0" w:firstLine="0"/>
        <w:rPr>
          <w:rFonts w:eastAsia="Calibri"/>
        </w:rPr>
      </w:pPr>
      <w:r w:rsidRPr="00102B13">
        <w:rPr>
          <w:rFonts w:eastAsia="Calibri"/>
        </w:rPr>
        <w:t>Cena celkem bez DPH</w:t>
      </w:r>
      <w:r w:rsidR="00E255F2" w:rsidRPr="00102B13">
        <w:rPr>
          <w:rFonts w:eastAsia="Calibri"/>
        </w:rPr>
        <w:t>:</w:t>
      </w:r>
      <w:r w:rsidR="00E255F2" w:rsidRPr="00102B13">
        <w:rPr>
          <w:rFonts w:eastAsia="Calibri"/>
        </w:rPr>
        <w:tab/>
      </w:r>
      <w:r w:rsidR="00E255F2" w:rsidRPr="00102B13">
        <w:rPr>
          <w:rFonts w:eastAsia="Calibri"/>
        </w:rPr>
        <w:tab/>
      </w:r>
      <w:r w:rsidR="00073416" w:rsidRPr="002D176A">
        <w:rPr>
          <w:rFonts w:eastAsia="Calibri"/>
        </w:rPr>
        <w:t xml:space="preserve">41 500 </w:t>
      </w:r>
      <w:r w:rsidRPr="002D176A">
        <w:rPr>
          <w:rFonts w:eastAsia="Calibri"/>
        </w:rPr>
        <w:t>Kč</w:t>
      </w:r>
      <w:r w:rsidRPr="00102B13">
        <w:rPr>
          <w:rFonts w:eastAsia="Calibri"/>
          <w:b/>
          <w:bCs/>
          <w:noProof/>
        </w:rPr>
        <w:drawing>
          <wp:inline distT="0" distB="0" distL="0" distR="0" wp14:anchorId="240E4D4B" wp14:editId="53B806A5">
            <wp:extent cx="3233" cy="3232"/>
            <wp:effectExtent l="0" t="0" r="0" b="0"/>
            <wp:docPr id="23767" name="Picture 23767"/>
            <wp:cNvGraphicFramePr/>
            <a:graphic xmlns:a="http://schemas.openxmlformats.org/drawingml/2006/main">
              <a:graphicData uri="http://schemas.openxmlformats.org/drawingml/2006/picture">
                <pic:pic xmlns:pic="http://schemas.openxmlformats.org/drawingml/2006/picture">
                  <pic:nvPicPr>
                    <pic:cNvPr id="23767" name="Picture 23767"/>
                    <pic:cNvPicPr/>
                  </pic:nvPicPr>
                  <pic:blipFill>
                    <a:blip r:embed="rId8"/>
                    <a:stretch>
                      <a:fillRect/>
                    </a:stretch>
                  </pic:blipFill>
                  <pic:spPr>
                    <a:xfrm>
                      <a:off x="0" y="0"/>
                      <a:ext cx="3233" cy="3232"/>
                    </a:xfrm>
                    <a:prstGeom prst="rect">
                      <a:avLst/>
                    </a:prstGeom>
                  </pic:spPr>
                </pic:pic>
              </a:graphicData>
            </a:graphic>
          </wp:inline>
        </w:drawing>
      </w:r>
    </w:p>
    <w:p w14:paraId="17AB71E6" w14:textId="165F2E5B" w:rsidR="008123C8" w:rsidRPr="00102B13" w:rsidRDefault="008123C8" w:rsidP="00102B13">
      <w:pPr>
        <w:spacing w:after="0" w:line="240" w:lineRule="auto"/>
        <w:ind w:left="360" w:right="0" w:firstLine="0"/>
        <w:rPr>
          <w:rFonts w:eastAsia="Calibri"/>
        </w:rPr>
      </w:pPr>
      <w:r w:rsidRPr="00102B13">
        <w:rPr>
          <w:rFonts w:eastAsia="Calibri"/>
        </w:rPr>
        <w:t>DPH</w:t>
      </w:r>
      <w:r w:rsidR="00E255F2" w:rsidRPr="00102B13">
        <w:rPr>
          <w:rFonts w:eastAsia="Calibri"/>
        </w:rPr>
        <w:t>:</w:t>
      </w:r>
      <w:r w:rsidRPr="00102B13">
        <w:rPr>
          <w:rFonts w:eastAsia="Calibri"/>
        </w:rPr>
        <w:t xml:space="preserve"> </w:t>
      </w:r>
      <w:r w:rsidR="00E255F2" w:rsidRPr="00102B13">
        <w:rPr>
          <w:rFonts w:eastAsia="Calibri"/>
        </w:rPr>
        <w:tab/>
      </w:r>
      <w:r w:rsidR="00E255F2" w:rsidRPr="00102B13">
        <w:rPr>
          <w:rFonts w:eastAsia="Calibri"/>
        </w:rPr>
        <w:tab/>
      </w:r>
      <w:r w:rsidR="00E255F2" w:rsidRPr="00102B13">
        <w:rPr>
          <w:rFonts w:eastAsia="Calibri"/>
        </w:rPr>
        <w:tab/>
      </w:r>
      <w:r w:rsidR="00E255F2" w:rsidRPr="00102B13">
        <w:rPr>
          <w:rFonts w:eastAsia="Calibri"/>
        </w:rPr>
        <w:tab/>
      </w:r>
      <w:r w:rsidR="00073416" w:rsidRPr="00102B13">
        <w:rPr>
          <w:rFonts w:eastAsia="Calibri"/>
        </w:rPr>
        <w:t xml:space="preserve">  8 715 </w:t>
      </w:r>
      <w:r w:rsidRPr="00102B13">
        <w:rPr>
          <w:rFonts w:eastAsia="Calibri"/>
        </w:rPr>
        <w:t>Kč</w:t>
      </w:r>
    </w:p>
    <w:p w14:paraId="19700F82" w14:textId="40069699" w:rsidR="0050176C" w:rsidRPr="0050176C" w:rsidRDefault="0050176C" w:rsidP="00102B13">
      <w:pPr>
        <w:spacing w:after="0" w:line="240" w:lineRule="auto"/>
        <w:ind w:left="360" w:right="0" w:firstLine="0"/>
        <w:rPr>
          <w:rFonts w:eastAsia="Calibri"/>
        </w:rPr>
      </w:pPr>
      <w:r w:rsidRPr="00102B13">
        <w:rPr>
          <w:rFonts w:eastAsia="Calibri"/>
        </w:rPr>
        <w:t>Cena celkem včetně DPH</w:t>
      </w:r>
      <w:r w:rsidR="00E255F2" w:rsidRPr="00102B13">
        <w:rPr>
          <w:rFonts w:eastAsia="Calibri"/>
        </w:rPr>
        <w:t>:</w:t>
      </w:r>
      <w:r w:rsidRPr="00102B13">
        <w:rPr>
          <w:rFonts w:eastAsia="Calibri"/>
        </w:rPr>
        <w:t xml:space="preserve"> </w:t>
      </w:r>
      <w:r w:rsidR="00E255F2" w:rsidRPr="00102B13">
        <w:rPr>
          <w:rFonts w:eastAsia="Calibri"/>
        </w:rPr>
        <w:tab/>
      </w:r>
      <w:r w:rsidR="00073416" w:rsidRPr="00102B13">
        <w:rPr>
          <w:rFonts w:eastAsia="Calibri"/>
          <w:b/>
          <w:bCs/>
        </w:rPr>
        <w:t xml:space="preserve">50 215 </w:t>
      </w:r>
      <w:r w:rsidRPr="00102B13">
        <w:rPr>
          <w:rFonts w:eastAsia="Calibri"/>
          <w:b/>
          <w:bCs/>
        </w:rPr>
        <w:t>Kč</w:t>
      </w:r>
    </w:p>
    <w:p w14:paraId="355F91DF" w14:textId="5CFD670B" w:rsidR="00436928" w:rsidRDefault="0050176C" w:rsidP="00102B13">
      <w:pPr>
        <w:numPr>
          <w:ilvl w:val="0"/>
          <w:numId w:val="6"/>
        </w:numPr>
        <w:spacing w:after="120" w:line="240" w:lineRule="auto"/>
        <w:ind w:right="0"/>
        <w:rPr>
          <w:rFonts w:eastAsia="Calibri"/>
        </w:rPr>
      </w:pPr>
      <w:r w:rsidRPr="0050176C">
        <w:rPr>
          <w:rFonts w:eastAsia="Calibri"/>
        </w:rPr>
        <w:t xml:space="preserve">Smluvní cena za dílo je cenou úplnou a konečnou. Cena zahrnuje veškeré náklady </w:t>
      </w:r>
      <w:r w:rsidR="008123C8" w:rsidRPr="008123C8">
        <w:rPr>
          <w:rFonts w:eastAsia="Calibri"/>
        </w:rPr>
        <w:t>Zhotovitel</w:t>
      </w:r>
      <w:r w:rsidRPr="0050176C">
        <w:rPr>
          <w:rFonts w:eastAsia="Calibri"/>
        </w:rPr>
        <w:t xml:space="preserve">e související s provedením díla, nebude navyšována v souvislosti s inflací české koruny, z důvodů kurzových či odlišného personálního zabezpečení zakázky. </w:t>
      </w:r>
      <w:r w:rsidRPr="00DE1D3A">
        <w:rPr>
          <w:rFonts w:eastAsia="Calibri"/>
        </w:rPr>
        <w:t xml:space="preserve">Cena může být po uzavření smlouvy změněna </w:t>
      </w:r>
      <w:r w:rsidR="00C0202F">
        <w:rPr>
          <w:rFonts w:eastAsia="Calibri"/>
        </w:rPr>
        <w:t xml:space="preserve">pouze </w:t>
      </w:r>
      <w:r w:rsidRPr="00DE1D3A">
        <w:rPr>
          <w:rFonts w:eastAsia="Calibri"/>
        </w:rPr>
        <w:t>z důvodu změny zákonné sazby DPH.</w:t>
      </w:r>
      <w:r w:rsidRPr="00DE1D3A">
        <w:rPr>
          <w:rFonts w:eastAsia="Calibri"/>
          <w:noProof/>
        </w:rPr>
        <w:drawing>
          <wp:inline distT="0" distB="0" distL="0" distR="0" wp14:anchorId="55E3BDF5" wp14:editId="1CFB4DED">
            <wp:extent cx="3233" cy="3232"/>
            <wp:effectExtent l="0" t="0" r="0" b="0"/>
            <wp:docPr id="23798" name="Picture 23798"/>
            <wp:cNvGraphicFramePr/>
            <a:graphic xmlns:a="http://schemas.openxmlformats.org/drawingml/2006/main">
              <a:graphicData uri="http://schemas.openxmlformats.org/drawingml/2006/picture">
                <pic:pic xmlns:pic="http://schemas.openxmlformats.org/drawingml/2006/picture">
                  <pic:nvPicPr>
                    <pic:cNvPr id="23798" name="Picture 23798"/>
                    <pic:cNvPicPr/>
                  </pic:nvPicPr>
                  <pic:blipFill>
                    <a:blip r:embed="rId9"/>
                    <a:stretch>
                      <a:fillRect/>
                    </a:stretch>
                  </pic:blipFill>
                  <pic:spPr>
                    <a:xfrm>
                      <a:off x="0" y="0"/>
                      <a:ext cx="3233" cy="3232"/>
                    </a:xfrm>
                    <a:prstGeom prst="rect">
                      <a:avLst/>
                    </a:prstGeom>
                  </pic:spPr>
                </pic:pic>
              </a:graphicData>
            </a:graphic>
          </wp:inline>
        </w:drawing>
      </w:r>
    </w:p>
    <w:p w14:paraId="14F89A57" w14:textId="77777777" w:rsidR="00102B13" w:rsidRPr="00B562C0" w:rsidRDefault="00102B13" w:rsidP="00102B13">
      <w:pPr>
        <w:spacing w:after="120" w:line="240" w:lineRule="auto"/>
        <w:ind w:left="360" w:right="0" w:firstLine="0"/>
        <w:rPr>
          <w:rFonts w:eastAsia="Calibri"/>
        </w:rPr>
      </w:pPr>
    </w:p>
    <w:p w14:paraId="46D752E2" w14:textId="4D087F60" w:rsidR="00087675" w:rsidRPr="008123C8" w:rsidRDefault="00937C5F" w:rsidP="00102B13">
      <w:pPr>
        <w:spacing w:after="0" w:line="240" w:lineRule="auto"/>
        <w:ind w:left="-5" w:right="0"/>
        <w:jc w:val="center"/>
      </w:pPr>
      <w:r w:rsidRPr="008123C8">
        <w:rPr>
          <w:b/>
        </w:rPr>
        <w:t>IV.</w:t>
      </w:r>
    </w:p>
    <w:p w14:paraId="4D9390ED" w14:textId="77777777" w:rsidR="00087675" w:rsidRPr="008123C8" w:rsidRDefault="00000000" w:rsidP="00102B13">
      <w:pPr>
        <w:spacing w:after="232" w:line="240" w:lineRule="auto"/>
        <w:ind w:left="10" w:right="4"/>
        <w:jc w:val="center"/>
      </w:pPr>
      <w:r w:rsidRPr="008123C8">
        <w:rPr>
          <w:b/>
        </w:rPr>
        <w:t>PLATEBNÍ PODMÍNKY</w:t>
      </w:r>
    </w:p>
    <w:p w14:paraId="312BB25C" w14:textId="758F833D" w:rsidR="00087675" w:rsidRPr="008123C8" w:rsidRDefault="00000000" w:rsidP="00102B13">
      <w:pPr>
        <w:numPr>
          <w:ilvl w:val="0"/>
          <w:numId w:val="2"/>
        </w:numPr>
        <w:spacing w:after="0" w:line="240" w:lineRule="auto"/>
        <w:ind w:left="284" w:right="0" w:hanging="284"/>
      </w:pPr>
      <w:r w:rsidRPr="008123C8">
        <w:t xml:space="preserve">Předmět </w:t>
      </w:r>
      <w:r w:rsidR="00677258">
        <w:t>smlouvy</w:t>
      </w:r>
      <w:r w:rsidRPr="008123C8">
        <w:t xml:space="preserve"> bude zaplacen na základě faktury </w:t>
      </w:r>
      <w:r w:rsidR="008123C8" w:rsidRPr="008123C8">
        <w:t>Zhotovitel</w:t>
      </w:r>
      <w:r w:rsidR="0050176C" w:rsidRPr="008123C8">
        <w:t>e</w:t>
      </w:r>
      <w:r w:rsidRPr="008123C8">
        <w:t>.</w:t>
      </w:r>
    </w:p>
    <w:p w14:paraId="74663A3A" w14:textId="196F7449" w:rsidR="00087675" w:rsidRPr="008123C8" w:rsidRDefault="00000000" w:rsidP="00102B13">
      <w:pPr>
        <w:numPr>
          <w:ilvl w:val="0"/>
          <w:numId w:val="2"/>
        </w:numPr>
        <w:spacing w:after="0" w:line="240" w:lineRule="auto"/>
        <w:ind w:left="284" w:right="0" w:hanging="284"/>
        <w:rPr>
          <w:color w:val="auto"/>
        </w:rPr>
      </w:pPr>
      <w:r w:rsidRPr="008123C8">
        <w:rPr>
          <w:b/>
        </w:rPr>
        <w:lastRenderedPageBreak/>
        <w:t xml:space="preserve">V předmětu faktury </w:t>
      </w:r>
      <w:r w:rsidR="0050176C" w:rsidRPr="008123C8">
        <w:rPr>
          <w:b/>
        </w:rPr>
        <w:t xml:space="preserve">bude uvedeno </w:t>
      </w:r>
      <w:r w:rsidRPr="008123C8">
        <w:rPr>
          <w:b/>
        </w:rPr>
        <w:t>číslo investiční akce 013V932007</w:t>
      </w:r>
      <w:r w:rsidR="00DE1D3A">
        <w:rPr>
          <w:b/>
        </w:rPr>
        <w:t>101</w:t>
      </w:r>
      <w:r w:rsidRPr="008123C8">
        <w:rPr>
          <w:b/>
        </w:rPr>
        <w:t xml:space="preserve"> „</w:t>
      </w:r>
      <w:r w:rsidR="00DE1D3A" w:rsidRPr="00DE1D3A">
        <w:rPr>
          <w:b/>
        </w:rPr>
        <w:t>ÚP ČR – Přerov – rekonstrukce prostor z důvodu sloučení pracovišť, Žerotínovo nám. 168/21</w:t>
      </w:r>
      <w:r w:rsidRPr="008123C8">
        <w:rPr>
          <w:b/>
          <w:color w:val="auto"/>
        </w:rPr>
        <w:t>”</w:t>
      </w:r>
    </w:p>
    <w:p w14:paraId="01B3FBFC" w14:textId="05CC7ECE" w:rsidR="00520C49" w:rsidRPr="008123C8" w:rsidRDefault="00000000" w:rsidP="00102B13">
      <w:pPr>
        <w:pStyle w:val="Odstavecseseznamem"/>
        <w:numPr>
          <w:ilvl w:val="0"/>
          <w:numId w:val="2"/>
        </w:numPr>
        <w:spacing w:after="0" w:line="240" w:lineRule="auto"/>
        <w:ind w:left="284" w:hanging="284"/>
        <w:jc w:val="both"/>
        <w:rPr>
          <w:rFonts w:ascii="Arial" w:eastAsia="Arial" w:hAnsi="Arial" w:cs="Arial"/>
          <w:color w:val="000000"/>
          <w:lang w:eastAsia="cs-CZ"/>
        </w:rPr>
      </w:pPr>
      <w:r w:rsidRPr="008123C8">
        <w:rPr>
          <w:rFonts w:ascii="Arial" w:hAnsi="Arial" w:cs="Arial"/>
        </w:rPr>
        <w:t xml:space="preserve">Splatnost faktury je 30 dnů ode dne jejího doručení </w:t>
      </w:r>
      <w:r w:rsidR="008123C8" w:rsidRPr="008123C8">
        <w:rPr>
          <w:rFonts w:ascii="Arial" w:hAnsi="Arial" w:cs="Arial"/>
        </w:rPr>
        <w:t>Objednatel</w:t>
      </w:r>
      <w:r w:rsidR="0050176C" w:rsidRPr="008123C8">
        <w:rPr>
          <w:rFonts w:ascii="Arial" w:hAnsi="Arial" w:cs="Arial"/>
        </w:rPr>
        <w:t>i</w:t>
      </w:r>
      <w:r w:rsidRPr="008123C8">
        <w:rPr>
          <w:rFonts w:ascii="Arial" w:hAnsi="Arial" w:cs="Arial"/>
        </w:rPr>
        <w:t>.</w:t>
      </w:r>
      <w:r w:rsidR="00520C49" w:rsidRPr="008123C8">
        <w:rPr>
          <w:rFonts w:ascii="Arial" w:hAnsi="Arial" w:cs="Arial"/>
        </w:rPr>
        <w:t xml:space="preserve"> </w:t>
      </w:r>
      <w:r w:rsidR="00520C49" w:rsidRPr="008123C8">
        <w:rPr>
          <w:rFonts w:ascii="Arial" w:eastAsia="Arial" w:hAnsi="Arial" w:cs="Arial"/>
          <w:color w:val="000000"/>
          <w:lang w:eastAsia="cs-CZ"/>
        </w:rPr>
        <w:t xml:space="preserve">Fakturu je možno zaslat elektronicky též na adresu: </w:t>
      </w:r>
      <w:hyperlink r:id="rId10" w:history="1">
        <w:r w:rsidR="00520C49" w:rsidRPr="008123C8">
          <w:rPr>
            <w:rStyle w:val="Hypertextovodkaz"/>
            <w:rFonts w:ascii="Arial" w:eastAsia="Arial" w:hAnsi="Arial" w:cs="Arial"/>
            <w:lang w:eastAsia="cs-CZ"/>
          </w:rPr>
          <w:t>podatelna.ol@uradprace.cz</w:t>
        </w:r>
      </w:hyperlink>
    </w:p>
    <w:p w14:paraId="4B519D40" w14:textId="7944F135" w:rsidR="00087675" w:rsidRDefault="00000000" w:rsidP="00102B13">
      <w:pPr>
        <w:numPr>
          <w:ilvl w:val="0"/>
          <w:numId w:val="2"/>
        </w:numPr>
        <w:tabs>
          <w:tab w:val="left" w:pos="6379"/>
        </w:tabs>
        <w:spacing w:after="0" w:line="240" w:lineRule="auto"/>
        <w:ind w:left="284" w:right="0" w:hanging="284"/>
      </w:pPr>
      <w:r w:rsidRPr="008123C8">
        <w:t xml:space="preserve">V případě faktury, která neobsahuje všechny správně uvedené náležitosti daňového dokladu podle ustanovení § 29 zákona č. 235/2004 Sb., o dani z přidané hodnoty, ve znění pozdějších předpisů, začíná lhůta pro její zaplacení běžet ode dne doručení řádně opravené faktury </w:t>
      </w:r>
      <w:r w:rsidR="008123C8" w:rsidRPr="008123C8">
        <w:t>Objednatel</w:t>
      </w:r>
      <w:r w:rsidR="0050176C" w:rsidRPr="008123C8">
        <w:t>i</w:t>
      </w:r>
      <w:r w:rsidRPr="008123C8">
        <w:t>.</w:t>
      </w:r>
    </w:p>
    <w:p w14:paraId="2CA546F1" w14:textId="77777777" w:rsidR="00102B13" w:rsidRPr="008123C8" w:rsidRDefault="00102B13" w:rsidP="00102B13">
      <w:pPr>
        <w:tabs>
          <w:tab w:val="left" w:pos="6379"/>
        </w:tabs>
        <w:spacing w:after="0" w:line="240" w:lineRule="auto"/>
        <w:ind w:left="284" w:right="0" w:firstLine="0"/>
      </w:pPr>
    </w:p>
    <w:p w14:paraId="037EA499" w14:textId="2C7D44F2" w:rsidR="004234E1" w:rsidRPr="008123C8" w:rsidRDefault="004234E1" w:rsidP="00102B13">
      <w:pPr>
        <w:tabs>
          <w:tab w:val="left" w:pos="6379"/>
        </w:tabs>
        <w:spacing w:line="240" w:lineRule="auto"/>
        <w:ind w:left="284" w:right="0" w:firstLine="0"/>
        <w:jc w:val="center"/>
        <w:rPr>
          <w:b/>
          <w:bCs/>
        </w:rPr>
      </w:pPr>
      <w:r w:rsidRPr="008123C8">
        <w:rPr>
          <w:b/>
          <w:bCs/>
        </w:rPr>
        <w:t>V.</w:t>
      </w:r>
    </w:p>
    <w:p w14:paraId="5FE75042" w14:textId="6BFDD26E" w:rsidR="004234E1" w:rsidRDefault="004234E1" w:rsidP="00102B13">
      <w:pPr>
        <w:tabs>
          <w:tab w:val="left" w:pos="6379"/>
        </w:tabs>
        <w:spacing w:line="240" w:lineRule="auto"/>
        <w:ind w:left="284" w:right="0" w:firstLine="0"/>
        <w:jc w:val="center"/>
        <w:rPr>
          <w:b/>
          <w:bCs/>
        </w:rPr>
      </w:pPr>
      <w:r w:rsidRPr="008123C8">
        <w:rPr>
          <w:b/>
          <w:bCs/>
        </w:rPr>
        <w:t>OSTATNÍ UJEDNÁNÍ</w:t>
      </w:r>
    </w:p>
    <w:p w14:paraId="77ADACED" w14:textId="77777777" w:rsidR="00CD3371" w:rsidRPr="008123C8" w:rsidRDefault="00CD3371" w:rsidP="00102B13">
      <w:pPr>
        <w:tabs>
          <w:tab w:val="left" w:pos="6379"/>
        </w:tabs>
        <w:spacing w:line="240" w:lineRule="auto"/>
        <w:ind w:left="284" w:right="0" w:firstLine="0"/>
        <w:jc w:val="center"/>
        <w:rPr>
          <w:b/>
          <w:bCs/>
        </w:rPr>
      </w:pPr>
    </w:p>
    <w:p w14:paraId="065339D1" w14:textId="6F37773E" w:rsidR="004234E1" w:rsidRPr="004234E1" w:rsidRDefault="008123C8" w:rsidP="00102B13">
      <w:pPr>
        <w:numPr>
          <w:ilvl w:val="0"/>
          <w:numId w:val="7"/>
        </w:numPr>
        <w:spacing w:after="0" w:line="240" w:lineRule="auto"/>
        <w:ind w:right="0"/>
        <w:rPr>
          <w:rFonts w:eastAsia="Calibri"/>
        </w:rPr>
      </w:pPr>
      <w:r w:rsidRPr="008123C8">
        <w:rPr>
          <w:rFonts w:eastAsia="Calibri"/>
        </w:rPr>
        <w:t>Zhotovitel</w:t>
      </w:r>
      <w:r w:rsidR="004234E1" w:rsidRPr="004234E1">
        <w:rPr>
          <w:rFonts w:eastAsia="Calibri"/>
        </w:rPr>
        <w:t xml:space="preserve"> je povinen zahrnout do projektové dokumentace písemné připomínky </w:t>
      </w:r>
      <w:r w:rsidRPr="008123C8">
        <w:rPr>
          <w:rFonts w:eastAsia="Calibri"/>
        </w:rPr>
        <w:t>Objednatel</w:t>
      </w:r>
      <w:r w:rsidR="004234E1" w:rsidRPr="004234E1">
        <w:rPr>
          <w:rFonts w:eastAsia="Calibri"/>
        </w:rPr>
        <w:t>e.</w:t>
      </w:r>
    </w:p>
    <w:p w14:paraId="41DDCCD6" w14:textId="34D5F492" w:rsidR="004234E1" w:rsidRPr="004234E1" w:rsidRDefault="008123C8" w:rsidP="00102B13">
      <w:pPr>
        <w:numPr>
          <w:ilvl w:val="0"/>
          <w:numId w:val="7"/>
        </w:numPr>
        <w:spacing w:after="0" w:line="240" w:lineRule="auto"/>
        <w:ind w:left="357" w:right="0" w:hanging="357"/>
        <w:rPr>
          <w:rFonts w:eastAsia="Calibri"/>
        </w:rPr>
      </w:pPr>
      <w:r w:rsidRPr="008123C8">
        <w:rPr>
          <w:rFonts w:eastAsia="Calibri"/>
        </w:rPr>
        <w:t>Zhotovitel</w:t>
      </w:r>
      <w:r w:rsidR="004234E1" w:rsidRPr="004234E1">
        <w:rPr>
          <w:rFonts w:eastAsia="Calibri"/>
        </w:rPr>
        <w:t xml:space="preserve"> odpovídá za úplnost, správnost</w:t>
      </w:r>
      <w:r w:rsidR="008A1354">
        <w:rPr>
          <w:rFonts w:eastAsia="Calibri"/>
        </w:rPr>
        <w:t xml:space="preserve">, </w:t>
      </w:r>
      <w:r w:rsidR="004234E1" w:rsidRPr="004234E1">
        <w:rPr>
          <w:rFonts w:eastAsia="Calibri"/>
        </w:rPr>
        <w:t>proveditelnost díla</w:t>
      </w:r>
      <w:r w:rsidR="008A1354">
        <w:rPr>
          <w:rFonts w:eastAsia="Calibri"/>
        </w:rPr>
        <w:t xml:space="preserve"> </w:t>
      </w:r>
      <w:r w:rsidR="004234E1" w:rsidRPr="004234E1">
        <w:rPr>
          <w:rFonts w:eastAsia="Calibri"/>
        </w:rPr>
        <w:t xml:space="preserve">a za to, že dílo, jeho jednotlivé části budou bez jakýchkoliv vad i nedodělků. </w:t>
      </w:r>
      <w:r w:rsidRPr="008123C8">
        <w:rPr>
          <w:rFonts w:eastAsia="Calibri"/>
        </w:rPr>
        <w:t>Zhotovitel</w:t>
      </w:r>
      <w:r w:rsidR="004234E1" w:rsidRPr="004234E1">
        <w:rPr>
          <w:rFonts w:eastAsia="Calibri"/>
        </w:rPr>
        <w:t xml:space="preserve"> odpovídá i za kvalitu jednotlivých částí díla prováděných jeho subdodavateli.</w:t>
      </w:r>
    </w:p>
    <w:p w14:paraId="7507F346" w14:textId="3170E9D8" w:rsidR="004234E1" w:rsidRPr="004234E1" w:rsidRDefault="008123C8" w:rsidP="00102B13">
      <w:pPr>
        <w:numPr>
          <w:ilvl w:val="0"/>
          <w:numId w:val="7"/>
        </w:numPr>
        <w:spacing w:after="0" w:line="240" w:lineRule="auto"/>
        <w:ind w:left="357" w:right="0" w:hanging="357"/>
        <w:rPr>
          <w:rFonts w:eastAsia="Calibri"/>
        </w:rPr>
      </w:pPr>
      <w:r w:rsidRPr="008123C8">
        <w:rPr>
          <w:rFonts w:eastAsia="Calibri"/>
        </w:rPr>
        <w:t>Zhotovitel</w:t>
      </w:r>
      <w:r w:rsidR="004234E1" w:rsidRPr="004234E1">
        <w:rPr>
          <w:rFonts w:eastAsia="Calibri"/>
        </w:rPr>
        <w:t xml:space="preserve"> se zavazuje při své činnosti dodržovat všeobecné závazné předpisy (technické i právní), platné technické normy a </w:t>
      </w:r>
      <w:r w:rsidR="004234E1" w:rsidRPr="004234E1">
        <w:rPr>
          <w:rFonts w:eastAsia="Calibri"/>
          <w:color w:val="auto"/>
        </w:rPr>
        <w:t xml:space="preserve">ujednání této smlouvy. </w:t>
      </w:r>
    </w:p>
    <w:p w14:paraId="4D0CB3D9" w14:textId="3265B532" w:rsidR="004234E1" w:rsidRDefault="008123C8" w:rsidP="00102B13">
      <w:pPr>
        <w:numPr>
          <w:ilvl w:val="0"/>
          <w:numId w:val="7"/>
        </w:numPr>
        <w:spacing w:after="0" w:line="240" w:lineRule="auto"/>
        <w:ind w:left="357" w:right="0" w:hanging="357"/>
        <w:rPr>
          <w:rFonts w:eastAsia="Calibri"/>
        </w:rPr>
      </w:pPr>
      <w:r w:rsidRPr="008123C8">
        <w:rPr>
          <w:rFonts w:eastAsia="Calibri"/>
        </w:rPr>
        <w:t>Zhotovitel</w:t>
      </w:r>
      <w:r w:rsidR="004234E1" w:rsidRPr="004234E1">
        <w:rPr>
          <w:rFonts w:eastAsia="Calibri"/>
        </w:rPr>
        <w:t xml:space="preserve"> se zavazuje k výkonu činnosti dle nejlepšího vědomí ku prospěchu </w:t>
      </w:r>
      <w:r w:rsidRPr="008123C8">
        <w:rPr>
          <w:rFonts w:eastAsia="Calibri"/>
        </w:rPr>
        <w:t>Objednatel</w:t>
      </w:r>
      <w:r w:rsidR="004234E1" w:rsidRPr="004234E1">
        <w:rPr>
          <w:rFonts w:eastAsia="Calibri"/>
        </w:rPr>
        <w:t xml:space="preserve">e a k uchování v tajnosti všech skutečností, jež jsou předmětem obchodního tajemství </w:t>
      </w:r>
      <w:r w:rsidRPr="008123C8">
        <w:rPr>
          <w:rFonts w:eastAsia="Calibri"/>
        </w:rPr>
        <w:t>Objednatel</w:t>
      </w:r>
      <w:r w:rsidR="004234E1" w:rsidRPr="004234E1">
        <w:rPr>
          <w:rFonts w:eastAsia="Calibri"/>
        </w:rPr>
        <w:t xml:space="preserve">e </w:t>
      </w:r>
      <w:r w:rsidR="00CF67A6" w:rsidRPr="008123C8">
        <w:rPr>
          <w:rFonts w:eastAsia="Calibri"/>
        </w:rPr>
        <w:t>a</w:t>
      </w:r>
      <w:r w:rsidR="004234E1" w:rsidRPr="004234E1">
        <w:rPr>
          <w:rFonts w:eastAsia="Calibri"/>
        </w:rPr>
        <w:t xml:space="preserve"> týkají </w:t>
      </w:r>
      <w:r w:rsidR="00CF67A6" w:rsidRPr="008123C8">
        <w:rPr>
          <w:rFonts w:eastAsia="Calibri"/>
        </w:rPr>
        <w:t xml:space="preserve">se </w:t>
      </w:r>
      <w:r w:rsidR="004234E1" w:rsidRPr="004234E1">
        <w:rPr>
          <w:rFonts w:eastAsia="Calibri"/>
        </w:rPr>
        <w:t xml:space="preserve">zabezpečovacích zařízení realizované stavby. </w:t>
      </w:r>
    </w:p>
    <w:p w14:paraId="77130E4A" w14:textId="77777777" w:rsidR="00102B13" w:rsidRPr="004234E1" w:rsidRDefault="00102B13" w:rsidP="00102B13">
      <w:pPr>
        <w:spacing w:after="0" w:line="240" w:lineRule="auto"/>
        <w:ind w:left="357" w:right="0" w:firstLine="0"/>
        <w:rPr>
          <w:rFonts w:eastAsia="Calibri"/>
        </w:rPr>
      </w:pPr>
    </w:p>
    <w:p w14:paraId="11CF5C8F" w14:textId="313CF883" w:rsidR="00087675" w:rsidRPr="008123C8" w:rsidRDefault="00000000" w:rsidP="00102B13">
      <w:pPr>
        <w:spacing w:after="14" w:line="240" w:lineRule="auto"/>
        <w:ind w:left="10" w:right="9"/>
        <w:jc w:val="center"/>
      </w:pPr>
      <w:r w:rsidRPr="008123C8">
        <w:rPr>
          <w:b/>
        </w:rPr>
        <w:t>V</w:t>
      </w:r>
      <w:r w:rsidR="00CF67A6" w:rsidRPr="008123C8">
        <w:rPr>
          <w:b/>
        </w:rPr>
        <w:t>I</w:t>
      </w:r>
      <w:r w:rsidRPr="008123C8">
        <w:rPr>
          <w:b/>
        </w:rPr>
        <w:t>.</w:t>
      </w:r>
    </w:p>
    <w:p w14:paraId="5B1E9E82" w14:textId="1C2A16C0" w:rsidR="00087675" w:rsidRPr="00196231" w:rsidRDefault="00000000" w:rsidP="00102B13">
      <w:pPr>
        <w:spacing w:after="232" w:line="240" w:lineRule="auto"/>
        <w:ind w:left="10" w:right="4"/>
        <w:jc w:val="center"/>
        <w:rPr>
          <w:b/>
          <w:color w:val="auto"/>
        </w:rPr>
      </w:pPr>
      <w:r w:rsidRPr="008123C8">
        <w:rPr>
          <w:b/>
        </w:rPr>
        <w:t>SMLUVNÍ POKUTA A ÚROKY Z</w:t>
      </w:r>
      <w:r w:rsidR="002A7132">
        <w:rPr>
          <w:b/>
        </w:rPr>
        <w:t> </w:t>
      </w:r>
      <w:r w:rsidRPr="008123C8">
        <w:rPr>
          <w:b/>
        </w:rPr>
        <w:t>PRODLENÍ</w:t>
      </w:r>
      <w:r w:rsidR="002A7132">
        <w:rPr>
          <w:b/>
        </w:rPr>
        <w:t xml:space="preserve">, </w:t>
      </w:r>
      <w:r w:rsidR="002A7132" w:rsidRPr="00196231">
        <w:rPr>
          <w:b/>
          <w:color w:val="auto"/>
        </w:rPr>
        <w:t>ODSTOUPENÍ OD SMLOUVY</w:t>
      </w:r>
    </w:p>
    <w:p w14:paraId="72659C14" w14:textId="4C0AF0EC" w:rsidR="002A7132" w:rsidRPr="002A7132" w:rsidRDefault="00CF67A6" w:rsidP="00102B13">
      <w:pPr>
        <w:numPr>
          <w:ilvl w:val="0"/>
          <w:numId w:val="8"/>
        </w:numPr>
        <w:spacing w:after="0" w:line="240" w:lineRule="auto"/>
        <w:ind w:right="0"/>
        <w:rPr>
          <w:rFonts w:eastAsia="Calibri"/>
        </w:rPr>
      </w:pPr>
      <w:r w:rsidRPr="00CF67A6">
        <w:rPr>
          <w:rFonts w:eastAsia="Calibri"/>
        </w:rPr>
        <w:t xml:space="preserve">Pokud dojde k prodlení se splněním termínů, </w:t>
      </w:r>
      <w:r w:rsidRPr="00CF67A6">
        <w:rPr>
          <w:rFonts w:eastAsia="Calibri"/>
          <w:color w:val="auto"/>
        </w:rPr>
        <w:t xml:space="preserve">uvedených v bodě </w:t>
      </w:r>
      <w:r w:rsidRPr="008123C8">
        <w:rPr>
          <w:rFonts w:eastAsia="Calibri"/>
          <w:color w:val="auto"/>
        </w:rPr>
        <w:t>II</w:t>
      </w:r>
      <w:r w:rsidRPr="00CF67A6">
        <w:rPr>
          <w:rFonts w:eastAsia="Calibri"/>
          <w:color w:val="auto"/>
        </w:rPr>
        <w:t xml:space="preserve">. odst. </w:t>
      </w:r>
      <w:r w:rsidRPr="008123C8">
        <w:rPr>
          <w:rFonts w:eastAsia="Calibri"/>
          <w:color w:val="auto"/>
        </w:rPr>
        <w:t>1</w:t>
      </w:r>
      <w:r w:rsidRPr="00CF67A6">
        <w:rPr>
          <w:rFonts w:eastAsia="Calibri"/>
          <w:color w:val="auto"/>
        </w:rPr>
        <w:t xml:space="preserve">.  této </w:t>
      </w:r>
      <w:r w:rsidRPr="00CF67A6">
        <w:rPr>
          <w:rFonts w:eastAsia="Calibri"/>
          <w:noProof/>
          <w:color w:val="auto"/>
        </w:rPr>
        <w:drawing>
          <wp:inline distT="0" distB="0" distL="0" distR="0" wp14:anchorId="285CE261" wp14:editId="0E657716">
            <wp:extent cx="6466" cy="6464"/>
            <wp:effectExtent l="0" t="0" r="0" b="0"/>
            <wp:docPr id="29464" name="Picture 29464"/>
            <wp:cNvGraphicFramePr/>
            <a:graphic xmlns:a="http://schemas.openxmlformats.org/drawingml/2006/main">
              <a:graphicData uri="http://schemas.openxmlformats.org/drawingml/2006/picture">
                <pic:pic xmlns:pic="http://schemas.openxmlformats.org/drawingml/2006/picture">
                  <pic:nvPicPr>
                    <pic:cNvPr id="29464" name="Picture 29464"/>
                    <pic:cNvPicPr/>
                  </pic:nvPicPr>
                  <pic:blipFill>
                    <a:blip r:embed="rId11"/>
                    <a:stretch>
                      <a:fillRect/>
                    </a:stretch>
                  </pic:blipFill>
                  <pic:spPr>
                    <a:xfrm>
                      <a:off x="0" y="0"/>
                      <a:ext cx="6466" cy="6464"/>
                    </a:xfrm>
                    <a:prstGeom prst="rect">
                      <a:avLst/>
                    </a:prstGeom>
                  </pic:spPr>
                </pic:pic>
              </a:graphicData>
            </a:graphic>
          </wp:inline>
        </w:drawing>
      </w:r>
      <w:r w:rsidRPr="00CF67A6">
        <w:rPr>
          <w:rFonts w:eastAsia="Calibri"/>
          <w:color w:val="auto"/>
        </w:rPr>
        <w:t>smlouvy</w:t>
      </w:r>
      <w:r w:rsidRPr="00CF67A6">
        <w:rPr>
          <w:rFonts w:eastAsia="Calibri"/>
        </w:rPr>
        <w:t xml:space="preserve">, je </w:t>
      </w:r>
      <w:r w:rsidR="008123C8" w:rsidRPr="008123C8">
        <w:rPr>
          <w:rFonts w:eastAsia="Calibri"/>
        </w:rPr>
        <w:t>Zhotovitel</w:t>
      </w:r>
      <w:r w:rsidRPr="00CF67A6">
        <w:rPr>
          <w:rFonts w:eastAsia="Calibri"/>
        </w:rPr>
        <w:t xml:space="preserve"> povinen uhradit za každý den prodlení smluvní pokutu ve výši 0,5 % z ceny díla včetně DPH.</w:t>
      </w:r>
    </w:p>
    <w:p w14:paraId="0DA9B060" w14:textId="57F58D0F" w:rsidR="00CF67A6" w:rsidRPr="00CF67A6" w:rsidRDefault="00CF67A6" w:rsidP="00102B13">
      <w:pPr>
        <w:numPr>
          <w:ilvl w:val="0"/>
          <w:numId w:val="8"/>
        </w:numPr>
        <w:spacing w:after="0" w:line="240" w:lineRule="auto"/>
        <w:ind w:right="0"/>
        <w:rPr>
          <w:rFonts w:eastAsia="Calibri"/>
        </w:rPr>
      </w:pPr>
      <w:r w:rsidRPr="00CF67A6">
        <w:rPr>
          <w:rFonts w:eastAsia="Calibri"/>
        </w:rPr>
        <w:t xml:space="preserve">V případě prodlení </w:t>
      </w:r>
      <w:r w:rsidR="008123C8" w:rsidRPr="008123C8">
        <w:rPr>
          <w:rFonts w:eastAsia="Calibri"/>
          <w:color w:val="auto"/>
        </w:rPr>
        <w:t>Objednatel</w:t>
      </w:r>
      <w:r w:rsidRPr="00CF67A6">
        <w:rPr>
          <w:rFonts w:eastAsia="Calibri"/>
          <w:color w:val="auto"/>
        </w:rPr>
        <w:t xml:space="preserve">e s úhradou řádně vystavených a doručených faktur je </w:t>
      </w:r>
      <w:r w:rsidR="008123C8" w:rsidRPr="008123C8">
        <w:rPr>
          <w:rFonts w:eastAsia="Calibri"/>
          <w:color w:val="auto"/>
        </w:rPr>
        <w:t>Objednatel</w:t>
      </w:r>
      <w:r w:rsidRPr="00CF67A6">
        <w:rPr>
          <w:rFonts w:eastAsia="Calibri"/>
          <w:color w:val="auto"/>
        </w:rPr>
        <w:t xml:space="preserve"> povinen uhradit </w:t>
      </w:r>
      <w:r w:rsidR="008123C8" w:rsidRPr="008123C8">
        <w:rPr>
          <w:rFonts w:eastAsia="Calibri"/>
          <w:color w:val="auto"/>
        </w:rPr>
        <w:t>Zhotovitel</w:t>
      </w:r>
      <w:r w:rsidRPr="00CF67A6">
        <w:rPr>
          <w:rFonts w:eastAsia="Calibri"/>
          <w:color w:val="auto"/>
        </w:rPr>
        <w:t xml:space="preserve">i úrok z prodlení podle nařízení vlády č. 351/2013 Sb., kterým </w:t>
      </w:r>
      <w:r w:rsidRPr="00CF67A6">
        <w:rPr>
          <w:rFonts w:eastAsia="Calibri"/>
        </w:rPr>
        <w:t>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4B0454FF" w14:textId="1CE9463B" w:rsidR="00CF67A6" w:rsidRPr="00CF67A6" w:rsidRDefault="00CF67A6" w:rsidP="00102B13">
      <w:pPr>
        <w:numPr>
          <w:ilvl w:val="0"/>
          <w:numId w:val="8"/>
        </w:numPr>
        <w:spacing w:after="0" w:line="240" w:lineRule="auto"/>
        <w:ind w:right="0"/>
        <w:rPr>
          <w:rFonts w:eastAsia="Calibri"/>
        </w:rPr>
      </w:pPr>
      <w:r w:rsidRPr="00CF67A6">
        <w:rPr>
          <w:rFonts w:eastAsia="Calibri"/>
        </w:rPr>
        <w:t xml:space="preserve">Pokud činností </w:t>
      </w:r>
      <w:r w:rsidR="008123C8" w:rsidRPr="008123C8">
        <w:rPr>
          <w:rFonts w:eastAsia="Calibri"/>
        </w:rPr>
        <w:t>Zhotovitel</w:t>
      </w:r>
      <w:r w:rsidRPr="00CF67A6">
        <w:rPr>
          <w:rFonts w:eastAsia="Calibri"/>
        </w:rPr>
        <w:t>e nebo v důsledku nesprávného či neúplného díla dojde ke</w:t>
      </w:r>
      <w:r w:rsidR="008A1354">
        <w:rPr>
          <w:rFonts w:eastAsia="Calibri"/>
        </w:rPr>
        <w:t> </w:t>
      </w:r>
      <w:r w:rsidRPr="00CF67A6">
        <w:rPr>
          <w:rFonts w:eastAsia="Calibri"/>
        </w:rPr>
        <w:t xml:space="preserve">způsobení škody </w:t>
      </w:r>
      <w:r w:rsidR="008123C8" w:rsidRPr="008123C8">
        <w:rPr>
          <w:rFonts w:eastAsia="Calibri"/>
        </w:rPr>
        <w:t>Objednatel</w:t>
      </w:r>
      <w:r w:rsidRPr="00CF67A6">
        <w:rPr>
          <w:rFonts w:eastAsia="Calibri"/>
        </w:rPr>
        <w:t xml:space="preserve">i nebo třetím osobám z titulu opomenutí, nedbalosti nebo neplněním podmínek vyplývajících ze zákona, technických nebo jiných norem, nebo vyplývajících z této smlouvy, je </w:t>
      </w:r>
      <w:r w:rsidR="008123C8" w:rsidRPr="008123C8">
        <w:rPr>
          <w:rFonts w:eastAsia="Calibri"/>
        </w:rPr>
        <w:t>Zhotovitel</w:t>
      </w:r>
      <w:r w:rsidRPr="00CF67A6">
        <w:rPr>
          <w:rFonts w:eastAsia="Calibri"/>
        </w:rPr>
        <w:t xml:space="preserve"> povinen bez zbytečného odkladu tuto škodu odstranit a není-li to možné</w:t>
      </w:r>
      <w:r w:rsidR="00E255F2">
        <w:rPr>
          <w:rFonts w:eastAsia="Calibri"/>
        </w:rPr>
        <w:t>,</w:t>
      </w:r>
      <w:r w:rsidRPr="00CF67A6">
        <w:rPr>
          <w:rFonts w:eastAsia="Calibri"/>
        </w:rPr>
        <w:t xml:space="preserve"> </w:t>
      </w:r>
      <w:r w:rsidR="008A1354" w:rsidRPr="00196231">
        <w:rPr>
          <w:rFonts w:eastAsia="Calibri"/>
          <w:color w:val="auto"/>
        </w:rPr>
        <w:t>nahradit škodu v penězích</w:t>
      </w:r>
      <w:r w:rsidRPr="00196231">
        <w:rPr>
          <w:rFonts w:eastAsia="Calibri"/>
          <w:color w:val="auto"/>
        </w:rPr>
        <w:t xml:space="preserve">. </w:t>
      </w:r>
      <w:r w:rsidRPr="00CF67A6">
        <w:rPr>
          <w:rFonts w:eastAsia="Calibri"/>
        </w:rPr>
        <w:t xml:space="preserve">Veškeré náklady s tím spojené nese </w:t>
      </w:r>
      <w:r w:rsidR="008123C8" w:rsidRPr="008123C8">
        <w:rPr>
          <w:rFonts w:eastAsia="Calibri"/>
        </w:rPr>
        <w:t>Zhotovitel</w:t>
      </w:r>
      <w:r w:rsidRPr="00CF67A6">
        <w:rPr>
          <w:rFonts w:eastAsia="Calibri"/>
        </w:rPr>
        <w:t>.</w:t>
      </w:r>
    </w:p>
    <w:p w14:paraId="003D8F4F" w14:textId="2C58F787" w:rsidR="00CF67A6" w:rsidRPr="00CF67A6" w:rsidRDefault="008123C8" w:rsidP="00102B13">
      <w:pPr>
        <w:numPr>
          <w:ilvl w:val="0"/>
          <w:numId w:val="8"/>
        </w:numPr>
        <w:spacing w:after="0" w:line="240" w:lineRule="auto"/>
        <w:ind w:right="0"/>
        <w:rPr>
          <w:rFonts w:eastAsia="Calibri"/>
        </w:rPr>
      </w:pPr>
      <w:r w:rsidRPr="008123C8">
        <w:rPr>
          <w:rFonts w:eastAsia="Calibri"/>
        </w:rPr>
        <w:t>Zhotovitel</w:t>
      </w:r>
      <w:r w:rsidR="00CF67A6" w:rsidRPr="00CF67A6">
        <w:rPr>
          <w:rFonts w:eastAsia="Calibri"/>
        </w:rPr>
        <w:t xml:space="preserve"> odpovídá i za škodu způsobenou činností těch, kteří pro něj části díla provádějí.</w:t>
      </w:r>
    </w:p>
    <w:p w14:paraId="54AF86EA" w14:textId="5E9C3033" w:rsidR="00CF67A6" w:rsidRPr="002A7132" w:rsidRDefault="00CF67A6" w:rsidP="00102B13">
      <w:pPr>
        <w:numPr>
          <w:ilvl w:val="0"/>
          <w:numId w:val="8"/>
        </w:numPr>
        <w:spacing w:after="0" w:line="240" w:lineRule="auto"/>
        <w:ind w:left="357" w:right="0" w:hanging="357"/>
        <w:rPr>
          <w:rFonts w:eastAsia="Calibri"/>
        </w:rPr>
      </w:pPr>
      <w:r w:rsidRPr="00CF67A6">
        <w:rPr>
          <w:rFonts w:eastAsia="Calibri"/>
        </w:rPr>
        <w:t>Uhrazením smluvní pokuty není dotčeno právo kterékoliv smluvní strany na náhradu škody vedle placení smluvní pokuty a nezávisle na ní</w:t>
      </w:r>
      <w:r w:rsidR="00073416">
        <w:rPr>
          <w:rFonts w:eastAsia="Calibri"/>
        </w:rPr>
        <w:t>.</w:t>
      </w:r>
    </w:p>
    <w:p w14:paraId="7A336797" w14:textId="28AA0114" w:rsidR="002A7132" w:rsidRDefault="002A7132" w:rsidP="00102B13">
      <w:pPr>
        <w:numPr>
          <w:ilvl w:val="0"/>
          <w:numId w:val="8"/>
        </w:numPr>
        <w:spacing w:after="0" w:line="240" w:lineRule="auto"/>
        <w:ind w:left="357" w:right="0" w:hanging="357"/>
        <w:rPr>
          <w:rFonts w:eastAsia="Calibri"/>
          <w:color w:val="auto"/>
        </w:rPr>
      </w:pPr>
      <w:r w:rsidRPr="00196231">
        <w:rPr>
          <w:rFonts w:eastAsia="Calibri"/>
          <w:color w:val="auto"/>
        </w:rPr>
        <w:t>Poruší-li Zhotovitel své povinnosti z této smlouvy podstatným způsobem, může objednatel odstoupit od smlouvy, a to do 30 dnů ode dne, kdy se dozvěděl o takovém podstatném porušení. Za podstatné porušení smlouvy se považuje zejména prodlení se zhotovením díla delší než 30 dní. Podstatným porušením Smlouvy je rovněž situace, kdy zhotovitel předá dílo vykazující takové vady, pro které nelze dílo užít ke stanovenému účelu</w:t>
      </w:r>
      <w:r w:rsidR="002C2B52" w:rsidRPr="00196231">
        <w:rPr>
          <w:rFonts w:eastAsia="Calibri"/>
          <w:color w:val="auto"/>
        </w:rPr>
        <w:t>, kterým je realizace stavby</w:t>
      </w:r>
      <w:r w:rsidRPr="00196231">
        <w:rPr>
          <w:rFonts w:eastAsia="Calibri"/>
          <w:color w:val="auto"/>
        </w:rPr>
        <w:t>, a takové vady neodstraní ve lhůtě dle čl.  VII bod 1 této smlouvy.</w:t>
      </w:r>
    </w:p>
    <w:p w14:paraId="03B522B7" w14:textId="77777777" w:rsidR="00102B13" w:rsidRDefault="00102B13" w:rsidP="00102B13">
      <w:pPr>
        <w:spacing w:after="0" w:line="240" w:lineRule="auto"/>
        <w:ind w:right="0"/>
        <w:rPr>
          <w:rFonts w:eastAsia="Calibri"/>
          <w:color w:val="auto"/>
        </w:rPr>
      </w:pPr>
    </w:p>
    <w:p w14:paraId="6CED31FA" w14:textId="77777777" w:rsidR="00102B13" w:rsidRDefault="00102B13" w:rsidP="00102B13">
      <w:pPr>
        <w:spacing w:after="0" w:line="240" w:lineRule="auto"/>
        <w:ind w:right="0"/>
        <w:rPr>
          <w:rFonts w:eastAsia="Calibri"/>
          <w:color w:val="auto"/>
        </w:rPr>
      </w:pPr>
    </w:p>
    <w:p w14:paraId="2B9DD58D" w14:textId="77777777" w:rsidR="00102B13" w:rsidRPr="00196231" w:rsidRDefault="00102B13" w:rsidP="00102B13">
      <w:pPr>
        <w:spacing w:after="0" w:line="240" w:lineRule="auto"/>
        <w:ind w:right="0"/>
        <w:rPr>
          <w:rFonts w:eastAsia="Calibri"/>
          <w:color w:val="auto"/>
        </w:rPr>
      </w:pPr>
    </w:p>
    <w:p w14:paraId="331E702E" w14:textId="77777777" w:rsidR="00CF67A6" w:rsidRPr="002A7132" w:rsidRDefault="00CF67A6" w:rsidP="00102B13">
      <w:pPr>
        <w:spacing w:after="0" w:line="240" w:lineRule="auto"/>
        <w:ind w:left="357" w:right="0" w:firstLine="0"/>
        <w:rPr>
          <w:rFonts w:eastAsia="Calibri"/>
          <w:color w:val="FF0000"/>
        </w:rPr>
      </w:pPr>
    </w:p>
    <w:p w14:paraId="191194F6" w14:textId="0B169528" w:rsidR="00087675" w:rsidRPr="008123C8" w:rsidRDefault="00000000" w:rsidP="00102B13">
      <w:pPr>
        <w:spacing w:after="0" w:line="240" w:lineRule="auto"/>
        <w:ind w:left="10" w:right="401"/>
        <w:jc w:val="center"/>
      </w:pPr>
      <w:r w:rsidRPr="008123C8">
        <w:rPr>
          <w:b/>
        </w:rPr>
        <w:lastRenderedPageBreak/>
        <w:t>VI</w:t>
      </w:r>
      <w:r w:rsidR="00CF67A6" w:rsidRPr="008123C8">
        <w:rPr>
          <w:b/>
        </w:rPr>
        <w:t>I</w:t>
      </w:r>
      <w:r w:rsidRPr="008123C8">
        <w:rPr>
          <w:b/>
        </w:rPr>
        <w:t>.</w:t>
      </w:r>
    </w:p>
    <w:p w14:paraId="528C6FD1" w14:textId="77777777" w:rsidR="00087675" w:rsidRPr="008123C8" w:rsidRDefault="00000000" w:rsidP="00102B13">
      <w:pPr>
        <w:spacing w:after="232" w:line="240" w:lineRule="auto"/>
        <w:ind w:left="10" w:right="2"/>
        <w:jc w:val="center"/>
      </w:pPr>
      <w:r w:rsidRPr="008123C8">
        <w:rPr>
          <w:b/>
        </w:rPr>
        <w:t>VŠEOBECNÁ USTANOVENÍ</w:t>
      </w:r>
    </w:p>
    <w:p w14:paraId="5FD6DAA4" w14:textId="0109E0C2" w:rsidR="00CF67A6" w:rsidRPr="00CF67A6" w:rsidRDefault="00CF67A6" w:rsidP="00102B13">
      <w:pPr>
        <w:numPr>
          <w:ilvl w:val="0"/>
          <w:numId w:val="9"/>
        </w:numPr>
        <w:spacing w:after="0" w:line="240" w:lineRule="auto"/>
        <w:ind w:right="0"/>
        <w:rPr>
          <w:rFonts w:eastAsia="Calibri"/>
        </w:rPr>
      </w:pPr>
      <w:r w:rsidRPr="00CF67A6">
        <w:rPr>
          <w:rFonts w:eastAsia="Calibri"/>
          <w:noProof/>
        </w:rPr>
        <w:drawing>
          <wp:anchor distT="0" distB="0" distL="114300" distR="114300" simplePos="0" relativeHeight="251659264" behindDoc="0" locked="0" layoutInCell="1" allowOverlap="0" wp14:anchorId="410C6322" wp14:editId="1343DCC1">
            <wp:simplePos x="0" y="0"/>
            <wp:positionH relativeFrom="page">
              <wp:posOffset>6873450</wp:posOffset>
            </wp:positionH>
            <wp:positionV relativeFrom="page">
              <wp:posOffset>6005371</wp:posOffset>
            </wp:positionV>
            <wp:extent cx="6466" cy="3232"/>
            <wp:effectExtent l="0" t="0" r="0" b="0"/>
            <wp:wrapSquare wrapText="bothSides"/>
            <wp:docPr id="32200" name="Picture 32200"/>
            <wp:cNvGraphicFramePr/>
            <a:graphic xmlns:a="http://schemas.openxmlformats.org/drawingml/2006/main">
              <a:graphicData uri="http://schemas.openxmlformats.org/drawingml/2006/picture">
                <pic:pic xmlns:pic="http://schemas.openxmlformats.org/drawingml/2006/picture">
                  <pic:nvPicPr>
                    <pic:cNvPr id="32200" name="Picture 32200"/>
                    <pic:cNvPicPr/>
                  </pic:nvPicPr>
                  <pic:blipFill>
                    <a:blip r:embed="rId12"/>
                    <a:stretch>
                      <a:fillRect/>
                    </a:stretch>
                  </pic:blipFill>
                  <pic:spPr>
                    <a:xfrm>
                      <a:off x="0" y="0"/>
                      <a:ext cx="6466" cy="3232"/>
                    </a:xfrm>
                    <a:prstGeom prst="rect">
                      <a:avLst/>
                    </a:prstGeom>
                  </pic:spPr>
                </pic:pic>
              </a:graphicData>
            </a:graphic>
          </wp:anchor>
        </w:drawing>
      </w:r>
      <w:r w:rsidRPr="00CF67A6">
        <w:rPr>
          <w:rFonts w:eastAsia="Calibri"/>
        </w:rPr>
        <w:t xml:space="preserve">Vady projektové dokumentace je </w:t>
      </w:r>
      <w:r w:rsidR="008123C8" w:rsidRPr="008123C8">
        <w:rPr>
          <w:rFonts w:eastAsia="Calibri"/>
        </w:rPr>
        <w:t>Zhotovitel</w:t>
      </w:r>
      <w:r w:rsidRPr="00CF67A6">
        <w:rPr>
          <w:rFonts w:eastAsia="Calibri"/>
        </w:rPr>
        <w:t xml:space="preserve"> povinen odstranit na přímou žádost </w:t>
      </w:r>
      <w:r w:rsidR="008123C8" w:rsidRPr="008123C8">
        <w:rPr>
          <w:rFonts w:eastAsia="Calibri"/>
        </w:rPr>
        <w:t>Objednatel</w:t>
      </w:r>
      <w:r w:rsidRPr="00CF67A6">
        <w:rPr>
          <w:rFonts w:eastAsia="Calibri"/>
        </w:rPr>
        <w:t xml:space="preserve">e bezplatně </w:t>
      </w:r>
      <w:r w:rsidR="00073416">
        <w:rPr>
          <w:rFonts w:eastAsia="Calibri"/>
        </w:rPr>
        <w:t>do 10 pracovních dnů</w:t>
      </w:r>
      <w:r w:rsidRPr="00CF67A6">
        <w:rPr>
          <w:rFonts w:eastAsia="Calibri"/>
        </w:rPr>
        <w:t xml:space="preserve">, pokud je </w:t>
      </w:r>
      <w:r w:rsidR="008123C8" w:rsidRPr="008123C8">
        <w:rPr>
          <w:rFonts w:eastAsia="Calibri"/>
        </w:rPr>
        <w:t>Objednatel</w:t>
      </w:r>
      <w:r w:rsidRPr="00CF67A6">
        <w:rPr>
          <w:rFonts w:eastAsia="Calibri"/>
        </w:rPr>
        <w:t xml:space="preserve"> uplatní nejpozději do 12 měsíců od předání projektové dokumentace. Vady projektové dokumentace je </w:t>
      </w:r>
      <w:r w:rsidR="008123C8" w:rsidRPr="008123C8">
        <w:rPr>
          <w:rFonts w:eastAsia="Calibri"/>
        </w:rPr>
        <w:t>Objednatel</w:t>
      </w:r>
      <w:r w:rsidRPr="00CF67A6">
        <w:rPr>
          <w:rFonts w:eastAsia="Calibri"/>
        </w:rPr>
        <w:t xml:space="preserve"> povinen</w:t>
      </w:r>
      <w:r w:rsidR="00E255F2">
        <w:rPr>
          <w:rFonts w:eastAsia="Calibri"/>
        </w:rPr>
        <w:t xml:space="preserve"> </w:t>
      </w:r>
      <w:r w:rsidRPr="00CF67A6">
        <w:rPr>
          <w:rFonts w:eastAsia="Calibri"/>
        </w:rPr>
        <w:t>uplatnit písemnou formou bez zbytečného odkladu poté, kdy je zjistil.</w:t>
      </w:r>
      <w:r w:rsidRPr="00CF67A6">
        <w:rPr>
          <w:rFonts w:eastAsia="Calibri"/>
          <w:noProof/>
        </w:rPr>
        <w:drawing>
          <wp:inline distT="0" distB="0" distL="0" distR="0" wp14:anchorId="2D78A3F1" wp14:editId="08362780">
            <wp:extent cx="3233" cy="3232"/>
            <wp:effectExtent l="0" t="0" r="0" b="0"/>
            <wp:docPr id="32198" name="Picture 32198"/>
            <wp:cNvGraphicFramePr/>
            <a:graphic xmlns:a="http://schemas.openxmlformats.org/drawingml/2006/main">
              <a:graphicData uri="http://schemas.openxmlformats.org/drawingml/2006/picture">
                <pic:pic xmlns:pic="http://schemas.openxmlformats.org/drawingml/2006/picture">
                  <pic:nvPicPr>
                    <pic:cNvPr id="32198" name="Picture 32198"/>
                    <pic:cNvPicPr/>
                  </pic:nvPicPr>
                  <pic:blipFill>
                    <a:blip r:embed="rId13"/>
                    <a:stretch>
                      <a:fillRect/>
                    </a:stretch>
                  </pic:blipFill>
                  <pic:spPr>
                    <a:xfrm>
                      <a:off x="0" y="0"/>
                      <a:ext cx="3233" cy="3232"/>
                    </a:xfrm>
                    <a:prstGeom prst="rect">
                      <a:avLst/>
                    </a:prstGeom>
                  </pic:spPr>
                </pic:pic>
              </a:graphicData>
            </a:graphic>
          </wp:inline>
        </w:drawing>
      </w:r>
    </w:p>
    <w:p w14:paraId="508EB346" w14:textId="61F59415" w:rsidR="00CF67A6" w:rsidRPr="00CF67A6" w:rsidRDefault="008123C8" w:rsidP="00102B13">
      <w:pPr>
        <w:numPr>
          <w:ilvl w:val="0"/>
          <w:numId w:val="9"/>
        </w:numPr>
        <w:spacing w:after="0" w:line="240" w:lineRule="auto"/>
        <w:ind w:right="0"/>
        <w:rPr>
          <w:rFonts w:eastAsia="Calibri"/>
        </w:rPr>
      </w:pPr>
      <w:r w:rsidRPr="008123C8">
        <w:rPr>
          <w:rFonts w:eastAsia="Calibri"/>
        </w:rPr>
        <w:t>Objednatel</w:t>
      </w:r>
      <w:r w:rsidR="00CF67A6" w:rsidRPr="00CF67A6">
        <w:rPr>
          <w:rFonts w:eastAsia="Calibri"/>
        </w:rPr>
        <w:t xml:space="preserve"> je povinen vytvořit řádné podmínky pro činnost </w:t>
      </w:r>
      <w:r w:rsidRPr="008123C8">
        <w:rPr>
          <w:rFonts w:eastAsia="Calibri"/>
        </w:rPr>
        <w:t>Zhotovitel</w:t>
      </w:r>
      <w:r w:rsidR="00CF67A6" w:rsidRPr="00CF67A6">
        <w:rPr>
          <w:rFonts w:eastAsia="Calibri"/>
        </w:rPr>
        <w:t>e a poskytovat mu během plnění předmětu této smlouvy nezbytnou součinnost.</w:t>
      </w:r>
      <w:r w:rsidR="00CF67A6" w:rsidRPr="00CF67A6">
        <w:rPr>
          <w:rFonts w:eastAsia="Calibri"/>
          <w:noProof/>
        </w:rPr>
        <w:drawing>
          <wp:inline distT="0" distB="0" distL="0" distR="0" wp14:anchorId="20960FE6" wp14:editId="37ECBF73">
            <wp:extent cx="3233" cy="6464"/>
            <wp:effectExtent l="0" t="0" r="0" b="0"/>
            <wp:docPr id="32199" name="Picture 32199"/>
            <wp:cNvGraphicFramePr/>
            <a:graphic xmlns:a="http://schemas.openxmlformats.org/drawingml/2006/main">
              <a:graphicData uri="http://schemas.openxmlformats.org/drawingml/2006/picture">
                <pic:pic xmlns:pic="http://schemas.openxmlformats.org/drawingml/2006/picture">
                  <pic:nvPicPr>
                    <pic:cNvPr id="32199" name="Picture 32199"/>
                    <pic:cNvPicPr/>
                  </pic:nvPicPr>
                  <pic:blipFill>
                    <a:blip r:embed="rId14"/>
                    <a:stretch>
                      <a:fillRect/>
                    </a:stretch>
                  </pic:blipFill>
                  <pic:spPr>
                    <a:xfrm>
                      <a:off x="0" y="0"/>
                      <a:ext cx="3233" cy="6464"/>
                    </a:xfrm>
                    <a:prstGeom prst="rect">
                      <a:avLst/>
                    </a:prstGeom>
                  </pic:spPr>
                </pic:pic>
              </a:graphicData>
            </a:graphic>
          </wp:inline>
        </w:drawing>
      </w:r>
    </w:p>
    <w:p w14:paraId="0D805B46" w14:textId="7827BE53" w:rsidR="00CF67A6" w:rsidRPr="00CF67A6" w:rsidRDefault="008123C8" w:rsidP="00102B13">
      <w:pPr>
        <w:numPr>
          <w:ilvl w:val="0"/>
          <w:numId w:val="9"/>
        </w:numPr>
        <w:spacing w:after="0" w:line="240" w:lineRule="auto"/>
        <w:ind w:right="0"/>
        <w:rPr>
          <w:rFonts w:eastAsia="Calibri"/>
        </w:rPr>
      </w:pPr>
      <w:r w:rsidRPr="008123C8">
        <w:rPr>
          <w:rFonts w:eastAsia="Calibri"/>
        </w:rPr>
        <w:t>Objednatel</w:t>
      </w:r>
      <w:r w:rsidR="00CF67A6" w:rsidRPr="00CF67A6">
        <w:rPr>
          <w:rFonts w:eastAsia="Calibri"/>
        </w:rPr>
        <w:t xml:space="preserve"> odpovídá za to, že podklady a doklady, které </w:t>
      </w:r>
      <w:r w:rsidRPr="008123C8">
        <w:rPr>
          <w:rFonts w:eastAsia="Calibri"/>
        </w:rPr>
        <w:t>Zhotovitel</w:t>
      </w:r>
      <w:r w:rsidR="00CF67A6" w:rsidRPr="00CF67A6">
        <w:rPr>
          <w:rFonts w:eastAsia="Calibri"/>
        </w:rPr>
        <w:t xml:space="preserve">i předá, </w:t>
      </w:r>
      <w:r w:rsidR="00CF67A6" w:rsidRPr="00CF67A6">
        <w:rPr>
          <w:rFonts w:eastAsia="Calibri"/>
          <w:noProof/>
        </w:rPr>
        <w:drawing>
          <wp:inline distT="0" distB="0" distL="0" distR="0" wp14:anchorId="107970E7" wp14:editId="1DED0465">
            <wp:extent cx="6466" cy="3232"/>
            <wp:effectExtent l="0" t="0" r="0" b="0"/>
            <wp:docPr id="32201" name="Picture 32201"/>
            <wp:cNvGraphicFramePr/>
            <a:graphic xmlns:a="http://schemas.openxmlformats.org/drawingml/2006/main">
              <a:graphicData uri="http://schemas.openxmlformats.org/drawingml/2006/picture">
                <pic:pic xmlns:pic="http://schemas.openxmlformats.org/drawingml/2006/picture">
                  <pic:nvPicPr>
                    <pic:cNvPr id="32201" name="Picture 32201"/>
                    <pic:cNvPicPr/>
                  </pic:nvPicPr>
                  <pic:blipFill>
                    <a:blip r:embed="rId15"/>
                    <a:stretch>
                      <a:fillRect/>
                    </a:stretch>
                  </pic:blipFill>
                  <pic:spPr>
                    <a:xfrm>
                      <a:off x="0" y="0"/>
                      <a:ext cx="6466" cy="3232"/>
                    </a:xfrm>
                    <a:prstGeom prst="rect">
                      <a:avLst/>
                    </a:prstGeom>
                  </pic:spPr>
                </pic:pic>
              </a:graphicData>
            </a:graphic>
          </wp:inline>
        </w:drawing>
      </w:r>
      <w:r w:rsidR="00CF67A6" w:rsidRPr="00CF67A6">
        <w:rPr>
          <w:rFonts w:eastAsia="Calibri"/>
        </w:rPr>
        <w:t>jsou bez právních vad a neporušují práva zejména třetích osob a společností.</w:t>
      </w:r>
    </w:p>
    <w:p w14:paraId="103A53EA" w14:textId="30566140" w:rsidR="00CF67A6" w:rsidRPr="00CF67A6" w:rsidRDefault="008123C8" w:rsidP="00102B13">
      <w:pPr>
        <w:numPr>
          <w:ilvl w:val="0"/>
          <w:numId w:val="9"/>
        </w:numPr>
        <w:spacing w:after="0" w:line="240" w:lineRule="auto"/>
        <w:ind w:right="0"/>
        <w:rPr>
          <w:rFonts w:eastAsia="Calibri"/>
        </w:rPr>
      </w:pPr>
      <w:r w:rsidRPr="008123C8">
        <w:rPr>
          <w:rFonts w:eastAsia="Calibri"/>
        </w:rPr>
        <w:t>Objednatel</w:t>
      </w:r>
      <w:r w:rsidR="00CF67A6" w:rsidRPr="00CF67A6">
        <w:rPr>
          <w:rFonts w:eastAsia="Calibri"/>
        </w:rPr>
        <w:t xml:space="preserve"> je oprávněn dílo použít ke všem účelům, které souvisí s realizací uvedené stavby, </w:t>
      </w:r>
      <w:r w:rsidR="00CF67A6" w:rsidRPr="00CF67A6">
        <w:rPr>
          <w:rFonts w:eastAsia="Calibri"/>
        </w:rPr>
        <w:br/>
        <w:t xml:space="preserve">k příslušným správním a zadávacím řízením a výstavbě samotné. S ohledem na to je </w:t>
      </w:r>
      <w:r w:rsidRPr="008123C8">
        <w:rPr>
          <w:rFonts w:eastAsia="Calibri"/>
        </w:rPr>
        <w:t>Objednatel</w:t>
      </w:r>
      <w:r w:rsidR="00CF67A6" w:rsidRPr="00CF67A6">
        <w:rPr>
          <w:rFonts w:eastAsia="Calibri"/>
        </w:rPr>
        <w:t xml:space="preserve"> oprávněn bezúplatně dílo rozmnožovat, poskytovat jiným subjektům nebo i </w:t>
      </w:r>
      <w:r w:rsidR="00CF67A6" w:rsidRPr="00CF67A6">
        <w:rPr>
          <w:rFonts w:eastAsia="Calibri"/>
          <w:noProof/>
        </w:rPr>
        <w:drawing>
          <wp:inline distT="0" distB="0" distL="0" distR="0" wp14:anchorId="28CE4C31" wp14:editId="0D4DC1CE">
            <wp:extent cx="3233" cy="3232"/>
            <wp:effectExtent l="0" t="0" r="0" b="0"/>
            <wp:docPr id="32202" name="Picture 32202"/>
            <wp:cNvGraphicFramePr/>
            <a:graphic xmlns:a="http://schemas.openxmlformats.org/drawingml/2006/main">
              <a:graphicData uri="http://schemas.openxmlformats.org/drawingml/2006/picture">
                <pic:pic xmlns:pic="http://schemas.openxmlformats.org/drawingml/2006/picture">
                  <pic:nvPicPr>
                    <pic:cNvPr id="32202" name="Picture 32202"/>
                    <pic:cNvPicPr/>
                  </pic:nvPicPr>
                  <pic:blipFill>
                    <a:blip r:embed="rId16"/>
                    <a:stretch>
                      <a:fillRect/>
                    </a:stretch>
                  </pic:blipFill>
                  <pic:spPr>
                    <a:xfrm>
                      <a:off x="0" y="0"/>
                      <a:ext cx="3233" cy="3232"/>
                    </a:xfrm>
                    <a:prstGeom prst="rect">
                      <a:avLst/>
                    </a:prstGeom>
                  </pic:spPr>
                </pic:pic>
              </a:graphicData>
            </a:graphic>
          </wp:inline>
        </w:drawing>
      </w:r>
      <w:r w:rsidR="00CF67A6" w:rsidRPr="00CF67A6">
        <w:rPr>
          <w:rFonts w:eastAsia="Calibri"/>
        </w:rPr>
        <w:t>jinak, zejména</w:t>
      </w:r>
      <w:r w:rsidR="00CF67A6" w:rsidRPr="008123C8">
        <w:rPr>
          <w:rFonts w:eastAsia="Calibri"/>
        </w:rPr>
        <w:t xml:space="preserve"> </w:t>
      </w:r>
      <w:r w:rsidR="00CF67A6" w:rsidRPr="00CF67A6">
        <w:rPr>
          <w:rFonts w:eastAsia="Calibri"/>
        </w:rPr>
        <w:t>užívat</w:t>
      </w:r>
      <w:r w:rsidR="00CF67A6" w:rsidRPr="008123C8">
        <w:rPr>
          <w:rFonts w:eastAsia="Calibri"/>
        </w:rPr>
        <w:t xml:space="preserve"> </w:t>
      </w:r>
      <w:r w:rsidR="00CF67A6" w:rsidRPr="00CF67A6">
        <w:rPr>
          <w:rFonts w:eastAsia="Calibri"/>
        </w:rPr>
        <w:t>k výběrovým řízením, vždy však pouze pro dosažení shora uvedených účelů a cílů.</w:t>
      </w:r>
    </w:p>
    <w:p w14:paraId="28B1F66D" w14:textId="0D442AED" w:rsidR="00CF67A6" w:rsidRPr="00CF67A6" w:rsidRDefault="00CF67A6" w:rsidP="00102B13">
      <w:pPr>
        <w:numPr>
          <w:ilvl w:val="0"/>
          <w:numId w:val="9"/>
        </w:numPr>
        <w:spacing w:after="0" w:line="240" w:lineRule="auto"/>
        <w:ind w:right="0"/>
        <w:rPr>
          <w:rFonts w:eastAsia="Calibri"/>
          <w:color w:val="auto"/>
        </w:rPr>
      </w:pPr>
      <w:r w:rsidRPr="00CF67A6">
        <w:rPr>
          <w:rFonts w:eastAsia="Calibri"/>
          <w:color w:val="auto"/>
        </w:rPr>
        <w:t xml:space="preserve">Vlastnické právo k předmětu díla přechází na </w:t>
      </w:r>
      <w:r w:rsidR="008123C8" w:rsidRPr="008123C8">
        <w:rPr>
          <w:rFonts w:eastAsia="Calibri"/>
          <w:color w:val="auto"/>
        </w:rPr>
        <w:t>Objednatel</w:t>
      </w:r>
      <w:r w:rsidRPr="00CF67A6">
        <w:rPr>
          <w:rFonts w:eastAsia="Calibri"/>
          <w:color w:val="auto"/>
        </w:rPr>
        <w:t xml:space="preserve">e poté, co </w:t>
      </w:r>
      <w:r w:rsidR="008123C8" w:rsidRPr="008123C8">
        <w:rPr>
          <w:rFonts w:eastAsia="Calibri"/>
          <w:color w:val="auto"/>
        </w:rPr>
        <w:t>Objednatel</w:t>
      </w:r>
      <w:r w:rsidRPr="00CF67A6">
        <w:rPr>
          <w:rFonts w:eastAsia="Calibri"/>
          <w:color w:val="auto"/>
        </w:rPr>
        <w:t xml:space="preserve"> uhrad</w:t>
      </w:r>
      <w:r w:rsidR="00E255F2">
        <w:rPr>
          <w:rFonts w:eastAsia="Calibri"/>
          <w:color w:val="auto"/>
        </w:rPr>
        <w:t>í</w:t>
      </w:r>
      <w:r w:rsidRPr="00CF67A6">
        <w:rPr>
          <w:rFonts w:eastAsia="Calibri"/>
          <w:color w:val="auto"/>
        </w:rPr>
        <w:t xml:space="preserve"> cenu díla podle článku </w:t>
      </w:r>
      <w:r w:rsidRPr="008123C8">
        <w:rPr>
          <w:rFonts w:eastAsia="Calibri"/>
          <w:color w:val="auto"/>
        </w:rPr>
        <w:t>IV</w:t>
      </w:r>
      <w:r w:rsidRPr="00CF67A6">
        <w:rPr>
          <w:rFonts w:eastAsia="Calibri"/>
          <w:color w:val="auto"/>
        </w:rPr>
        <w:t>. této smlouvy.</w:t>
      </w:r>
    </w:p>
    <w:p w14:paraId="4E4772D6" w14:textId="28F9C3AD" w:rsidR="00CF67A6" w:rsidRPr="00CF67A6" w:rsidRDefault="00CF67A6" w:rsidP="00102B13">
      <w:pPr>
        <w:numPr>
          <w:ilvl w:val="0"/>
          <w:numId w:val="9"/>
        </w:numPr>
        <w:spacing w:after="0" w:line="240" w:lineRule="auto"/>
        <w:ind w:right="0"/>
        <w:rPr>
          <w:rFonts w:eastAsia="Calibri"/>
        </w:rPr>
      </w:pPr>
      <w:r w:rsidRPr="00CF67A6">
        <w:rPr>
          <w:rFonts w:eastAsia="Calibri"/>
        </w:rPr>
        <w:t xml:space="preserve">Pokud v této smlouvě není výslovně ujednáno jinak, řídí se vztahy </w:t>
      </w:r>
      <w:r w:rsidR="008123C8" w:rsidRPr="008123C8">
        <w:rPr>
          <w:rFonts w:eastAsia="Calibri"/>
        </w:rPr>
        <w:t>Objednatel</w:t>
      </w:r>
      <w:r w:rsidRPr="00CF67A6">
        <w:rPr>
          <w:rFonts w:eastAsia="Calibri"/>
        </w:rPr>
        <w:t xml:space="preserve">e a </w:t>
      </w:r>
      <w:r w:rsidR="008123C8" w:rsidRPr="008123C8">
        <w:rPr>
          <w:rFonts w:eastAsia="Calibri"/>
        </w:rPr>
        <w:t>Zhotovitel</w:t>
      </w:r>
      <w:r w:rsidRPr="00CF67A6">
        <w:rPr>
          <w:rFonts w:eastAsia="Calibri"/>
        </w:rPr>
        <w:t>e českým právem, zejména občanským zákoníkem.</w:t>
      </w:r>
    </w:p>
    <w:p w14:paraId="260D6146" w14:textId="68D81DEF" w:rsidR="00CF67A6" w:rsidRPr="00CF67A6" w:rsidRDefault="00CF67A6" w:rsidP="00102B13">
      <w:pPr>
        <w:numPr>
          <w:ilvl w:val="0"/>
          <w:numId w:val="9"/>
        </w:numPr>
        <w:spacing w:after="0" w:line="240" w:lineRule="auto"/>
        <w:ind w:right="0"/>
        <w:rPr>
          <w:rFonts w:eastAsia="Calibri"/>
        </w:rPr>
      </w:pPr>
      <w:r w:rsidRPr="00CF67A6">
        <w:rPr>
          <w:rFonts w:eastAsia="Calibri"/>
        </w:rPr>
        <w:t xml:space="preserve">Všechny případné spory, které by mezi </w:t>
      </w:r>
      <w:r w:rsidR="008123C8" w:rsidRPr="008123C8">
        <w:rPr>
          <w:rFonts w:eastAsia="Calibri"/>
        </w:rPr>
        <w:t>Objednatel</w:t>
      </w:r>
      <w:r w:rsidRPr="00CF67A6">
        <w:rPr>
          <w:rFonts w:eastAsia="Calibri"/>
        </w:rPr>
        <w:t xml:space="preserve">em a </w:t>
      </w:r>
      <w:r w:rsidR="008123C8" w:rsidRPr="008123C8">
        <w:rPr>
          <w:rFonts w:eastAsia="Calibri"/>
        </w:rPr>
        <w:t>Zhotovitel</w:t>
      </w:r>
      <w:r w:rsidRPr="00CF67A6">
        <w:rPr>
          <w:rFonts w:eastAsia="Calibri"/>
        </w:rPr>
        <w:t xml:space="preserve">em vznikly, se smluvní </w:t>
      </w:r>
      <w:r w:rsidRPr="00CF67A6">
        <w:rPr>
          <w:rFonts w:eastAsia="Calibri"/>
          <w:noProof/>
        </w:rPr>
        <w:drawing>
          <wp:inline distT="0" distB="0" distL="0" distR="0" wp14:anchorId="7B10B2AE" wp14:editId="4AA3BBEA">
            <wp:extent cx="3233" cy="3232"/>
            <wp:effectExtent l="0" t="0" r="0" b="0"/>
            <wp:docPr id="32203" name="Picture 32203"/>
            <wp:cNvGraphicFramePr/>
            <a:graphic xmlns:a="http://schemas.openxmlformats.org/drawingml/2006/main">
              <a:graphicData uri="http://schemas.openxmlformats.org/drawingml/2006/picture">
                <pic:pic xmlns:pic="http://schemas.openxmlformats.org/drawingml/2006/picture">
                  <pic:nvPicPr>
                    <pic:cNvPr id="32203" name="Picture 32203"/>
                    <pic:cNvPicPr/>
                  </pic:nvPicPr>
                  <pic:blipFill>
                    <a:blip r:embed="rId17"/>
                    <a:stretch>
                      <a:fillRect/>
                    </a:stretch>
                  </pic:blipFill>
                  <pic:spPr>
                    <a:xfrm>
                      <a:off x="0" y="0"/>
                      <a:ext cx="3233" cy="3232"/>
                    </a:xfrm>
                    <a:prstGeom prst="rect">
                      <a:avLst/>
                    </a:prstGeom>
                  </pic:spPr>
                </pic:pic>
              </a:graphicData>
            </a:graphic>
          </wp:inline>
        </w:drawing>
      </w:r>
      <w:r w:rsidRPr="00CF67A6">
        <w:rPr>
          <w:rFonts w:eastAsia="Calibri"/>
        </w:rPr>
        <w:t xml:space="preserve">strany zavazují řešit dohodou. Pokud se smluvní strany nedohodnou, souhlasí s tím, že řešení sporů z této smlouvy bude </w:t>
      </w:r>
      <w:r w:rsidR="00E255F2">
        <w:rPr>
          <w:rFonts w:eastAsia="Calibri"/>
        </w:rPr>
        <w:t xml:space="preserve">probíhat u </w:t>
      </w:r>
      <w:r w:rsidRPr="00CF67A6">
        <w:rPr>
          <w:rFonts w:eastAsia="Calibri"/>
        </w:rPr>
        <w:t>věcně a místně příslušn</w:t>
      </w:r>
      <w:r w:rsidR="00E255F2">
        <w:rPr>
          <w:rFonts w:eastAsia="Calibri"/>
        </w:rPr>
        <w:t>ého</w:t>
      </w:r>
      <w:r w:rsidRPr="00CF67A6">
        <w:rPr>
          <w:rFonts w:eastAsia="Calibri"/>
        </w:rPr>
        <w:t xml:space="preserve"> soud</w:t>
      </w:r>
      <w:r w:rsidR="00E255F2">
        <w:rPr>
          <w:rFonts w:eastAsia="Calibri"/>
        </w:rPr>
        <w:t>u</w:t>
      </w:r>
      <w:r w:rsidRPr="00CF67A6">
        <w:rPr>
          <w:rFonts w:eastAsia="Calibri"/>
        </w:rPr>
        <w:t>.</w:t>
      </w:r>
    </w:p>
    <w:p w14:paraId="6A5972A0" w14:textId="4B331E82" w:rsidR="00CF67A6" w:rsidRPr="00CF67A6" w:rsidRDefault="008123C8" w:rsidP="00102B13">
      <w:pPr>
        <w:numPr>
          <w:ilvl w:val="0"/>
          <w:numId w:val="9"/>
        </w:numPr>
        <w:spacing w:after="0" w:line="240" w:lineRule="auto"/>
        <w:ind w:right="0"/>
        <w:rPr>
          <w:rFonts w:eastAsia="Calibri"/>
        </w:rPr>
      </w:pPr>
      <w:r w:rsidRPr="008123C8">
        <w:rPr>
          <w:rFonts w:eastAsia="Calibri"/>
        </w:rPr>
        <w:t>Zhotovitel</w:t>
      </w:r>
      <w:r w:rsidR="00CF67A6" w:rsidRPr="00CF67A6">
        <w:rPr>
          <w:rFonts w:eastAsia="Calibri"/>
        </w:rPr>
        <w:t xml:space="preserve"> zároveň bere na vědomí, že je zákonnou povinností </w:t>
      </w:r>
      <w:r w:rsidRPr="008123C8">
        <w:rPr>
          <w:rFonts w:eastAsia="Calibri"/>
        </w:rPr>
        <w:t>Objednatel</w:t>
      </w:r>
      <w:r w:rsidR="00CF67A6" w:rsidRPr="00CF67A6">
        <w:rPr>
          <w:rFonts w:eastAsia="Calibri"/>
        </w:rPr>
        <w:t>e uveřejnit tuto smlouvu v Registru smluv.</w:t>
      </w:r>
    </w:p>
    <w:p w14:paraId="0DC95DE9" w14:textId="18EB984E" w:rsidR="00CF67A6" w:rsidRPr="00CF67A6" w:rsidRDefault="00CF67A6" w:rsidP="00102B13">
      <w:pPr>
        <w:numPr>
          <w:ilvl w:val="0"/>
          <w:numId w:val="9"/>
        </w:numPr>
        <w:spacing w:after="0" w:line="240" w:lineRule="auto"/>
        <w:ind w:left="357" w:right="0" w:hanging="357"/>
        <w:rPr>
          <w:rFonts w:eastAsia="Calibri"/>
        </w:rPr>
      </w:pPr>
      <w:r w:rsidRPr="00CF67A6">
        <w:rPr>
          <w:rFonts w:eastAsia="Calibri"/>
        </w:rPr>
        <w:t xml:space="preserve">Tato </w:t>
      </w:r>
      <w:r w:rsidR="003F1BE9">
        <w:rPr>
          <w:rFonts w:eastAsia="Calibri"/>
        </w:rPr>
        <w:t>smlouva</w:t>
      </w:r>
      <w:r w:rsidR="002E113F">
        <w:rPr>
          <w:rFonts w:eastAsia="Calibri"/>
        </w:rPr>
        <w:t xml:space="preserve"> </w:t>
      </w:r>
      <w:r w:rsidRPr="00CF67A6">
        <w:rPr>
          <w:rFonts w:eastAsia="Calibri"/>
        </w:rPr>
        <w:t xml:space="preserve">je </w:t>
      </w:r>
      <w:r w:rsidR="002E113F">
        <w:rPr>
          <w:rFonts w:eastAsia="Calibri"/>
        </w:rPr>
        <w:t xml:space="preserve">uzavřena elektronicky a je podepsána osobami oprávněnými jednat </w:t>
      </w:r>
      <w:r w:rsidR="002E113F" w:rsidRPr="00B562C0">
        <w:t>za</w:t>
      </w:r>
      <w:r w:rsidR="00B562C0">
        <w:t> </w:t>
      </w:r>
      <w:r w:rsidR="002E113F" w:rsidRPr="00B562C0">
        <w:t>Objednatele</w:t>
      </w:r>
      <w:r w:rsidR="002E113F">
        <w:rPr>
          <w:rFonts w:eastAsia="Calibri"/>
        </w:rPr>
        <w:t xml:space="preserve"> a Zhotovitele kvalifikovanými elektronickými podpisy.</w:t>
      </w:r>
    </w:p>
    <w:p w14:paraId="0124615B" w14:textId="2B6EB2A1" w:rsidR="00CF67A6" w:rsidRPr="00CF67A6" w:rsidRDefault="00CF67A6" w:rsidP="00102B13">
      <w:pPr>
        <w:numPr>
          <w:ilvl w:val="0"/>
          <w:numId w:val="9"/>
        </w:numPr>
        <w:spacing w:after="0" w:line="240" w:lineRule="auto"/>
        <w:ind w:left="357" w:right="0" w:hanging="357"/>
        <w:rPr>
          <w:rFonts w:eastAsia="Calibri"/>
        </w:rPr>
      </w:pPr>
      <w:r w:rsidRPr="00CF67A6">
        <w:rPr>
          <w:rFonts w:eastAsia="Calibri"/>
        </w:rPr>
        <w:t xml:space="preserve">Smluvní strany jsou povinny uchovávat veškerou dokumentaci související s touto </w:t>
      </w:r>
      <w:r w:rsidR="00677258">
        <w:rPr>
          <w:rFonts w:eastAsia="Calibri"/>
        </w:rPr>
        <w:t>smlouvou</w:t>
      </w:r>
      <w:r w:rsidRPr="00CF67A6">
        <w:rPr>
          <w:rFonts w:eastAsia="Calibri"/>
        </w:rPr>
        <w:t>, včetně účetních dokladů, minimálně po dobu 10 let</w:t>
      </w:r>
      <w:r w:rsidR="00202127" w:rsidRPr="008123C8">
        <w:rPr>
          <w:rFonts w:eastAsia="Calibri"/>
        </w:rPr>
        <w:t>.</w:t>
      </w:r>
      <w:r w:rsidRPr="00CF67A6">
        <w:rPr>
          <w:rFonts w:eastAsia="Calibri"/>
        </w:rPr>
        <w:t xml:space="preserve"> </w:t>
      </w:r>
    </w:p>
    <w:p w14:paraId="6BB78BE4" w14:textId="48BA29FC" w:rsidR="00CF67A6" w:rsidRPr="00CF67A6" w:rsidRDefault="00CF67A6" w:rsidP="00102B13">
      <w:pPr>
        <w:numPr>
          <w:ilvl w:val="0"/>
          <w:numId w:val="9"/>
        </w:numPr>
        <w:spacing w:after="0" w:line="240" w:lineRule="auto"/>
        <w:ind w:left="357" w:right="0" w:hanging="357"/>
        <w:rPr>
          <w:rFonts w:eastAsia="Calibri"/>
        </w:rPr>
      </w:pPr>
      <w:r w:rsidRPr="00CF67A6">
        <w:rPr>
          <w:rFonts w:eastAsia="Calibri"/>
        </w:rPr>
        <w:t xml:space="preserve">Tato </w:t>
      </w:r>
      <w:r w:rsidR="003F1BE9">
        <w:rPr>
          <w:rFonts w:eastAsia="Calibri"/>
        </w:rPr>
        <w:t>smlouva</w:t>
      </w:r>
      <w:r w:rsidRPr="00CF67A6">
        <w:rPr>
          <w:rFonts w:eastAsia="Calibri"/>
        </w:rPr>
        <w:t xml:space="preserve"> nabývá platnosti dnem jejího podpisu smluvními stranami a účinnosti dnem zveřejnění jejího obsahu v Registru smluv (podle zákona č. 340/2015 Sb., o zvláštních podmínkách účinnosti některých smluv, uveřejňování těchto smluv a o registru smluv (zákon o registru smluv)</w:t>
      </w:r>
      <w:r w:rsidR="00E255F2">
        <w:rPr>
          <w:rFonts w:eastAsia="Calibri"/>
        </w:rPr>
        <w:t>)</w:t>
      </w:r>
      <w:r w:rsidRPr="00CF67A6">
        <w:rPr>
          <w:rFonts w:eastAsia="Calibri"/>
        </w:rPr>
        <w:t>.</w:t>
      </w:r>
    </w:p>
    <w:p w14:paraId="24554870" w14:textId="27E4A69F" w:rsidR="00576EC5" w:rsidRPr="00B562C0" w:rsidRDefault="00CF67A6" w:rsidP="00102B13">
      <w:pPr>
        <w:numPr>
          <w:ilvl w:val="0"/>
          <w:numId w:val="9"/>
        </w:numPr>
        <w:spacing w:after="0" w:line="240" w:lineRule="auto"/>
        <w:ind w:left="357" w:right="0" w:hanging="357"/>
        <w:rPr>
          <w:rFonts w:eastAsia="Calibri"/>
        </w:rPr>
      </w:pPr>
      <w:r w:rsidRPr="00CF67A6">
        <w:rPr>
          <w:rFonts w:eastAsia="Calibri"/>
          <w:noProof/>
        </w:rPr>
        <w:drawing>
          <wp:anchor distT="0" distB="0" distL="114300" distR="114300" simplePos="0" relativeHeight="251660288" behindDoc="0" locked="0" layoutInCell="1" allowOverlap="0" wp14:anchorId="7A08E481" wp14:editId="4233150F">
            <wp:simplePos x="0" y="0"/>
            <wp:positionH relativeFrom="page">
              <wp:posOffset>3659805</wp:posOffset>
            </wp:positionH>
            <wp:positionV relativeFrom="page">
              <wp:posOffset>10119922</wp:posOffset>
            </wp:positionV>
            <wp:extent cx="6466" cy="25858"/>
            <wp:effectExtent l="0" t="0" r="0" b="0"/>
            <wp:wrapTopAndBottom/>
            <wp:docPr id="60991" name="Picture 60991"/>
            <wp:cNvGraphicFramePr/>
            <a:graphic xmlns:a="http://schemas.openxmlformats.org/drawingml/2006/main">
              <a:graphicData uri="http://schemas.openxmlformats.org/drawingml/2006/picture">
                <pic:pic xmlns:pic="http://schemas.openxmlformats.org/drawingml/2006/picture">
                  <pic:nvPicPr>
                    <pic:cNvPr id="60991" name="Picture 60991"/>
                    <pic:cNvPicPr/>
                  </pic:nvPicPr>
                  <pic:blipFill>
                    <a:blip r:embed="rId18"/>
                    <a:stretch>
                      <a:fillRect/>
                    </a:stretch>
                  </pic:blipFill>
                  <pic:spPr>
                    <a:xfrm>
                      <a:off x="0" y="0"/>
                      <a:ext cx="6466" cy="25858"/>
                    </a:xfrm>
                    <a:prstGeom prst="rect">
                      <a:avLst/>
                    </a:prstGeom>
                  </pic:spPr>
                </pic:pic>
              </a:graphicData>
            </a:graphic>
          </wp:anchor>
        </w:drawing>
      </w:r>
      <w:r w:rsidRPr="00CF67A6">
        <w:rPr>
          <w:rFonts w:eastAsia="Calibri"/>
        </w:rPr>
        <w:t xml:space="preserve">Smluvní strany prohlašují, že si tuto </w:t>
      </w:r>
      <w:r w:rsidR="003F1BE9">
        <w:rPr>
          <w:rFonts w:eastAsia="Calibri"/>
        </w:rPr>
        <w:t>smlouvu</w:t>
      </w:r>
      <w:r w:rsidRPr="00CF67A6">
        <w:rPr>
          <w:rFonts w:eastAsia="Calibri"/>
        </w:rPr>
        <w:t xml:space="preserve"> řádně přečetly, projednaly a s jejím obsahem bez výhrad souhlasí. Tato </w:t>
      </w:r>
      <w:r w:rsidR="003F1BE9">
        <w:rPr>
          <w:rFonts w:eastAsia="Calibri"/>
        </w:rPr>
        <w:t xml:space="preserve">smlouva </w:t>
      </w:r>
      <w:r w:rsidRPr="00CF67A6">
        <w:rPr>
          <w:rFonts w:eastAsia="Calibri"/>
        </w:rPr>
        <w:t>je vyjádřením jejich pravé, skutečné, svobodné a vážné vůle.</w:t>
      </w:r>
    </w:p>
    <w:p w14:paraId="0BEF7E2E" w14:textId="77777777" w:rsidR="00576EC5" w:rsidRPr="008123C8" w:rsidRDefault="00576EC5" w:rsidP="00102B13">
      <w:pPr>
        <w:spacing w:after="0" w:line="240" w:lineRule="auto"/>
        <w:ind w:left="357" w:right="0" w:firstLine="0"/>
        <w:rPr>
          <w:rFonts w:eastAsia="Calibri"/>
        </w:rPr>
      </w:pPr>
    </w:p>
    <w:p w14:paraId="58D38B1B" w14:textId="56AB8F76" w:rsidR="00087675" w:rsidRDefault="00000000" w:rsidP="00102B13">
      <w:pPr>
        <w:tabs>
          <w:tab w:val="center" w:pos="7162"/>
        </w:tabs>
        <w:spacing w:after="1244" w:line="240" w:lineRule="auto"/>
        <w:ind w:left="-15" w:right="0" w:firstLine="0"/>
        <w:jc w:val="left"/>
      </w:pPr>
      <w:r w:rsidRPr="008123C8">
        <w:t>V</w:t>
      </w:r>
      <w:r w:rsidR="00576EC5">
        <w:t xml:space="preserve"> Přerově </w:t>
      </w:r>
      <w:r w:rsidR="00BD7622">
        <w:t>04.06.2025</w:t>
      </w:r>
      <w:r w:rsidR="00DE1D3A">
        <w:t xml:space="preserve">                               </w:t>
      </w:r>
      <w:r w:rsidR="00BD7622">
        <w:tab/>
      </w:r>
      <w:r w:rsidRPr="008123C8">
        <w:t xml:space="preserve">V Olomouci </w:t>
      </w:r>
      <w:r w:rsidR="00BD7622">
        <w:t>24.6.2025</w:t>
      </w:r>
    </w:p>
    <w:p w14:paraId="468C6CE4" w14:textId="77777777" w:rsidR="00087675" w:rsidRPr="008123C8" w:rsidRDefault="00000000" w:rsidP="00102B13">
      <w:pPr>
        <w:tabs>
          <w:tab w:val="center" w:pos="7144"/>
        </w:tabs>
        <w:spacing w:line="240" w:lineRule="auto"/>
        <w:ind w:left="-15" w:right="0" w:firstLine="0"/>
        <w:jc w:val="left"/>
      </w:pPr>
      <w:r w:rsidRPr="008123C8">
        <w:t>………………..……………….</w:t>
      </w:r>
      <w:r w:rsidRPr="008123C8">
        <w:tab/>
        <w:t xml:space="preserve">   ………………………………..</w:t>
      </w:r>
    </w:p>
    <w:p w14:paraId="143A37C1" w14:textId="7370596E" w:rsidR="00087675" w:rsidRPr="008123C8" w:rsidRDefault="00000000" w:rsidP="00102B13">
      <w:pPr>
        <w:spacing w:after="100" w:line="240" w:lineRule="auto"/>
        <w:ind w:left="-5" w:right="0"/>
      </w:pPr>
      <w:r w:rsidRPr="008123C8">
        <w:t xml:space="preserve">        Za </w:t>
      </w:r>
      <w:r w:rsidR="00B26452" w:rsidRPr="008123C8">
        <w:t xml:space="preserve">Zhotovitele:  </w:t>
      </w:r>
      <w:r w:rsidRPr="008123C8">
        <w:t xml:space="preserve">                                                          </w:t>
      </w:r>
      <w:r w:rsidR="00B26452">
        <w:t xml:space="preserve"> </w:t>
      </w:r>
      <w:r w:rsidRPr="008123C8">
        <w:t xml:space="preserve"> </w:t>
      </w:r>
      <w:r w:rsidR="008123C8">
        <w:tab/>
      </w:r>
      <w:r w:rsidRPr="008123C8">
        <w:t xml:space="preserve">Za </w:t>
      </w:r>
      <w:r w:rsidR="008123C8" w:rsidRPr="008123C8">
        <w:t>Objednatel</w:t>
      </w:r>
      <w:r w:rsidRPr="008123C8">
        <w:t>e:</w:t>
      </w:r>
    </w:p>
    <w:p w14:paraId="1879A12F" w14:textId="4C3CD39E" w:rsidR="00087675" w:rsidRDefault="00B26452" w:rsidP="00102B13">
      <w:pPr>
        <w:tabs>
          <w:tab w:val="center" w:pos="6750"/>
        </w:tabs>
        <w:spacing w:line="240" w:lineRule="auto"/>
        <w:ind w:left="-15" w:right="0" w:firstLine="0"/>
        <w:jc w:val="left"/>
      </w:pPr>
      <w:r>
        <w:t xml:space="preserve">     </w:t>
      </w:r>
      <w:r w:rsidRPr="00B26452">
        <w:t>Ing. Michal Jemelka</w:t>
      </w:r>
      <w:r>
        <w:t xml:space="preserve">  </w:t>
      </w:r>
      <w:r w:rsidRPr="008123C8">
        <w:t xml:space="preserve">   </w:t>
      </w:r>
      <w:r w:rsidRPr="008123C8">
        <w:tab/>
        <w:t xml:space="preserve">           </w:t>
      </w:r>
      <w:r w:rsidR="008123C8">
        <w:t xml:space="preserve">    </w:t>
      </w:r>
      <w:r w:rsidR="001E7394" w:rsidRPr="008123C8">
        <w:t xml:space="preserve">Ing. </w:t>
      </w:r>
      <w:r w:rsidR="00202127" w:rsidRPr="008123C8">
        <w:t>Vlastimil Přidal</w:t>
      </w:r>
    </w:p>
    <w:p w14:paraId="3FF0754C" w14:textId="35A0CCB8" w:rsidR="00677258" w:rsidRDefault="00B26452" w:rsidP="00102B13">
      <w:pPr>
        <w:tabs>
          <w:tab w:val="center" w:pos="6750"/>
        </w:tabs>
        <w:spacing w:line="240" w:lineRule="auto"/>
        <w:ind w:left="-15" w:right="0" w:firstLine="0"/>
        <w:jc w:val="left"/>
      </w:pPr>
      <w:r>
        <w:t xml:space="preserve">        IMJ stavby s.r.o.</w:t>
      </w:r>
      <w:r w:rsidR="00677258">
        <w:tab/>
        <w:t xml:space="preserve">               ředitel</w:t>
      </w:r>
    </w:p>
    <w:p w14:paraId="5CF13B66" w14:textId="1B6CDBD3" w:rsidR="00677258" w:rsidRDefault="00677258" w:rsidP="00102B13">
      <w:pPr>
        <w:tabs>
          <w:tab w:val="center" w:pos="6750"/>
        </w:tabs>
        <w:spacing w:line="240" w:lineRule="auto"/>
        <w:ind w:left="-15" w:right="0" w:firstLine="0"/>
        <w:jc w:val="left"/>
      </w:pPr>
      <w:r>
        <w:t xml:space="preserve">    </w:t>
      </w:r>
      <w:r>
        <w:tab/>
        <w:t xml:space="preserve">                     Krajské pobočky Úřadu práce ČR </w:t>
      </w:r>
    </w:p>
    <w:p w14:paraId="0F0DA030" w14:textId="1D2492DF" w:rsidR="00677258" w:rsidRPr="008123C8" w:rsidRDefault="00677258" w:rsidP="00102B13">
      <w:pPr>
        <w:tabs>
          <w:tab w:val="center" w:pos="6750"/>
        </w:tabs>
        <w:spacing w:line="240" w:lineRule="auto"/>
        <w:ind w:left="-15" w:right="0" w:firstLine="0"/>
        <w:jc w:val="left"/>
      </w:pPr>
      <w:r>
        <w:t xml:space="preserve">                                                                                                               v Olomouci</w:t>
      </w:r>
    </w:p>
    <w:sectPr w:rsidR="00677258" w:rsidRPr="008123C8" w:rsidSect="008123C8">
      <w:headerReference w:type="even" r:id="rId19"/>
      <w:headerReference w:type="default" r:id="rId20"/>
      <w:headerReference w:type="first" r:id="rId21"/>
      <w:pgSz w:w="11904" w:h="16838"/>
      <w:pgMar w:top="1985" w:right="1125" w:bottom="1418" w:left="1416" w:header="25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D5562" w14:textId="77777777" w:rsidR="00825583" w:rsidRDefault="00825583">
      <w:pPr>
        <w:spacing w:after="0" w:line="240" w:lineRule="auto"/>
      </w:pPr>
      <w:r>
        <w:separator/>
      </w:r>
    </w:p>
  </w:endnote>
  <w:endnote w:type="continuationSeparator" w:id="0">
    <w:p w14:paraId="7FF7D9FF" w14:textId="77777777" w:rsidR="00825583" w:rsidRDefault="0082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AD21" w14:textId="77777777" w:rsidR="00825583" w:rsidRDefault="00825583">
      <w:pPr>
        <w:spacing w:after="0" w:line="240" w:lineRule="auto"/>
      </w:pPr>
      <w:r>
        <w:separator/>
      </w:r>
    </w:p>
  </w:footnote>
  <w:footnote w:type="continuationSeparator" w:id="0">
    <w:p w14:paraId="28163F70" w14:textId="77777777" w:rsidR="00825583" w:rsidRDefault="00825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999C" w14:textId="77777777" w:rsidR="00087675" w:rsidRDefault="00000000">
    <w:pPr>
      <w:tabs>
        <w:tab w:val="center" w:pos="5136"/>
      </w:tabs>
      <w:spacing w:after="0" w:line="259" w:lineRule="auto"/>
      <w:ind w:left="-298" w:right="0" w:firstLine="0"/>
      <w:jc w:val="left"/>
    </w:pPr>
    <w:r>
      <w:rPr>
        <w:noProof/>
      </w:rPr>
      <w:drawing>
        <wp:anchor distT="0" distB="0" distL="114300" distR="114300" simplePos="0" relativeHeight="251658240" behindDoc="0" locked="0" layoutInCell="1" allowOverlap="0" wp14:anchorId="71CF24A8" wp14:editId="32BE46EE">
          <wp:simplePos x="0" y="0"/>
          <wp:positionH relativeFrom="page">
            <wp:posOffset>710184</wp:posOffset>
          </wp:positionH>
          <wp:positionV relativeFrom="page">
            <wp:posOffset>161544</wp:posOffset>
          </wp:positionV>
          <wp:extent cx="1243584" cy="883920"/>
          <wp:effectExtent l="0" t="0" r="0" b="0"/>
          <wp:wrapSquare wrapText="bothSides"/>
          <wp:docPr id="2088239408" name="Obrázek 208823940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243584" cy="883920"/>
                  </a:xfrm>
                  <a:prstGeom prst="rect">
                    <a:avLst/>
                  </a:prstGeom>
                </pic:spPr>
              </pic:pic>
            </a:graphicData>
          </a:graphic>
        </wp:anchor>
      </w:drawing>
    </w:r>
    <w:r>
      <w:tab/>
      <w:t>Návrh objednávky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748F" w14:textId="77777777" w:rsidR="00937C5F" w:rsidRDefault="00000000">
    <w:pPr>
      <w:tabs>
        <w:tab w:val="center" w:pos="5136"/>
      </w:tabs>
      <w:spacing w:after="0" w:line="259" w:lineRule="auto"/>
      <w:ind w:left="-298" w:right="0" w:firstLine="0"/>
      <w:jc w:val="left"/>
    </w:pPr>
    <w:r>
      <w:rPr>
        <w:noProof/>
      </w:rPr>
      <w:drawing>
        <wp:anchor distT="0" distB="0" distL="114300" distR="114300" simplePos="0" relativeHeight="251659264" behindDoc="0" locked="0" layoutInCell="1" allowOverlap="0" wp14:anchorId="48B3E2B7" wp14:editId="380D608C">
          <wp:simplePos x="0" y="0"/>
          <wp:positionH relativeFrom="page">
            <wp:posOffset>710184</wp:posOffset>
          </wp:positionH>
          <wp:positionV relativeFrom="page">
            <wp:posOffset>161544</wp:posOffset>
          </wp:positionV>
          <wp:extent cx="1243584" cy="883920"/>
          <wp:effectExtent l="0" t="0" r="0" b="0"/>
          <wp:wrapSquare wrapText="bothSides"/>
          <wp:docPr id="1453724606" name="Obrázek 145372460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243584" cy="883920"/>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067D" w14:textId="77777777" w:rsidR="00087675" w:rsidRDefault="00000000">
    <w:pPr>
      <w:tabs>
        <w:tab w:val="center" w:pos="5136"/>
      </w:tabs>
      <w:spacing w:after="0" w:line="259" w:lineRule="auto"/>
      <w:ind w:left="-298" w:right="0" w:firstLine="0"/>
      <w:jc w:val="left"/>
    </w:pPr>
    <w:r>
      <w:rPr>
        <w:noProof/>
      </w:rPr>
      <w:drawing>
        <wp:anchor distT="0" distB="0" distL="114300" distR="114300" simplePos="0" relativeHeight="251660288" behindDoc="0" locked="0" layoutInCell="1" allowOverlap="0" wp14:anchorId="743D9B12" wp14:editId="7A72F4ED">
          <wp:simplePos x="0" y="0"/>
          <wp:positionH relativeFrom="page">
            <wp:posOffset>710184</wp:posOffset>
          </wp:positionH>
          <wp:positionV relativeFrom="page">
            <wp:posOffset>161544</wp:posOffset>
          </wp:positionV>
          <wp:extent cx="1243584" cy="883920"/>
          <wp:effectExtent l="0" t="0" r="0" b="0"/>
          <wp:wrapSquare wrapText="bothSides"/>
          <wp:docPr id="258747849" name="Obrázek 25874784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243584" cy="883920"/>
                  </a:xfrm>
                  <a:prstGeom prst="rect">
                    <a:avLst/>
                  </a:prstGeom>
                </pic:spPr>
              </pic:pic>
            </a:graphicData>
          </a:graphic>
        </wp:anchor>
      </w:drawing>
    </w:r>
    <w:r>
      <w:tab/>
      <w:t>Návrh objednávky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7C4"/>
    <w:multiLevelType w:val="hybridMultilevel"/>
    <w:tmpl w:val="8D8A487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91A3A4A"/>
    <w:multiLevelType w:val="hybridMultilevel"/>
    <w:tmpl w:val="8D8A48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35372C7"/>
    <w:multiLevelType w:val="hybridMultilevel"/>
    <w:tmpl w:val="8D8A48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9180A58"/>
    <w:multiLevelType w:val="hybridMultilevel"/>
    <w:tmpl w:val="F3C8CA72"/>
    <w:lvl w:ilvl="0" w:tplc="07E66222">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BA42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B227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AC08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F8C8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3889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7499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C8F2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C0EF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A0E4503"/>
    <w:multiLevelType w:val="hybridMultilevel"/>
    <w:tmpl w:val="A0BCF87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414989"/>
    <w:multiLevelType w:val="hybridMultilevel"/>
    <w:tmpl w:val="65085356"/>
    <w:lvl w:ilvl="0" w:tplc="236E9700">
      <w:start w:val="1"/>
      <w:numFmt w:val="decimal"/>
      <w:lvlText w:val="%1."/>
      <w:lvlJc w:val="left"/>
      <w:pPr>
        <w:ind w:left="345" w:hanging="360"/>
      </w:pPr>
      <w:rPr>
        <w:rFonts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6" w15:restartNumberingAfterBreak="0">
    <w:nsid w:val="6FCE1203"/>
    <w:multiLevelType w:val="hybridMultilevel"/>
    <w:tmpl w:val="5BB0CD68"/>
    <w:lvl w:ilvl="0" w:tplc="55EC9872">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84FA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C866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C085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DC36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24A4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EA400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FCE4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3E744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9515FDA"/>
    <w:multiLevelType w:val="hybridMultilevel"/>
    <w:tmpl w:val="FEF6E8A2"/>
    <w:lvl w:ilvl="0" w:tplc="1EF63AA2">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3AA7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48C6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C6BB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880F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2249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1A3F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F8A7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F4F3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B85753D"/>
    <w:multiLevelType w:val="hybridMultilevel"/>
    <w:tmpl w:val="8D8A48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800877661">
    <w:abstractNumId w:val="6"/>
  </w:num>
  <w:num w:numId="2" w16cid:durableId="1141848648">
    <w:abstractNumId w:val="3"/>
  </w:num>
  <w:num w:numId="3" w16cid:durableId="1823815138">
    <w:abstractNumId w:val="7"/>
  </w:num>
  <w:num w:numId="4" w16cid:durableId="1450123427">
    <w:abstractNumId w:val="4"/>
  </w:num>
  <w:num w:numId="5" w16cid:durableId="440877460">
    <w:abstractNumId w:val="5"/>
  </w:num>
  <w:num w:numId="6" w16cid:durableId="123935569">
    <w:abstractNumId w:val="2"/>
  </w:num>
  <w:num w:numId="7" w16cid:durableId="32195394">
    <w:abstractNumId w:val="0"/>
  </w:num>
  <w:num w:numId="8" w16cid:durableId="1997487312">
    <w:abstractNumId w:val="1"/>
  </w:num>
  <w:num w:numId="9" w16cid:durableId="1753235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75"/>
    <w:rsid w:val="00073416"/>
    <w:rsid w:val="00087675"/>
    <w:rsid w:val="000A379F"/>
    <w:rsid w:val="000B4D83"/>
    <w:rsid w:val="000F49C1"/>
    <w:rsid w:val="00102B13"/>
    <w:rsid w:val="00160099"/>
    <w:rsid w:val="0018679E"/>
    <w:rsid w:val="00196231"/>
    <w:rsid w:val="001E7394"/>
    <w:rsid w:val="00202127"/>
    <w:rsid w:val="00206C6E"/>
    <w:rsid w:val="00253736"/>
    <w:rsid w:val="0028518D"/>
    <w:rsid w:val="002A7132"/>
    <w:rsid w:val="002C2B52"/>
    <w:rsid w:val="002C5595"/>
    <w:rsid w:val="002D176A"/>
    <w:rsid w:val="002E113F"/>
    <w:rsid w:val="00317759"/>
    <w:rsid w:val="003247D4"/>
    <w:rsid w:val="00334EAB"/>
    <w:rsid w:val="00347124"/>
    <w:rsid w:val="003B6BCC"/>
    <w:rsid w:val="003F1BE9"/>
    <w:rsid w:val="00403F88"/>
    <w:rsid w:val="00406D13"/>
    <w:rsid w:val="004234E1"/>
    <w:rsid w:val="0042780D"/>
    <w:rsid w:val="00436928"/>
    <w:rsid w:val="004475D3"/>
    <w:rsid w:val="00470F5A"/>
    <w:rsid w:val="004B5655"/>
    <w:rsid w:val="004D7E7E"/>
    <w:rsid w:val="004F421E"/>
    <w:rsid w:val="0050176C"/>
    <w:rsid w:val="005200C7"/>
    <w:rsid w:val="00520C49"/>
    <w:rsid w:val="00576EC5"/>
    <w:rsid w:val="005C51AE"/>
    <w:rsid w:val="005D1530"/>
    <w:rsid w:val="006372CC"/>
    <w:rsid w:val="00660456"/>
    <w:rsid w:val="00667698"/>
    <w:rsid w:val="00671688"/>
    <w:rsid w:val="00677258"/>
    <w:rsid w:val="0068135F"/>
    <w:rsid w:val="00685E12"/>
    <w:rsid w:val="00717A63"/>
    <w:rsid w:val="007211CD"/>
    <w:rsid w:val="00750A71"/>
    <w:rsid w:val="007A3B9A"/>
    <w:rsid w:val="007A65EA"/>
    <w:rsid w:val="007E07D0"/>
    <w:rsid w:val="008123C8"/>
    <w:rsid w:val="00825583"/>
    <w:rsid w:val="00846FB7"/>
    <w:rsid w:val="008A1354"/>
    <w:rsid w:val="008A33F6"/>
    <w:rsid w:val="008D643C"/>
    <w:rsid w:val="008E1C08"/>
    <w:rsid w:val="00937C5F"/>
    <w:rsid w:val="00965B90"/>
    <w:rsid w:val="00A149A7"/>
    <w:rsid w:val="00A30D86"/>
    <w:rsid w:val="00A314A3"/>
    <w:rsid w:val="00A325C7"/>
    <w:rsid w:val="00A551B8"/>
    <w:rsid w:val="00AA4D4F"/>
    <w:rsid w:val="00AB711F"/>
    <w:rsid w:val="00AF2498"/>
    <w:rsid w:val="00B00FF5"/>
    <w:rsid w:val="00B26452"/>
    <w:rsid w:val="00B357E5"/>
    <w:rsid w:val="00B562C0"/>
    <w:rsid w:val="00BA5123"/>
    <w:rsid w:val="00BC6D48"/>
    <w:rsid w:val="00BD7622"/>
    <w:rsid w:val="00C0202F"/>
    <w:rsid w:val="00C51459"/>
    <w:rsid w:val="00CD3371"/>
    <w:rsid w:val="00CF67A6"/>
    <w:rsid w:val="00D170E3"/>
    <w:rsid w:val="00D21938"/>
    <w:rsid w:val="00D40A8B"/>
    <w:rsid w:val="00D64645"/>
    <w:rsid w:val="00D8046C"/>
    <w:rsid w:val="00DA7C41"/>
    <w:rsid w:val="00DE1D3A"/>
    <w:rsid w:val="00E255F2"/>
    <w:rsid w:val="00E27FB7"/>
    <w:rsid w:val="00E570D4"/>
    <w:rsid w:val="00EE0A94"/>
    <w:rsid w:val="00EE390E"/>
    <w:rsid w:val="00EF59EE"/>
    <w:rsid w:val="00F256EF"/>
    <w:rsid w:val="00F61703"/>
    <w:rsid w:val="00F65ACA"/>
    <w:rsid w:val="00F727BE"/>
    <w:rsid w:val="00F75B99"/>
    <w:rsid w:val="00F76FE7"/>
    <w:rsid w:val="00F91ADF"/>
    <w:rsid w:val="00FD04EA"/>
    <w:rsid w:val="00FE67AD"/>
    <w:rsid w:val="00FF1C46"/>
    <w:rsid w:val="00FF26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75D3"/>
  <w15:docId w15:val="{253871F4-A565-4CD6-A698-FC123F49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65" w:lineRule="auto"/>
      <w:ind w:left="170" w:right="108" w:hanging="10"/>
      <w:jc w:val="both"/>
    </w:pPr>
    <w:rPr>
      <w:rFonts w:ascii="Arial" w:eastAsia="Arial" w:hAnsi="Arial" w:cs="Arial"/>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937C5F"/>
    <w:pPr>
      <w:tabs>
        <w:tab w:val="center" w:pos="4536"/>
        <w:tab w:val="right" w:pos="9072"/>
      </w:tabs>
      <w:spacing w:after="0" w:line="240" w:lineRule="auto"/>
    </w:pPr>
  </w:style>
  <w:style w:type="character" w:customStyle="1" w:styleId="ZpatChar">
    <w:name w:val="Zápatí Char"/>
    <w:basedOn w:val="Standardnpsmoodstavce"/>
    <w:link w:val="Zpat"/>
    <w:uiPriority w:val="99"/>
    <w:rsid w:val="00937C5F"/>
    <w:rPr>
      <w:rFonts w:ascii="Arial" w:eastAsia="Arial" w:hAnsi="Arial" w:cs="Arial"/>
      <w:color w:val="000000"/>
    </w:rPr>
  </w:style>
  <w:style w:type="paragraph" w:styleId="Odstavecseseznamem">
    <w:name w:val="List Paragraph"/>
    <w:basedOn w:val="Normln"/>
    <w:uiPriority w:val="34"/>
    <w:qFormat/>
    <w:rsid w:val="0018679E"/>
    <w:pPr>
      <w:widowControl w:val="0"/>
      <w:suppressAutoHyphens/>
      <w:spacing w:after="200" w:line="276" w:lineRule="auto"/>
      <w:ind w:left="720" w:right="0" w:firstLine="0"/>
      <w:contextualSpacing/>
      <w:jc w:val="left"/>
    </w:pPr>
    <w:rPr>
      <w:rFonts w:ascii="Calibri" w:eastAsia="Calibri" w:hAnsi="Calibri" w:cs="Calibri"/>
      <w:color w:val="auto"/>
      <w:lang w:eastAsia="zh-CN"/>
    </w:rPr>
  </w:style>
  <w:style w:type="character" w:styleId="Hypertextovodkaz">
    <w:name w:val="Hyperlink"/>
    <w:basedOn w:val="Standardnpsmoodstavce"/>
    <w:uiPriority w:val="99"/>
    <w:unhideWhenUsed/>
    <w:rsid w:val="00520C49"/>
    <w:rPr>
      <w:color w:val="0563C1" w:themeColor="hyperlink"/>
      <w:u w:val="single"/>
    </w:rPr>
  </w:style>
  <w:style w:type="character" w:styleId="Nevyeenzmnka">
    <w:name w:val="Unresolved Mention"/>
    <w:basedOn w:val="Standardnpsmoodstavce"/>
    <w:uiPriority w:val="99"/>
    <w:semiHidden/>
    <w:unhideWhenUsed/>
    <w:rsid w:val="00520C49"/>
    <w:rPr>
      <w:color w:val="605E5C"/>
      <w:shd w:val="clear" w:color="auto" w:fill="E1DFDD"/>
    </w:rPr>
  </w:style>
  <w:style w:type="character" w:styleId="Odkaznakoment">
    <w:name w:val="annotation reference"/>
    <w:basedOn w:val="Standardnpsmoodstavce"/>
    <w:uiPriority w:val="99"/>
    <w:semiHidden/>
    <w:unhideWhenUsed/>
    <w:rsid w:val="008A1354"/>
    <w:rPr>
      <w:sz w:val="16"/>
      <w:szCs w:val="16"/>
    </w:rPr>
  </w:style>
  <w:style w:type="paragraph" w:styleId="Textkomente">
    <w:name w:val="annotation text"/>
    <w:basedOn w:val="Normln"/>
    <w:link w:val="TextkomenteChar"/>
    <w:uiPriority w:val="99"/>
    <w:unhideWhenUsed/>
    <w:rsid w:val="008A1354"/>
    <w:pPr>
      <w:spacing w:line="240" w:lineRule="auto"/>
    </w:pPr>
    <w:rPr>
      <w:sz w:val="20"/>
      <w:szCs w:val="20"/>
    </w:rPr>
  </w:style>
  <w:style w:type="character" w:customStyle="1" w:styleId="TextkomenteChar">
    <w:name w:val="Text komentáře Char"/>
    <w:basedOn w:val="Standardnpsmoodstavce"/>
    <w:link w:val="Textkomente"/>
    <w:uiPriority w:val="99"/>
    <w:rsid w:val="008A1354"/>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8A1354"/>
    <w:rPr>
      <w:b/>
      <w:bCs/>
    </w:rPr>
  </w:style>
  <w:style w:type="character" w:customStyle="1" w:styleId="PedmtkomenteChar">
    <w:name w:val="Předmět komentáře Char"/>
    <w:basedOn w:val="TextkomenteChar"/>
    <w:link w:val="Pedmtkomente"/>
    <w:uiPriority w:val="99"/>
    <w:semiHidden/>
    <w:rsid w:val="008A135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info@imjstavby.cz" TargetMode="Externa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hyperlink" Target="mailto:podatelna.ol@uradprace.cz"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6.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_rels/header3.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1432</Words>
  <Characters>8449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Úřad práce ČR</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Voštinková Eva Bc., DiS. (UPM-KRP)</dc:creator>
  <cp:keywords/>
  <cp:lastModifiedBy>Voštinková Eva Bc., DiS. (UPM-KRP)</cp:lastModifiedBy>
  <cp:revision>12</cp:revision>
  <cp:lastPrinted>2025-05-06T09:13:00Z</cp:lastPrinted>
  <dcterms:created xsi:type="dcterms:W3CDTF">2025-06-02T05:44:00Z</dcterms:created>
  <dcterms:modified xsi:type="dcterms:W3CDTF">2025-06-24T05:31:00Z</dcterms:modified>
</cp:coreProperties>
</file>