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7E538" w14:textId="77777777" w:rsidR="006D212B" w:rsidRDefault="00000000">
      <w:pPr>
        <w:pStyle w:val="Zkladntext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201440" wp14:editId="6AB5C7F8">
            <wp:extent cx="3083871" cy="6067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871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3FE9" w14:textId="77777777" w:rsidR="006D212B" w:rsidRDefault="00000000">
      <w:pPr>
        <w:pStyle w:val="Nzev"/>
      </w:pPr>
      <w:r>
        <w:t>Příloha</w:t>
      </w:r>
      <w:r>
        <w:rPr>
          <w:spacing w:val="-14"/>
        </w:rPr>
        <w:t xml:space="preserve"> </w:t>
      </w:r>
      <w:r>
        <w:t>č.3</w:t>
      </w:r>
      <w:r>
        <w:rPr>
          <w:spacing w:val="-14"/>
        </w:rPr>
        <w:t xml:space="preserve"> </w:t>
      </w:r>
      <w:r>
        <w:t>Stanovení</w:t>
      </w:r>
      <w:r>
        <w:rPr>
          <w:spacing w:val="-14"/>
        </w:rPr>
        <w:t xml:space="preserve"> </w:t>
      </w:r>
      <w:r>
        <w:t>množství</w:t>
      </w:r>
      <w:r>
        <w:rPr>
          <w:spacing w:val="-14"/>
        </w:rPr>
        <w:t xml:space="preserve"> </w:t>
      </w:r>
      <w:r>
        <w:t>srážkových</w:t>
      </w:r>
      <w:r>
        <w:rPr>
          <w:spacing w:val="-15"/>
        </w:rPr>
        <w:t xml:space="preserve"> </w:t>
      </w:r>
      <w:r>
        <w:t>vod</w:t>
      </w:r>
      <w:r>
        <w:rPr>
          <w:spacing w:val="-15"/>
        </w:rPr>
        <w:t xml:space="preserve"> </w:t>
      </w:r>
      <w:r>
        <w:t>odváděných</w:t>
      </w:r>
      <w:r>
        <w:rPr>
          <w:spacing w:val="-15"/>
        </w:rPr>
        <w:t xml:space="preserve"> </w:t>
      </w:r>
      <w:r>
        <w:t xml:space="preserve">do </w:t>
      </w:r>
      <w:r>
        <w:rPr>
          <w:spacing w:val="-2"/>
        </w:rPr>
        <w:t>kanalizace</w:t>
      </w:r>
    </w:p>
    <w:p w14:paraId="439D785B" w14:textId="77777777" w:rsidR="006D212B" w:rsidRDefault="006D212B">
      <w:pPr>
        <w:pStyle w:val="Zkladntext"/>
        <w:spacing w:before="40"/>
        <w:rPr>
          <w:rFonts w:ascii="Arial"/>
          <w:b/>
          <w:sz w:val="20"/>
        </w:rPr>
      </w:pPr>
    </w:p>
    <w:p w14:paraId="0B1F0311" w14:textId="77777777" w:rsidR="006D212B" w:rsidRDefault="00000000">
      <w:pPr>
        <w:pStyle w:val="Nadpis1"/>
        <w:ind w:left="145"/>
      </w:pPr>
      <w:r>
        <w:t>Množství</w:t>
      </w:r>
      <w:r>
        <w:rPr>
          <w:spacing w:val="27"/>
        </w:rPr>
        <w:t xml:space="preserve"> </w:t>
      </w:r>
      <w:r>
        <w:t>srážkových</w:t>
      </w:r>
      <w:r>
        <w:rPr>
          <w:spacing w:val="28"/>
        </w:rPr>
        <w:t xml:space="preserve"> </w:t>
      </w:r>
      <w:r>
        <w:t>vod</w:t>
      </w:r>
      <w:r>
        <w:rPr>
          <w:spacing w:val="28"/>
        </w:rPr>
        <w:t xml:space="preserve"> </w:t>
      </w:r>
      <w:r>
        <w:t>odváděných</w:t>
      </w:r>
      <w:r>
        <w:rPr>
          <w:spacing w:val="26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kanalizace</w:t>
      </w:r>
      <w:r>
        <w:rPr>
          <w:spacing w:val="25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stanoveno</w:t>
      </w:r>
      <w:r>
        <w:rPr>
          <w:spacing w:val="26"/>
        </w:rPr>
        <w:t xml:space="preserve"> </w:t>
      </w:r>
      <w:r>
        <w:t>podle</w:t>
      </w:r>
      <w:r>
        <w:rPr>
          <w:spacing w:val="25"/>
        </w:rPr>
        <w:t xml:space="preserve"> </w:t>
      </w:r>
      <w:r>
        <w:t>přílohy</w:t>
      </w:r>
      <w:r>
        <w:rPr>
          <w:spacing w:val="25"/>
        </w:rPr>
        <w:t xml:space="preserve"> </w:t>
      </w:r>
      <w:r>
        <w:t>č.16</w:t>
      </w:r>
      <w:r>
        <w:rPr>
          <w:spacing w:val="25"/>
        </w:rPr>
        <w:t xml:space="preserve"> </w:t>
      </w:r>
      <w:r>
        <w:t>k</w:t>
      </w:r>
      <w:r>
        <w:rPr>
          <w:spacing w:val="25"/>
        </w:rPr>
        <w:t xml:space="preserve"> </w:t>
      </w:r>
      <w:r>
        <w:t>Vyhlášce</w:t>
      </w:r>
      <w:r>
        <w:rPr>
          <w:spacing w:val="25"/>
        </w:rPr>
        <w:t xml:space="preserve"> </w:t>
      </w:r>
      <w:r>
        <w:t>č.428/2001 Sb., kterou se provádí Zákon č. 274/2001 Sb.</w:t>
      </w:r>
    </w:p>
    <w:p w14:paraId="3FC56C02" w14:textId="77777777" w:rsidR="006D212B" w:rsidRDefault="00000000">
      <w:pPr>
        <w:pStyle w:val="Zkladntext"/>
        <w:spacing w:before="122" w:line="242" w:lineRule="auto"/>
        <w:ind w:left="145" w:right="75"/>
        <w:jc w:val="both"/>
      </w:pPr>
      <w:r>
        <w:t>Povinnost platit za odvádění srážkových vod do kanalizace pro veřejnou potřebu se nevztahuje na plochy dálnic, silnic, místních komunikací a účelových komunikací veřejně přístupných, plochy drah celostátních a regionálních včetně pevných zařízení</w:t>
      </w:r>
      <w:r>
        <w:rPr>
          <w:spacing w:val="40"/>
        </w:rPr>
        <w:t xml:space="preserve"> </w:t>
      </w:r>
      <w:r>
        <w:t>potřebných pro přímé zajištění bezpečnosti a plynulosti drážní dopravy, zoologické zahrady a plochy nemovitostí určených k</w:t>
      </w:r>
      <w:r>
        <w:rPr>
          <w:spacing w:val="80"/>
        </w:rPr>
        <w:t xml:space="preserve"> </w:t>
      </w:r>
      <w:r>
        <w:t>trvalému bydlení a na domácnosti.</w:t>
      </w:r>
    </w:p>
    <w:p w14:paraId="13CD517C" w14:textId="77777777" w:rsidR="006D212B" w:rsidRDefault="006D212B">
      <w:pPr>
        <w:pStyle w:val="Zkladntext"/>
        <w:spacing w:before="6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073"/>
      </w:tblGrid>
      <w:tr w:rsidR="006D212B" w14:paraId="47BD0234" w14:textId="77777777">
        <w:trPr>
          <w:trHeight w:val="402"/>
        </w:trPr>
        <w:tc>
          <w:tcPr>
            <w:tcW w:w="2438" w:type="dxa"/>
          </w:tcPr>
          <w:p w14:paraId="46BBC3D5" w14:textId="77777777" w:rsidR="006D212B" w:rsidRDefault="00000000">
            <w:pPr>
              <w:pStyle w:val="TableParagraph"/>
              <w:spacing w:before="94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odběrného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místa</w:t>
            </w:r>
          </w:p>
        </w:tc>
        <w:tc>
          <w:tcPr>
            <w:tcW w:w="8073" w:type="dxa"/>
          </w:tcPr>
          <w:p w14:paraId="2C54AEA7" w14:textId="0ACB55ED" w:rsidR="006D212B" w:rsidRDefault="00000000">
            <w:pPr>
              <w:pStyle w:val="TableParagraph"/>
              <w:spacing w:before="97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105007</w:t>
            </w:r>
            <w:r w:rsidR="00A77BCA">
              <w:rPr>
                <w:spacing w:val="-2"/>
                <w:sz w:val="18"/>
              </w:rPr>
              <w:t>2</w:t>
            </w:r>
          </w:p>
        </w:tc>
      </w:tr>
      <w:tr w:rsidR="006D212B" w14:paraId="1DD15531" w14:textId="77777777">
        <w:trPr>
          <w:trHeight w:val="335"/>
        </w:trPr>
        <w:tc>
          <w:tcPr>
            <w:tcW w:w="2438" w:type="dxa"/>
          </w:tcPr>
          <w:p w14:paraId="390A4DF2" w14:textId="77777777" w:rsidR="006D212B" w:rsidRDefault="00000000">
            <w:pPr>
              <w:pStyle w:val="TableParagraph"/>
              <w:spacing w:before="26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Adresa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odběrného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místa</w:t>
            </w:r>
          </w:p>
        </w:tc>
        <w:tc>
          <w:tcPr>
            <w:tcW w:w="8073" w:type="dxa"/>
          </w:tcPr>
          <w:p w14:paraId="5B5D1A93" w14:textId="77777777" w:rsidR="006D212B" w:rsidRDefault="00000000">
            <w:pPr>
              <w:pStyle w:val="TableParagraph"/>
              <w:spacing w:before="29"/>
              <w:ind w:left="113"/>
              <w:rPr>
                <w:sz w:val="18"/>
              </w:rPr>
            </w:pPr>
            <w:proofErr w:type="gramStart"/>
            <w:r>
              <w:rPr>
                <w:sz w:val="18"/>
              </w:rPr>
              <w:t>Jihlava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Jihlava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Seifertova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1876/24</w:t>
            </w:r>
            <w:r>
              <w:rPr>
                <w:spacing w:val="-2"/>
                <w:sz w:val="18"/>
              </w:rPr>
              <w:t xml:space="preserve"> (Jihlava)</w:t>
            </w:r>
          </w:p>
        </w:tc>
      </w:tr>
      <w:tr w:rsidR="006D212B" w14:paraId="4E267116" w14:textId="77777777">
        <w:trPr>
          <w:trHeight w:val="354"/>
        </w:trPr>
        <w:tc>
          <w:tcPr>
            <w:tcW w:w="2438" w:type="dxa"/>
          </w:tcPr>
          <w:p w14:paraId="02BDFFD6" w14:textId="77777777" w:rsidR="006D212B" w:rsidRDefault="00000000">
            <w:pPr>
              <w:pStyle w:val="TableParagraph"/>
              <w:spacing w:before="24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Odběratel:</w:t>
            </w:r>
          </w:p>
        </w:tc>
        <w:tc>
          <w:tcPr>
            <w:tcW w:w="8073" w:type="dxa"/>
          </w:tcPr>
          <w:p w14:paraId="4E0C6FB6" w14:textId="77777777" w:rsidR="006D212B" w:rsidRDefault="00000000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sz w:val="18"/>
              </w:rPr>
              <w:t>Psychiatrická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nemocnice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Jihlava</w:t>
            </w:r>
          </w:p>
        </w:tc>
      </w:tr>
    </w:tbl>
    <w:p w14:paraId="33CD2CEA" w14:textId="77777777" w:rsidR="006D212B" w:rsidRDefault="00000000">
      <w:pPr>
        <w:tabs>
          <w:tab w:val="left" w:pos="4293"/>
          <w:tab w:val="left" w:pos="5644"/>
          <w:tab w:val="left" w:pos="6486"/>
        </w:tabs>
        <w:spacing w:before="172"/>
        <w:ind w:left="141"/>
        <w:rPr>
          <w:sz w:val="18"/>
        </w:rPr>
      </w:pPr>
      <w:r>
        <w:rPr>
          <w:rFonts w:ascii="Arial" w:hAnsi="Arial"/>
          <w:b/>
          <w:spacing w:val="-2"/>
          <w:sz w:val="18"/>
        </w:rPr>
        <w:t>Kombinované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využití</w:t>
      </w:r>
      <w:r>
        <w:rPr>
          <w:rFonts w:ascii="Arial" w:hAnsi="Arial"/>
          <w:b/>
          <w:spacing w:val="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nemovitosti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noProof/>
          <w:position w:val="-7"/>
          <w:sz w:val="18"/>
        </w:rPr>
        <w:drawing>
          <wp:inline distT="0" distB="0" distL="0" distR="0" wp14:anchorId="5AC56483" wp14:editId="61ADD340">
            <wp:extent cx="152399" cy="1523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ANO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noProof/>
          <w:position w:val="-7"/>
          <w:sz w:val="18"/>
        </w:rPr>
        <w:drawing>
          <wp:inline distT="0" distB="0" distL="0" distR="0" wp14:anchorId="648E1A09" wp14:editId="3A89B8AA">
            <wp:extent cx="152399" cy="1523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NE</w:t>
      </w:r>
      <w:r>
        <w:rPr>
          <w:rFonts w:ascii="Arial" w:hAnsi="Arial"/>
          <w:b/>
          <w:sz w:val="18"/>
        </w:rPr>
        <w:tab/>
      </w:r>
      <w:r>
        <w:rPr>
          <w:spacing w:val="-2"/>
          <w:sz w:val="18"/>
        </w:rPr>
        <w:t>(zaškrtněte)</w:t>
      </w:r>
    </w:p>
    <w:p w14:paraId="6140D144" w14:textId="77777777" w:rsidR="006D212B" w:rsidRDefault="00000000">
      <w:pPr>
        <w:spacing w:before="56"/>
        <w:ind w:left="395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(Nemovitost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je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částečně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využívána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k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trvalému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bydlení)</w:t>
      </w:r>
    </w:p>
    <w:p w14:paraId="0EA909C1" w14:textId="77777777" w:rsidR="006D212B" w:rsidRDefault="00000000">
      <w:pPr>
        <w:tabs>
          <w:tab w:val="left" w:pos="3635"/>
        </w:tabs>
        <w:spacing w:before="182"/>
        <w:ind w:left="141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</w:rPr>
        <w:t>Stanovení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%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z w:val="18"/>
        </w:rPr>
        <w:t>využití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nemovitosti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i/>
          <w:sz w:val="18"/>
        </w:rPr>
        <w:t>(pouze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případě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kombinovaného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využití):</w:t>
      </w:r>
    </w:p>
    <w:p w14:paraId="05E7E1BF" w14:textId="77777777" w:rsidR="006D212B" w:rsidRDefault="006D212B">
      <w:pPr>
        <w:pStyle w:val="Zkladntext"/>
        <w:spacing w:before="3"/>
        <w:rPr>
          <w:rFonts w:ascii="Arial"/>
          <w:i/>
          <w:sz w:val="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3"/>
        <w:gridCol w:w="1879"/>
      </w:tblGrid>
      <w:tr w:rsidR="006D212B" w14:paraId="1D6BC2D9" w14:textId="77777777">
        <w:trPr>
          <w:trHeight w:val="402"/>
        </w:trPr>
        <w:tc>
          <w:tcPr>
            <w:tcW w:w="8633" w:type="dxa"/>
          </w:tcPr>
          <w:p w14:paraId="2BCC0B71" w14:textId="77777777" w:rsidR="006D212B" w:rsidRDefault="00000000">
            <w:pPr>
              <w:pStyle w:val="TableParagraph"/>
              <w:tabs>
                <w:tab w:val="left" w:pos="1900"/>
              </w:tabs>
              <w:spacing w:before="94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Zastavěná</w:t>
            </w:r>
            <w:r>
              <w:rPr>
                <w:spacing w:val="-2"/>
                <w:sz w:val="18"/>
              </w:rPr>
              <w:t xml:space="preserve"> plocha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pacing w:val="-2"/>
                <w:sz w:val="18"/>
              </w:rPr>
              <w:t>(m</w:t>
            </w:r>
            <w:r>
              <w:rPr>
                <w:rFonts w:ascii="Arial" w:hAnsi="Arial"/>
                <w:i/>
                <w:spacing w:val="-2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  <w:vertAlign w:val="superscript"/>
              </w:rPr>
              <w:t>2</w:t>
            </w:r>
            <w:r>
              <w:rPr>
                <w:rFonts w:ascii="Arial" w:hAnsi="Arial"/>
                <w:i/>
                <w:spacing w:val="-5"/>
                <w:sz w:val="18"/>
              </w:rPr>
              <w:t>)</w:t>
            </w:r>
          </w:p>
        </w:tc>
        <w:tc>
          <w:tcPr>
            <w:tcW w:w="1879" w:type="dxa"/>
          </w:tcPr>
          <w:p w14:paraId="4DDFCA96" w14:textId="77777777" w:rsidR="006D212B" w:rsidRDefault="00000000">
            <w:pPr>
              <w:pStyle w:val="TableParagraph"/>
              <w:spacing w:before="98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651</w:t>
            </w:r>
          </w:p>
        </w:tc>
      </w:tr>
      <w:tr w:rsidR="006D212B" w14:paraId="7A91851E" w14:textId="77777777">
        <w:trPr>
          <w:trHeight w:val="395"/>
        </w:trPr>
        <w:tc>
          <w:tcPr>
            <w:tcW w:w="8633" w:type="dxa"/>
          </w:tcPr>
          <w:p w14:paraId="4A1EB6F4" w14:textId="77777777" w:rsidR="006D212B" w:rsidRDefault="00000000">
            <w:pPr>
              <w:pStyle w:val="TableParagraph"/>
              <w:tabs>
                <w:tab w:val="left" w:pos="1454"/>
              </w:tabs>
              <w:spacing w:before="86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Počet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podlaží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(včetně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přízemí)</w:t>
            </w:r>
          </w:p>
        </w:tc>
        <w:tc>
          <w:tcPr>
            <w:tcW w:w="1879" w:type="dxa"/>
          </w:tcPr>
          <w:p w14:paraId="175D8A5B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B" w14:paraId="50350015" w14:textId="77777777">
        <w:trPr>
          <w:trHeight w:val="395"/>
        </w:trPr>
        <w:tc>
          <w:tcPr>
            <w:tcW w:w="8633" w:type="dxa"/>
          </w:tcPr>
          <w:p w14:paraId="3BACDBB7" w14:textId="77777777" w:rsidR="006D212B" w:rsidRDefault="00000000">
            <w:pPr>
              <w:pStyle w:val="TableParagraph"/>
              <w:tabs>
                <w:tab w:val="left" w:pos="2445"/>
              </w:tabs>
              <w:spacing w:before="70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Celková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podlahová</w:t>
            </w:r>
            <w:r>
              <w:rPr>
                <w:spacing w:val="-2"/>
                <w:sz w:val="18"/>
              </w:rPr>
              <w:t xml:space="preserve"> plocha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>(zastavěná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plocha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počet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podlaží)</w:t>
            </w:r>
          </w:p>
        </w:tc>
        <w:tc>
          <w:tcPr>
            <w:tcW w:w="1879" w:type="dxa"/>
          </w:tcPr>
          <w:p w14:paraId="7175D338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B" w14:paraId="5090BA18" w14:textId="77777777">
        <w:trPr>
          <w:trHeight w:val="438"/>
        </w:trPr>
        <w:tc>
          <w:tcPr>
            <w:tcW w:w="8633" w:type="dxa"/>
          </w:tcPr>
          <w:p w14:paraId="1C50FF78" w14:textId="77777777" w:rsidR="006D212B" w:rsidRDefault="00000000">
            <w:pPr>
              <w:pStyle w:val="TableParagraph"/>
              <w:spacing w:before="73"/>
              <w:ind w:left="105"/>
              <w:rPr>
                <w:sz w:val="18"/>
              </w:rPr>
            </w:pPr>
            <w:r>
              <w:rPr>
                <w:sz w:val="18"/>
              </w:rPr>
              <w:t>Podlahová plocha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neužívaná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trvalému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bydlení</w:t>
            </w:r>
          </w:p>
        </w:tc>
        <w:tc>
          <w:tcPr>
            <w:tcW w:w="1879" w:type="dxa"/>
          </w:tcPr>
          <w:p w14:paraId="6A657043" w14:textId="77777777" w:rsidR="006D212B" w:rsidRDefault="00000000">
            <w:pPr>
              <w:pStyle w:val="TableParagraph"/>
              <w:spacing w:before="74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651</w:t>
            </w:r>
          </w:p>
        </w:tc>
      </w:tr>
      <w:tr w:rsidR="006D212B" w14:paraId="1F6B2A40" w14:textId="77777777">
        <w:trPr>
          <w:trHeight w:val="671"/>
        </w:trPr>
        <w:tc>
          <w:tcPr>
            <w:tcW w:w="8633" w:type="dxa"/>
          </w:tcPr>
          <w:p w14:paraId="5B3FF8F1" w14:textId="77777777" w:rsidR="006D212B" w:rsidRDefault="00000000"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Procento ploch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neužívaných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trvalému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bydlení</w:t>
            </w:r>
          </w:p>
          <w:p w14:paraId="403E27AB" w14:textId="77777777" w:rsidR="006D212B" w:rsidRDefault="00000000">
            <w:pPr>
              <w:pStyle w:val="TableParagraph"/>
              <w:spacing w:before="48"/>
              <w:ind w:left="10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(podlahová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plocha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neužívaná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k trvalému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bydlení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/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celková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podlahová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plocha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x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18"/>
              </w:rPr>
              <w:t>100)</w:t>
            </w:r>
          </w:p>
        </w:tc>
        <w:tc>
          <w:tcPr>
            <w:tcW w:w="1879" w:type="dxa"/>
          </w:tcPr>
          <w:p w14:paraId="2B84971A" w14:textId="77777777" w:rsidR="006D212B" w:rsidRDefault="006D212B">
            <w:pPr>
              <w:pStyle w:val="TableParagraph"/>
              <w:spacing w:before="86"/>
              <w:rPr>
                <w:rFonts w:ascii="Arial"/>
                <w:i/>
                <w:sz w:val="16"/>
              </w:rPr>
            </w:pPr>
          </w:p>
          <w:p w14:paraId="18A57AF8" w14:textId="77777777" w:rsidR="006D212B" w:rsidRDefault="00000000">
            <w:pPr>
              <w:pStyle w:val="TableParagraph"/>
              <w:ind w:right="52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</w:tbl>
    <w:p w14:paraId="6D40AEE4" w14:textId="77777777" w:rsidR="006D212B" w:rsidRDefault="00000000">
      <w:pPr>
        <w:pStyle w:val="Nadpis1"/>
        <w:spacing w:before="73" w:after="43"/>
        <w:jc w:val="both"/>
        <w:rPr>
          <w:rFonts w:ascii="Calibri" w:hAnsi="Calibri"/>
        </w:rPr>
      </w:pPr>
      <w:r>
        <w:rPr>
          <w:rFonts w:ascii="Calibri" w:hAnsi="Calibri"/>
        </w:rPr>
        <w:t>Výpočet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srážkových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vod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vyúčtování: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954"/>
        <w:gridCol w:w="1245"/>
        <w:gridCol w:w="1288"/>
        <w:gridCol w:w="1564"/>
      </w:tblGrid>
      <w:tr w:rsidR="006D212B" w14:paraId="6854BB73" w14:textId="77777777">
        <w:trPr>
          <w:trHeight w:val="664"/>
        </w:trPr>
        <w:tc>
          <w:tcPr>
            <w:tcW w:w="398" w:type="dxa"/>
          </w:tcPr>
          <w:p w14:paraId="65825245" w14:textId="77777777" w:rsidR="006D212B" w:rsidRDefault="00000000">
            <w:pPr>
              <w:pStyle w:val="TableParagraph"/>
              <w:spacing w:before="189"/>
              <w:ind w:left="40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16"/>
              </w:rPr>
              <w:t>č.r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>.</w:t>
            </w:r>
          </w:p>
        </w:tc>
        <w:tc>
          <w:tcPr>
            <w:tcW w:w="5954" w:type="dxa"/>
          </w:tcPr>
          <w:p w14:paraId="539AFB34" w14:textId="77777777" w:rsidR="006D212B" w:rsidRDefault="00000000">
            <w:pPr>
              <w:pStyle w:val="TableParagraph"/>
              <w:spacing w:before="184"/>
              <w:ind w:right="8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Druh</w:t>
            </w:r>
            <w:r>
              <w:rPr>
                <w:rFonts w:ascii="Arial"/>
                <w:b/>
                <w:spacing w:val="-2"/>
                <w:sz w:val="16"/>
              </w:rPr>
              <w:t xml:space="preserve"> plochy:</w:t>
            </w:r>
          </w:p>
        </w:tc>
        <w:tc>
          <w:tcPr>
            <w:tcW w:w="1245" w:type="dxa"/>
          </w:tcPr>
          <w:p w14:paraId="7BA3E76F" w14:textId="77777777" w:rsidR="006D212B" w:rsidRDefault="00000000">
            <w:pPr>
              <w:pStyle w:val="TableParagraph"/>
              <w:spacing w:before="95" w:line="244" w:lineRule="auto"/>
              <w:ind w:left="543" w:right="253" w:hanging="9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Plocha </w:t>
            </w:r>
            <w:r>
              <w:rPr>
                <w:rFonts w:ascii="Arial"/>
                <w:b/>
                <w:sz w:val="16"/>
              </w:rPr>
              <w:t>(m</w:t>
            </w:r>
            <w:r>
              <w:rPr>
                <w:rFonts w:ascii="Arial"/>
                <w:b/>
                <w:spacing w:val="-3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  <w:vertAlign w:val="superscript"/>
              </w:rPr>
              <w:t>2</w:t>
            </w:r>
            <w:r>
              <w:rPr>
                <w:rFonts w:ascii="Arial"/>
                <w:b/>
                <w:sz w:val="16"/>
              </w:rPr>
              <w:t>)</w:t>
            </w:r>
          </w:p>
        </w:tc>
        <w:tc>
          <w:tcPr>
            <w:tcW w:w="1288" w:type="dxa"/>
          </w:tcPr>
          <w:p w14:paraId="59F27C97" w14:textId="77777777" w:rsidR="006D212B" w:rsidRDefault="00000000">
            <w:pPr>
              <w:pStyle w:val="TableParagraph"/>
              <w:spacing w:before="95" w:line="244" w:lineRule="auto"/>
              <w:ind w:left="211" w:firstLine="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Odtokový součinitel</w:t>
            </w:r>
          </w:p>
        </w:tc>
        <w:tc>
          <w:tcPr>
            <w:tcW w:w="1564" w:type="dxa"/>
          </w:tcPr>
          <w:p w14:paraId="46A2A304" w14:textId="77777777" w:rsidR="006D212B" w:rsidRDefault="00000000">
            <w:pPr>
              <w:pStyle w:val="TableParagraph"/>
              <w:spacing w:before="35" w:line="266" w:lineRule="auto"/>
              <w:ind w:left="171" w:right="157" w:hanging="59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Redukovaná </w:t>
            </w:r>
            <w:r>
              <w:rPr>
                <w:rFonts w:ascii="Arial" w:hAnsi="Arial"/>
                <w:b/>
                <w:sz w:val="16"/>
              </w:rPr>
              <w:t>plocha (m</w:t>
            </w:r>
            <w:proofErr w:type="gramStart"/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)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(plocha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x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součinitel)</w:t>
            </w:r>
          </w:p>
        </w:tc>
      </w:tr>
      <w:tr w:rsidR="006D212B" w14:paraId="6B41E6D4" w14:textId="77777777">
        <w:trPr>
          <w:trHeight w:val="395"/>
        </w:trPr>
        <w:tc>
          <w:tcPr>
            <w:tcW w:w="398" w:type="dxa"/>
          </w:tcPr>
          <w:p w14:paraId="15A8134E" w14:textId="77777777" w:rsidR="006D212B" w:rsidRDefault="00000000">
            <w:pPr>
              <w:pStyle w:val="TableParagraph"/>
              <w:spacing w:before="114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1.</w:t>
            </w:r>
          </w:p>
        </w:tc>
        <w:tc>
          <w:tcPr>
            <w:tcW w:w="5954" w:type="dxa"/>
          </w:tcPr>
          <w:p w14:paraId="6BF959B8" w14:textId="77777777" w:rsidR="006D212B" w:rsidRDefault="00000000">
            <w:pPr>
              <w:pStyle w:val="TableParagraph"/>
              <w:spacing w:before="15" w:line="180" w:lineRule="exact"/>
              <w:ind w:left="156" w:right="488"/>
              <w:rPr>
                <w:sz w:val="16"/>
              </w:rPr>
            </w:pPr>
            <w:proofErr w:type="gramStart"/>
            <w:r>
              <w:rPr>
                <w:sz w:val="16"/>
              </w:rPr>
              <w:t>A - zastavěné</w:t>
            </w:r>
            <w:proofErr w:type="gramEnd"/>
            <w:r>
              <w:rPr>
                <w:sz w:val="16"/>
              </w:rPr>
              <w:t xml:space="preserve"> plochy a těžce propustné zpevněné plochy s možností odtoku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kanalizace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(střechy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budov, asfalt, spárovaná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dlažba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apod.)</w:t>
            </w:r>
          </w:p>
        </w:tc>
        <w:tc>
          <w:tcPr>
            <w:tcW w:w="1245" w:type="dxa"/>
          </w:tcPr>
          <w:p w14:paraId="57F3E57F" w14:textId="77777777" w:rsidR="006D212B" w:rsidRDefault="00000000">
            <w:pPr>
              <w:pStyle w:val="TableParagraph"/>
              <w:spacing w:before="112"/>
              <w:ind w:right="1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351,00</w:t>
            </w:r>
          </w:p>
        </w:tc>
        <w:tc>
          <w:tcPr>
            <w:tcW w:w="1288" w:type="dxa"/>
          </w:tcPr>
          <w:p w14:paraId="42B82A81" w14:textId="77777777" w:rsidR="006D212B" w:rsidRDefault="00000000">
            <w:pPr>
              <w:pStyle w:val="TableParagraph"/>
              <w:spacing w:before="112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0,90</w:t>
            </w:r>
          </w:p>
        </w:tc>
        <w:tc>
          <w:tcPr>
            <w:tcW w:w="1564" w:type="dxa"/>
          </w:tcPr>
          <w:p w14:paraId="2E4369E3" w14:textId="77777777" w:rsidR="006D212B" w:rsidRDefault="00000000">
            <w:pPr>
              <w:pStyle w:val="TableParagraph"/>
              <w:spacing w:before="112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315,90</w:t>
            </w:r>
          </w:p>
        </w:tc>
      </w:tr>
      <w:tr w:rsidR="006D212B" w14:paraId="01F20EC8" w14:textId="77777777">
        <w:trPr>
          <w:trHeight w:val="335"/>
        </w:trPr>
        <w:tc>
          <w:tcPr>
            <w:tcW w:w="398" w:type="dxa"/>
          </w:tcPr>
          <w:p w14:paraId="5A414A26" w14:textId="77777777" w:rsidR="006D212B" w:rsidRDefault="00000000">
            <w:pPr>
              <w:pStyle w:val="TableParagraph"/>
              <w:spacing w:before="5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2.</w:t>
            </w:r>
          </w:p>
        </w:tc>
        <w:tc>
          <w:tcPr>
            <w:tcW w:w="5954" w:type="dxa"/>
          </w:tcPr>
          <w:p w14:paraId="15C68CD1" w14:textId="77777777" w:rsidR="006D212B" w:rsidRDefault="00000000">
            <w:pPr>
              <w:pStyle w:val="TableParagraph"/>
              <w:spacing w:before="66"/>
              <w:ind w:left="156"/>
              <w:rPr>
                <w:sz w:val="16"/>
              </w:rPr>
            </w:pPr>
            <w:proofErr w:type="gramStart"/>
            <w:r>
              <w:rPr>
                <w:sz w:val="16"/>
              </w:rPr>
              <w:t>B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Plocha</w:t>
            </w:r>
            <w:proofErr w:type="gramEnd"/>
            <w:r>
              <w:rPr>
                <w:sz w:val="16"/>
              </w:rPr>
              <w:t xml:space="preserve"> veget.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střechy (5-10 </w:t>
            </w:r>
            <w:r>
              <w:rPr>
                <w:spacing w:val="-5"/>
                <w:sz w:val="16"/>
              </w:rPr>
              <w:t>cm)</w:t>
            </w:r>
          </w:p>
        </w:tc>
        <w:tc>
          <w:tcPr>
            <w:tcW w:w="1245" w:type="dxa"/>
          </w:tcPr>
          <w:p w14:paraId="7D14EECF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271A86F1" w14:textId="77777777" w:rsidR="006D212B" w:rsidRDefault="00000000">
            <w:pPr>
              <w:pStyle w:val="TableParagraph"/>
              <w:spacing w:before="66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1564" w:type="dxa"/>
          </w:tcPr>
          <w:p w14:paraId="3FB79C40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B" w14:paraId="2516603E" w14:textId="77777777">
        <w:trPr>
          <w:trHeight w:val="438"/>
        </w:trPr>
        <w:tc>
          <w:tcPr>
            <w:tcW w:w="398" w:type="dxa"/>
          </w:tcPr>
          <w:p w14:paraId="3E2DC5BB" w14:textId="77777777" w:rsidR="006D212B" w:rsidRDefault="00000000">
            <w:pPr>
              <w:pStyle w:val="TableParagraph"/>
              <w:spacing w:before="105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3.</w:t>
            </w:r>
          </w:p>
        </w:tc>
        <w:tc>
          <w:tcPr>
            <w:tcW w:w="5954" w:type="dxa"/>
          </w:tcPr>
          <w:p w14:paraId="7D075DD1" w14:textId="77777777" w:rsidR="006D212B" w:rsidRDefault="00000000">
            <w:pPr>
              <w:pStyle w:val="TableParagraph"/>
              <w:spacing w:before="21"/>
              <w:ind w:left="156" w:right="1160"/>
              <w:rPr>
                <w:sz w:val="16"/>
              </w:rPr>
            </w:pPr>
            <w:proofErr w:type="gramStart"/>
            <w:r>
              <w:rPr>
                <w:sz w:val="16"/>
              </w:rPr>
              <w:t>C - lehce</w:t>
            </w:r>
            <w:proofErr w:type="gramEnd"/>
            <w:r>
              <w:rPr>
                <w:sz w:val="16"/>
              </w:rPr>
              <w:t xml:space="preserve"> propustné zpevněné plochy s možností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odtoku do kanalizace (antuka, štěrk, nespárovaná dlažba apod.)</w:t>
            </w:r>
          </w:p>
        </w:tc>
        <w:tc>
          <w:tcPr>
            <w:tcW w:w="1245" w:type="dxa"/>
          </w:tcPr>
          <w:p w14:paraId="1EA70554" w14:textId="77777777" w:rsidR="006D212B" w:rsidRDefault="00000000">
            <w:pPr>
              <w:pStyle w:val="TableParagraph"/>
              <w:spacing w:before="112"/>
              <w:ind w:right="1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88" w:type="dxa"/>
          </w:tcPr>
          <w:p w14:paraId="0884184C" w14:textId="77777777" w:rsidR="006D212B" w:rsidRDefault="00000000">
            <w:pPr>
              <w:pStyle w:val="TableParagraph"/>
              <w:spacing w:before="112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0,40</w:t>
            </w:r>
          </w:p>
        </w:tc>
        <w:tc>
          <w:tcPr>
            <w:tcW w:w="1564" w:type="dxa"/>
          </w:tcPr>
          <w:p w14:paraId="4EA4D89A" w14:textId="77777777" w:rsidR="006D212B" w:rsidRDefault="00000000">
            <w:pPr>
              <w:pStyle w:val="TableParagraph"/>
              <w:spacing w:before="112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</w:tr>
      <w:tr w:rsidR="006D212B" w14:paraId="53B3712C" w14:textId="77777777">
        <w:trPr>
          <w:trHeight w:val="349"/>
        </w:trPr>
        <w:tc>
          <w:tcPr>
            <w:tcW w:w="398" w:type="dxa"/>
          </w:tcPr>
          <w:p w14:paraId="6676EB42" w14:textId="77777777" w:rsidR="006D212B" w:rsidRDefault="00000000">
            <w:pPr>
              <w:pStyle w:val="TableParagraph"/>
              <w:spacing w:before="66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4.</w:t>
            </w:r>
          </w:p>
        </w:tc>
        <w:tc>
          <w:tcPr>
            <w:tcW w:w="5954" w:type="dxa"/>
          </w:tcPr>
          <w:p w14:paraId="7B2C40C7" w14:textId="77777777" w:rsidR="006D212B" w:rsidRDefault="00000000">
            <w:pPr>
              <w:pStyle w:val="TableParagraph"/>
              <w:spacing w:before="69"/>
              <w:ind w:left="156"/>
              <w:rPr>
                <w:sz w:val="16"/>
              </w:rPr>
            </w:pPr>
            <w:proofErr w:type="gramStart"/>
            <w:r>
              <w:rPr>
                <w:sz w:val="16"/>
              </w:rPr>
              <w:t>D - Plocha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veget.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střechy (11-30 </w:t>
            </w:r>
            <w:r>
              <w:rPr>
                <w:spacing w:val="-5"/>
                <w:sz w:val="16"/>
              </w:rPr>
              <w:t>cm)</w:t>
            </w:r>
          </w:p>
        </w:tc>
        <w:tc>
          <w:tcPr>
            <w:tcW w:w="1245" w:type="dxa"/>
          </w:tcPr>
          <w:p w14:paraId="6BBE1185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75B305A3" w14:textId="77777777" w:rsidR="006D212B" w:rsidRDefault="00000000">
            <w:pPr>
              <w:pStyle w:val="TableParagraph"/>
              <w:spacing w:before="69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1564" w:type="dxa"/>
          </w:tcPr>
          <w:p w14:paraId="6FEC34D3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B" w14:paraId="03B8DE17" w14:textId="77777777">
        <w:trPr>
          <w:trHeight w:val="335"/>
        </w:trPr>
        <w:tc>
          <w:tcPr>
            <w:tcW w:w="398" w:type="dxa"/>
          </w:tcPr>
          <w:p w14:paraId="26097BD4" w14:textId="77777777" w:rsidR="006D212B" w:rsidRDefault="00000000">
            <w:pPr>
              <w:pStyle w:val="TableParagraph"/>
              <w:spacing w:before="54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5.</w:t>
            </w:r>
          </w:p>
        </w:tc>
        <w:tc>
          <w:tcPr>
            <w:tcW w:w="5954" w:type="dxa"/>
          </w:tcPr>
          <w:p w14:paraId="54E03B7F" w14:textId="77777777" w:rsidR="006D212B" w:rsidRDefault="00000000">
            <w:pPr>
              <w:pStyle w:val="TableParagraph"/>
              <w:spacing w:before="52"/>
              <w:ind w:left="156"/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Plocha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veget.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střechy (od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cm)</w:t>
            </w:r>
          </w:p>
        </w:tc>
        <w:tc>
          <w:tcPr>
            <w:tcW w:w="1245" w:type="dxa"/>
          </w:tcPr>
          <w:p w14:paraId="39575BEA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676E059C" w14:textId="77777777" w:rsidR="006D212B" w:rsidRDefault="00000000">
            <w:pPr>
              <w:pStyle w:val="TableParagraph"/>
              <w:spacing w:before="52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0,10</w:t>
            </w:r>
          </w:p>
        </w:tc>
        <w:tc>
          <w:tcPr>
            <w:tcW w:w="1564" w:type="dxa"/>
          </w:tcPr>
          <w:p w14:paraId="02DA1734" w14:textId="77777777" w:rsidR="006D212B" w:rsidRDefault="006D21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B" w14:paraId="7A3F7970" w14:textId="77777777">
        <w:trPr>
          <w:trHeight w:val="399"/>
        </w:trPr>
        <w:tc>
          <w:tcPr>
            <w:tcW w:w="398" w:type="dxa"/>
            <w:tcBorders>
              <w:bottom w:val="single" w:sz="12" w:space="0" w:color="000000"/>
            </w:tcBorders>
          </w:tcPr>
          <w:p w14:paraId="662CD4AC" w14:textId="77777777" w:rsidR="006D212B" w:rsidRDefault="00000000">
            <w:pPr>
              <w:pStyle w:val="TableParagraph"/>
              <w:spacing w:before="59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6.</w:t>
            </w:r>
          </w:p>
        </w:tc>
        <w:tc>
          <w:tcPr>
            <w:tcW w:w="5954" w:type="dxa"/>
            <w:tcBorders>
              <w:bottom w:val="single" w:sz="12" w:space="0" w:color="000000"/>
            </w:tcBorders>
          </w:tcPr>
          <w:p w14:paraId="60E7C3C8" w14:textId="77777777" w:rsidR="006D212B" w:rsidRDefault="00000000">
            <w:pPr>
              <w:pStyle w:val="TableParagraph"/>
              <w:spacing w:before="6"/>
              <w:ind w:left="156" w:right="1160"/>
              <w:rPr>
                <w:sz w:val="16"/>
              </w:rPr>
            </w:pPr>
            <w:proofErr w:type="gramStart"/>
            <w:r>
              <w:rPr>
                <w:sz w:val="16"/>
              </w:rPr>
              <w:t>F - plochy</w:t>
            </w:r>
            <w:proofErr w:type="gramEnd"/>
            <w:r>
              <w:rPr>
                <w:sz w:val="16"/>
              </w:rPr>
              <w:t xml:space="preserve"> kryté vegetací s možností odtoku do kanalizace (trávník, zahrada, park apod.)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 w14:paraId="364EC37F" w14:textId="77777777" w:rsidR="006D212B" w:rsidRDefault="00000000">
            <w:pPr>
              <w:pStyle w:val="TableParagraph"/>
              <w:spacing w:before="66"/>
              <w:ind w:right="1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688,00</w:t>
            </w:r>
          </w:p>
        </w:tc>
        <w:tc>
          <w:tcPr>
            <w:tcW w:w="1288" w:type="dxa"/>
            <w:tcBorders>
              <w:bottom w:val="single" w:sz="12" w:space="0" w:color="000000"/>
            </w:tcBorders>
          </w:tcPr>
          <w:p w14:paraId="06AEB1F0" w14:textId="77777777" w:rsidR="006D212B" w:rsidRDefault="00000000">
            <w:pPr>
              <w:pStyle w:val="TableParagraph"/>
              <w:spacing w:before="66"/>
              <w:ind w:right="5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 w14:paraId="76ECECA5" w14:textId="77777777" w:rsidR="006D212B" w:rsidRDefault="00000000">
            <w:pPr>
              <w:pStyle w:val="TableParagraph"/>
              <w:spacing w:before="66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34,40</w:t>
            </w:r>
          </w:p>
        </w:tc>
      </w:tr>
      <w:tr w:rsidR="006D212B" w14:paraId="5B07442E" w14:textId="77777777">
        <w:trPr>
          <w:trHeight w:val="373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</w:tcBorders>
          </w:tcPr>
          <w:p w14:paraId="7022B57F" w14:textId="77777777" w:rsidR="006D212B" w:rsidRDefault="00000000">
            <w:pPr>
              <w:pStyle w:val="TableParagraph"/>
              <w:spacing w:before="80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7.</w:t>
            </w:r>
          </w:p>
        </w:tc>
        <w:tc>
          <w:tcPr>
            <w:tcW w:w="848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E99B40E" w14:textId="77777777" w:rsidR="006D212B" w:rsidRDefault="00000000">
            <w:pPr>
              <w:pStyle w:val="TableParagraph"/>
              <w:spacing w:before="85"/>
              <w:ind w:left="1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Součet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redukovaných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ploch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(m</w:t>
            </w:r>
            <w:r>
              <w:rPr>
                <w:rFonts w:ascii="Arial" w:hAns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pacing w:val="-5"/>
                <w:sz w:val="16"/>
              </w:rPr>
              <w:t>)</w:t>
            </w:r>
          </w:p>
        </w:tc>
        <w:tc>
          <w:tcPr>
            <w:tcW w:w="1564" w:type="dxa"/>
            <w:tcBorders>
              <w:top w:val="single" w:sz="12" w:space="0" w:color="000000"/>
              <w:bottom w:val="single" w:sz="12" w:space="0" w:color="000000"/>
            </w:tcBorders>
          </w:tcPr>
          <w:p w14:paraId="699D8514" w14:textId="77777777" w:rsidR="006D212B" w:rsidRDefault="00000000">
            <w:pPr>
              <w:pStyle w:val="TableParagraph"/>
              <w:spacing w:before="85"/>
              <w:ind w:right="38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470,30</w:t>
            </w:r>
          </w:p>
        </w:tc>
      </w:tr>
      <w:tr w:rsidR="006D212B" w14:paraId="4A46B771" w14:textId="77777777">
        <w:trPr>
          <w:trHeight w:val="462"/>
        </w:trPr>
        <w:tc>
          <w:tcPr>
            <w:tcW w:w="398" w:type="dxa"/>
            <w:tcBorders>
              <w:top w:val="single" w:sz="12" w:space="0" w:color="000000"/>
            </w:tcBorders>
          </w:tcPr>
          <w:p w14:paraId="40CF727A" w14:textId="77777777" w:rsidR="006D212B" w:rsidRDefault="00000000">
            <w:pPr>
              <w:pStyle w:val="TableParagraph"/>
              <w:spacing w:before="135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8.</w:t>
            </w:r>
          </w:p>
        </w:tc>
        <w:tc>
          <w:tcPr>
            <w:tcW w:w="8487" w:type="dxa"/>
            <w:gridSpan w:val="3"/>
            <w:tcBorders>
              <w:top w:val="single" w:sz="12" w:space="0" w:color="000000"/>
            </w:tcBorders>
          </w:tcPr>
          <w:p w14:paraId="71677D05" w14:textId="77777777" w:rsidR="006D212B" w:rsidRDefault="00000000">
            <w:pPr>
              <w:pStyle w:val="TableParagraph"/>
              <w:spacing w:line="212" w:lineRule="exact"/>
              <w:ind w:left="156"/>
              <w:rPr>
                <w:rFonts w:ascii="Arial" w:hAnsi="Arial"/>
                <w:i/>
                <w:position w:val="5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Redukce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ploch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podle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%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ploch neužívaných k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trvalému bydlení</w:t>
            </w:r>
            <w:r>
              <w:rPr>
                <w:rFonts w:ascii="Arial" w:hAnsi="Arial"/>
                <w:b/>
                <w:spacing w:val="62"/>
                <w:sz w:val="16"/>
              </w:rPr>
              <w:t xml:space="preserve"> </w:t>
            </w:r>
            <w:r>
              <w:rPr>
                <w:rFonts w:ascii="Arial" w:hAnsi="Arial"/>
                <w:i/>
                <w:position w:val="5"/>
                <w:sz w:val="16"/>
              </w:rPr>
              <w:t>(m</w:t>
            </w:r>
            <w:proofErr w:type="gramStart"/>
            <w:r>
              <w:rPr>
                <w:position w:val="8"/>
                <w:sz w:val="12"/>
              </w:rPr>
              <w:t>2</w:t>
            </w:r>
            <w:r>
              <w:rPr>
                <w:spacing w:val="-18"/>
                <w:position w:val="8"/>
                <w:sz w:val="12"/>
              </w:rPr>
              <w:t xml:space="preserve"> </w:t>
            </w:r>
            <w:r>
              <w:rPr>
                <w:rFonts w:ascii="Arial" w:hAnsi="Arial"/>
                <w:i/>
                <w:spacing w:val="-10"/>
                <w:position w:val="5"/>
                <w:sz w:val="16"/>
              </w:rPr>
              <w:t>)</w:t>
            </w:r>
            <w:proofErr w:type="gramEnd"/>
          </w:p>
          <w:p w14:paraId="2A342CB1" w14:textId="77777777" w:rsidR="006D212B" w:rsidRDefault="00000000">
            <w:pPr>
              <w:pStyle w:val="TableParagraph"/>
              <w:spacing w:before="10"/>
              <w:ind w:left="15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Součet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redukovaných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ploch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x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procento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ploch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neužívaných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 trvalému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bydlení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/ </w:t>
            </w:r>
            <w:r>
              <w:rPr>
                <w:rFonts w:ascii="Arial" w:hAnsi="Arial"/>
                <w:i/>
                <w:spacing w:val="-5"/>
                <w:sz w:val="16"/>
              </w:rPr>
              <w:t>100</w:t>
            </w:r>
          </w:p>
        </w:tc>
        <w:tc>
          <w:tcPr>
            <w:tcW w:w="1564" w:type="dxa"/>
            <w:tcBorders>
              <w:top w:val="single" w:sz="12" w:space="0" w:color="000000"/>
            </w:tcBorders>
          </w:tcPr>
          <w:p w14:paraId="2EA35027" w14:textId="77777777" w:rsidR="006D212B" w:rsidRDefault="00000000">
            <w:pPr>
              <w:pStyle w:val="TableParagraph"/>
              <w:spacing w:before="133"/>
              <w:ind w:right="3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470,30</w:t>
            </w:r>
          </w:p>
        </w:tc>
      </w:tr>
      <w:tr w:rsidR="006D212B" w14:paraId="06D0E162" w14:textId="77777777">
        <w:trPr>
          <w:trHeight w:val="399"/>
        </w:trPr>
        <w:tc>
          <w:tcPr>
            <w:tcW w:w="398" w:type="dxa"/>
            <w:tcBorders>
              <w:bottom w:val="single" w:sz="12" w:space="0" w:color="000000"/>
            </w:tcBorders>
          </w:tcPr>
          <w:p w14:paraId="15F84AA3" w14:textId="77777777" w:rsidR="006D212B" w:rsidRDefault="00000000">
            <w:pPr>
              <w:pStyle w:val="TableParagraph"/>
              <w:spacing w:before="105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9.</w:t>
            </w:r>
          </w:p>
        </w:tc>
        <w:tc>
          <w:tcPr>
            <w:tcW w:w="8487" w:type="dxa"/>
            <w:gridSpan w:val="3"/>
            <w:tcBorders>
              <w:bottom w:val="single" w:sz="12" w:space="0" w:color="000000"/>
            </w:tcBorders>
          </w:tcPr>
          <w:p w14:paraId="715407DC" w14:textId="77777777" w:rsidR="006D212B" w:rsidRDefault="00000000">
            <w:pPr>
              <w:pStyle w:val="TableParagraph"/>
              <w:tabs>
                <w:tab w:val="left" w:pos="2601"/>
              </w:tabs>
              <w:spacing w:before="109"/>
              <w:ind w:left="15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srážkový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normál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i/>
                <w:spacing w:val="-2"/>
                <w:sz w:val="16"/>
              </w:rPr>
              <w:t>m/rok</w:t>
            </w:r>
          </w:p>
        </w:tc>
        <w:tc>
          <w:tcPr>
            <w:tcW w:w="1564" w:type="dxa"/>
            <w:tcBorders>
              <w:bottom w:val="single" w:sz="12" w:space="0" w:color="000000"/>
            </w:tcBorders>
          </w:tcPr>
          <w:p w14:paraId="3FBE690D" w14:textId="77777777" w:rsidR="006D212B" w:rsidRDefault="00000000">
            <w:pPr>
              <w:pStyle w:val="TableParagraph"/>
              <w:spacing w:before="52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0,6677</w:t>
            </w:r>
          </w:p>
        </w:tc>
      </w:tr>
      <w:tr w:rsidR="006D212B" w14:paraId="47C8E387" w14:textId="77777777">
        <w:trPr>
          <w:trHeight w:val="521"/>
        </w:trPr>
        <w:tc>
          <w:tcPr>
            <w:tcW w:w="398" w:type="dxa"/>
            <w:tcBorders>
              <w:top w:val="single" w:sz="12" w:space="0" w:color="000000"/>
              <w:bottom w:val="single" w:sz="12" w:space="0" w:color="000000"/>
            </w:tcBorders>
          </w:tcPr>
          <w:p w14:paraId="16630EEC" w14:textId="77777777" w:rsidR="006D212B" w:rsidRDefault="00000000">
            <w:pPr>
              <w:pStyle w:val="TableParagraph"/>
              <w:spacing w:before="174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507E3317" wp14:editId="147AD1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-9602</wp:posOffset>
                      </wp:positionV>
                      <wp:extent cx="6637020" cy="3505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37020" cy="350520"/>
                                <a:chOff x="0" y="0"/>
                                <a:chExt cx="6637020" cy="3505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637020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7020" h="350520">
                                      <a:moveTo>
                                        <a:pt x="6637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6637020" y="350520"/>
                                      </a:lnTo>
                                      <a:lnTo>
                                        <a:pt x="6637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9F57C" id="Group 4" o:spid="_x0000_s1026" style="position:absolute;margin-left:0;margin-top:-.75pt;width:522.6pt;height:27.6pt;z-index:-15857664;mso-wrap-distance-left:0;mso-wrap-distance-right:0" coordsize="66370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">
                      <v:shape id="Graphic 5" o:spid="_x0000_s1027" style="position:absolute;width:66370;height:3505;visibility:visible;mso-wrap-style:square;v-text-anchor:top" coordsize="66370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" path="m6637020,l,,,350520r6637020,l663702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5"/>
                <w:sz w:val="16"/>
              </w:rPr>
              <w:t>10.</w:t>
            </w:r>
          </w:p>
        </w:tc>
        <w:tc>
          <w:tcPr>
            <w:tcW w:w="848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1402E8D" w14:textId="77777777" w:rsidR="006D212B" w:rsidRDefault="00000000">
            <w:pPr>
              <w:pStyle w:val="TableParagraph"/>
              <w:tabs>
                <w:tab w:val="left" w:pos="5152"/>
              </w:tabs>
              <w:spacing w:before="72"/>
              <w:ind w:left="15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Vypočtené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množství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odváděných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srážkových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vod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vyúčtování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i/>
                <w:sz w:val="16"/>
              </w:rPr>
              <w:t>(m</w:t>
            </w:r>
            <w:proofErr w:type="gramStart"/>
            <w:r>
              <w:rPr>
                <w:position w:val="4"/>
                <w:sz w:val="12"/>
              </w:rPr>
              <w:t>3</w:t>
            </w:r>
            <w:r>
              <w:rPr>
                <w:spacing w:val="-11"/>
                <w:position w:val="4"/>
                <w:sz w:val="12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16"/>
              </w:rPr>
              <w:t>)</w:t>
            </w:r>
            <w:proofErr w:type="gramEnd"/>
          </w:p>
          <w:p w14:paraId="4646C79D" w14:textId="77777777" w:rsidR="006D212B" w:rsidRDefault="00000000">
            <w:pPr>
              <w:pStyle w:val="TableParagraph"/>
              <w:spacing w:before="27"/>
              <w:ind w:left="156"/>
              <w:rPr>
                <w:sz w:val="14"/>
              </w:rPr>
            </w:pPr>
            <w:r>
              <w:rPr>
                <w:sz w:val="14"/>
              </w:rPr>
              <w:t>(dlouhodobý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srážkový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normál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m/rok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součet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redukovaných</w:t>
            </w:r>
          </w:p>
        </w:tc>
        <w:tc>
          <w:tcPr>
            <w:tcW w:w="1564" w:type="dxa"/>
            <w:tcBorders>
              <w:top w:val="single" w:sz="12" w:space="0" w:color="000000"/>
              <w:bottom w:val="single" w:sz="12" w:space="0" w:color="000000"/>
            </w:tcBorders>
          </w:tcPr>
          <w:p w14:paraId="2464BD8F" w14:textId="77777777" w:rsidR="006D212B" w:rsidRDefault="00000000">
            <w:pPr>
              <w:pStyle w:val="TableParagraph"/>
              <w:spacing w:before="68"/>
              <w:ind w:right="38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314,00</w:t>
            </w:r>
          </w:p>
        </w:tc>
      </w:tr>
    </w:tbl>
    <w:p w14:paraId="00CD7DF3" w14:textId="77777777" w:rsidR="006D212B" w:rsidRDefault="006D212B">
      <w:pPr>
        <w:pStyle w:val="Zkladntext"/>
        <w:spacing w:before="70"/>
        <w:rPr>
          <w:rFonts w:ascii="Calibri"/>
          <w:b/>
          <w:sz w:val="20"/>
        </w:rPr>
      </w:pPr>
    </w:p>
    <w:p w14:paraId="666586D3" w14:textId="77777777" w:rsidR="006D212B" w:rsidRDefault="00000000">
      <w:pPr>
        <w:pStyle w:val="Zkladntext"/>
        <w:spacing w:before="1"/>
        <w:ind w:left="141"/>
        <w:jc w:val="both"/>
      </w:pPr>
      <w:r>
        <w:t>Odběratel</w:t>
      </w:r>
      <w:r>
        <w:rPr>
          <w:spacing w:val="-1"/>
        </w:rPr>
        <w:t xml:space="preserve"> </w:t>
      </w:r>
      <w:r>
        <w:t>prohlašuje,</w:t>
      </w:r>
      <w:r>
        <w:rPr>
          <w:spacing w:val="-1"/>
        </w:rPr>
        <w:t xml:space="preserve"> </w:t>
      </w:r>
      <w:r>
        <w:t>že uvedl</w:t>
      </w:r>
      <w:r>
        <w:rPr>
          <w:spacing w:val="-1"/>
        </w:rPr>
        <w:t xml:space="preserve"> </w:t>
      </w:r>
      <w:r>
        <w:t>úplné a</w:t>
      </w:r>
      <w:r>
        <w:rPr>
          <w:spacing w:val="-1"/>
        </w:rPr>
        <w:t xml:space="preserve"> </w:t>
      </w:r>
      <w:r>
        <w:t xml:space="preserve">správné </w:t>
      </w:r>
      <w:r>
        <w:rPr>
          <w:spacing w:val="-2"/>
        </w:rPr>
        <w:t>údaje</w:t>
      </w:r>
    </w:p>
    <w:p w14:paraId="5FF24BA8" w14:textId="77777777" w:rsidR="006D212B" w:rsidRDefault="006D212B">
      <w:pPr>
        <w:pStyle w:val="Zkladntext"/>
        <w:spacing w:before="101"/>
      </w:pPr>
    </w:p>
    <w:p w14:paraId="6D4D4CC3" w14:textId="77777777" w:rsidR="006D212B" w:rsidRDefault="00000000">
      <w:pPr>
        <w:pStyle w:val="Zkladntext"/>
        <w:tabs>
          <w:tab w:val="left" w:pos="1895"/>
          <w:tab w:val="left" w:pos="4492"/>
        </w:tabs>
        <w:ind w:left="141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  <w:r>
        <w:tab/>
      </w:r>
      <w:r>
        <w:rPr>
          <w:spacing w:val="-2"/>
        </w:rPr>
        <w:t>Odběratel:</w:t>
      </w:r>
    </w:p>
    <w:p w14:paraId="4986C1C9" w14:textId="77777777" w:rsidR="006D212B" w:rsidRDefault="006D212B">
      <w:pPr>
        <w:pStyle w:val="Zkladntext"/>
      </w:pPr>
    </w:p>
    <w:p w14:paraId="51C51A0E" w14:textId="77777777" w:rsidR="006D212B" w:rsidRDefault="006D212B">
      <w:pPr>
        <w:pStyle w:val="Zkladntext"/>
        <w:spacing w:before="80"/>
      </w:pPr>
    </w:p>
    <w:p w14:paraId="1185635B" w14:textId="77777777" w:rsidR="006D212B" w:rsidRDefault="00000000">
      <w:pPr>
        <w:pStyle w:val="Zkladntext"/>
        <w:tabs>
          <w:tab w:val="left" w:pos="4305"/>
        </w:tabs>
        <w:ind w:right="1697"/>
        <w:jc w:val="center"/>
      </w:pPr>
      <w:r>
        <w:t xml:space="preserve">Jméno, </w:t>
      </w:r>
      <w:r>
        <w:rPr>
          <w:spacing w:val="-2"/>
        </w:rPr>
        <w:t>funkce:</w:t>
      </w:r>
      <w:r>
        <w:tab/>
        <w:t>Podpis</w:t>
      </w:r>
      <w:r>
        <w:rPr>
          <w:spacing w:val="3"/>
        </w:rPr>
        <w:t xml:space="preserve"> </w:t>
      </w:r>
      <w:r>
        <w:t>odběratele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.</w:t>
      </w:r>
      <w:r>
        <w:rPr>
          <w:spacing w:val="3"/>
        </w:rPr>
        <w:t xml:space="preserve"> </w:t>
      </w:r>
      <w:r>
        <w:rPr>
          <w:spacing w:val="-10"/>
        </w:rPr>
        <w:t>.</w:t>
      </w:r>
    </w:p>
    <w:p w14:paraId="45414C7C" w14:textId="77777777" w:rsidR="006D212B" w:rsidRDefault="00000000">
      <w:pPr>
        <w:pStyle w:val="Zkladntext"/>
        <w:spacing w:before="62" w:line="242" w:lineRule="auto"/>
        <w:ind w:left="281" w:right="284" w:hanging="71"/>
        <w:jc w:val="center"/>
      </w:pPr>
      <w:r>
        <w:rPr>
          <w:color w:val="000080"/>
        </w:rPr>
        <w:t xml:space="preserve">SLUŽBY MĚSTA JIHLAVY s.r.o., Havlíčkova 64, 586 01 Jihlava, tel:567 553 111, fax: 567 309 038, e-mail: </w:t>
      </w:r>
      <w:hyperlink r:id="rId6">
        <w:r>
          <w:rPr>
            <w:color w:val="000080"/>
          </w:rPr>
          <w:t>smj@smj.cz,</w:t>
        </w:r>
      </w:hyperlink>
      <w:r>
        <w:rPr>
          <w:color w:val="000080"/>
        </w:rPr>
        <w:t xml:space="preserve"> </w:t>
      </w:r>
      <w:hyperlink r:id="rId7">
        <w:r>
          <w:rPr>
            <w:color w:val="000080"/>
          </w:rPr>
          <w:t>http://www.smj.cz,</w:t>
        </w:r>
      </w:hyperlink>
      <w:r>
        <w:rPr>
          <w:color w:val="000080"/>
        </w:rPr>
        <w:t xml:space="preserve"> společnost je zapsána v obchodním rejstříku vedeném Krajským soudem v Brně, spisová značka C17143, IČ 60727772, DIČ CZ60727772, Komerční banka a.s., číslo účtu: 19-4649590277/0100</w:t>
      </w:r>
    </w:p>
    <w:sectPr w:rsidR="006D212B">
      <w:type w:val="continuous"/>
      <w:pgSz w:w="11910" w:h="16840"/>
      <w:pgMar w:top="260" w:right="708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B"/>
    <w:rsid w:val="006D212B"/>
    <w:rsid w:val="00A77BCA"/>
    <w:rsid w:val="00E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9682"/>
  <w15:docId w15:val="{8A7D2847-1E72-4445-9DAB-01471419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4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33"/>
      <w:ind w:left="4720" w:hanging="3988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j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j@smj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Martina</dc:creator>
  <cp:lastModifiedBy>Ivana Čepičková</cp:lastModifiedBy>
  <cp:revision>2</cp:revision>
  <dcterms:created xsi:type="dcterms:W3CDTF">2025-06-24T05:40:00Z</dcterms:created>
  <dcterms:modified xsi:type="dcterms:W3CDTF">2025-06-24T05:40:00Z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LastSaved">
    <vt:filetime>2025-06-24T00:00:00Z</vt:filetime>
  </property>
  <property fmtid="{D5CDD505-2E9C-101B-9397-08002B2CF9AE}" pid="4" name="Producer">
    <vt:lpwstr>eDocEngine VCL 5.0.0.548</vt:lpwstr>
  </property>
</Properties>
</file>