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7546" w14:textId="1D7B4791" w:rsidR="00D20B5C" w:rsidRPr="001F29A1" w:rsidRDefault="00FE3E6B" w:rsidP="00FE3E6B">
      <w:pPr>
        <w:keepNext/>
        <w:rPr>
          <w:rFonts w:ascii="Solpera" w:hAnsi="Solpera"/>
          <w:b/>
          <w:bCs/>
          <w:caps/>
          <w:sz w:val="28"/>
          <w:szCs w:val="28"/>
        </w:rPr>
      </w:pP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>
        <w:rPr>
          <w:rFonts w:ascii="Solpera" w:hAnsi="Solpera"/>
          <w:bCs/>
          <w:caps/>
          <w:szCs w:val="24"/>
        </w:rPr>
        <w:tab/>
      </w:r>
      <w:r w:rsidR="00151A0E">
        <w:rPr>
          <w:rFonts w:ascii="Solpera" w:hAnsi="Solpera"/>
          <w:bCs/>
          <w:caps/>
          <w:szCs w:val="24"/>
        </w:rPr>
        <w:tab/>
      </w:r>
      <w:r w:rsidR="00151A0E">
        <w:rPr>
          <w:rFonts w:ascii="Solpera" w:hAnsi="Solpera"/>
          <w:bCs/>
          <w:caps/>
          <w:szCs w:val="24"/>
        </w:rPr>
        <w:tab/>
        <w:t>JCM 1149</w:t>
      </w:r>
      <w:r w:rsidRPr="00FE3E6B">
        <w:rPr>
          <w:rFonts w:ascii="Solpera" w:hAnsi="Solpera"/>
          <w:bCs/>
          <w:caps/>
          <w:szCs w:val="24"/>
        </w:rPr>
        <w:t>/</w:t>
      </w:r>
      <w:r w:rsidR="00D20B5C" w:rsidRPr="00FE3E6B">
        <w:rPr>
          <w:rFonts w:ascii="Solpera" w:hAnsi="Solpera"/>
          <w:bCs/>
          <w:caps/>
          <w:szCs w:val="24"/>
        </w:rPr>
        <w:t>202</w:t>
      </w:r>
      <w:r w:rsidR="00FA7829" w:rsidRPr="00FE3E6B">
        <w:rPr>
          <w:rFonts w:ascii="Solpera" w:hAnsi="Solpera"/>
          <w:bCs/>
          <w:caps/>
          <w:szCs w:val="24"/>
        </w:rPr>
        <w:t>5</w:t>
      </w:r>
    </w:p>
    <w:p w14:paraId="674D99CF" w14:textId="73B365F7" w:rsidR="00FE3E6B" w:rsidRDefault="00FE3E6B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</w:p>
    <w:p w14:paraId="445BA845" w14:textId="77777777" w:rsidR="00B01399" w:rsidRDefault="00B01399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</w:p>
    <w:p w14:paraId="386DE10E" w14:textId="686E3755" w:rsidR="006F232E" w:rsidRDefault="005A0759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  <w:r w:rsidRPr="001F29A1">
        <w:rPr>
          <w:rFonts w:ascii="Solpera" w:hAnsi="Solpera"/>
          <w:b/>
          <w:bCs/>
          <w:caps/>
          <w:sz w:val="28"/>
          <w:szCs w:val="28"/>
        </w:rPr>
        <w:t>SML</w:t>
      </w:r>
      <w:r w:rsidR="0045354F" w:rsidRPr="001F29A1">
        <w:rPr>
          <w:rFonts w:ascii="Solpera" w:hAnsi="Solpera"/>
          <w:b/>
          <w:bCs/>
          <w:caps/>
          <w:sz w:val="28"/>
          <w:szCs w:val="28"/>
        </w:rPr>
        <w:t>O</w:t>
      </w:r>
      <w:r w:rsidRPr="001F29A1">
        <w:rPr>
          <w:rFonts w:ascii="Solpera" w:hAnsi="Solpera"/>
          <w:b/>
          <w:bCs/>
          <w:caps/>
          <w:sz w:val="28"/>
          <w:szCs w:val="28"/>
        </w:rPr>
        <w:t xml:space="preserve">UVA </w:t>
      </w:r>
      <w:r w:rsidR="006F4EF6">
        <w:rPr>
          <w:rFonts w:ascii="Solpera" w:hAnsi="Solpera"/>
          <w:b/>
          <w:bCs/>
          <w:caps/>
          <w:sz w:val="28"/>
          <w:szCs w:val="28"/>
        </w:rPr>
        <w:t>KUPNÍ</w:t>
      </w:r>
    </w:p>
    <w:p w14:paraId="6A5FA343" w14:textId="77777777" w:rsidR="00136F6B" w:rsidRPr="001F29A1" w:rsidRDefault="00136F6B" w:rsidP="00EB1855">
      <w:pPr>
        <w:keepNext/>
        <w:jc w:val="center"/>
        <w:rPr>
          <w:rFonts w:ascii="Solpera" w:hAnsi="Solpera"/>
          <w:b/>
          <w:bCs/>
          <w:caps/>
          <w:sz w:val="28"/>
          <w:szCs w:val="28"/>
        </w:rPr>
      </w:pPr>
    </w:p>
    <w:p w14:paraId="72071E9F" w14:textId="77777777" w:rsidR="005A44F9" w:rsidRDefault="006F4EF6" w:rsidP="00EB1855">
      <w:pPr>
        <w:keepNext/>
        <w:jc w:val="center"/>
        <w:outlineLvl w:val="3"/>
        <w:rPr>
          <w:rFonts w:ascii="Solpera" w:hAnsi="Solpera"/>
        </w:rPr>
      </w:pPr>
      <w:r>
        <w:rPr>
          <w:rFonts w:ascii="Solpera" w:hAnsi="Solpera"/>
          <w:szCs w:val="24"/>
        </w:rPr>
        <w:t xml:space="preserve">uzavřená podle </w:t>
      </w:r>
      <w:r w:rsidR="00DD61F5" w:rsidRPr="001F29A1">
        <w:rPr>
          <w:rFonts w:ascii="Solpera" w:hAnsi="Solpera" w:cs="Arial"/>
          <w:bCs/>
          <w:szCs w:val="24"/>
        </w:rPr>
        <w:t>§ 2</w:t>
      </w:r>
      <w:r>
        <w:rPr>
          <w:rFonts w:ascii="Solpera" w:hAnsi="Solpera" w:cs="Arial"/>
          <w:bCs/>
          <w:szCs w:val="24"/>
        </w:rPr>
        <w:t>079 a násl.</w:t>
      </w:r>
      <w:r w:rsidR="00DD61F5" w:rsidRPr="001F29A1">
        <w:rPr>
          <w:rFonts w:ascii="Solpera" w:hAnsi="Solpera" w:cs="Arial"/>
          <w:bCs/>
          <w:szCs w:val="24"/>
        </w:rPr>
        <w:t xml:space="preserve"> zákona č. 89/2012 Sb., občanský zákoník</w:t>
      </w:r>
      <w:r w:rsidR="00D66453" w:rsidRPr="001F29A1">
        <w:rPr>
          <w:rFonts w:ascii="Solpera" w:hAnsi="Solpera" w:cs="Arial"/>
          <w:bCs/>
          <w:szCs w:val="24"/>
        </w:rPr>
        <w:t xml:space="preserve"> v</w:t>
      </w:r>
      <w:r w:rsidR="00D66453" w:rsidRPr="001F29A1">
        <w:rPr>
          <w:rFonts w:ascii="Courier New" w:hAnsi="Courier New" w:cs="Courier New"/>
          <w:bCs/>
          <w:szCs w:val="24"/>
        </w:rPr>
        <w:t> </w:t>
      </w:r>
      <w:r w:rsidR="00D66453" w:rsidRPr="001F29A1">
        <w:rPr>
          <w:rFonts w:ascii="Solpera" w:hAnsi="Solpera" w:cs="Arial"/>
          <w:bCs/>
          <w:szCs w:val="24"/>
        </w:rPr>
        <w:t xml:space="preserve">platném znění </w:t>
      </w:r>
      <w:r w:rsidR="00D66453" w:rsidRPr="001F29A1">
        <w:rPr>
          <w:rFonts w:ascii="Solpera" w:hAnsi="Solpera"/>
          <w:szCs w:val="24"/>
        </w:rPr>
        <w:t>m</w:t>
      </w:r>
      <w:r w:rsidR="005A44F9" w:rsidRPr="001F29A1">
        <w:rPr>
          <w:rFonts w:ascii="Solpera" w:hAnsi="Solpera"/>
          <w:szCs w:val="24"/>
        </w:rPr>
        <w:t>ezi těmito smluvními stranami</w:t>
      </w:r>
      <w:r w:rsidR="002E3290" w:rsidRPr="001F29A1">
        <w:rPr>
          <w:rFonts w:ascii="Solpera" w:hAnsi="Solpera"/>
          <w:szCs w:val="24"/>
        </w:rPr>
        <w:t xml:space="preserve"> </w:t>
      </w:r>
      <w:r w:rsidR="00853B6B" w:rsidRPr="001F29A1">
        <w:rPr>
          <w:rFonts w:ascii="Solpera" w:hAnsi="Solpera"/>
        </w:rPr>
        <w:t>(dále jen “S</w:t>
      </w:r>
      <w:r w:rsidR="00D66453" w:rsidRPr="001F29A1">
        <w:rPr>
          <w:rFonts w:ascii="Solpera" w:hAnsi="Solpera"/>
        </w:rPr>
        <w:t>mlouva”)</w:t>
      </w:r>
    </w:p>
    <w:p w14:paraId="162EBF70" w14:textId="77777777" w:rsidR="00136F6B" w:rsidRDefault="00136F6B" w:rsidP="00EB1855">
      <w:pPr>
        <w:keepNext/>
        <w:jc w:val="center"/>
        <w:outlineLvl w:val="3"/>
        <w:rPr>
          <w:rFonts w:ascii="Solpera" w:hAnsi="Solpera"/>
        </w:rPr>
      </w:pPr>
    </w:p>
    <w:p w14:paraId="1A72E0F7" w14:textId="77777777" w:rsidR="00136F6B" w:rsidRPr="001F29A1" w:rsidRDefault="00136F6B" w:rsidP="00EB1855">
      <w:pPr>
        <w:keepNext/>
        <w:jc w:val="center"/>
        <w:outlineLvl w:val="3"/>
        <w:rPr>
          <w:rFonts w:ascii="Solpera" w:hAnsi="Solpera"/>
        </w:rPr>
      </w:pPr>
    </w:p>
    <w:p w14:paraId="442D1CD3" w14:textId="77777777" w:rsidR="006F232E" w:rsidRPr="001F29A1" w:rsidRDefault="00E164D6" w:rsidP="00567603">
      <w:pPr>
        <w:pStyle w:val="Nadpis1"/>
        <w:numPr>
          <w:ilvl w:val="0"/>
          <w:numId w:val="1"/>
        </w:numPr>
      </w:pPr>
      <w:r w:rsidRPr="001F29A1">
        <w:t>Smluvní strany</w:t>
      </w:r>
    </w:p>
    <w:p w14:paraId="11B7B43B" w14:textId="77777777" w:rsidR="006F232E" w:rsidRPr="001F29A1" w:rsidRDefault="006F4EF6" w:rsidP="00D57E59">
      <w:pPr>
        <w:pStyle w:val="Nadpis2"/>
      </w:pPr>
      <w:r>
        <w:rPr>
          <w:bCs/>
        </w:rPr>
        <w:t>Kupující</w:t>
      </w:r>
      <w:r w:rsidR="00E164D6" w:rsidRPr="001F29A1">
        <w:rPr>
          <w:bCs/>
        </w:rPr>
        <w:t>:</w:t>
      </w:r>
      <w:r>
        <w:rPr>
          <w:bCs/>
        </w:rPr>
        <w:tab/>
      </w:r>
      <w:r w:rsidR="00E72127" w:rsidRPr="001F29A1">
        <w:rPr>
          <w:b/>
          <w:bCs/>
        </w:rPr>
        <w:tab/>
      </w:r>
      <w:r w:rsidR="00E164D6" w:rsidRPr="001F29A1">
        <w:t>Jihočeské muzeum v</w:t>
      </w:r>
      <w:r w:rsidR="00E164D6" w:rsidRPr="001F29A1">
        <w:rPr>
          <w:rFonts w:ascii="Calibri" w:hAnsi="Calibri"/>
        </w:rPr>
        <w:t> </w:t>
      </w:r>
      <w:r w:rsidR="00E164D6" w:rsidRPr="001F29A1">
        <w:rPr>
          <w:rFonts w:cs="Solpera"/>
        </w:rPr>
        <w:t>Č</w:t>
      </w:r>
      <w:r w:rsidR="00E164D6" w:rsidRPr="001F29A1">
        <w:t>esk</w:t>
      </w:r>
      <w:r w:rsidR="00E164D6" w:rsidRPr="001F29A1">
        <w:rPr>
          <w:rFonts w:cs="Solpera"/>
        </w:rPr>
        <w:t>ý</w:t>
      </w:r>
      <w:r w:rsidR="00E164D6" w:rsidRPr="001F29A1">
        <w:t>ch Bud</w:t>
      </w:r>
      <w:r w:rsidR="00E164D6" w:rsidRPr="001F29A1">
        <w:rPr>
          <w:rFonts w:cs="Solpera"/>
        </w:rPr>
        <w:t>ě</w:t>
      </w:r>
      <w:r w:rsidR="00E164D6" w:rsidRPr="001F29A1">
        <w:t>jovic</w:t>
      </w:r>
      <w:r w:rsidR="00E164D6" w:rsidRPr="001F29A1">
        <w:rPr>
          <w:rFonts w:cs="Solpera"/>
        </w:rPr>
        <w:t>í</w:t>
      </w:r>
      <w:r w:rsidR="00E164D6" w:rsidRPr="001F29A1">
        <w:t>ch</w:t>
      </w:r>
    </w:p>
    <w:p w14:paraId="4F89EC49" w14:textId="77777777" w:rsidR="006F232E" w:rsidRPr="001F29A1" w:rsidRDefault="00E72127" w:rsidP="00D57E59">
      <w:pPr>
        <w:pStyle w:val="Nadpis2"/>
        <w:numPr>
          <w:ilvl w:val="0"/>
          <w:numId w:val="0"/>
        </w:numPr>
        <w:ind w:left="576"/>
      </w:pPr>
      <w:r w:rsidRPr="001F29A1">
        <w:t>Sídlo:</w:t>
      </w:r>
      <w:r w:rsidRPr="001F29A1">
        <w:tab/>
      </w:r>
      <w:r w:rsidRPr="001F29A1">
        <w:tab/>
      </w:r>
      <w:r w:rsidR="00E164D6" w:rsidRPr="001F29A1">
        <w:t xml:space="preserve">Dukelská </w:t>
      </w:r>
      <w:r w:rsidR="004D2512" w:rsidRPr="001F29A1">
        <w:t>242</w:t>
      </w:r>
      <w:r w:rsidRPr="001F29A1">
        <w:t>/</w:t>
      </w:r>
      <w:r w:rsidR="00957922" w:rsidRPr="001F29A1">
        <w:t>1, 370 0</w:t>
      </w:r>
      <w:r w:rsidR="00E164D6" w:rsidRPr="001F29A1">
        <w:t>1 České Budějovice</w:t>
      </w:r>
    </w:p>
    <w:p w14:paraId="793A96D7" w14:textId="77777777" w:rsidR="00E72127" w:rsidRPr="001F29A1" w:rsidRDefault="00E72127" w:rsidP="00D57E59">
      <w:pPr>
        <w:pStyle w:val="Nadpis2"/>
        <w:numPr>
          <w:ilvl w:val="0"/>
          <w:numId w:val="0"/>
        </w:numPr>
        <w:ind w:left="576"/>
      </w:pPr>
      <w:r w:rsidRPr="001F29A1">
        <w:rPr>
          <w:iCs/>
        </w:rPr>
        <w:t>Příspěvková organizace Jihočeského kraje,</w:t>
      </w:r>
      <w:r w:rsidRPr="001F29A1">
        <w:t xml:space="preserve"> zapsaná v</w:t>
      </w:r>
      <w:r w:rsidRPr="001F29A1">
        <w:rPr>
          <w:rFonts w:ascii="Calibri" w:hAnsi="Calibri"/>
        </w:rPr>
        <w:t> </w:t>
      </w:r>
      <w:r w:rsidRPr="001F29A1">
        <w:t>obchodn</w:t>
      </w:r>
      <w:r w:rsidRPr="001F29A1">
        <w:rPr>
          <w:rFonts w:cs="Solpera"/>
        </w:rPr>
        <w:t>í</w:t>
      </w:r>
      <w:r w:rsidRPr="001F29A1">
        <w:t>m rejst</w:t>
      </w:r>
      <w:r w:rsidRPr="001F29A1">
        <w:rPr>
          <w:rFonts w:cs="Solpera"/>
        </w:rPr>
        <w:t>ří</w:t>
      </w:r>
      <w:r w:rsidRPr="001F29A1">
        <w:t>ku, veden</w:t>
      </w:r>
      <w:r w:rsidRPr="001F29A1">
        <w:rPr>
          <w:rFonts w:cs="Solpera"/>
        </w:rPr>
        <w:t>é</w:t>
      </w:r>
      <w:r w:rsidRPr="001F29A1">
        <w:t>m Krajsk</w:t>
      </w:r>
      <w:r w:rsidRPr="001F29A1">
        <w:rPr>
          <w:rFonts w:cs="Solpera"/>
        </w:rPr>
        <w:t>ý</w:t>
      </w:r>
      <w:r w:rsidRPr="001F29A1">
        <w:t>m soudem v</w:t>
      </w:r>
      <w:r w:rsidRPr="001F29A1">
        <w:rPr>
          <w:rFonts w:ascii="Calibri" w:hAnsi="Calibri"/>
        </w:rPr>
        <w:t> </w:t>
      </w:r>
      <w:r w:rsidRPr="001F29A1">
        <w:rPr>
          <w:rFonts w:cs="Solpera"/>
        </w:rPr>
        <w:t>Č</w:t>
      </w:r>
      <w:r w:rsidRPr="001F29A1">
        <w:t>esk</w:t>
      </w:r>
      <w:r w:rsidRPr="001F29A1">
        <w:rPr>
          <w:rFonts w:cs="Solpera"/>
        </w:rPr>
        <w:t>ý</w:t>
      </w:r>
      <w:r w:rsidRPr="001F29A1">
        <w:t>ch Bud</w:t>
      </w:r>
      <w:r w:rsidRPr="001F29A1">
        <w:rPr>
          <w:rFonts w:cs="Solpera"/>
        </w:rPr>
        <w:t>ě</w:t>
      </w:r>
      <w:r w:rsidRPr="001F29A1">
        <w:t>jovic</w:t>
      </w:r>
      <w:r w:rsidRPr="001F29A1">
        <w:rPr>
          <w:rFonts w:cs="Solpera"/>
        </w:rPr>
        <w:t>í</w:t>
      </w:r>
      <w:r w:rsidRPr="001F29A1">
        <w:t>ch, odd</w:t>
      </w:r>
      <w:r w:rsidRPr="001F29A1">
        <w:rPr>
          <w:rFonts w:cs="Solpera"/>
        </w:rPr>
        <w:t>í</w:t>
      </w:r>
      <w:r w:rsidRPr="001F29A1">
        <w:t>l Pr, vlo</w:t>
      </w:r>
      <w:r w:rsidRPr="001F29A1">
        <w:rPr>
          <w:rFonts w:cs="Solpera"/>
        </w:rPr>
        <w:t>ž</w:t>
      </w:r>
      <w:r w:rsidRPr="001F29A1">
        <w:t>ka 128</w:t>
      </w:r>
    </w:p>
    <w:p w14:paraId="57B9ACA4" w14:textId="77777777" w:rsidR="006F232E" w:rsidRPr="001F29A1" w:rsidRDefault="00E164D6" w:rsidP="00D57E59">
      <w:pPr>
        <w:pStyle w:val="Nadpis2"/>
        <w:numPr>
          <w:ilvl w:val="0"/>
          <w:numId w:val="0"/>
        </w:numPr>
        <w:ind w:left="576"/>
      </w:pPr>
      <w:r w:rsidRPr="001F29A1">
        <w:t>Zastoupe</w:t>
      </w:r>
      <w:r w:rsidR="004D2512" w:rsidRPr="001F29A1">
        <w:t xml:space="preserve">ný: </w:t>
      </w:r>
      <w:r w:rsidR="00E72127" w:rsidRPr="001F29A1">
        <w:tab/>
      </w:r>
      <w:r w:rsidR="00F63453" w:rsidRPr="001F29A1">
        <w:t>M</w:t>
      </w:r>
      <w:r w:rsidR="00C20AA9" w:rsidRPr="001F29A1">
        <w:t>g</w:t>
      </w:r>
      <w:r w:rsidR="00F63453" w:rsidRPr="001F29A1">
        <w:t>r</w:t>
      </w:r>
      <w:r w:rsidR="00C20AA9" w:rsidRPr="001F29A1">
        <w:t>. F</w:t>
      </w:r>
      <w:r w:rsidR="004D2512" w:rsidRPr="001F29A1">
        <w:t>i</w:t>
      </w:r>
      <w:r w:rsidR="00F63453" w:rsidRPr="001F29A1">
        <w:t>lipem Lýskem</w:t>
      </w:r>
      <w:r w:rsidR="00E72127" w:rsidRPr="001F29A1">
        <w:t>, ředitelem</w:t>
      </w:r>
    </w:p>
    <w:p w14:paraId="0920F735" w14:textId="77777777" w:rsidR="00E72127" w:rsidRPr="001F29A1" w:rsidRDefault="00E164D6" w:rsidP="00D57E59">
      <w:pPr>
        <w:pStyle w:val="Nadpis2"/>
        <w:numPr>
          <w:ilvl w:val="0"/>
          <w:numId w:val="0"/>
        </w:numPr>
        <w:ind w:left="576"/>
      </w:pPr>
      <w:r w:rsidRPr="001F29A1">
        <w:t>IČ</w:t>
      </w:r>
      <w:r w:rsidR="009542D2" w:rsidRPr="001F29A1">
        <w:t>O</w:t>
      </w:r>
      <w:r w:rsidR="00F63453" w:rsidRPr="001F29A1">
        <w:t>/DIČ</w:t>
      </w:r>
      <w:r w:rsidRPr="001F29A1">
        <w:t xml:space="preserve">: </w:t>
      </w:r>
      <w:r w:rsidR="00E72127" w:rsidRPr="001F29A1">
        <w:tab/>
      </w:r>
      <w:r w:rsidRPr="001F29A1">
        <w:t>00073539</w:t>
      </w:r>
      <w:r w:rsidR="00F63453" w:rsidRPr="001F29A1">
        <w:t>/CZ00073539</w:t>
      </w:r>
    </w:p>
    <w:p w14:paraId="50B867BF" w14:textId="77777777" w:rsidR="006F232E" w:rsidRPr="001F29A1" w:rsidRDefault="00E72127" w:rsidP="00D57E59">
      <w:pPr>
        <w:pStyle w:val="Nadpis2"/>
        <w:numPr>
          <w:ilvl w:val="0"/>
          <w:numId w:val="0"/>
        </w:numPr>
        <w:ind w:left="576"/>
      </w:pPr>
      <w:r w:rsidRPr="001F29A1">
        <w:t>Bankovní spojení:</w:t>
      </w:r>
      <w:r w:rsidR="008F403E" w:rsidRPr="001F29A1">
        <w:t xml:space="preserve"> </w:t>
      </w:r>
      <w:r w:rsidR="00DB6FFB" w:rsidRPr="001F29A1">
        <w:t>KB</w:t>
      </w:r>
      <w:r w:rsidRPr="001F29A1">
        <w:t xml:space="preserve"> a.s., číslo účtu</w:t>
      </w:r>
      <w:r w:rsidR="00DB6FFB" w:rsidRPr="001F29A1">
        <w:t xml:space="preserve"> 2035</w:t>
      </w:r>
      <w:r w:rsidR="00E164D6" w:rsidRPr="001F29A1">
        <w:t>231/0100</w:t>
      </w:r>
    </w:p>
    <w:p w14:paraId="4D70ECC4" w14:textId="77777777" w:rsidR="00221F5B" w:rsidRPr="001F29A1" w:rsidRDefault="00E72127" w:rsidP="00D57E59">
      <w:pPr>
        <w:pStyle w:val="Nadpis2"/>
        <w:numPr>
          <w:ilvl w:val="0"/>
          <w:numId w:val="0"/>
        </w:numPr>
        <w:ind w:left="576"/>
      </w:pPr>
      <w:r w:rsidRPr="001F29A1">
        <w:t xml:space="preserve">(dále jen </w:t>
      </w:r>
      <w:r w:rsidR="002409A8">
        <w:t>Kupující</w:t>
      </w:r>
      <w:r w:rsidR="00DB6FFB" w:rsidRPr="001F29A1">
        <w:t>)</w:t>
      </w:r>
    </w:p>
    <w:p w14:paraId="00380801" w14:textId="77777777" w:rsidR="00BF350F" w:rsidRPr="001F29A1" w:rsidRDefault="00BF350F" w:rsidP="00EB1855">
      <w:pPr>
        <w:keepNext/>
        <w:rPr>
          <w:rFonts w:ascii="Solpera" w:hAnsi="Solpera"/>
          <w:szCs w:val="24"/>
        </w:rPr>
      </w:pPr>
    </w:p>
    <w:p w14:paraId="0097B7F4" w14:textId="19CB3B50" w:rsidR="008F403E" w:rsidRPr="0083662E" w:rsidRDefault="002409A8" w:rsidP="0083662E">
      <w:pPr>
        <w:pStyle w:val="Nadpis2"/>
      </w:pPr>
      <w:r w:rsidRPr="0083662E">
        <w:t>Pr</w:t>
      </w:r>
      <w:r w:rsidR="008F403E" w:rsidRPr="0083662E">
        <w:t>o</w:t>
      </w:r>
      <w:r w:rsidRPr="0083662E">
        <w:t>dávající</w:t>
      </w:r>
      <w:r w:rsidR="008F403E" w:rsidRPr="0083662E">
        <w:t>:</w:t>
      </w:r>
      <w:r w:rsidR="008F403E" w:rsidRPr="0083662E">
        <w:tab/>
      </w:r>
      <w:r w:rsidR="0083662E" w:rsidRPr="0083662E">
        <w:rPr>
          <w:rFonts w:eastAsia="Cambria"/>
          <w:u w:color="000000"/>
          <w:bdr w:val="nil"/>
          <w:lang w:eastAsia="sk-SK"/>
        </w:rPr>
        <w:t>KEYENCE INTERNATIONAL (Belgium) NV/SA</w:t>
      </w:r>
    </w:p>
    <w:p w14:paraId="5778B7D9" w14:textId="764C76FD" w:rsidR="008F403E" w:rsidRPr="0083662E" w:rsidRDefault="00BD15A5" w:rsidP="00D57E59">
      <w:pPr>
        <w:pStyle w:val="Nadpis2"/>
        <w:numPr>
          <w:ilvl w:val="0"/>
          <w:numId w:val="0"/>
        </w:numPr>
        <w:ind w:left="576"/>
      </w:pPr>
      <w:r w:rsidRPr="0083662E">
        <w:t>Sídlo</w:t>
      </w:r>
      <w:r w:rsidR="008F403E" w:rsidRPr="0083662E">
        <w:t>:</w:t>
      </w:r>
      <w:r w:rsidR="008F403E" w:rsidRPr="0083662E">
        <w:tab/>
      </w:r>
      <w:r w:rsidR="008F403E" w:rsidRPr="0083662E">
        <w:tab/>
      </w:r>
      <w:r w:rsidR="0039095B" w:rsidRPr="0083662E">
        <w:rPr>
          <w:rFonts w:eastAsia="Arial Unicode MS"/>
          <w:u w:color="000000"/>
          <w:bdr w:val="nil"/>
          <w:lang w:val="sk-SK" w:eastAsia="sk-SK"/>
        </w:rPr>
        <w:t>Bedrijvenlaan 5, 2800 Mechelen, Belgie</w:t>
      </w:r>
    </w:p>
    <w:p w14:paraId="4D31EE7D" w14:textId="77777777" w:rsidR="008F403E" w:rsidRPr="0083662E" w:rsidRDefault="00BD15A5" w:rsidP="00D57E59">
      <w:pPr>
        <w:pStyle w:val="Nadpis2"/>
        <w:numPr>
          <w:ilvl w:val="0"/>
          <w:numId w:val="0"/>
        </w:numPr>
        <w:ind w:left="576"/>
      </w:pPr>
      <w:r w:rsidRPr="0083662E">
        <w:t>Zastoupený</w:t>
      </w:r>
      <w:r w:rsidR="00FD6B09" w:rsidRPr="0083662E">
        <w:t>:</w:t>
      </w:r>
      <w:r w:rsidR="00FD6B09" w:rsidRPr="0083662E">
        <w:tab/>
      </w:r>
      <w:r w:rsidR="0039095B" w:rsidRPr="0083662E">
        <w:t>Tomoaki Chibou, generálním ředitelem</w:t>
      </w:r>
    </w:p>
    <w:p w14:paraId="0F970ABA" w14:textId="23081CB1" w:rsidR="008F403E" w:rsidRPr="0083662E" w:rsidRDefault="00BD15A5" w:rsidP="00D57E59">
      <w:pPr>
        <w:pStyle w:val="Nadpis2"/>
        <w:numPr>
          <w:ilvl w:val="0"/>
          <w:numId w:val="0"/>
        </w:numPr>
        <w:ind w:left="576"/>
      </w:pPr>
      <w:r w:rsidRPr="0083662E">
        <w:t>IČ/DIČ</w:t>
      </w:r>
      <w:r w:rsidR="008F403E" w:rsidRPr="0083662E">
        <w:t>:</w:t>
      </w:r>
      <w:r w:rsidR="008F403E" w:rsidRPr="0083662E">
        <w:tab/>
      </w:r>
      <w:r w:rsidR="008F403E" w:rsidRPr="0083662E">
        <w:tab/>
      </w:r>
      <w:r w:rsidR="0039095B" w:rsidRPr="0083662E">
        <w:t>0826.207.990</w:t>
      </w:r>
      <w:r w:rsidRPr="0083662E">
        <w:t>/</w:t>
      </w:r>
      <w:r w:rsidR="0039095B" w:rsidRPr="0083662E">
        <w:t>DE287410591</w:t>
      </w:r>
    </w:p>
    <w:p w14:paraId="308348D4" w14:textId="7D28FFA8" w:rsidR="0039095B" w:rsidRPr="0083662E" w:rsidRDefault="008F403E" w:rsidP="00E342C4">
      <w:pPr>
        <w:pStyle w:val="Nadpis2"/>
        <w:keepLines/>
        <w:numPr>
          <w:ilvl w:val="0"/>
          <w:numId w:val="0"/>
        </w:numPr>
        <w:ind w:left="578"/>
      </w:pPr>
      <w:r w:rsidRPr="0083662E">
        <w:t xml:space="preserve">Bankovní spojení: </w:t>
      </w:r>
      <w:r w:rsidR="0039095B" w:rsidRPr="0083662E">
        <w:t>KBC BANK NV</w:t>
      </w:r>
      <w:r w:rsidRPr="0083662E">
        <w:t>,</w:t>
      </w:r>
      <w:r w:rsidR="0039095B" w:rsidRPr="0083662E">
        <w:t xml:space="preserve"> IBAN: BE23 7360 5985 1791, SWIFT: KREDBEBB</w:t>
      </w:r>
    </w:p>
    <w:p w14:paraId="5394426E" w14:textId="72228851" w:rsidR="00F2270F" w:rsidRPr="00715EB8" w:rsidRDefault="008F403E" w:rsidP="00E342C4">
      <w:pPr>
        <w:pStyle w:val="Nadpis2"/>
        <w:keepLines/>
        <w:numPr>
          <w:ilvl w:val="0"/>
          <w:numId w:val="0"/>
        </w:numPr>
        <w:ind w:left="578"/>
        <w:rPr>
          <w:rFonts w:ascii="Arial Nova Cond" w:hAnsi="Arial Nova Cond" w:cstheme="minorHAnsi"/>
          <w:b/>
          <w:bCs/>
          <w:color w:val="000000" w:themeColor="text1"/>
          <w:sz w:val="22"/>
          <w:szCs w:val="22"/>
        </w:rPr>
      </w:pPr>
      <w:r w:rsidRPr="0083662E">
        <w:t xml:space="preserve">(dále jen </w:t>
      </w:r>
      <w:r w:rsidR="00136F6B" w:rsidRPr="0083662E">
        <w:t>Prodávající</w:t>
      </w:r>
      <w:r w:rsidRPr="0083662E">
        <w:t>)</w:t>
      </w:r>
    </w:p>
    <w:p w14:paraId="79C55A5D" w14:textId="77777777" w:rsidR="00F2270F" w:rsidRPr="00F2270F" w:rsidRDefault="00F2270F" w:rsidP="00F2270F">
      <w:pPr>
        <w:pStyle w:val="Nadpis1"/>
        <w:ind w:left="431" w:hanging="431"/>
      </w:pPr>
      <w:r w:rsidRPr="00F2270F">
        <w:t>Úvodní ustanovení</w:t>
      </w:r>
    </w:p>
    <w:p w14:paraId="6565E07D" w14:textId="579FD6B9" w:rsidR="00F2270F" w:rsidRPr="00844309" w:rsidRDefault="006656AA" w:rsidP="00D57E59">
      <w:pPr>
        <w:pStyle w:val="Nadpis2"/>
      </w:pPr>
      <w:r w:rsidRPr="00844309">
        <w:t xml:space="preserve">Uzavřením této Smlouvy </w:t>
      </w:r>
      <w:r w:rsidR="00F2270F" w:rsidRPr="00844309">
        <w:t xml:space="preserve">oba účastníci vyjadřují svůj zájem na obchodním smluvním vztahu, realizovaném na základě této smlouvy o prodeji a koupi </w:t>
      </w:r>
      <w:r w:rsidR="007152BD">
        <w:t xml:space="preserve">příslušenství </w:t>
      </w:r>
      <w:r w:rsidR="00FE3E6B">
        <w:t xml:space="preserve">k digitálnímu mikroskopu VHX-970FN s analyzátorem EA-300 </w:t>
      </w:r>
      <w:r w:rsidR="007152BD">
        <w:t>(p</w:t>
      </w:r>
      <w:r w:rsidR="00413BFF" w:rsidRPr="00844309">
        <w:t>ředmět</w:t>
      </w:r>
      <w:r w:rsidR="00F2270F" w:rsidRPr="00844309">
        <w:t xml:space="preserve"> koupě</w:t>
      </w:r>
      <w:r w:rsidR="007152BD">
        <w:t>)</w:t>
      </w:r>
      <w:r w:rsidR="00F2270F" w:rsidRPr="00844309">
        <w:t xml:space="preserve"> </w:t>
      </w:r>
      <w:r w:rsidR="007152BD">
        <w:t xml:space="preserve">specifikovaném </w:t>
      </w:r>
      <w:r w:rsidR="00F2270F" w:rsidRPr="00844309">
        <w:t>v</w:t>
      </w:r>
      <w:r w:rsidR="00F2270F" w:rsidRPr="00844309">
        <w:rPr>
          <w:rFonts w:ascii="Calibri" w:hAnsi="Calibri"/>
        </w:rPr>
        <w:t> </w:t>
      </w:r>
      <w:r w:rsidR="00F2270F" w:rsidRPr="00844309">
        <w:rPr>
          <w:rFonts w:cs="Solpera"/>
        </w:rPr>
        <w:t>č</w:t>
      </w:r>
      <w:r w:rsidR="00F2270F" w:rsidRPr="00844309">
        <w:t>l</w:t>
      </w:r>
      <w:r w:rsidR="00F2270F" w:rsidRPr="00844309">
        <w:rPr>
          <w:rFonts w:cs="Solpera"/>
        </w:rPr>
        <w:t>á</w:t>
      </w:r>
      <w:r w:rsidR="00F2270F" w:rsidRPr="00844309">
        <w:t xml:space="preserve">nku </w:t>
      </w:r>
      <w:r w:rsidR="00844309" w:rsidRPr="00844309">
        <w:t>3</w:t>
      </w:r>
      <w:r w:rsidR="00F2270F" w:rsidRPr="00844309">
        <w:t>.</w:t>
      </w:r>
    </w:p>
    <w:p w14:paraId="1A82F8FC" w14:textId="1C8A7A86" w:rsidR="00F2270F" w:rsidRPr="00F2270F" w:rsidRDefault="00F2270F" w:rsidP="00D57E59">
      <w:pPr>
        <w:pStyle w:val="Nadpis2"/>
      </w:pPr>
      <w:r w:rsidRPr="00F2270F">
        <w:t xml:space="preserve">Účelem této smlouvy je úprava vztahů vznikajících mezi </w:t>
      </w:r>
      <w:r w:rsidR="00413BFF">
        <w:t>Prodávající</w:t>
      </w:r>
      <w:r w:rsidRPr="00F2270F">
        <w:t xml:space="preserve">m jako dodavatelem zařízení a </w:t>
      </w:r>
      <w:r w:rsidR="00413BFF">
        <w:t>Kupující</w:t>
      </w:r>
      <w:r w:rsidRPr="00F2270F">
        <w:t xml:space="preserve">m jako odběratelem </w:t>
      </w:r>
      <w:r w:rsidR="007152BD">
        <w:t>př</w:t>
      </w:r>
      <w:r w:rsidR="00FE3E6B">
        <w:t>edmětu koupě</w:t>
      </w:r>
      <w:r w:rsidR="007152BD">
        <w:t xml:space="preserve"> </w:t>
      </w:r>
      <w:r w:rsidRPr="00F2270F">
        <w:t>a dále sjednání podmínek jejich vzájemné obchodní spolupráce.</w:t>
      </w:r>
    </w:p>
    <w:p w14:paraId="037E106B" w14:textId="77777777" w:rsidR="00DB3FCB" w:rsidRPr="001F29A1" w:rsidRDefault="00413BFF" w:rsidP="00136F6B">
      <w:pPr>
        <w:pStyle w:val="Nadpis1"/>
      </w:pPr>
      <w:r>
        <w:t>Předmět</w:t>
      </w:r>
      <w:r w:rsidR="00FD6B09" w:rsidRPr="001F29A1">
        <w:t xml:space="preserve"> smlouvy</w:t>
      </w:r>
    </w:p>
    <w:p w14:paraId="127B9A2A" w14:textId="5151365C" w:rsidR="007152BD" w:rsidRDefault="002409A8" w:rsidP="00D57E59">
      <w:pPr>
        <w:pStyle w:val="Nadpis2"/>
      </w:pPr>
      <w:r w:rsidRPr="00C10899">
        <w:t>Prod</w:t>
      </w:r>
      <w:r w:rsidRPr="00903C26">
        <w:t>á</w:t>
      </w:r>
      <w:r w:rsidRPr="00C10899">
        <w:t>vaj</w:t>
      </w:r>
      <w:r w:rsidRPr="00903C26">
        <w:t>í</w:t>
      </w:r>
      <w:r w:rsidRPr="00C10899">
        <w:t>c</w:t>
      </w:r>
      <w:r w:rsidRPr="00903C26">
        <w:t>í</w:t>
      </w:r>
      <w:r w:rsidRPr="00C10899">
        <w:t xml:space="preserve"> t</w:t>
      </w:r>
      <w:r w:rsidRPr="00903C26">
        <w:t>í</w:t>
      </w:r>
      <w:r w:rsidRPr="00C10899">
        <w:t>mto prod</w:t>
      </w:r>
      <w:r w:rsidRPr="00903C26">
        <w:t>á</w:t>
      </w:r>
      <w:r w:rsidRPr="00C10899">
        <w:t>v</w:t>
      </w:r>
      <w:r w:rsidRPr="00903C26">
        <w:t>á</w:t>
      </w:r>
      <w:r w:rsidRPr="00C10899">
        <w:t xml:space="preserve"> </w:t>
      </w:r>
      <w:r w:rsidR="00413BFF">
        <w:t>Kupující</w:t>
      </w:r>
      <w:r w:rsidRPr="00C10899">
        <w:t>mu</w:t>
      </w:r>
      <w:r w:rsidR="007152BD">
        <w:t xml:space="preserve"> </w:t>
      </w:r>
      <w:r w:rsidR="00103ACE" w:rsidRPr="00103ACE">
        <w:rPr>
          <w:b/>
        </w:rPr>
        <w:t>P</w:t>
      </w:r>
      <w:r w:rsidR="007152BD" w:rsidRPr="00103ACE">
        <w:rPr>
          <w:b/>
        </w:rPr>
        <w:t>řís</w:t>
      </w:r>
      <w:r w:rsidR="00103ACE" w:rsidRPr="00103ACE">
        <w:rPr>
          <w:b/>
        </w:rPr>
        <w:t>lušenství k d</w:t>
      </w:r>
      <w:r w:rsidR="00323953" w:rsidRPr="00103ACE">
        <w:rPr>
          <w:b/>
        </w:rPr>
        <w:t>igitální</w:t>
      </w:r>
      <w:r w:rsidR="00103ACE" w:rsidRPr="00103ACE">
        <w:rPr>
          <w:b/>
        </w:rPr>
        <w:t>mu</w:t>
      </w:r>
      <w:r w:rsidR="00323953" w:rsidRPr="00323953">
        <w:rPr>
          <w:b/>
        </w:rPr>
        <w:t xml:space="preserve"> mikroskop</w:t>
      </w:r>
      <w:r w:rsidR="00103ACE">
        <w:rPr>
          <w:b/>
        </w:rPr>
        <w:t>u</w:t>
      </w:r>
      <w:r w:rsidR="00323953" w:rsidRPr="00323953">
        <w:rPr>
          <w:b/>
        </w:rPr>
        <w:t xml:space="preserve"> VHX-970FN s</w:t>
      </w:r>
      <w:r w:rsidR="000263D1">
        <w:rPr>
          <w:b/>
        </w:rPr>
        <w:t> </w:t>
      </w:r>
      <w:r w:rsidR="00323953" w:rsidRPr="00323953">
        <w:rPr>
          <w:b/>
        </w:rPr>
        <w:t>analyzátorem EA-300</w:t>
      </w:r>
      <w:r w:rsidRPr="00903C26">
        <w:t>,</w:t>
      </w:r>
      <w:r>
        <w:t xml:space="preserve"> </w:t>
      </w:r>
      <w:r w:rsidR="005720ED" w:rsidRPr="00903C26">
        <w:t>v</w:t>
      </w:r>
      <w:r w:rsidR="00FA7829">
        <w:t xml:space="preserve"> rozsahu</w:t>
      </w:r>
      <w:r w:rsidR="007152BD">
        <w:t>:</w:t>
      </w:r>
    </w:p>
    <w:p w14:paraId="6ABD4B63" w14:textId="4E6F1AD1" w:rsidR="00FA7829" w:rsidRPr="003A671D" w:rsidRDefault="00FA7829" w:rsidP="00FE3E6B">
      <w:pPr>
        <w:pStyle w:val="Odstavecseseznamem"/>
        <w:rPr>
          <w:color w:val="000000"/>
        </w:rPr>
      </w:pPr>
      <w:r w:rsidRPr="003A671D">
        <w:rPr>
          <w:shd w:val="clear" w:color="auto" w:fill="FFFFFF"/>
        </w:rPr>
        <w:t>zoomovací objektiv model VH-Z00R/Z00T VH – zvětšení 0</w:t>
      </w:r>
      <w:r>
        <w:rPr>
          <w:shd w:val="clear" w:color="auto" w:fill="FFFFFF"/>
        </w:rPr>
        <w:t>×</w:t>
      </w:r>
      <w:r w:rsidRPr="003A671D">
        <w:rPr>
          <w:shd w:val="clear" w:color="auto" w:fill="FFFFFF"/>
        </w:rPr>
        <w:t xml:space="preserve"> až 50</w:t>
      </w:r>
      <w:r>
        <w:rPr>
          <w:shd w:val="clear" w:color="auto" w:fill="FFFFFF"/>
        </w:rPr>
        <w:t>×</w:t>
      </w:r>
      <w:r w:rsidR="00FE3E6B">
        <w:rPr>
          <w:shd w:val="clear" w:color="auto" w:fill="FFFFFF"/>
        </w:rPr>
        <w:t>;</w:t>
      </w:r>
    </w:p>
    <w:p w14:paraId="7B0206C7" w14:textId="687FDA24" w:rsidR="00FA7829" w:rsidRPr="003A671D" w:rsidRDefault="00FA7829" w:rsidP="00FE3E6B">
      <w:pPr>
        <w:pStyle w:val="Odstavecseseznamem"/>
        <w:rPr>
          <w:color w:val="000000"/>
        </w:rPr>
      </w:pPr>
      <w:r w:rsidRPr="003A671D">
        <w:rPr>
          <w:shd w:val="clear" w:color="auto" w:fill="FFFFFF"/>
        </w:rPr>
        <w:t xml:space="preserve">zoomovací objektiv model </w:t>
      </w:r>
      <w:r>
        <w:rPr>
          <w:shd w:val="clear" w:color="auto" w:fill="FFFFFF"/>
        </w:rPr>
        <w:t>VH-ZST –</w:t>
      </w:r>
      <w:r w:rsidRPr="003A671D">
        <w:rPr>
          <w:shd w:val="clear" w:color="auto" w:fill="FFFFFF"/>
        </w:rPr>
        <w:t xml:space="preserve"> VH Zoom Lens – zvětšení 20</w:t>
      </w:r>
      <w:r>
        <w:rPr>
          <w:shd w:val="clear" w:color="auto" w:fill="FFFFFF"/>
        </w:rPr>
        <w:t>×</w:t>
      </w:r>
      <w:r w:rsidRPr="003A671D">
        <w:rPr>
          <w:shd w:val="clear" w:color="auto" w:fill="FFFFFF"/>
        </w:rPr>
        <w:t xml:space="preserve"> až 2000</w:t>
      </w:r>
      <w:r>
        <w:rPr>
          <w:shd w:val="clear" w:color="auto" w:fill="FFFFFF"/>
        </w:rPr>
        <w:t>×</w:t>
      </w:r>
      <w:r w:rsidR="00FE3E6B">
        <w:rPr>
          <w:shd w:val="clear" w:color="auto" w:fill="FFFFFF"/>
        </w:rPr>
        <w:t>;</w:t>
      </w:r>
    </w:p>
    <w:p w14:paraId="17CAFD20" w14:textId="4F67FE1D" w:rsidR="00FA7829" w:rsidRPr="003A671D" w:rsidRDefault="00FA7829" w:rsidP="00FE3E6B">
      <w:pPr>
        <w:pStyle w:val="Odstavecseseznamem"/>
      </w:pPr>
      <w:r w:rsidRPr="003A671D">
        <w:t>VHX-7020 vysokovýkonná kamera</w:t>
      </w:r>
      <w:r w:rsidR="00FE3E6B">
        <w:t>;</w:t>
      </w:r>
    </w:p>
    <w:p w14:paraId="615D7FC7" w14:textId="1DA2AA3B" w:rsidR="00FA7829" w:rsidRPr="003A671D" w:rsidRDefault="00FA7829" w:rsidP="00FE3E6B">
      <w:pPr>
        <w:pStyle w:val="Odstavecseseznamem"/>
      </w:pPr>
      <w:r w:rsidRPr="003A671D">
        <w:t>držák objektivu VH-ZST (lens holder)</w:t>
      </w:r>
      <w:r w:rsidR="00FE3E6B">
        <w:t>;</w:t>
      </w:r>
    </w:p>
    <w:p w14:paraId="5AFBD640" w14:textId="78BD13F2" w:rsidR="00FA7829" w:rsidRPr="003A671D" w:rsidRDefault="00FA7829" w:rsidP="00FE3E6B">
      <w:pPr>
        <w:pStyle w:val="Odstavecseseznamem"/>
      </w:pPr>
      <w:r w:rsidRPr="003A671D">
        <w:t xml:space="preserve">držák objektivu VHX-JZST </w:t>
      </w:r>
      <w:r>
        <w:t>VH Lens Joint pro VH-ZST</w:t>
      </w:r>
      <w:r w:rsidR="00FE3E6B">
        <w:t>;</w:t>
      </w:r>
    </w:p>
    <w:p w14:paraId="0A5730BE" w14:textId="2974B025" w:rsidR="00FA7829" w:rsidRPr="003A671D" w:rsidRDefault="00FA7829" w:rsidP="00FE3E6B">
      <w:pPr>
        <w:pStyle w:val="Odstavecseseznamem"/>
      </w:pPr>
      <w:r w:rsidRPr="003A671D">
        <w:t>VH držák objektivu pro objektiv VH-Z00T</w:t>
      </w:r>
      <w:r w:rsidR="00FE3E6B">
        <w:t>;</w:t>
      </w:r>
    </w:p>
    <w:p w14:paraId="4DF5942E" w14:textId="7AE0E9A1" w:rsidR="00FA7829" w:rsidRPr="003A671D" w:rsidRDefault="00FA7829" w:rsidP="00FE3E6B">
      <w:pPr>
        <w:pStyle w:val="Odstavecseseznamem"/>
      </w:pPr>
      <w:r w:rsidRPr="003A671D">
        <w:t>VH kloubový držák objektivů</w:t>
      </w:r>
      <w:r w:rsidR="00FE3E6B">
        <w:t>;</w:t>
      </w:r>
    </w:p>
    <w:p w14:paraId="61429A86" w14:textId="5167D89A" w:rsidR="00FA7829" w:rsidRPr="003A671D" w:rsidRDefault="00FA7829" w:rsidP="00FE3E6B">
      <w:pPr>
        <w:pStyle w:val="Odstavecseseznamem"/>
      </w:pPr>
      <w:r w:rsidRPr="003A671D">
        <w:t>distanční podložka pro připojení objektivu k analyzátoru EA-300 - V</w:t>
      </w:r>
      <w:r>
        <w:t>H-Z00/Z100 spacer (lens holder)</w:t>
      </w:r>
      <w:r w:rsidR="00FE3E6B">
        <w:t>;</w:t>
      </w:r>
    </w:p>
    <w:p w14:paraId="532F0382" w14:textId="5CFABFBB" w:rsidR="00FA7829" w:rsidRPr="003A671D" w:rsidRDefault="00FA7829" w:rsidP="00FE3E6B">
      <w:pPr>
        <w:pStyle w:val="Odstavecseseznamem"/>
      </w:pPr>
      <w:r w:rsidRPr="003A671D">
        <w:t>světelná jednotka</w:t>
      </w:r>
      <w:r w:rsidR="00FE3E6B">
        <w:t>;</w:t>
      </w:r>
    </w:p>
    <w:p w14:paraId="3AA7D16A" w14:textId="65AAD43A" w:rsidR="00FA7829" w:rsidRPr="00FE3E6B" w:rsidRDefault="00FA7829" w:rsidP="00FE3E6B">
      <w:pPr>
        <w:pStyle w:val="Odstavecseseznamem"/>
      </w:pPr>
      <w:r w:rsidRPr="00FE3E6B">
        <w:t xml:space="preserve">doprava, </w:t>
      </w:r>
      <w:r w:rsidR="008023E5" w:rsidRPr="00FE3E6B">
        <w:t>zprovoznění</w:t>
      </w:r>
      <w:r w:rsidR="004440A3" w:rsidRPr="00FE3E6B">
        <w:t xml:space="preserve">, </w:t>
      </w:r>
      <w:r w:rsidRPr="00FE3E6B">
        <w:t>pojištění, clo</w:t>
      </w:r>
      <w:r w:rsidR="00FE3E6B" w:rsidRPr="00FE3E6B">
        <w:t>;</w:t>
      </w:r>
    </w:p>
    <w:p w14:paraId="6FE3035B" w14:textId="17638057" w:rsidR="00FA7829" w:rsidRDefault="00FA7829" w:rsidP="00FA7829">
      <w:pPr>
        <w:pStyle w:val="Nadpis2"/>
        <w:numPr>
          <w:ilvl w:val="0"/>
          <w:numId w:val="3"/>
        </w:numPr>
      </w:pPr>
      <w:r>
        <w:lastRenderedPageBreak/>
        <w:t>zaškolení uživatelů K</w:t>
      </w:r>
      <w:r w:rsidRPr="00903C26">
        <w:t>upujícího kvalifikovaným</w:t>
      </w:r>
      <w:r>
        <w:t xml:space="preserve"> </w:t>
      </w:r>
      <w:r w:rsidRPr="00903C26">
        <w:t>pracovníkem</w:t>
      </w:r>
      <w:r>
        <w:t xml:space="preserve"> Prodávajícího</w:t>
      </w:r>
      <w:r w:rsidR="00FE3E6B">
        <w:t>;</w:t>
      </w:r>
    </w:p>
    <w:p w14:paraId="29675D8F" w14:textId="4290E906" w:rsidR="00FA7829" w:rsidRPr="00864972" w:rsidRDefault="00FA7829" w:rsidP="00864972">
      <w:pPr>
        <w:pStyle w:val="Nadpis2"/>
        <w:numPr>
          <w:ilvl w:val="0"/>
          <w:numId w:val="3"/>
        </w:numPr>
      </w:pPr>
      <w:r w:rsidRPr="00864972">
        <w:t>instalace příslušenství v</w:t>
      </w:r>
      <w:r w:rsidRPr="00864972">
        <w:rPr>
          <w:rFonts w:ascii="Calibri" w:hAnsi="Calibri"/>
        </w:rPr>
        <w:t> </w:t>
      </w:r>
      <w:r w:rsidRPr="00864972">
        <w:t>m</w:t>
      </w:r>
      <w:r w:rsidRPr="00864972">
        <w:rPr>
          <w:rFonts w:cs="Solpera"/>
        </w:rPr>
        <w:t>í</w:t>
      </w:r>
      <w:r w:rsidRPr="00864972">
        <w:t>st</w:t>
      </w:r>
      <w:r w:rsidRPr="00864972">
        <w:rPr>
          <w:rFonts w:cs="Solpera"/>
        </w:rPr>
        <w:t>ě</w:t>
      </w:r>
      <w:r w:rsidRPr="00864972">
        <w:t xml:space="preserve"> dod</w:t>
      </w:r>
      <w:r w:rsidRPr="00864972">
        <w:rPr>
          <w:rFonts w:cs="Solpera"/>
        </w:rPr>
        <w:t>á</w:t>
      </w:r>
      <w:r w:rsidRPr="00864972">
        <w:t>n</w:t>
      </w:r>
      <w:r w:rsidRPr="00864972">
        <w:rPr>
          <w:rFonts w:cs="Solpera"/>
        </w:rPr>
        <w:t>í</w:t>
      </w:r>
      <w:r w:rsidRPr="00864972">
        <w:t xml:space="preserve"> a jeho uveden</w:t>
      </w:r>
      <w:r w:rsidRPr="00864972">
        <w:rPr>
          <w:rFonts w:cs="Solpera"/>
        </w:rPr>
        <w:t>í</w:t>
      </w:r>
      <w:r w:rsidRPr="00864972">
        <w:t xml:space="preserve"> do provozu; m</w:t>
      </w:r>
      <w:r w:rsidRPr="00864972">
        <w:rPr>
          <w:rFonts w:cs="Solpera"/>
        </w:rPr>
        <w:t>í</w:t>
      </w:r>
      <w:r w:rsidRPr="00864972">
        <w:t>stem dod</w:t>
      </w:r>
      <w:r w:rsidRPr="00864972">
        <w:rPr>
          <w:rFonts w:cs="Solpera"/>
        </w:rPr>
        <w:t>á</w:t>
      </w:r>
      <w:r w:rsidRPr="00864972">
        <w:t>n</w:t>
      </w:r>
      <w:r w:rsidRPr="00864972">
        <w:rPr>
          <w:rFonts w:cs="Solpera"/>
        </w:rPr>
        <w:t>í</w:t>
      </w:r>
      <w:r w:rsidRPr="00864972">
        <w:t xml:space="preserve"> pro</w:t>
      </w:r>
      <w:r w:rsidRPr="00864972">
        <w:rPr>
          <w:rFonts w:ascii="Calibri" w:hAnsi="Calibri"/>
        </w:rPr>
        <w:t> </w:t>
      </w:r>
      <w:r w:rsidRPr="00864972">
        <w:rPr>
          <w:rFonts w:cs="Solpera"/>
        </w:rPr>
        <w:t>úč</w:t>
      </w:r>
      <w:r w:rsidRPr="00864972">
        <w:t>ely t</w:t>
      </w:r>
      <w:r w:rsidRPr="00864972">
        <w:rPr>
          <w:rFonts w:cs="Solpera"/>
        </w:rPr>
        <w:t>é</w:t>
      </w:r>
      <w:r w:rsidRPr="00864972">
        <w:t>to smlouvy je deta</w:t>
      </w:r>
      <w:r w:rsidRPr="00864972">
        <w:rPr>
          <w:rFonts w:cs="Solpera"/>
        </w:rPr>
        <w:t>š</w:t>
      </w:r>
      <w:r w:rsidRPr="00864972">
        <w:t>ovan</w:t>
      </w:r>
      <w:r w:rsidRPr="00864972">
        <w:rPr>
          <w:rFonts w:cs="Solpera"/>
        </w:rPr>
        <w:t>é</w:t>
      </w:r>
      <w:r w:rsidRPr="00864972">
        <w:t xml:space="preserve"> pracovi</w:t>
      </w:r>
      <w:r w:rsidRPr="00864972">
        <w:rPr>
          <w:rFonts w:cs="Solpera"/>
        </w:rPr>
        <w:t>š</w:t>
      </w:r>
      <w:r w:rsidRPr="00864972">
        <w:t>t</w:t>
      </w:r>
      <w:r w:rsidRPr="00864972">
        <w:rPr>
          <w:rFonts w:cs="Solpera"/>
        </w:rPr>
        <w:t>ě</w:t>
      </w:r>
      <w:r w:rsidRPr="00864972">
        <w:t xml:space="preserve"> Kupuj</w:t>
      </w:r>
      <w:r w:rsidRPr="00864972">
        <w:rPr>
          <w:rFonts w:cs="Solpera"/>
        </w:rPr>
        <w:t>í</w:t>
      </w:r>
      <w:r w:rsidRPr="00864972">
        <w:t>c</w:t>
      </w:r>
      <w:r w:rsidRPr="00864972">
        <w:rPr>
          <w:rFonts w:cs="Solpera"/>
        </w:rPr>
        <w:t>í</w:t>
      </w:r>
      <w:r w:rsidRPr="00864972">
        <w:t>ho na adrese Fr</w:t>
      </w:r>
      <w:r w:rsidRPr="00864972">
        <w:rPr>
          <w:rFonts w:cs="Solpera"/>
        </w:rPr>
        <w:t>á</w:t>
      </w:r>
      <w:r w:rsidRPr="00864972">
        <w:t xml:space="preserve">ni </w:t>
      </w:r>
      <w:r w:rsidRPr="00864972">
        <w:rPr>
          <w:rFonts w:cs="Solpera"/>
        </w:rPr>
        <w:t>Š</w:t>
      </w:r>
      <w:r w:rsidRPr="00864972">
        <w:t>r</w:t>
      </w:r>
      <w:r w:rsidRPr="00864972">
        <w:rPr>
          <w:rFonts w:cs="Solpera"/>
        </w:rPr>
        <w:t>á</w:t>
      </w:r>
      <w:r w:rsidRPr="00864972">
        <w:t>mka</w:t>
      </w:r>
      <w:r w:rsidR="00FE3E6B">
        <w:t> </w:t>
      </w:r>
      <w:r w:rsidRPr="00864972">
        <w:t>4, 370</w:t>
      </w:r>
      <w:r w:rsidRPr="00864972">
        <w:rPr>
          <w:rFonts w:ascii="Calibri" w:hAnsi="Calibri"/>
        </w:rPr>
        <w:t> </w:t>
      </w:r>
      <w:r w:rsidRPr="00864972">
        <w:t>04</w:t>
      </w:r>
      <w:r w:rsidRPr="00864972">
        <w:rPr>
          <w:rFonts w:ascii="Calibri" w:hAnsi="Calibri"/>
        </w:rPr>
        <w:t> </w:t>
      </w:r>
      <w:r w:rsidRPr="00864972">
        <w:rPr>
          <w:rFonts w:cs="Solpera"/>
        </w:rPr>
        <w:t>Č</w:t>
      </w:r>
      <w:r w:rsidRPr="00864972">
        <w:t>esk</w:t>
      </w:r>
      <w:r w:rsidRPr="00864972">
        <w:rPr>
          <w:rFonts w:cs="Solpera"/>
        </w:rPr>
        <w:t>é</w:t>
      </w:r>
      <w:r w:rsidRPr="00864972">
        <w:t xml:space="preserve"> Bud</w:t>
      </w:r>
      <w:r w:rsidRPr="00864972">
        <w:rPr>
          <w:rFonts w:cs="Solpera"/>
        </w:rPr>
        <w:t>ě</w:t>
      </w:r>
      <w:r w:rsidRPr="00864972">
        <w:t>jovice</w:t>
      </w:r>
      <w:r w:rsidR="00FE3E6B">
        <w:t>;</w:t>
      </w:r>
    </w:p>
    <w:p w14:paraId="67ACFE1A" w14:textId="5F92B9AA" w:rsidR="00E342C4" w:rsidRDefault="005720ED" w:rsidP="007152BD">
      <w:pPr>
        <w:pStyle w:val="Nadpis2"/>
        <w:numPr>
          <w:ilvl w:val="0"/>
          <w:numId w:val="3"/>
        </w:numPr>
      </w:pPr>
      <w:r w:rsidRPr="00903C26">
        <w:t>poskytov</w:t>
      </w:r>
      <w:r w:rsidR="00903C26" w:rsidRPr="00903C26">
        <w:t>ání</w:t>
      </w:r>
      <w:r w:rsidRPr="00903C26">
        <w:t xml:space="preserve"> záruční</w:t>
      </w:r>
      <w:r w:rsidR="00FD11F9">
        <w:t>ho</w:t>
      </w:r>
      <w:r w:rsidRPr="00903C26">
        <w:t xml:space="preserve"> servis</w:t>
      </w:r>
      <w:r w:rsidR="00FD11F9">
        <w:t>u</w:t>
      </w:r>
      <w:r w:rsidRPr="00903C26">
        <w:t xml:space="preserve"> za podmínek stanovených</w:t>
      </w:r>
      <w:r w:rsidR="00844309">
        <w:t xml:space="preserve"> v článku 5</w:t>
      </w:r>
      <w:r w:rsidRPr="00903C26">
        <w:t xml:space="preserve"> t</w:t>
      </w:r>
      <w:r w:rsidR="00844309">
        <w:t>é</w:t>
      </w:r>
      <w:r w:rsidRPr="00903C26">
        <w:t>to</w:t>
      </w:r>
      <w:r w:rsidR="00903C26">
        <w:t xml:space="preserve"> </w:t>
      </w:r>
      <w:r w:rsidR="00903C26" w:rsidRPr="00903C26">
        <w:t>smlouv</w:t>
      </w:r>
      <w:r w:rsidR="00844309">
        <w:t>y</w:t>
      </w:r>
      <w:r w:rsidR="00FE3E6B">
        <w:t>;</w:t>
      </w:r>
    </w:p>
    <w:p w14:paraId="7A32867F" w14:textId="0378D29A" w:rsidR="00B05738" w:rsidRDefault="00B05738" w:rsidP="00B05738">
      <w:pPr>
        <w:pStyle w:val="Nadpis2"/>
        <w:numPr>
          <w:ilvl w:val="0"/>
          <w:numId w:val="3"/>
        </w:numPr>
      </w:pPr>
      <w:r>
        <w:t>další dokumenty</w:t>
      </w:r>
      <w:r w:rsidR="00E342C4">
        <w:t>: „Prohlášení o shodě“ nebo CE certifikát, uživ</w:t>
      </w:r>
      <w:r w:rsidR="00C948D6">
        <w:t>atelský manuál v českém jazyce</w:t>
      </w:r>
      <w:r w:rsidR="00FE3E6B">
        <w:t>;</w:t>
      </w:r>
    </w:p>
    <w:p w14:paraId="16487D4A" w14:textId="2E846E99" w:rsidR="002409A8" w:rsidRDefault="002409A8" w:rsidP="00B05738">
      <w:pPr>
        <w:pStyle w:val="Nadpis2"/>
        <w:numPr>
          <w:ilvl w:val="0"/>
          <w:numId w:val="0"/>
        </w:numPr>
        <w:ind w:left="576"/>
      </w:pPr>
      <w:r>
        <w:t xml:space="preserve">za kupní cenu </w:t>
      </w:r>
      <w:r w:rsidRPr="00844309">
        <w:t>stanovenou v</w:t>
      </w:r>
      <w:r w:rsidRPr="00B05738">
        <w:t> č</w:t>
      </w:r>
      <w:r w:rsidRPr="00844309">
        <w:t>l</w:t>
      </w:r>
      <w:r w:rsidRPr="00B05738">
        <w:t>á</w:t>
      </w:r>
      <w:r w:rsidRPr="00844309">
        <w:t xml:space="preserve">nku </w:t>
      </w:r>
      <w:r w:rsidR="00844309" w:rsidRPr="00844309">
        <w:t>4</w:t>
      </w:r>
      <w:r w:rsidRPr="00844309">
        <w:t xml:space="preserve"> t</w:t>
      </w:r>
      <w:r w:rsidRPr="00B05738">
        <w:t>é</w:t>
      </w:r>
      <w:r w:rsidRPr="00844309">
        <w:t>to smlouvy</w:t>
      </w:r>
      <w:r>
        <w:t xml:space="preserve"> a Kupuj</w:t>
      </w:r>
      <w:r w:rsidRPr="00B05738">
        <w:t>í</w:t>
      </w:r>
      <w:r>
        <w:t>c</w:t>
      </w:r>
      <w:r w:rsidRPr="00B05738">
        <w:t>í</w:t>
      </w:r>
      <w:r>
        <w:t xml:space="preserve"> </w:t>
      </w:r>
      <w:r w:rsidR="00B05738">
        <w:t>př</w:t>
      </w:r>
      <w:r w:rsidR="00FE3E6B">
        <w:t xml:space="preserve">edmět koupě </w:t>
      </w:r>
      <w:r>
        <w:t>za tuto cenu do</w:t>
      </w:r>
      <w:r w:rsidR="00FE3E6B">
        <w:t> </w:t>
      </w:r>
      <w:r>
        <w:t>sv</w:t>
      </w:r>
      <w:r w:rsidRPr="00B05738">
        <w:t>é</w:t>
      </w:r>
      <w:r>
        <w:t>ho v</w:t>
      </w:r>
      <w:r w:rsidRPr="00B05738">
        <w:t>ý</w:t>
      </w:r>
      <w:r>
        <w:t>lu</w:t>
      </w:r>
      <w:r w:rsidRPr="00B05738">
        <w:t>č</w:t>
      </w:r>
      <w:r>
        <w:t>n</w:t>
      </w:r>
      <w:r w:rsidRPr="00B05738">
        <w:t>é</w:t>
      </w:r>
      <w:r>
        <w:t>ho vlastnictv</w:t>
      </w:r>
      <w:r w:rsidRPr="00B05738">
        <w:t>í</w:t>
      </w:r>
      <w:r>
        <w:t xml:space="preserve"> p</w:t>
      </w:r>
      <w:r w:rsidRPr="00B05738">
        <w:t>ř</w:t>
      </w:r>
      <w:r>
        <w:t>ij</w:t>
      </w:r>
      <w:r w:rsidRPr="00B05738">
        <w:t>í</w:t>
      </w:r>
      <w:r>
        <w:t>m</w:t>
      </w:r>
      <w:r w:rsidRPr="00B05738">
        <w:t>á</w:t>
      </w:r>
      <w:r>
        <w:t xml:space="preserve"> a kupuje.</w:t>
      </w:r>
    </w:p>
    <w:p w14:paraId="42864FBB" w14:textId="461D2F50" w:rsidR="005720ED" w:rsidRPr="005720ED" w:rsidRDefault="005720ED" w:rsidP="00D57E59">
      <w:pPr>
        <w:pStyle w:val="Nadpis2"/>
      </w:pPr>
      <w:r w:rsidRPr="00903C26">
        <w:t xml:space="preserve">Prodávající ve smyslu § 2103 občanského zákoníku ujišťuje, že </w:t>
      </w:r>
      <w:r w:rsidR="00B05738">
        <w:t>př</w:t>
      </w:r>
      <w:r w:rsidR="00FE3E6B">
        <w:t xml:space="preserve">edmět koupě </w:t>
      </w:r>
      <w:r w:rsidRPr="00903C26">
        <w:t>je bez vad.</w:t>
      </w:r>
      <w:r w:rsidR="00903C26">
        <w:t xml:space="preserve"> </w:t>
      </w:r>
      <w:r w:rsidR="00B05738">
        <w:t>Př</w:t>
      </w:r>
      <w:r w:rsidR="00FE3E6B">
        <w:t xml:space="preserve">edmět koupě </w:t>
      </w:r>
      <w:r w:rsidRPr="00903C26">
        <w:t>musí být plně funkční, nov</w:t>
      </w:r>
      <w:r w:rsidR="00B05738">
        <w:t>ý</w:t>
      </w:r>
      <w:r w:rsidRPr="00903C26">
        <w:t>, nepoužit</w:t>
      </w:r>
      <w:r w:rsidR="00B05738">
        <w:t>ý</w:t>
      </w:r>
      <w:r w:rsidRPr="00903C26">
        <w:t>, nerepasovan</w:t>
      </w:r>
      <w:r w:rsidR="00B05738">
        <w:t>ý</w:t>
      </w:r>
      <w:r w:rsidRPr="00903C26">
        <w:t>, bez dalších dodatečných</w:t>
      </w:r>
      <w:r w:rsidR="00903C26" w:rsidRPr="00903C26">
        <w:t xml:space="preserve"> </w:t>
      </w:r>
      <w:r w:rsidRPr="00903C26">
        <w:t>nákladů ze</w:t>
      </w:r>
      <w:r w:rsidR="000263D1">
        <w:t> </w:t>
      </w:r>
      <w:r w:rsidRPr="00903C26">
        <w:t xml:space="preserve">strany </w:t>
      </w:r>
      <w:r w:rsidR="00413BFF">
        <w:t>Kupující</w:t>
      </w:r>
      <w:r w:rsidRPr="00903C26">
        <w:t>ho.</w:t>
      </w:r>
    </w:p>
    <w:p w14:paraId="5EFB86FF" w14:textId="5267E702" w:rsidR="003E2756" w:rsidRDefault="002409A8" w:rsidP="00567603">
      <w:pPr>
        <w:pStyle w:val="Nadpis2"/>
      </w:pPr>
      <w:r>
        <w:t>Prodávající se</w:t>
      </w:r>
      <w:r w:rsidR="00204785">
        <w:t xml:space="preserve"> </w:t>
      </w:r>
      <w:r>
        <w:t xml:space="preserve">zavazuje </w:t>
      </w:r>
      <w:r w:rsidR="00903C26" w:rsidRPr="00903C26">
        <w:t xml:space="preserve">dodat a instalovat </w:t>
      </w:r>
      <w:r w:rsidR="00B05738">
        <w:t>př</w:t>
      </w:r>
      <w:r w:rsidR="00FE3E6B">
        <w:t xml:space="preserve">edmět koupě </w:t>
      </w:r>
      <w:r w:rsidR="001869E3">
        <w:t xml:space="preserve">podle bodů 3.1 a 3.2  </w:t>
      </w:r>
      <w:r w:rsidR="00903C26" w:rsidRPr="00903C26">
        <w:t xml:space="preserve">nejpozději do </w:t>
      </w:r>
      <w:r w:rsidR="001869E3">
        <w:t xml:space="preserve">3 </w:t>
      </w:r>
      <w:r w:rsidR="00741A7F" w:rsidRPr="001869E3">
        <w:t>týdnů</w:t>
      </w:r>
      <w:r w:rsidR="00903C26" w:rsidRPr="001869E3">
        <w:t xml:space="preserve"> od nabytí účinnosti</w:t>
      </w:r>
      <w:r w:rsidR="00903C26" w:rsidRPr="00903C26">
        <w:t xml:space="preserve"> této smlouvy</w:t>
      </w:r>
      <w:r w:rsidR="00204785">
        <w:t>.</w:t>
      </w:r>
      <w:r w:rsidR="003E2756">
        <w:t xml:space="preserve"> </w:t>
      </w:r>
      <w:r w:rsidR="003E2756" w:rsidRPr="003E2756">
        <w:t xml:space="preserve">Přesné datum </w:t>
      </w:r>
      <w:r w:rsidR="00844309">
        <w:t>dodávky je Prodávající povinen K</w:t>
      </w:r>
      <w:r w:rsidR="003E2756" w:rsidRPr="003E2756">
        <w:t>upujícímu sdělit alespoň 3</w:t>
      </w:r>
      <w:r w:rsidR="00844309">
        <w:t xml:space="preserve"> pracovní dny před dnem dodání.</w:t>
      </w:r>
    </w:p>
    <w:p w14:paraId="1E6B4DD5" w14:textId="6ED29A44" w:rsidR="00844309" w:rsidRPr="00844309" w:rsidRDefault="00844309" w:rsidP="00844309">
      <w:pPr>
        <w:pStyle w:val="Nadpis2"/>
      </w:pPr>
      <w:r>
        <w:t xml:space="preserve">O předání a převzetí </w:t>
      </w:r>
      <w:r w:rsidR="001869E3">
        <w:t>přís</w:t>
      </w:r>
      <w:r w:rsidR="00103ACE">
        <w:t xml:space="preserve">lušenství </w:t>
      </w:r>
      <w:r>
        <w:t>bude vyhotoven Předávací protokol.</w:t>
      </w:r>
    </w:p>
    <w:p w14:paraId="7DE32DE3" w14:textId="77777777" w:rsidR="000D26FB" w:rsidRPr="00D63A00" w:rsidRDefault="00204785" w:rsidP="00136F6B">
      <w:pPr>
        <w:pStyle w:val="Nadpis1"/>
      </w:pPr>
      <w:r w:rsidRPr="00D63A00">
        <w:t>Kupní c</w:t>
      </w:r>
      <w:r w:rsidR="00FD6B09" w:rsidRPr="00D63A00">
        <w:t>ena</w:t>
      </w:r>
      <w:r w:rsidR="00733FEF" w:rsidRPr="00D63A00">
        <w:t xml:space="preserve"> a platební podmínky</w:t>
      </w:r>
    </w:p>
    <w:p w14:paraId="4B1EB430" w14:textId="67C280CB" w:rsidR="00B8683C" w:rsidRPr="00D63A00" w:rsidRDefault="00FD6B09" w:rsidP="00471867">
      <w:pPr>
        <w:pStyle w:val="Nadpis2"/>
      </w:pPr>
      <w:r w:rsidRPr="00D63A00">
        <w:t xml:space="preserve">Smluvní strany se dohodly, že celková </w:t>
      </w:r>
      <w:r w:rsidR="00136F6B" w:rsidRPr="00D63A00">
        <w:t xml:space="preserve">kupní </w:t>
      </w:r>
      <w:r w:rsidR="00136F6B" w:rsidRPr="00D63A00">
        <w:rPr>
          <w:b/>
        </w:rPr>
        <w:t xml:space="preserve">cena za </w:t>
      </w:r>
      <w:r w:rsidR="001869E3" w:rsidRPr="00D63A00">
        <w:rPr>
          <w:b/>
        </w:rPr>
        <w:t>přís</w:t>
      </w:r>
      <w:r w:rsidR="00103ACE">
        <w:rPr>
          <w:b/>
        </w:rPr>
        <w:t>lušenství k</w:t>
      </w:r>
      <w:r w:rsidR="00103ACE">
        <w:rPr>
          <w:rFonts w:ascii="Calibri" w:hAnsi="Calibri"/>
          <w:b/>
        </w:rPr>
        <w:t> </w:t>
      </w:r>
      <w:r w:rsidR="00103ACE">
        <w:rPr>
          <w:b/>
        </w:rPr>
        <w:t>digit</w:t>
      </w:r>
      <w:r w:rsidR="00103ACE">
        <w:rPr>
          <w:rFonts w:cs="Solpera"/>
          <w:b/>
        </w:rPr>
        <w:t>á</w:t>
      </w:r>
      <w:r w:rsidR="00103ACE">
        <w:rPr>
          <w:b/>
        </w:rPr>
        <w:t>ln</w:t>
      </w:r>
      <w:r w:rsidR="00103ACE">
        <w:rPr>
          <w:rFonts w:cs="Solpera"/>
          <w:b/>
        </w:rPr>
        <w:t>í</w:t>
      </w:r>
      <w:r w:rsidR="00103ACE">
        <w:rPr>
          <w:b/>
        </w:rPr>
        <w:t>mu mikroskopu VHX-970 s</w:t>
      </w:r>
      <w:r w:rsidR="00103ACE">
        <w:rPr>
          <w:rFonts w:ascii="Calibri" w:hAnsi="Calibri"/>
          <w:b/>
        </w:rPr>
        <w:t> </w:t>
      </w:r>
      <w:r w:rsidR="00103ACE">
        <w:rPr>
          <w:b/>
        </w:rPr>
        <w:t>analyz</w:t>
      </w:r>
      <w:r w:rsidR="00103ACE">
        <w:rPr>
          <w:rFonts w:cs="Solpera"/>
          <w:b/>
        </w:rPr>
        <w:t>á</w:t>
      </w:r>
      <w:r w:rsidR="00103ACE">
        <w:rPr>
          <w:b/>
        </w:rPr>
        <w:t xml:space="preserve">torem EA-300 </w:t>
      </w:r>
      <w:r w:rsidR="00136F6B" w:rsidRPr="00D63A00">
        <w:rPr>
          <w:b/>
        </w:rPr>
        <w:t>činí</w:t>
      </w:r>
      <w:r w:rsidR="00B8683C" w:rsidRPr="00D63A00">
        <w:rPr>
          <w:b/>
        </w:rPr>
        <w:t xml:space="preserve"> </w:t>
      </w:r>
      <w:r w:rsidR="00471867" w:rsidRPr="00471867">
        <w:rPr>
          <w:b/>
        </w:rPr>
        <w:t>824</w:t>
      </w:r>
      <w:r w:rsidR="00BD07C3">
        <w:rPr>
          <w:b/>
        </w:rPr>
        <w:t>.</w:t>
      </w:r>
      <w:r w:rsidR="00471867" w:rsidRPr="00471867">
        <w:rPr>
          <w:b/>
        </w:rPr>
        <w:t>736,-</w:t>
      </w:r>
      <w:r w:rsidR="00B8683C" w:rsidRPr="00D63A00">
        <w:rPr>
          <w:b/>
        </w:rPr>
        <w:t xml:space="preserve"> Kč</w:t>
      </w:r>
      <w:r w:rsidR="002A0EEB" w:rsidRPr="00D63A00">
        <w:rPr>
          <w:b/>
        </w:rPr>
        <w:t xml:space="preserve"> bez DPH</w:t>
      </w:r>
      <w:r w:rsidR="00B8683C" w:rsidRPr="00D63A00">
        <w:t xml:space="preserve"> (slovy</w:t>
      </w:r>
      <w:r w:rsidR="00BD07C3">
        <w:t>:</w:t>
      </w:r>
      <w:r w:rsidR="00B8683C" w:rsidRPr="00D63A00">
        <w:t xml:space="preserve"> </w:t>
      </w:r>
      <w:r w:rsidR="00471867">
        <w:t>osmsetdvacetčtyřitisíc</w:t>
      </w:r>
      <w:r w:rsidR="00BD07C3">
        <w:t>e</w:t>
      </w:r>
      <w:r w:rsidR="00471867">
        <w:t xml:space="preserve">sedmsettřicetšest </w:t>
      </w:r>
      <w:r w:rsidR="00785448" w:rsidRPr="00422141">
        <w:t>korun českých</w:t>
      </w:r>
      <w:r w:rsidR="00B8683C" w:rsidRPr="00422141">
        <w:t xml:space="preserve">), viz příloha č. 1 – </w:t>
      </w:r>
      <w:r w:rsidR="00B8683C" w:rsidRPr="00422141">
        <w:rPr>
          <w:rFonts w:cs="Arial"/>
        </w:rPr>
        <w:t>Nabídka Prodávajícího č.</w:t>
      </w:r>
      <w:r w:rsidR="00BD07C3">
        <w:rPr>
          <w:rFonts w:cs="Arial"/>
        </w:rPr>
        <w:t xml:space="preserve"> 11779252 (</w:t>
      </w:r>
      <w:r w:rsidR="00471867">
        <w:rPr>
          <w:rFonts w:cs="Arial"/>
        </w:rPr>
        <w:t>JCM</w:t>
      </w:r>
      <w:r w:rsidR="00BD07C3">
        <w:rPr>
          <w:rFonts w:cs="Arial"/>
        </w:rPr>
        <w:t>/</w:t>
      </w:r>
      <w:r w:rsidR="00471867">
        <w:rPr>
          <w:rFonts w:cs="Arial"/>
        </w:rPr>
        <w:t>1106/2025 ze dne 5. 6. 2025</w:t>
      </w:r>
      <w:r w:rsidR="00BD07C3">
        <w:rPr>
          <w:rFonts w:cs="Arial"/>
        </w:rPr>
        <w:t>)</w:t>
      </w:r>
      <w:r w:rsidR="00B8683C" w:rsidRPr="00422141">
        <w:rPr>
          <w:rFonts w:cs="Arial"/>
        </w:rPr>
        <w:t>.</w:t>
      </w:r>
      <w:r w:rsidR="009F30D1" w:rsidRPr="00422141">
        <w:rPr>
          <w:rFonts w:cs="Arial"/>
        </w:rPr>
        <w:t xml:space="preserve"> DPH nebude z</w:t>
      </w:r>
      <w:r w:rsidR="009F30D1" w:rsidRPr="00422141">
        <w:rPr>
          <w:rFonts w:ascii="Calibri" w:hAnsi="Calibri"/>
        </w:rPr>
        <w:t> </w:t>
      </w:r>
      <w:r w:rsidR="009F30D1" w:rsidRPr="00422141">
        <w:rPr>
          <w:rFonts w:cs="Arial"/>
        </w:rPr>
        <w:t>d</w:t>
      </w:r>
      <w:r w:rsidR="009F30D1" w:rsidRPr="00422141">
        <w:rPr>
          <w:rFonts w:cs="Solpera"/>
        </w:rPr>
        <w:t>ů</w:t>
      </w:r>
      <w:r w:rsidR="009F30D1" w:rsidRPr="00422141">
        <w:rPr>
          <w:rFonts w:cs="Arial"/>
        </w:rPr>
        <w:t>vodu p</w:t>
      </w:r>
      <w:r w:rsidR="009F30D1" w:rsidRPr="00422141">
        <w:rPr>
          <w:rFonts w:cs="Solpera"/>
        </w:rPr>
        <w:t>ř</w:t>
      </w:r>
      <w:r w:rsidR="009F30D1" w:rsidRPr="00422141">
        <w:rPr>
          <w:rFonts w:cs="Arial"/>
        </w:rPr>
        <w:t>eshrani</w:t>
      </w:r>
      <w:r w:rsidR="009F30D1" w:rsidRPr="00422141">
        <w:rPr>
          <w:rFonts w:cs="Solpera"/>
        </w:rPr>
        <w:t>č</w:t>
      </w:r>
      <w:r w:rsidR="009F30D1" w:rsidRPr="00422141">
        <w:rPr>
          <w:rFonts w:cs="Arial"/>
        </w:rPr>
        <w:t>n</w:t>
      </w:r>
      <w:r w:rsidR="009F30D1" w:rsidRPr="00422141">
        <w:rPr>
          <w:rFonts w:cs="Solpera"/>
        </w:rPr>
        <w:t>í</w:t>
      </w:r>
      <w:r w:rsidR="009F30D1" w:rsidRPr="00422141">
        <w:rPr>
          <w:rFonts w:cs="Arial"/>
        </w:rPr>
        <w:t>ho prodeje fakturov</w:t>
      </w:r>
      <w:r w:rsidR="009F30D1" w:rsidRPr="00422141">
        <w:rPr>
          <w:rFonts w:cs="Solpera"/>
        </w:rPr>
        <w:t>á</w:t>
      </w:r>
      <w:r w:rsidR="009F30D1" w:rsidRPr="00422141">
        <w:rPr>
          <w:rFonts w:cs="Arial"/>
        </w:rPr>
        <w:t>no. Odvod DPH bude realizov</w:t>
      </w:r>
      <w:r w:rsidR="009F30D1" w:rsidRPr="00422141">
        <w:rPr>
          <w:rFonts w:cs="Solpera"/>
        </w:rPr>
        <w:t>á</w:t>
      </w:r>
      <w:r w:rsidR="009F30D1" w:rsidRPr="00422141">
        <w:rPr>
          <w:rFonts w:cs="Arial"/>
        </w:rPr>
        <w:t>n v</w:t>
      </w:r>
      <w:r w:rsidR="009F30D1" w:rsidRPr="00422141">
        <w:rPr>
          <w:rFonts w:ascii="Calibri" w:hAnsi="Calibri"/>
        </w:rPr>
        <w:t> </w:t>
      </w:r>
      <w:r w:rsidR="009F30D1" w:rsidRPr="00422141">
        <w:rPr>
          <w:rFonts w:cs="Arial"/>
        </w:rPr>
        <w:t>re</w:t>
      </w:r>
      <w:r w:rsidR="009F30D1" w:rsidRPr="00422141">
        <w:rPr>
          <w:rFonts w:cs="Solpera"/>
        </w:rPr>
        <w:t>ž</w:t>
      </w:r>
      <w:r w:rsidR="009F30D1" w:rsidRPr="00422141">
        <w:rPr>
          <w:rFonts w:cs="Arial"/>
        </w:rPr>
        <w:t xml:space="preserve">imu </w:t>
      </w:r>
      <w:r w:rsidR="009F30D1" w:rsidRPr="00422141">
        <w:rPr>
          <w:rFonts w:cs="Solpera"/>
        </w:rPr>
        <w:t>„</w:t>
      </w:r>
      <w:r w:rsidR="009F30D1" w:rsidRPr="00422141">
        <w:rPr>
          <w:rFonts w:cs="Arial"/>
        </w:rPr>
        <w:t>reverse charge</w:t>
      </w:r>
      <w:r w:rsidR="009F30D1" w:rsidRPr="00422141">
        <w:rPr>
          <w:rFonts w:cs="Solpera"/>
        </w:rPr>
        <w:t>“</w:t>
      </w:r>
      <w:r w:rsidR="009F30D1" w:rsidRPr="00422141">
        <w:rPr>
          <w:rFonts w:cs="Arial"/>
        </w:rPr>
        <w:t xml:space="preserve"> </w:t>
      </w:r>
      <w:r w:rsidR="009F30D1" w:rsidRPr="00422141">
        <w:rPr>
          <w:rFonts w:cs="Solpera"/>
        </w:rPr>
        <w:t>–</w:t>
      </w:r>
      <w:r w:rsidR="009F30D1" w:rsidRPr="00422141">
        <w:rPr>
          <w:rFonts w:cs="Arial"/>
        </w:rPr>
        <w:t xml:space="preserve"> obr</w:t>
      </w:r>
      <w:r w:rsidR="009F30D1" w:rsidRPr="00422141">
        <w:rPr>
          <w:rFonts w:cs="Solpera"/>
        </w:rPr>
        <w:t>á</w:t>
      </w:r>
      <w:r w:rsidR="009F30D1" w:rsidRPr="00422141">
        <w:rPr>
          <w:rFonts w:cs="Arial"/>
        </w:rPr>
        <w:t>cen</w:t>
      </w:r>
      <w:r w:rsidR="009F30D1" w:rsidRPr="00422141">
        <w:rPr>
          <w:rFonts w:cs="Solpera"/>
        </w:rPr>
        <w:t>é</w:t>
      </w:r>
      <w:r w:rsidR="009F30D1" w:rsidRPr="00422141">
        <w:rPr>
          <w:rFonts w:cs="Arial"/>
        </w:rPr>
        <w:t xml:space="preserve"> pln</w:t>
      </w:r>
      <w:r w:rsidR="009F30D1" w:rsidRPr="00422141">
        <w:rPr>
          <w:rFonts w:cs="Solpera"/>
        </w:rPr>
        <w:t>ě</w:t>
      </w:r>
      <w:r w:rsidR="009F30D1" w:rsidRPr="00422141">
        <w:rPr>
          <w:rFonts w:cs="Arial"/>
        </w:rPr>
        <w:t>n</w:t>
      </w:r>
      <w:r w:rsidR="009F30D1" w:rsidRPr="00422141">
        <w:rPr>
          <w:rFonts w:cs="Solpera"/>
        </w:rPr>
        <w:t>í</w:t>
      </w:r>
      <w:r w:rsidR="009F30D1" w:rsidRPr="00422141">
        <w:rPr>
          <w:rFonts w:cs="Arial"/>
        </w:rPr>
        <w:t xml:space="preserve"> v</w:t>
      </w:r>
      <w:r w:rsidR="009F30D1" w:rsidRPr="00422141">
        <w:rPr>
          <w:rFonts w:ascii="Calibri" w:hAnsi="Calibri"/>
        </w:rPr>
        <w:t> </w:t>
      </w:r>
      <w:r w:rsidR="009F30D1" w:rsidRPr="00422141">
        <w:rPr>
          <w:rFonts w:cs="Arial"/>
        </w:rPr>
        <w:t>z</w:t>
      </w:r>
      <w:r w:rsidR="009F30D1" w:rsidRPr="00422141">
        <w:rPr>
          <w:rFonts w:cs="Solpera"/>
        </w:rPr>
        <w:t>á</w:t>
      </w:r>
      <w:r w:rsidR="009F30D1" w:rsidRPr="00422141">
        <w:rPr>
          <w:rFonts w:cs="Arial"/>
        </w:rPr>
        <w:t>konn</w:t>
      </w:r>
      <w:r w:rsidR="009F30D1" w:rsidRPr="00422141">
        <w:rPr>
          <w:rFonts w:cs="Solpera"/>
        </w:rPr>
        <w:t>é</w:t>
      </w:r>
      <w:r w:rsidR="009F30D1" w:rsidRPr="00422141">
        <w:rPr>
          <w:rFonts w:cs="Arial"/>
        </w:rPr>
        <w:t xml:space="preserve"> v</w:t>
      </w:r>
      <w:r w:rsidR="009F30D1" w:rsidRPr="00422141">
        <w:rPr>
          <w:rFonts w:cs="Solpera"/>
        </w:rPr>
        <w:t>ýš</w:t>
      </w:r>
      <w:r w:rsidR="009F30D1" w:rsidRPr="00422141">
        <w:rPr>
          <w:rFonts w:cs="Arial"/>
        </w:rPr>
        <w:t>i stanoven</w:t>
      </w:r>
      <w:r w:rsidR="009F30D1" w:rsidRPr="00422141">
        <w:rPr>
          <w:rFonts w:cs="Solpera"/>
        </w:rPr>
        <w:t>é</w:t>
      </w:r>
      <w:r w:rsidR="009F30D1" w:rsidRPr="00422141">
        <w:rPr>
          <w:rFonts w:cs="Arial"/>
        </w:rPr>
        <w:t xml:space="preserve"> ke dni zdaniteln</w:t>
      </w:r>
      <w:r w:rsidR="009F30D1" w:rsidRPr="00422141">
        <w:rPr>
          <w:rFonts w:cs="Solpera"/>
        </w:rPr>
        <w:t>é</w:t>
      </w:r>
      <w:r w:rsidR="009F30D1" w:rsidRPr="00422141">
        <w:rPr>
          <w:rFonts w:cs="Arial"/>
        </w:rPr>
        <w:t>ho pln</w:t>
      </w:r>
      <w:r w:rsidR="009F30D1" w:rsidRPr="00422141">
        <w:rPr>
          <w:rFonts w:cs="Solpera"/>
        </w:rPr>
        <w:t>ě</w:t>
      </w:r>
      <w:r w:rsidR="009F30D1" w:rsidRPr="00422141">
        <w:rPr>
          <w:rFonts w:cs="Arial"/>
        </w:rPr>
        <w:t>n</w:t>
      </w:r>
      <w:r w:rsidR="009F30D1" w:rsidRPr="00422141">
        <w:rPr>
          <w:rFonts w:cs="Solpera"/>
        </w:rPr>
        <w:t>í</w:t>
      </w:r>
      <w:r w:rsidR="009F30D1" w:rsidRPr="00D63A00">
        <w:rPr>
          <w:rFonts w:cs="Arial"/>
        </w:rPr>
        <w:t>.</w:t>
      </w:r>
    </w:p>
    <w:p w14:paraId="65E2C611" w14:textId="5506358D" w:rsidR="00733FEF" w:rsidRPr="009F30D1" w:rsidRDefault="000E42E4" w:rsidP="007F5856">
      <w:pPr>
        <w:pStyle w:val="Nadpis2"/>
      </w:pPr>
      <w:r w:rsidRPr="009F30D1">
        <w:t>K</w:t>
      </w:r>
      <w:r w:rsidR="00232471" w:rsidRPr="009F30D1">
        <w:t>upní cena</w:t>
      </w:r>
      <w:r w:rsidRPr="009F30D1">
        <w:t>, sjednaná v bodě 4.1,</w:t>
      </w:r>
      <w:r w:rsidR="00232471" w:rsidRPr="009F30D1">
        <w:t xml:space="preserve"> je cenou nejvýše přípustnou, kterou není možné překroč</w:t>
      </w:r>
      <w:r w:rsidR="001F4026" w:rsidRPr="009F30D1">
        <w:t>it</w:t>
      </w:r>
      <w:r w:rsidR="00232471" w:rsidRPr="009F30D1">
        <w:t xml:space="preserve">. </w:t>
      </w:r>
      <w:r w:rsidR="00733FEF" w:rsidRPr="009F30D1">
        <w:t>V</w:t>
      </w:r>
      <w:r w:rsidR="00E471E4" w:rsidRPr="009F30D1">
        <w:rPr>
          <w:rFonts w:ascii="Calibri" w:hAnsi="Calibri"/>
        </w:rPr>
        <w:t> </w:t>
      </w:r>
      <w:r w:rsidR="00733FEF" w:rsidRPr="009F30D1">
        <w:t xml:space="preserve">kupní ceně jsou zahrnuty veškeré náklady a zisk </w:t>
      </w:r>
      <w:r w:rsidR="009551F6" w:rsidRPr="009F30D1">
        <w:t>P</w:t>
      </w:r>
      <w:r w:rsidR="00733FEF" w:rsidRPr="009F30D1">
        <w:t>rodávajícího spojené s</w:t>
      </w:r>
      <w:r w:rsidR="001D1769">
        <w:t> </w:t>
      </w:r>
      <w:r w:rsidR="00733FEF" w:rsidRPr="009F30D1">
        <w:t xml:space="preserve">dodáním </w:t>
      </w:r>
      <w:r w:rsidR="00E342C4" w:rsidRPr="009F30D1">
        <w:t>př</w:t>
      </w:r>
      <w:r w:rsidR="00FE3E6B">
        <w:t xml:space="preserve">edmětu koupě </w:t>
      </w:r>
      <w:r w:rsidR="00E342C4" w:rsidRPr="009F30D1">
        <w:t>(</w:t>
      </w:r>
      <w:r w:rsidR="0070296C" w:rsidRPr="009F30D1">
        <w:t xml:space="preserve">specifikováno v článku 3 Smlouvy). </w:t>
      </w:r>
      <w:r w:rsidR="001D1769">
        <w:t xml:space="preserve">Kupní cena obsahuje </w:t>
      </w:r>
      <w:r w:rsidR="001F4026" w:rsidRPr="009F30D1">
        <w:t>i</w:t>
      </w:r>
      <w:r w:rsidR="001D1769">
        <w:t> </w:t>
      </w:r>
      <w:r w:rsidR="001F4026" w:rsidRPr="009F30D1">
        <w:t>předpokládaný vývoj kurzů české koruny k zahraničním</w:t>
      </w:r>
      <w:r w:rsidR="00AA2CB4" w:rsidRPr="009F30D1">
        <w:t xml:space="preserve"> měnám až do zániku závazků ze</w:t>
      </w:r>
      <w:r w:rsidR="001D1769">
        <w:t> </w:t>
      </w:r>
      <w:r w:rsidR="00AA2CB4" w:rsidRPr="009F30D1">
        <w:t>S</w:t>
      </w:r>
      <w:r w:rsidR="001F4026" w:rsidRPr="009F30D1">
        <w:t>mlouvy.</w:t>
      </w:r>
    </w:p>
    <w:p w14:paraId="47D56A1E" w14:textId="3A2747C8" w:rsidR="009551F6" w:rsidRPr="00FE3E6B" w:rsidRDefault="00136F6B" w:rsidP="00D57E59">
      <w:pPr>
        <w:pStyle w:val="Nadpis2"/>
      </w:pPr>
      <w:r w:rsidRPr="009551F6">
        <w:t xml:space="preserve">Kupní cena </w:t>
      </w:r>
      <w:r w:rsidR="001869E3">
        <w:t>př</w:t>
      </w:r>
      <w:r w:rsidR="00FE3E6B">
        <w:t xml:space="preserve">edmětu koupě </w:t>
      </w:r>
      <w:r w:rsidR="00FD6B09" w:rsidRPr="009551F6">
        <w:t xml:space="preserve">bude uhrazena na </w:t>
      </w:r>
      <w:r w:rsidR="00F63453" w:rsidRPr="009551F6">
        <w:t xml:space="preserve">bankovní </w:t>
      </w:r>
      <w:r w:rsidRPr="009551F6">
        <w:t xml:space="preserve">účet Prodávajícího </w:t>
      </w:r>
      <w:r w:rsidR="00733FEF" w:rsidRPr="009551F6">
        <w:t>na základě řádn</w:t>
      </w:r>
      <w:r w:rsidR="0070296C">
        <w:t xml:space="preserve">ého </w:t>
      </w:r>
      <w:r w:rsidR="00733FEF" w:rsidRPr="009551F6">
        <w:t>daňového dokladu</w:t>
      </w:r>
      <w:r w:rsidR="009551F6" w:rsidRPr="009551F6">
        <w:t xml:space="preserve"> </w:t>
      </w:r>
      <w:r w:rsidR="00733FEF" w:rsidRPr="009551F6">
        <w:t>(faktury), obsahujícího všechny náležitosti</w:t>
      </w:r>
      <w:r w:rsidR="00844309">
        <w:t xml:space="preserve">. Splatnost faktury je </w:t>
      </w:r>
      <w:r w:rsidR="00733FEF" w:rsidRPr="00FE3E6B">
        <w:t>do</w:t>
      </w:r>
      <w:r w:rsidR="000263D1" w:rsidRPr="00FE3E6B">
        <w:t> </w:t>
      </w:r>
      <w:r w:rsidR="00733FEF" w:rsidRPr="00FE3E6B">
        <w:t>30</w:t>
      </w:r>
      <w:r w:rsidR="000263D1" w:rsidRPr="00FE3E6B">
        <w:t> </w:t>
      </w:r>
      <w:r w:rsidR="00733FEF" w:rsidRPr="00FE3E6B">
        <w:t>kalendářních dnů ode</w:t>
      </w:r>
      <w:r w:rsidR="009551F6" w:rsidRPr="00FE3E6B">
        <w:t xml:space="preserve"> </w:t>
      </w:r>
      <w:r w:rsidR="00733FEF" w:rsidRPr="00FE3E6B">
        <w:rPr>
          <w:rFonts w:cs="ArialMT"/>
        </w:rPr>
        <w:t xml:space="preserve">dne jejího prokazatelného doručení </w:t>
      </w:r>
      <w:r w:rsidR="00413BFF" w:rsidRPr="00FE3E6B">
        <w:rPr>
          <w:rFonts w:cs="ArialMT2"/>
        </w:rPr>
        <w:t>Kupující</w:t>
      </w:r>
      <w:r w:rsidR="00733FEF" w:rsidRPr="00FE3E6B">
        <w:rPr>
          <w:rFonts w:cs="ArialMT"/>
        </w:rPr>
        <w:t>mu.</w:t>
      </w:r>
      <w:r w:rsidR="00844309" w:rsidRPr="00FE3E6B">
        <w:rPr>
          <w:rFonts w:cs="ArialMT"/>
        </w:rPr>
        <w:t xml:space="preserve"> </w:t>
      </w:r>
      <w:r w:rsidR="009551F6" w:rsidRPr="00FE3E6B">
        <w:rPr>
          <w:rFonts w:cs="ArialMT"/>
        </w:rPr>
        <w:t xml:space="preserve">Faktura bude vystavena </w:t>
      </w:r>
      <w:r w:rsidR="00844309" w:rsidRPr="00FE3E6B">
        <w:rPr>
          <w:rFonts w:cs="ArialMT"/>
        </w:rPr>
        <w:t>n</w:t>
      </w:r>
      <w:r w:rsidR="009551F6" w:rsidRPr="00FE3E6B">
        <w:rPr>
          <w:rFonts w:cs="ArialMT"/>
        </w:rPr>
        <w:t xml:space="preserve">ejdříve po dodání </w:t>
      </w:r>
      <w:r w:rsidR="001869E3" w:rsidRPr="00FE3E6B">
        <w:rPr>
          <w:rFonts w:cs="ArialMT"/>
        </w:rPr>
        <w:t xml:space="preserve">přístroje </w:t>
      </w:r>
      <w:r w:rsidR="00844309" w:rsidRPr="00FE3E6B">
        <w:rPr>
          <w:rFonts w:cs="ArialMT2"/>
        </w:rPr>
        <w:t xml:space="preserve">na základě </w:t>
      </w:r>
      <w:r w:rsidR="009551F6" w:rsidRPr="00FE3E6B">
        <w:t>Předávací</w:t>
      </w:r>
      <w:r w:rsidR="00844309" w:rsidRPr="00FE3E6B">
        <w:t xml:space="preserve">ho </w:t>
      </w:r>
      <w:r w:rsidR="009551F6" w:rsidRPr="00FE3E6B">
        <w:t>protokol</w:t>
      </w:r>
      <w:r w:rsidR="00844309" w:rsidRPr="00FE3E6B">
        <w:t>u</w:t>
      </w:r>
      <w:r w:rsidR="009551F6" w:rsidRPr="00FE3E6B">
        <w:t>.</w:t>
      </w:r>
    </w:p>
    <w:p w14:paraId="492F9A8D" w14:textId="783887F5" w:rsidR="000554FA" w:rsidRPr="00FE3E6B" w:rsidRDefault="002F1069" w:rsidP="00924925">
      <w:pPr>
        <w:pStyle w:val="Nadpis2"/>
      </w:pPr>
      <w:r w:rsidRPr="00FE3E6B">
        <w:t>Nákup</w:t>
      </w:r>
      <w:r w:rsidR="000554FA" w:rsidRPr="00FE3E6B">
        <w:t xml:space="preserve"> je realizován v</w:t>
      </w:r>
      <w:r w:rsidR="000554FA" w:rsidRPr="00FE3E6B">
        <w:rPr>
          <w:rFonts w:ascii="Calibri" w:hAnsi="Calibri"/>
        </w:rPr>
        <w:t> </w:t>
      </w:r>
      <w:r w:rsidR="00924925">
        <w:t xml:space="preserve">rámci projektu </w:t>
      </w:r>
      <w:r w:rsidR="000554FA" w:rsidRPr="00FE3E6B">
        <w:t>Digitalizace filmů ze sbírek Jihočeského muzea v</w:t>
      </w:r>
      <w:r w:rsidR="000554FA" w:rsidRPr="00FE3E6B">
        <w:rPr>
          <w:rFonts w:ascii="Calibri" w:hAnsi="Calibri"/>
        </w:rPr>
        <w:t> </w:t>
      </w:r>
      <w:r w:rsidR="000554FA" w:rsidRPr="00FE3E6B">
        <w:t>Českých Budějovicích II, reg. č. 044200006</w:t>
      </w:r>
      <w:r w:rsidR="007F656C" w:rsidRPr="00FE3E6B">
        <w:t>6</w:t>
      </w:r>
      <w:r w:rsidR="000554FA" w:rsidRPr="00FE3E6B">
        <w:t>, Rozhodnutí č.</w:t>
      </w:r>
      <w:r w:rsidR="00BD07C3">
        <w:t xml:space="preserve"> </w:t>
      </w:r>
      <w:r w:rsidR="000554FA" w:rsidRPr="00FE3E6B">
        <w:t>j. MK 2969</w:t>
      </w:r>
      <w:r w:rsidR="008023E5" w:rsidRPr="00FE3E6B">
        <w:t>2</w:t>
      </w:r>
      <w:r w:rsidR="000554FA" w:rsidRPr="00FE3E6B">
        <w:t>/2025</w:t>
      </w:r>
      <w:r w:rsidR="00924925">
        <w:t xml:space="preserve"> </w:t>
      </w:r>
      <w:r w:rsidR="00924925" w:rsidRPr="00924925">
        <w:t>POD</w:t>
      </w:r>
      <w:r w:rsidR="000554FA" w:rsidRPr="00FE3E6B">
        <w:t>, program Národní plán obnovy – Iniciativa 4.5.3 Digitalizace KKS – Digitalizace kulturních statků a národních kulturních památek III. Na faktuře musí být uvedena záruka 3 roky a</w:t>
      </w:r>
      <w:r w:rsidR="00BD07C3">
        <w:t> </w:t>
      </w:r>
      <w:r w:rsidR="000554FA" w:rsidRPr="00FE3E6B">
        <w:t>vyčíslení poplatku za následnou ekologickou likvidaci.</w:t>
      </w:r>
    </w:p>
    <w:p w14:paraId="117A7DC3" w14:textId="22A23524" w:rsidR="009551F6" w:rsidRDefault="00C72091" w:rsidP="00D57E59">
      <w:pPr>
        <w:pStyle w:val="Nadpis2"/>
      </w:pPr>
      <w:r>
        <w:t xml:space="preserve">Pokud faktura nebude splňovat náležitosti řádného daňového dokladu, </w:t>
      </w:r>
      <w:r w:rsidR="009A08D7" w:rsidRPr="009A08D7">
        <w:t xml:space="preserve">je </w:t>
      </w:r>
      <w:r w:rsidR="00413BFF">
        <w:t>Kupující</w:t>
      </w:r>
      <w:r w:rsidR="009A08D7" w:rsidRPr="009A08D7">
        <w:t xml:space="preserve"> oprávněn před</w:t>
      </w:r>
      <w:r w:rsidR="009A08D7">
        <w:t xml:space="preserve"> </w:t>
      </w:r>
      <w:r w:rsidR="009A08D7" w:rsidRPr="009A08D7">
        <w:t xml:space="preserve">uplynutím lhůty splatnosti vrátit fakturu </w:t>
      </w:r>
      <w:r w:rsidR="00413BFF">
        <w:t>Prodávající</w:t>
      </w:r>
      <w:r w:rsidR="009A08D7" w:rsidRPr="009A08D7">
        <w:t>m</w:t>
      </w:r>
      <w:r w:rsidR="00413BFF">
        <w:t>u</w:t>
      </w:r>
      <w:r w:rsidR="009A08D7" w:rsidRPr="009A08D7">
        <w:t xml:space="preserve"> k provedení opravy s</w:t>
      </w:r>
      <w:r w:rsidR="009A08D7">
        <w:rPr>
          <w:rFonts w:ascii="Calibri" w:hAnsi="Calibri"/>
        </w:rPr>
        <w:t> </w:t>
      </w:r>
      <w:r w:rsidR="009A08D7" w:rsidRPr="009A08D7">
        <w:t>vyznačením</w:t>
      </w:r>
      <w:r w:rsidR="009A08D7">
        <w:t xml:space="preserve"> </w:t>
      </w:r>
      <w:r w:rsidR="009A08D7" w:rsidRPr="009A08D7">
        <w:t>důvodu vrácení. Dnem odeslání vadné</w:t>
      </w:r>
      <w:r w:rsidR="009A08D7">
        <w:t xml:space="preserve"> </w:t>
      </w:r>
      <w:r w:rsidR="009A08D7" w:rsidRPr="009A08D7">
        <w:t xml:space="preserve">faktury </w:t>
      </w:r>
      <w:r w:rsidR="00413BFF">
        <w:t>Prodávající</w:t>
      </w:r>
      <w:r w:rsidR="009A08D7" w:rsidRPr="009A08D7">
        <w:t>mu přestává běžet původní lhůta splatnosti a nová lhůta splatnosti běží</w:t>
      </w:r>
      <w:r w:rsidR="009A08D7">
        <w:t xml:space="preserve"> </w:t>
      </w:r>
      <w:r w:rsidR="009A08D7" w:rsidRPr="009A08D7">
        <w:t xml:space="preserve">znovu ode dne doručení nové faktury </w:t>
      </w:r>
      <w:r w:rsidR="00413BFF">
        <w:t>Kupující</w:t>
      </w:r>
      <w:r w:rsidR="009A08D7" w:rsidRPr="009A08D7">
        <w:t>m</w:t>
      </w:r>
      <w:r w:rsidR="00A13A42">
        <w:t>u</w:t>
      </w:r>
      <w:r w:rsidR="009A08D7" w:rsidRPr="009A08D7">
        <w:t>.</w:t>
      </w:r>
    </w:p>
    <w:p w14:paraId="72DA31FB" w14:textId="77777777" w:rsidR="0070296C" w:rsidRPr="00844309" w:rsidRDefault="0070296C" w:rsidP="0070296C">
      <w:pPr>
        <w:pStyle w:val="Nadpis2"/>
      </w:pPr>
      <w:r>
        <w:t>Kupující neposkytuje zálohy.</w:t>
      </w:r>
    </w:p>
    <w:p w14:paraId="2023AFD2" w14:textId="77777777" w:rsidR="006073EA" w:rsidRDefault="006073EA" w:rsidP="006073EA">
      <w:pPr>
        <w:pStyle w:val="Nadpis1"/>
      </w:pPr>
      <w:r w:rsidRPr="006073EA">
        <w:t xml:space="preserve">Odpovědnost </w:t>
      </w:r>
      <w:r w:rsidR="00413BFF">
        <w:t>Prodávající</w:t>
      </w:r>
      <w:r w:rsidRPr="006073EA">
        <w:t>ho za vady a záruka za jakost</w:t>
      </w:r>
    </w:p>
    <w:p w14:paraId="2EE8EA34" w14:textId="3D3A414E" w:rsidR="006073EA" w:rsidRPr="00956C91" w:rsidRDefault="006073EA" w:rsidP="00D57E59">
      <w:pPr>
        <w:pStyle w:val="Nadpis2"/>
      </w:pPr>
      <w:r w:rsidRPr="00956C91">
        <w:t xml:space="preserve">Prodávající poskytuje na </w:t>
      </w:r>
      <w:r w:rsidR="001869E3">
        <w:t>př</w:t>
      </w:r>
      <w:r w:rsidR="00FE3E6B">
        <w:t xml:space="preserve">edmět koupě </w:t>
      </w:r>
      <w:r w:rsidRPr="00956C91">
        <w:t>záruku za jakost podle §</w:t>
      </w:r>
      <w:r w:rsidR="00FA7829">
        <w:t> </w:t>
      </w:r>
      <w:r w:rsidRPr="00956C91">
        <w:t xml:space="preserve">2113 a násl. Občanského zákoníku v délce 24 měsíců ode dne podpisu </w:t>
      </w:r>
      <w:r w:rsidR="00D612CF">
        <w:t>P</w:t>
      </w:r>
      <w:r w:rsidRPr="00956C91">
        <w:t xml:space="preserve">ředávacího protokolu </w:t>
      </w:r>
      <w:r w:rsidRPr="00D612CF">
        <w:t xml:space="preserve">dle čl. </w:t>
      </w:r>
      <w:r w:rsidR="00D612CF" w:rsidRPr="00D612CF">
        <w:t>3</w:t>
      </w:r>
      <w:r w:rsidRPr="00D612CF">
        <w:t xml:space="preserve">. </w:t>
      </w:r>
      <w:r w:rsidR="001869E3">
        <w:t>4</w:t>
      </w:r>
      <w:r w:rsidRPr="00D612CF">
        <w:t xml:space="preserve"> této smlouvy.</w:t>
      </w:r>
      <w:r w:rsidR="00956C91" w:rsidRPr="00D612CF">
        <w:t xml:space="preserve"> Prodávající se po dobu záruky zavazuje k provádění bezplatného plného servisu</w:t>
      </w:r>
      <w:r w:rsidR="00956C91" w:rsidRPr="00956C91">
        <w:t xml:space="preserve"> </w:t>
      </w:r>
      <w:r w:rsidR="00D612CF">
        <w:t xml:space="preserve">předaného </w:t>
      </w:r>
      <w:r w:rsidR="001869E3">
        <w:t>př</w:t>
      </w:r>
      <w:r w:rsidR="00FE3E6B">
        <w:t xml:space="preserve">edmětu koupě </w:t>
      </w:r>
      <w:r w:rsidR="00956C91" w:rsidRPr="00956C91">
        <w:t xml:space="preserve">včetně aktualizací software, technické podpory, veškerých </w:t>
      </w:r>
      <w:r w:rsidR="00956C91" w:rsidRPr="00956C91">
        <w:lastRenderedPageBreak/>
        <w:t>náhradních dílů a</w:t>
      </w:r>
      <w:r w:rsidR="000263D1">
        <w:t> </w:t>
      </w:r>
      <w:r w:rsidR="00956C91" w:rsidRPr="00956C91">
        <w:t>kalibrace jednou za rok. Náklady na provádění záručního plného servisu tvoří součást kupní ceny dle této smlouvy.</w:t>
      </w:r>
    </w:p>
    <w:p w14:paraId="5E88C94C" w14:textId="5C2988B1" w:rsidR="00684AEB" w:rsidRDefault="006073EA" w:rsidP="00D57E59">
      <w:pPr>
        <w:pStyle w:val="Nadpis2"/>
      </w:pPr>
      <w:r w:rsidRPr="006073EA">
        <w:t xml:space="preserve">Prodávající garantuje rychlost servisního zásahu, tj. dojezd do místa instalace </w:t>
      </w:r>
      <w:r w:rsidR="001869E3">
        <w:t>přístroje</w:t>
      </w:r>
      <w:r w:rsidRPr="006073EA">
        <w:t>,</w:t>
      </w:r>
      <w:r>
        <w:t xml:space="preserve"> </w:t>
      </w:r>
      <w:r w:rsidRPr="006073EA">
        <w:t>detekce vady a projednání nutných servisních úkonů s osobou oprávněnou ve věcech</w:t>
      </w:r>
      <w:r>
        <w:t xml:space="preserve"> </w:t>
      </w:r>
      <w:r w:rsidRPr="006073EA">
        <w:t xml:space="preserve">technických za </w:t>
      </w:r>
      <w:r w:rsidR="00413BFF">
        <w:t>Kupující</w:t>
      </w:r>
      <w:r w:rsidRPr="006073EA">
        <w:t xml:space="preserve">ho, v záruční době nejpozději do </w:t>
      </w:r>
      <w:r w:rsidR="00741A7F" w:rsidRPr="001869E3">
        <w:t>3</w:t>
      </w:r>
      <w:r w:rsidRPr="001869E3">
        <w:t xml:space="preserve"> pracovních</w:t>
      </w:r>
      <w:r w:rsidRPr="006073EA">
        <w:t xml:space="preserve"> dnů ode dne ohlášení</w:t>
      </w:r>
      <w:r>
        <w:t xml:space="preserve"> </w:t>
      </w:r>
      <w:r w:rsidRPr="006073EA">
        <w:t xml:space="preserve">vady </w:t>
      </w:r>
      <w:r w:rsidR="00413BFF">
        <w:t>Kupující</w:t>
      </w:r>
      <w:r w:rsidRPr="006073EA">
        <w:t>m, a to návštěvou servisního technika.</w:t>
      </w:r>
    </w:p>
    <w:p w14:paraId="1039F804" w14:textId="2020712D" w:rsidR="00A278DC" w:rsidRDefault="00700F39" w:rsidP="00F364DC">
      <w:pPr>
        <w:pStyle w:val="Nadpis2"/>
      </w:pPr>
      <w:r w:rsidRPr="00700F39">
        <w:t xml:space="preserve">Záruční </w:t>
      </w:r>
      <w:r w:rsidR="009D6A2D">
        <w:t>doba neběží po dobu, po kterou K</w:t>
      </w:r>
      <w:r w:rsidRPr="00700F39">
        <w:t xml:space="preserve">upující nemůže </w:t>
      </w:r>
      <w:r w:rsidR="001869E3">
        <w:t>př</w:t>
      </w:r>
      <w:r w:rsidR="00FE3E6B">
        <w:t xml:space="preserve">edmět koupě </w:t>
      </w:r>
      <w:r w:rsidRPr="00700F39">
        <w:t xml:space="preserve">užívat </w:t>
      </w:r>
      <w:r w:rsidR="001869E3">
        <w:t>p</w:t>
      </w:r>
      <w:r w:rsidRPr="00700F39">
        <w:t>ro jeho vady, za</w:t>
      </w:r>
      <w:r w:rsidR="000263D1">
        <w:t> </w:t>
      </w:r>
      <w:r w:rsidRPr="00700F39">
        <w:t>které o</w:t>
      </w:r>
      <w:r w:rsidR="009D6A2D">
        <w:t>dpovídá P</w:t>
      </w:r>
      <w:r w:rsidRPr="00700F39">
        <w:t>rodávající.</w:t>
      </w:r>
    </w:p>
    <w:p w14:paraId="18126EE9" w14:textId="25930AFB" w:rsidR="00B663F7" w:rsidRPr="00B663F7" w:rsidRDefault="00B663F7" w:rsidP="00B663F7">
      <w:pPr>
        <w:pStyle w:val="Nadpis2"/>
      </w:pPr>
      <w:r w:rsidRPr="00B663F7">
        <w:t xml:space="preserve">Na díly, součástky, </w:t>
      </w:r>
      <w:r w:rsidR="001869E3">
        <w:t xml:space="preserve">prvky </w:t>
      </w:r>
      <w:r w:rsidRPr="00B663F7">
        <w:t>vyměňované nebo opravované či jinak m</w:t>
      </w:r>
      <w:r w:rsidR="009D6A2D">
        <w:t>ěněné v rámci záruky poskytuje P</w:t>
      </w:r>
      <w:r w:rsidRPr="00B663F7">
        <w:t>rodávající novou záruku, v délce a za stejných podmínek uvedených v</w:t>
      </w:r>
      <w:r w:rsidR="001D1769">
        <w:rPr>
          <w:rFonts w:ascii="Calibri" w:hAnsi="Calibri"/>
        </w:rPr>
        <w:t> </w:t>
      </w:r>
      <w:r w:rsidRPr="00B663F7">
        <w:t>článku</w:t>
      </w:r>
      <w:r w:rsidR="001D1769">
        <w:t> </w:t>
      </w:r>
      <w:r>
        <w:t>5.1.</w:t>
      </w:r>
    </w:p>
    <w:p w14:paraId="409F5AE0" w14:textId="642D992F" w:rsidR="006073EA" w:rsidRDefault="006073EA" w:rsidP="00F364DC">
      <w:pPr>
        <w:pStyle w:val="Nadpis2"/>
      </w:pPr>
      <w:r w:rsidRPr="006073EA">
        <w:t>Jednotlivé vady v záruční době musí být</w:t>
      </w:r>
      <w:r>
        <w:t xml:space="preserve"> </w:t>
      </w:r>
      <w:r w:rsidRPr="006073EA">
        <w:t xml:space="preserve">odstraněny nejpozději do 30 </w:t>
      </w:r>
      <w:r w:rsidR="00024B08">
        <w:t>kalendářních</w:t>
      </w:r>
      <w:r w:rsidRPr="006073EA">
        <w:t xml:space="preserve"> dnů ode dne zahájení odstraňování vad, přičemž</w:t>
      </w:r>
      <w:r>
        <w:t xml:space="preserve"> </w:t>
      </w:r>
      <w:r w:rsidRPr="006073EA">
        <w:t>dnem zahájení odstraňování vad je den servisního zásahu, nedohodnou-li se osoby</w:t>
      </w:r>
      <w:r>
        <w:t xml:space="preserve"> </w:t>
      </w:r>
      <w:r w:rsidRPr="006073EA">
        <w:t xml:space="preserve">oprávněné ve věcech technických </w:t>
      </w:r>
      <w:r w:rsidR="00684AEB">
        <w:t xml:space="preserve">za smluvní strany písemně jinak. Po dobu řešení závady poskytne bezúplatně Prodávající Kupujícímu </w:t>
      </w:r>
      <w:r w:rsidRPr="006073EA">
        <w:t>náhradní</w:t>
      </w:r>
      <w:r>
        <w:t xml:space="preserve"> </w:t>
      </w:r>
      <w:r w:rsidR="00FE3E6B">
        <w:t>předmět koupě</w:t>
      </w:r>
      <w:r w:rsidRPr="006073EA">
        <w:t xml:space="preserve">, a to od 31. </w:t>
      </w:r>
      <w:r w:rsidR="00D63A00">
        <w:t xml:space="preserve">kalendářního </w:t>
      </w:r>
      <w:r w:rsidRPr="006073EA">
        <w:t>dne po dni</w:t>
      </w:r>
      <w:r>
        <w:t xml:space="preserve"> </w:t>
      </w:r>
      <w:r w:rsidRPr="006073EA">
        <w:t>zahájení odstraňování vad v případě déletrvající opravy. Prodávající je povinen odstraňovat</w:t>
      </w:r>
      <w:r>
        <w:t xml:space="preserve"> </w:t>
      </w:r>
      <w:r w:rsidRPr="006073EA">
        <w:t xml:space="preserve">jednotlivé vady v místě plnění, není-li to prokazatelně technicky možné, vadnou část </w:t>
      </w:r>
      <w:r w:rsidR="001869E3">
        <w:t>př</w:t>
      </w:r>
      <w:r w:rsidR="00422141">
        <w:t>edmětu koupě.</w:t>
      </w:r>
      <w:r w:rsidR="001869E3">
        <w:t xml:space="preserve"> </w:t>
      </w:r>
      <w:r w:rsidR="00413BFF">
        <w:t>Prodávající</w:t>
      </w:r>
      <w:r w:rsidRPr="006073EA">
        <w:t xml:space="preserve"> protokolárně převezme do opravy po písemném odsouhlasení navrženého</w:t>
      </w:r>
      <w:r>
        <w:t xml:space="preserve"> </w:t>
      </w:r>
      <w:r w:rsidR="00684AEB">
        <w:t>K</w:t>
      </w:r>
      <w:r w:rsidRPr="006073EA">
        <w:t>upující</w:t>
      </w:r>
      <w:r w:rsidR="00684AEB">
        <w:t>m</w:t>
      </w:r>
      <w:r w:rsidRPr="006073EA">
        <w:t>.</w:t>
      </w:r>
    </w:p>
    <w:p w14:paraId="67667885" w14:textId="77777777" w:rsidR="001F5168" w:rsidRDefault="001F5168" w:rsidP="001F5168">
      <w:pPr>
        <w:pStyle w:val="Nadpis1"/>
      </w:pPr>
      <w:r>
        <w:t>Smluvní sankce</w:t>
      </w:r>
    </w:p>
    <w:p w14:paraId="612A81F2" w14:textId="15680756" w:rsidR="000073C3" w:rsidRDefault="00D57E59" w:rsidP="00D57E59">
      <w:pPr>
        <w:pStyle w:val="Nadpis2"/>
      </w:pPr>
      <w:r w:rsidRPr="00D57E59">
        <w:t>V</w:t>
      </w:r>
      <w:r w:rsidRPr="00D57E59">
        <w:rPr>
          <w:rFonts w:ascii="Calibri" w:hAnsi="Calibri"/>
        </w:rPr>
        <w:t> </w:t>
      </w:r>
      <w:r w:rsidRPr="00D57E59">
        <w:t>p</w:t>
      </w:r>
      <w:r w:rsidRPr="00D57E59">
        <w:rPr>
          <w:rFonts w:cs="Solpera"/>
        </w:rPr>
        <w:t>ří</w:t>
      </w:r>
      <w:r w:rsidRPr="00D57E59">
        <w:t>pad</w:t>
      </w:r>
      <w:r w:rsidRPr="00D57E59">
        <w:rPr>
          <w:rFonts w:cs="Solpera"/>
        </w:rPr>
        <w:t>ě</w:t>
      </w:r>
      <w:r w:rsidRPr="00D57E59">
        <w:t xml:space="preserve">, </w:t>
      </w:r>
      <w:r w:rsidRPr="00D57E59">
        <w:rPr>
          <w:rFonts w:cs="Solpera"/>
        </w:rPr>
        <w:t>ž</w:t>
      </w:r>
      <w:r w:rsidRPr="00D57E59">
        <w:t>e je P</w:t>
      </w:r>
      <w:r w:rsidR="000073C3" w:rsidRPr="00D57E59">
        <w:t>rodávající v</w:t>
      </w:r>
      <w:r w:rsidR="000073C3" w:rsidRPr="00D57E59">
        <w:rPr>
          <w:rFonts w:ascii="Calibri" w:hAnsi="Calibri"/>
        </w:rPr>
        <w:t> </w:t>
      </w:r>
      <w:r w:rsidR="000073C3" w:rsidRPr="00D57E59">
        <w:t>prodlen</w:t>
      </w:r>
      <w:r w:rsidR="000073C3" w:rsidRPr="00D57E59">
        <w:rPr>
          <w:rFonts w:cs="Solpera"/>
        </w:rPr>
        <w:t>í</w:t>
      </w:r>
      <w:r w:rsidR="000073C3" w:rsidRPr="00D57E59">
        <w:t xml:space="preserve"> s</w:t>
      </w:r>
      <w:r w:rsidR="000073C3" w:rsidRPr="00D57E59">
        <w:rPr>
          <w:rFonts w:ascii="Calibri" w:hAnsi="Calibri"/>
        </w:rPr>
        <w:t> </w:t>
      </w:r>
      <w:r w:rsidR="000073C3" w:rsidRPr="00D57E59">
        <w:t>dod</w:t>
      </w:r>
      <w:r w:rsidR="000073C3" w:rsidRPr="00D57E59">
        <w:rPr>
          <w:rFonts w:cs="Solpera"/>
        </w:rPr>
        <w:t>á</w:t>
      </w:r>
      <w:r w:rsidR="000073C3" w:rsidRPr="00D57E59">
        <w:t>n</w:t>
      </w:r>
      <w:r w:rsidR="000073C3" w:rsidRPr="00D57E59">
        <w:rPr>
          <w:rFonts w:cs="Solpera"/>
        </w:rPr>
        <w:t>í</w:t>
      </w:r>
      <w:r w:rsidR="000073C3" w:rsidRPr="00D57E59">
        <w:t xml:space="preserve">m </w:t>
      </w:r>
      <w:r w:rsidR="001869E3">
        <w:t>př</w:t>
      </w:r>
      <w:r w:rsidR="00422141">
        <w:t xml:space="preserve">edmětu koupě </w:t>
      </w:r>
      <w:r w:rsidR="000073C3" w:rsidRPr="00D57E59">
        <w:t xml:space="preserve">dle </w:t>
      </w:r>
      <w:r w:rsidR="000073C3" w:rsidRPr="00D57E59">
        <w:rPr>
          <w:rFonts w:cs="Solpera"/>
        </w:rPr>
        <w:t>č</w:t>
      </w:r>
      <w:r w:rsidR="000073C3" w:rsidRPr="00D57E59">
        <w:t>l</w:t>
      </w:r>
      <w:r w:rsidR="000073C3" w:rsidRPr="00D57E59">
        <w:rPr>
          <w:rFonts w:cs="Solpera"/>
        </w:rPr>
        <w:t>á</w:t>
      </w:r>
      <w:r w:rsidR="000073C3" w:rsidRPr="00D57E59">
        <w:t xml:space="preserve">nku 3, má </w:t>
      </w:r>
      <w:r w:rsidR="00413BFF">
        <w:t>Kupující</w:t>
      </w:r>
      <w:r w:rsidR="000073C3" w:rsidRPr="00D57E59">
        <w:t xml:space="preserve"> právo na úhradu úroku z</w:t>
      </w:r>
      <w:r w:rsidR="000073C3" w:rsidRPr="00D57E59">
        <w:rPr>
          <w:rFonts w:ascii="Calibri" w:hAnsi="Calibri"/>
        </w:rPr>
        <w:t> </w:t>
      </w:r>
      <w:r w:rsidR="000073C3" w:rsidRPr="00D57E59">
        <w:t>prodlen</w:t>
      </w:r>
      <w:r w:rsidR="000073C3" w:rsidRPr="00D57E59">
        <w:rPr>
          <w:rFonts w:cs="Solpera"/>
        </w:rPr>
        <w:t>í</w:t>
      </w:r>
      <w:r w:rsidR="000073C3" w:rsidRPr="00D57E59">
        <w:t xml:space="preserve"> ve v</w:t>
      </w:r>
      <w:r w:rsidR="000073C3" w:rsidRPr="00D57E59">
        <w:rPr>
          <w:rFonts w:cs="Solpera"/>
        </w:rPr>
        <w:t>ýš</w:t>
      </w:r>
      <w:r w:rsidR="000073C3" w:rsidRPr="00D57E59">
        <w:t>i 0,5 % z</w:t>
      </w:r>
      <w:r w:rsidR="001869E3">
        <w:rPr>
          <w:rFonts w:ascii="Calibri" w:hAnsi="Calibri"/>
        </w:rPr>
        <w:t> </w:t>
      </w:r>
      <w:r w:rsidR="000073C3" w:rsidRPr="00D57E59">
        <w:t xml:space="preserve">ceny </w:t>
      </w:r>
      <w:r w:rsidR="001869E3">
        <w:t>př</w:t>
      </w:r>
      <w:r w:rsidR="00422141">
        <w:t xml:space="preserve">edmětu koupě </w:t>
      </w:r>
      <w:r w:rsidR="00D63A00">
        <w:t>bez DPH</w:t>
      </w:r>
      <w:r w:rsidR="001869E3">
        <w:t xml:space="preserve"> </w:t>
      </w:r>
      <w:r w:rsidR="000073C3" w:rsidRPr="00D57E59">
        <w:t>za jeden ka</w:t>
      </w:r>
      <w:r w:rsidR="000073C3" w:rsidRPr="00D57E59">
        <w:rPr>
          <w:rFonts w:cs="Solpera"/>
        </w:rPr>
        <w:t>ž</w:t>
      </w:r>
      <w:r w:rsidR="000073C3" w:rsidRPr="00D57E59">
        <w:t>d</w:t>
      </w:r>
      <w:r w:rsidR="000073C3" w:rsidRPr="00D57E59">
        <w:rPr>
          <w:rFonts w:cs="Solpera"/>
        </w:rPr>
        <w:t>ý</w:t>
      </w:r>
      <w:r w:rsidR="000073C3" w:rsidRPr="00D57E59">
        <w:t xml:space="preserve"> </w:t>
      </w:r>
      <w:r w:rsidRPr="00D57E59">
        <w:t xml:space="preserve">i započatý </w:t>
      </w:r>
      <w:r w:rsidR="000073C3" w:rsidRPr="00D57E59">
        <w:t xml:space="preserve">týden, kdy je </w:t>
      </w:r>
      <w:r w:rsidR="00413BFF">
        <w:t>Prodávající</w:t>
      </w:r>
      <w:r w:rsidR="000073C3" w:rsidRPr="00D57E59">
        <w:t xml:space="preserve"> v</w:t>
      </w:r>
      <w:r w:rsidR="000073C3" w:rsidRPr="00D57E59">
        <w:rPr>
          <w:rFonts w:ascii="Calibri" w:hAnsi="Calibri"/>
        </w:rPr>
        <w:t> </w:t>
      </w:r>
      <w:r w:rsidR="000073C3" w:rsidRPr="00D57E59">
        <w:t>prodlen</w:t>
      </w:r>
      <w:r w:rsidR="000073C3" w:rsidRPr="00D57E59">
        <w:rPr>
          <w:rFonts w:cs="Solpera"/>
        </w:rPr>
        <w:t>í</w:t>
      </w:r>
      <w:r w:rsidR="000073C3" w:rsidRPr="00D57E59">
        <w:t>.</w:t>
      </w:r>
    </w:p>
    <w:p w14:paraId="36C815E1" w14:textId="6EA3686A" w:rsidR="00D57E59" w:rsidRPr="00D63A00" w:rsidRDefault="00D57E59" w:rsidP="00D63A00">
      <w:pPr>
        <w:pStyle w:val="Nadpis2"/>
      </w:pPr>
      <w:r w:rsidRPr="00D63A00">
        <w:t xml:space="preserve">V případě, že je Kupující v prodlení s úhradou faktury, má </w:t>
      </w:r>
      <w:r w:rsidR="00413BFF" w:rsidRPr="00D63A00">
        <w:t>P</w:t>
      </w:r>
      <w:r w:rsidRPr="00D63A00">
        <w:t>rodávající právo na úhradu úroku z prodlení ve výši 0,5 % z</w:t>
      </w:r>
      <w:r w:rsidR="001869E3" w:rsidRPr="00D63A00">
        <w:t> ceny př</w:t>
      </w:r>
      <w:r w:rsidR="00422141">
        <w:t xml:space="preserve">edmětu koupě </w:t>
      </w:r>
      <w:r w:rsidR="00D63A00">
        <w:t>bez DPH</w:t>
      </w:r>
      <w:r w:rsidR="001869E3" w:rsidRPr="00D63A00">
        <w:t xml:space="preserve"> </w:t>
      </w:r>
      <w:r w:rsidRPr="00D63A00">
        <w:t>za jeden každý i započatý týden, kdy je Kupující v prodlení.</w:t>
      </w:r>
    </w:p>
    <w:p w14:paraId="34FC20F8" w14:textId="77777777" w:rsidR="004F609C" w:rsidRPr="004F609C" w:rsidRDefault="004F609C" w:rsidP="00567603">
      <w:pPr>
        <w:pStyle w:val="Nadpis2"/>
      </w:pPr>
      <w:r w:rsidRPr="004F609C">
        <w:t>Splatnost vyúčtovaných smluvních pokut je 30 kalendářních dnů od data doručení</w:t>
      </w:r>
      <w:r>
        <w:t xml:space="preserve"> </w:t>
      </w:r>
      <w:r w:rsidRPr="004F609C">
        <w:t>písemného vyúčtování příslušné smluvní straně a za den zaplacení bude považován den</w:t>
      </w:r>
      <w:r>
        <w:t xml:space="preserve"> </w:t>
      </w:r>
      <w:r w:rsidRPr="004F609C">
        <w:t>odepsání částky smluvní pokuty z účtu příslušné smluvní strany ve prospěch účtu, který</w:t>
      </w:r>
      <w:r>
        <w:t xml:space="preserve"> </w:t>
      </w:r>
      <w:r w:rsidRPr="004F609C">
        <w:t>bude uveden ve vyúčtování smluvní pokuty.</w:t>
      </w:r>
    </w:p>
    <w:p w14:paraId="4789A7D4" w14:textId="43F8229D" w:rsidR="004F609C" w:rsidRPr="004F609C" w:rsidRDefault="009D6A2D" w:rsidP="00567603">
      <w:pPr>
        <w:pStyle w:val="Nadpis2"/>
      </w:pPr>
      <w:r>
        <w:t>Smluvní pokuty je K</w:t>
      </w:r>
      <w:r w:rsidR="004F609C" w:rsidRPr="004F609C">
        <w:t>upující oprávněn započíst ve smyslu ust. § 1982 a násl. Občanského</w:t>
      </w:r>
      <w:r w:rsidR="004F609C">
        <w:t xml:space="preserve"> </w:t>
      </w:r>
      <w:r w:rsidR="004F609C" w:rsidRPr="004F609C">
        <w:t xml:space="preserve">zákoníku proti i nesplatné pohledávce </w:t>
      </w:r>
      <w:r w:rsidR="00413BFF">
        <w:t>Prodávající</w:t>
      </w:r>
      <w:r w:rsidR="004F609C" w:rsidRPr="004F609C">
        <w:t>ho na úhradu kupní ceny dle této smlouvy.</w:t>
      </w:r>
    </w:p>
    <w:p w14:paraId="06F852C6" w14:textId="6D79FB45" w:rsidR="00D57E59" w:rsidRPr="00D57E59" w:rsidRDefault="00D57E59" w:rsidP="00D57E59">
      <w:pPr>
        <w:pStyle w:val="Nadpis2"/>
        <w:rPr>
          <w:rFonts w:cs="Solpera"/>
        </w:rPr>
      </w:pPr>
      <w:r w:rsidRPr="00D57E59">
        <w:rPr>
          <w:rFonts w:cs="Solpera"/>
        </w:rPr>
        <w:t>Smluvní sankce může dosáhnout maximální výše 10% fakturované částky</w:t>
      </w:r>
      <w:r w:rsidR="003540B0">
        <w:rPr>
          <w:rFonts w:cs="Solpera"/>
        </w:rPr>
        <w:t>.</w:t>
      </w:r>
    </w:p>
    <w:p w14:paraId="7F10E2FC" w14:textId="15B0C3EC" w:rsidR="00567603" w:rsidRDefault="00567603" w:rsidP="00567603">
      <w:pPr>
        <w:pStyle w:val="Nadpis1"/>
      </w:pPr>
      <w:r w:rsidRPr="00567603">
        <w:t>Odstoupení od smlouvy</w:t>
      </w:r>
    </w:p>
    <w:p w14:paraId="394A2E4C" w14:textId="38AC00FA" w:rsidR="00567603" w:rsidRPr="00567603" w:rsidRDefault="00567603" w:rsidP="00567603">
      <w:pPr>
        <w:pStyle w:val="Nadpis2"/>
        <w:rPr>
          <w:rFonts w:cs="Solpera"/>
        </w:rPr>
      </w:pPr>
      <w:r w:rsidRPr="00567603">
        <w:rPr>
          <w:rFonts w:cs="Solpera"/>
        </w:rPr>
        <w:t xml:space="preserve">Kupující, nad rámec obecné úpravy dle platných a účinných právních předpisů, je také oprávněn odstoupit od smlouvy v případě, že </w:t>
      </w:r>
      <w:r w:rsidR="009D6A2D">
        <w:rPr>
          <w:rFonts w:cs="Solpera"/>
        </w:rPr>
        <w:t>P</w:t>
      </w:r>
      <w:r w:rsidRPr="00567603">
        <w:rPr>
          <w:rFonts w:cs="Solpera"/>
        </w:rPr>
        <w:t xml:space="preserve">rodávající je v prodlení s dodáním </w:t>
      </w:r>
      <w:r w:rsidR="003540B0">
        <w:rPr>
          <w:rFonts w:cs="Solpera"/>
        </w:rPr>
        <w:t xml:space="preserve">přístroje o </w:t>
      </w:r>
      <w:r w:rsidRPr="00567603">
        <w:rPr>
          <w:rFonts w:cs="Solpera"/>
        </w:rPr>
        <w:t>déle než 30</w:t>
      </w:r>
      <w:r w:rsidR="003540B0">
        <w:rPr>
          <w:rFonts w:cs="Solpera"/>
        </w:rPr>
        <w:t xml:space="preserve"> kalendářních dní </w:t>
      </w:r>
      <w:r w:rsidRPr="00567603">
        <w:rPr>
          <w:rFonts w:cs="Solpera"/>
        </w:rPr>
        <w:t xml:space="preserve">a nezjedná nápravu ani do patnácti dnů </w:t>
      </w:r>
      <w:r w:rsidR="009D6A2D">
        <w:rPr>
          <w:rFonts w:cs="Solpera"/>
        </w:rPr>
        <w:t>od doručení písemného oznámení K</w:t>
      </w:r>
      <w:r w:rsidRPr="00567603">
        <w:rPr>
          <w:rFonts w:cs="Solpera"/>
        </w:rPr>
        <w:t>upujícího o takovém prodlení a dále v případě neodstranitelné či</w:t>
      </w:r>
      <w:r w:rsidR="000263D1">
        <w:rPr>
          <w:rFonts w:cs="Solpera"/>
        </w:rPr>
        <w:t> </w:t>
      </w:r>
      <w:r w:rsidRPr="00567603">
        <w:rPr>
          <w:rFonts w:cs="Solpera"/>
        </w:rPr>
        <w:t xml:space="preserve">neopravitelné vady </w:t>
      </w:r>
      <w:r w:rsidR="003540B0">
        <w:rPr>
          <w:rFonts w:cs="Solpera"/>
        </w:rPr>
        <w:t xml:space="preserve">přístroje </w:t>
      </w:r>
      <w:r w:rsidRPr="00567603">
        <w:rPr>
          <w:rFonts w:cs="Solpera"/>
        </w:rPr>
        <w:t>zjištěné v záruční době.</w:t>
      </w:r>
    </w:p>
    <w:p w14:paraId="6DDED9AC" w14:textId="38B71967" w:rsidR="00567603" w:rsidRPr="00567603" w:rsidRDefault="00567603" w:rsidP="00567603">
      <w:pPr>
        <w:pStyle w:val="Nadpis2"/>
        <w:rPr>
          <w:rFonts w:cs="Solpera"/>
        </w:rPr>
      </w:pPr>
      <w:r w:rsidRPr="00567603">
        <w:rPr>
          <w:rFonts w:cs="Solpera"/>
        </w:rPr>
        <w:t xml:space="preserve">Prodávající, nad rámec obecné úpravy dle platných a účinných právních předpisů, je také oprávněn odstoupit od smlouvy v případě, že </w:t>
      </w:r>
      <w:r w:rsidR="009D6A2D">
        <w:rPr>
          <w:rFonts w:cs="Solpera"/>
        </w:rPr>
        <w:t>K</w:t>
      </w:r>
      <w:r w:rsidRPr="00567603">
        <w:rPr>
          <w:rFonts w:cs="Solpera"/>
        </w:rPr>
        <w:t>upující je</w:t>
      </w:r>
      <w:r w:rsidR="009D6A2D">
        <w:rPr>
          <w:rFonts w:cs="Solpera"/>
        </w:rPr>
        <w:t xml:space="preserve"> v prodlení s placením faktury P</w:t>
      </w:r>
      <w:r w:rsidRPr="00567603">
        <w:rPr>
          <w:rFonts w:cs="Solpera"/>
        </w:rPr>
        <w:t>rodávajícího o déle než 30</w:t>
      </w:r>
      <w:r w:rsidR="003540B0">
        <w:rPr>
          <w:rFonts w:cs="Solpera"/>
        </w:rPr>
        <w:t xml:space="preserve"> kalendářních</w:t>
      </w:r>
      <w:r w:rsidRPr="00567603">
        <w:rPr>
          <w:rFonts w:cs="Solpera"/>
        </w:rPr>
        <w:t xml:space="preserve"> dní a nezjedná nápravu ani do patnácti dnů od</w:t>
      </w:r>
      <w:r w:rsidR="000263D1">
        <w:rPr>
          <w:rFonts w:cs="Solpera"/>
        </w:rPr>
        <w:t> </w:t>
      </w:r>
      <w:r w:rsidRPr="00567603">
        <w:rPr>
          <w:rFonts w:cs="Solpera"/>
        </w:rPr>
        <w:t>doruče</w:t>
      </w:r>
      <w:r w:rsidR="009D6A2D">
        <w:rPr>
          <w:rFonts w:cs="Solpera"/>
        </w:rPr>
        <w:t>ní písemného oznámení P</w:t>
      </w:r>
      <w:r w:rsidRPr="00567603">
        <w:rPr>
          <w:rFonts w:cs="Solpera"/>
        </w:rPr>
        <w:t>rodávajícího o takovém prodlení.</w:t>
      </w:r>
    </w:p>
    <w:p w14:paraId="195180F1" w14:textId="1607AB0E" w:rsidR="00567603" w:rsidRPr="00567603" w:rsidRDefault="00567603" w:rsidP="00567603">
      <w:pPr>
        <w:pStyle w:val="Nadpis2"/>
        <w:rPr>
          <w:rFonts w:cs="Solpera"/>
        </w:rPr>
      </w:pPr>
      <w:r w:rsidRPr="00567603">
        <w:rPr>
          <w:rFonts w:cs="Solpera"/>
        </w:rPr>
        <w:t>Kterákoliv ze smluvních stran je oprávněna od této smlouvy odstoupit, jestliže okolnost vyšší moci, kterou smluvní strany rozumějí zejména živelné pohromy nebo společenské a</w:t>
      </w:r>
      <w:r w:rsidR="000263D1">
        <w:rPr>
          <w:rFonts w:cs="Solpera"/>
        </w:rPr>
        <w:t> </w:t>
      </w:r>
      <w:r w:rsidRPr="00567603">
        <w:rPr>
          <w:rFonts w:cs="Solpera"/>
        </w:rPr>
        <w:t>politické události či změny v právních aktech, které strana nemohla předvídat, ani jim zabránit, trvá déle než 2 měsíce a mezi smluvními stranami nedojde k dohodě o</w:t>
      </w:r>
      <w:r w:rsidR="000263D1">
        <w:rPr>
          <w:rFonts w:cs="Solpera"/>
        </w:rPr>
        <w:t> </w:t>
      </w:r>
      <w:r w:rsidR="001D1769">
        <w:rPr>
          <w:rFonts w:cs="Solpera"/>
        </w:rPr>
        <w:t>odpovídajících změnách smlouvy.</w:t>
      </w:r>
    </w:p>
    <w:p w14:paraId="37E4830F" w14:textId="543A37E2" w:rsidR="00567603" w:rsidRPr="00567603" w:rsidRDefault="00567603" w:rsidP="00567603">
      <w:pPr>
        <w:pStyle w:val="Nadpis2"/>
        <w:rPr>
          <w:rFonts w:cs="Solpera"/>
        </w:rPr>
      </w:pPr>
      <w:r w:rsidRPr="00567603">
        <w:rPr>
          <w:rFonts w:cs="Solpera"/>
        </w:rPr>
        <w:t xml:space="preserve">Odstoupení musí být učiněno písemně s uvedením důvodu odstoupení a doručeno druhé smluvní straně. Odstoupení od smlouvy nabývá účinnosti dnem doručení druhé smluvní </w:t>
      </w:r>
      <w:r w:rsidRPr="00567603">
        <w:rPr>
          <w:rFonts w:cs="Solpera"/>
        </w:rPr>
        <w:lastRenderedPageBreak/>
        <w:t>straně. Odstoupením od smlouvy zanikají všechna práva a povinnosti stran ze smlouvy. Odstoupení od smlouvy se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416D71D0" w14:textId="77777777" w:rsidR="000D26FB" w:rsidRPr="001F29A1" w:rsidRDefault="00760FB1" w:rsidP="009551F6">
      <w:pPr>
        <w:pStyle w:val="Nadpis1"/>
      </w:pPr>
      <w:r w:rsidRPr="001F29A1">
        <w:t>Závěrečná ustanovení</w:t>
      </w:r>
    </w:p>
    <w:p w14:paraId="1EB40D02" w14:textId="77777777" w:rsidR="00760FB1" w:rsidRPr="001F29A1" w:rsidRDefault="00760FB1" w:rsidP="00D57E59">
      <w:pPr>
        <w:pStyle w:val="Nadpis2"/>
        <w:rPr>
          <w:shd w:val="clear" w:color="auto" w:fill="FFFFFF"/>
        </w:rPr>
      </w:pPr>
      <w:r w:rsidRPr="001F29A1">
        <w:rPr>
          <w:shd w:val="clear" w:color="auto" w:fill="FFFFFF"/>
        </w:rPr>
        <w:t>Tato Smlouva a vztahy z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 xml:space="preserve">ní vyplývající se řídí právním řádem </w:t>
      </w:r>
      <w:r w:rsidRPr="001F29A1">
        <w:t>České</w:t>
      </w:r>
      <w:r w:rsidRPr="001F29A1">
        <w:rPr>
          <w:shd w:val="clear" w:color="auto" w:fill="FFFFFF"/>
        </w:rPr>
        <w:t xml:space="preserve"> republiky, zejména příslušnými ustanoveními zák. č. 89/2012 Sb., občanský zákoník, ve znění pozdějších předpisů.</w:t>
      </w:r>
    </w:p>
    <w:p w14:paraId="7C63D466" w14:textId="2C3DAD5E" w:rsidR="0070175E" w:rsidRPr="0070175E" w:rsidRDefault="0070175E" w:rsidP="00567603">
      <w:pPr>
        <w:pStyle w:val="Nadpis2"/>
        <w:rPr>
          <w:shd w:val="clear" w:color="auto" w:fill="FFFFFF"/>
        </w:rPr>
      </w:pPr>
      <w:r w:rsidRPr="0070175E">
        <w:rPr>
          <w:shd w:val="clear" w:color="auto" w:fill="FFFFFF"/>
        </w:rPr>
        <w:t xml:space="preserve">Prodávající bere na vědomí, že tato </w:t>
      </w:r>
      <w:r w:rsidR="006656AA">
        <w:rPr>
          <w:shd w:val="clear" w:color="auto" w:fill="FFFFFF"/>
        </w:rPr>
        <w:t>Smlouva</w:t>
      </w:r>
      <w:r w:rsidRPr="0070175E">
        <w:rPr>
          <w:shd w:val="clear" w:color="auto" w:fill="FFFFFF"/>
        </w:rPr>
        <w:t xml:space="preserve"> včetně všech jejích příloh podléhá</w:t>
      </w:r>
      <w:r>
        <w:rPr>
          <w:shd w:val="clear" w:color="auto" w:fill="FFFFFF"/>
        </w:rPr>
        <w:t xml:space="preserve"> </w:t>
      </w:r>
      <w:r w:rsidRPr="0070175E">
        <w:rPr>
          <w:shd w:val="clear" w:color="auto" w:fill="FFFFFF"/>
        </w:rPr>
        <w:t>povinnému uveřejnění podle zákona č. 340/2015 Sb., o zvláštních podmínkách účinnosti</w:t>
      </w:r>
      <w:r>
        <w:rPr>
          <w:shd w:val="clear" w:color="auto" w:fill="FFFFFF"/>
        </w:rPr>
        <w:t xml:space="preserve"> </w:t>
      </w:r>
      <w:r w:rsidRPr="0070175E">
        <w:rPr>
          <w:shd w:val="clear" w:color="auto" w:fill="FFFFFF"/>
        </w:rPr>
        <w:t>některých smluv, uveřejňování těchto smluv a o registru smluv, v účinném znění.</w:t>
      </w:r>
      <w:r w:rsidR="009C6B10">
        <w:rPr>
          <w:shd w:val="clear" w:color="auto" w:fill="FFFFFF"/>
        </w:rPr>
        <w:t xml:space="preserve"> Zveřejnění </w:t>
      </w:r>
      <w:r w:rsidR="003540B0">
        <w:rPr>
          <w:shd w:val="clear" w:color="auto" w:fill="FFFFFF"/>
        </w:rPr>
        <w:t xml:space="preserve">smlouvy </w:t>
      </w:r>
      <w:r w:rsidR="001D1769">
        <w:rPr>
          <w:shd w:val="clear" w:color="auto" w:fill="FFFFFF"/>
        </w:rPr>
        <w:t>provede Kupující.</w:t>
      </w:r>
    </w:p>
    <w:p w14:paraId="1CD8429F" w14:textId="58D32780" w:rsidR="0004489D" w:rsidRDefault="0070175E" w:rsidP="0004489D">
      <w:pPr>
        <w:pStyle w:val="Nadpis2"/>
        <w:rPr>
          <w:shd w:val="clear" w:color="auto" w:fill="FFFFFF"/>
        </w:rPr>
      </w:pPr>
      <w:r w:rsidRPr="0070175E">
        <w:rPr>
          <w:shd w:val="clear" w:color="auto" w:fill="FFFFFF"/>
        </w:rPr>
        <w:t>Tato Smlouva je uzavřena dnem jejího podpisu posledním účastníkem této smlouvy a</w:t>
      </w:r>
      <w:r w:rsidR="000263D1">
        <w:rPr>
          <w:shd w:val="clear" w:color="auto" w:fill="FFFFFF"/>
        </w:rPr>
        <w:t> </w:t>
      </w:r>
      <w:r w:rsidRPr="0070175E">
        <w:rPr>
          <w:shd w:val="clear" w:color="auto" w:fill="FFFFFF"/>
        </w:rPr>
        <w:t>účinnosti nabýv</w:t>
      </w:r>
      <w:r w:rsidR="009D6A2D">
        <w:rPr>
          <w:shd w:val="clear" w:color="auto" w:fill="FFFFFF"/>
        </w:rPr>
        <w:t xml:space="preserve">á dnem uveřejnění </w:t>
      </w:r>
      <w:r w:rsidR="009C6B10">
        <w:rPr>
          <w:shd w:val="clear" w:color="auto" w:fill="FFFFFF"/>
        </w:rPr>
        <w:t>v registru smluv.</w:t>
      </w:r>
    </w:p>
    <w:p w14:paraId="2F808117" w14:textId="36B1EFEC" w:rsidR="0070175E" w:rsidRPr="0004489D" w:rsidRDefault="009C6B10" w:rsidP="00567603">
      <w:pPr>
        <w:pStyle w:val="Nadpis2"/>
        <w:rPr>
          <w:shd w:val="clear" w:color="auto" w:fill="FFFFFF"/>
        </w:rPr>
      </w:pPr>
      <w:r>
        <w:rPr>
          <w:shd w:val="clear" w:color="auto" w:fill="FFFFFF"/>
        </w:rPr>
        <w:t>Veškeré změny a doplňky ke S</w:t>
      </w:r>
      <w:r w:rsidR="0070175E" w:rsidRPr="0004489D">
        <w:rPr>
          <w:shd w:val="clear" w:color="auto" w:fill="FFFFFF"/>
        </w:rPr>
        <w:t>mlouvě a jejím přílohám mohou být provedeny pouze písemnými, číslovanými dodatky smlouvy, podepsanými oprávněnými zástupci obou stran.</w:t>
      </w:r>
    </w:p>
    <w:p w14:paraId="44B34823" w14:textId="415D1051" w:rsidR="00BD07C3" w:rsidRPr="00BD07C3" w:rsidRDefault="00BD07C3" w:rsidP="00BD07C3">
      <w:pPr>
        <w:pStyle w:val="Nadpis2"/>
        <w:rPr>
          <w:shd w:val="clear" w:color="auto" w:fill="FFFFFF"/>
        </w:rPr>
      </w:pPr>
      <w:r w:rsidRPr="00BD07C3">
        <w:rPr>
          <w:shd w:val="clear" w:color="auto" w:fill="FFFFFF"/>
        </w:rPr>
        <w:t>Tato smlouva je vyhotovena elektronicky, každý elektronicky podepsaný obraz smlouvy má platnost originálu. (</w:t>
      </w:r>
      <w:r>
        <w:rPr>
          <w:shd w:val="clear" w:color="auto" w:fill="FFFFFF"/>
        </w:rPr>
        <w:t>A</w:t>
      </w:r>
      <w:r w:rsidRPr="00BD07C3">
        <w:rPr>
          <w:shd w:val="clear" w:color="auto" w:fill="FFFFFF"/>
        </w:rPr>
        <w:t>lternativa</w:t>
      </w:r>
      <w:r>
        <w:rPr>
          <w:shd w:val="clear" w:color="auto" w:fill="FFFFFF"/>
        </w:rPr>
        <w:t xml:space="preserve">: </w:t>
      </w:r>
      <w:r w:rsidRPr="00BD07C3">
        <w:rPr>
          <w:shd w:val="clear" w:color="auto" w:fill="FFFFFF"/>
        </w:rPr>
        <w:t>Tato smlouva se vyhotovuje a potvrzuje ve čtyřech vyhotoveních, vždy po dvou pro každou stranu.)</w:t>
      </w:r>
    </w:p>
    <w:p w14:paraId="421A3AFD" w14:textId="77777777" w:rsidR="00760FB1" w:rsidRPr="001F29A1" w:rsidRDefault="00760FB1" w:rsidP="00D57E59">
      <w:pPr>
        <w:pStyle w:val="Nadpis2"/>
        <w:rPr>
          <w:shd w:val="clear" w:color="auto" w:fill="FFFFFF"/>
        </w:rPr>
      </w:pPr>
      <w:r w:rsidRPr="001F29A1">
        <w:rPr>
          <w:shd w:val="clear" w:color="auto" w:fill="FFFFFF"/>
        </w:rPr>
        <w:t>Smluvní strany níže svým podpisem stvrzují, že si Smlouvu před jejím podpisem přečetly, s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>jejím obsahem souhlasí, a tato je sepsána podle jejich pravé a skutečné vůle, srozumitelně a určitě, nikoli v</w:t>
      </w:r>
      <w:r w:rsidRPr="001F29A1">
        <w:rPr>
          <w:rFonts w:ascii="Arial" w:hAnsi="Arial"/>
          <w:shd w:val="clear" w:color="auto" w:fill="FFFFFF"/>
        </w:rPr>
        <w:t> </w:t>
      </w:r>
      <w:r w:rsidRPr="001F29A1">
        <w:rPr>
          <w:shd w:val="clear" w:color="auto" w:fill="FFFFFF"/>
        </w:rPr>
        <w:t>tísni a za nápadně nevýhodných podmínek.</w:t>
      </w:r>
    </w:p>
    <w:p w14:paraId="0355C977" w14:textId="77777777" w:rsidR="000D26FB" w:rsidRPr="001F29A1" w:rsidRDefault="000D26FB" w:rsidP="00760FB1">
      <w:pPr>
        <w:jc w:val="both"/>
        <w:rPr>
          <w:rFonts w:ascii="Solpera" w:hAnsi="Solpera" w:cs="Arial"/>
          <w:szCs w:val="24"/>
        </w:rPr>
      </w:pPr>
    </w:p>
    <w:p w14:paraId="0D1E8DA2" w14:textId="77777777" w:rsidR="009064BD" w:rsidRPr="001F29A1" w:rsidRDefault="009064BD" w:rsidP="009064BD">
      <w:pPr>
        <w:jc w:val="both"/>
        <w:rPr>
          <w:rFonts w:ascii="Solpera" w:hAnsi="Solpera" w:cs="Arial"/>
          <w:szCs w:val="24"/>
        </w:rPr>
      </w:pPr>
    </w:p>
    <w:p w14:paraId="682C4A8E" w14:textId="77777777" w:rsidR="009064BD" w:rsidRPr="001F29A1" w:rsidRDefault="009064BD" w:rsidP="009064BD">
      <w:pPr>
        <w:rPr>
          <w:rFonts w:ascii="Solpera" w:hAnsi="Solpera" w:cs="Arial"/>
          <w:szCs w:val="24"/>
        </w:rPr>
      </w:pPr>
      <w:r w:rsidRPr="001F29A1">
        <w:rPr>
          <w:rFonts w:ascii="Solpera" w:hAnsi="Solpera" w:cs="Arial"/>
          <w:szCs w:val="24"/>
        </w:rPr>
        <w:t xml:space="preserve">Za </w:t>
      </w:r>
      <w:r w:rsidR="00136F6B">
        <w:rPr>
          <w:rFonts w:ascii="Solpera" w:hAnsi="Solpera" w:cs="Arial"/>
          <w:szCs w:val="24"/>
        </w:rPr>
        <w:t>Kupujícího</w:t>
      </w:r>
      <w:r w:rsidRPr="001F29A1">
        <w:rPr>
          <w:rFonts w:ascii="Solpera" w:hAnsi="Solpera" w:cs="Arial"/>
          <w:szCs w:val="24"/>
        </w:rPr>
        <w:t>:</w:t>
      </w:r>
      <w:r w:rsidR="00136F6B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Pr="001F29A1">
        <w:rPr>
          <w:rFonts w:ascii="Solpera" w:hAnsi="Solpera" w:cs="Arial"/>
          <w:szCs w:val="24"/>
        </w:rPr>
        <w:tab/>
      </w:r>
      <w:r w:rsidR="00136F6B">
        <w:rPr>
          <w:rFonts w:ascii="Solpera" w:hAnsi="Solpera" w:cs="Arial"/>
          <w:szCs w:val="24"/>
        </w:rPr>
        <w:t>Za Prodávajícího</w:t>
      </w:r>
      <w:r w:rsidRPr="001F29A1">
        <w:rPr>
          <w:rFonts w:ascii="Solpera" w:hAnsi="Solpera" w:cs="Arial"/>
          <w:szCs w:val="24"/>
        </w:rPr>
        <w:t>:</w:t>
      </w:r>
    </w:p>
    <w:p w14:paraId="0635071A" w14:textId="77777777" w:rsidR="009064BD" w:rsidRPr="001F29A1" w:rsidRDefault="009064BD" w:rsidP="009064BD">
      <w:pPr>
        <w:pStyle w:val="Standardnte"/>
        <w:rPr>
          <w:rFonts w:ascii="Solpera" w:hAnsi="Solpera"/>
          <w:color w:val="auto"/>
        </w:rPr>
      </w:pPr>
    </w:p>
    <w:p w14:paraId="23C8FB1A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7055CEA9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26E62EC5" w14:textId="14BCBAB0" w:rsidR="009064BD" w:rsidRPr="001F29A1" w:rsidRDefault="000A046C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ab/>
      </w:r>
    </w:p>
    <w:p w14:paraId="0C62B576" w14:textId="0787830A" w:rsidR="009064BD" w:rsidRPr="001F29A1" w:rsidRDefault="000A046C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Digitálně podepsal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Digitally signed by Tomoaki Chiba</w:t>
      </w:r>
    </w:p>
    <w:p w14:paraId="41D83194" w14:textId="3CAC9657" w:rsidR="009064BD" w:rsidRPr="001F29A1" w:rsidRDefault="000A046C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Mgr. Filip Lýsek</w:t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</w:r>
      <w:r>
        <w:rPr>
          <w:rFonts w:ascii="Solpera" w:hAnsi="Solpera"/>
          <w:szCs w:val="24"/>
        </w:rPr>
        <w:tab/>
        <w:t>Date: 2025.06.23  8:21:57 CEST</w:t>
      </w:r>
    </w:p>
    <w:p w14:paraId="1DF2E012" w14:textId="0AE20F06" w:rsidR="009064BD" w:rsidRPr="001F29A1" w:rsidRDefault="000A046C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Datum: 2025.06.12</w:t>
      </w:r>
    </w:p>
    <w:p w14:paraId="098ADC32" w14:textId="64E0878B" w:rsidR="009064BD" w:rsidRPr="001F29A1" w:rsidRDefault="000A046C" w:rsidP="009064BD">
      <w:pPr>
        <w:rPr>
          <w:rFonts w:ascii="Solpera" w:hAnsi="Solpera"/>
          <w:szCs w:val="24"/>
        </w:rPr>
      </w:pPr>
      <w:r>
        <w:rPr>
          <w:rFonts w:ascii="Solpera" w:hAnsi="Solpera"/>
          <w:szCs w:val="24"/>
        </w:rPr>
        <w:t>13:27:03 +02‘00‘</w:t>
      </w:r>
    </w:p>
    <w:p w14:paraId="2F2E32D9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1A6169A7" w14:textId="77777777" w:rsidR="009064BD" w:rsidRPr="001F29A1" w:rsidRDefault="009064BD" w:rsidP="009064BD">
      <w:pPr>
        <w:rPr>
          <w:rFonts w:ascii="Solpera" w:hAnsi="Solpera"/>
          <w:szCs w:val="24"/>
        </w:rPr>
      </w:pPr>
    </w:p>
    <w:p w14:paraId="261EF5B3" w14:textId="77777777" w:rsidR="009064BD" w:rsidRPr="001F29A1" w:rsidRDefault="009064BD" w:rsidP="009064BD">
      <w:pPr>
        <w:rPr>
          <w:rFonts w:ascii="Solpera" w:hAnsi="Solpera"/>
          <w:szCs w:val="24"/>
        </w:rPr>
      </w:pPr>
      <w:r w:rsidRPr="001F29A1">
        <w:rPr>
          <w:rFonts w:ascii="Solpera" w:hAnsi="Solpera"/>
          <w:szCs w:val="24"/>
        </w:rPr>
        <w:t>………………………………………..</w:t>
      </w:r>
      <w:r w:rsidRPr="001F29A1">
        <w:rPr>
          <w:rFonts w:ascii="Solpera" w:hAnsi="Solpera"/>
          <w:szCs w:val="24"/>
        </w:rPr>
        <w:tab/>
      </w:r>
      <w:r w:rsidRPr="001F29A1">
        <w:rPr>
          <w:rFonts w:ascii="Solpera" w:hAnsi="Solpera"/>
          <w:szCs w:val="24"/>
        </w:rPr>
        <w:tab/>
      </w:r>
      <w:r w:rsidRPr="001F29A1">
        <w:rPr>
          <w:rFonts w:ascii="Solpera" w:hAnsi="Solpera"/>
          <w:szCs w:val="24"/>
        </w:rPr>
        <w:tab/>
      </w:r>
      <w:r w:rsidRPr="001F29A1">
        <w:rPr>
          <w:rFonts w:ascii="Solpera" w:hAnsi="Solpera"/>
          <w:szCs w:val="24"/>
        </w:rPr>
        <w:tab/>
        <w:t>………………………………………..</w:t>
      </w:r>
    </w:p>
    <w:p w14:paraId="7BAC0723" w14:textId="05089F12" w:rsidR="00A062C6" w:rsidRPr="00C765A7" w:rsidRDefault="000653C4" w:rsidP="000653C4">
      <w:pPr>
        <w:rPr>
          <w:rFonts w:ascii="Solpera" w:hAnsi="Solpera"/>
          <w:szCs w:val="24"/>
        </w:rPr>
      </w:pPr>
      <w:r w:rsidRPr="00A062C6">
        <w:rPr>
          <w:rFonts w:ascii="Solpera" w:hAnsi="Solpera"/>
          <w:szCs w:val="24"/>
        </w:rPr>
        <w:t>Mgr. Filip Lýsek</w:t>
      </w:r>
      <w:r w:rsidR="00A062C6" w:rsidRPr="00A062C6">
        <w:rPr>
          <w:rFonts w:ascii="Solpera" w:hAnsi="Solpera"/>
          <w:szCs w:val="24"/>
        </w:rPr>
        <w:t xml:space="preserve">, </w:t>
      </w:r>
      <w:r w:rsidR="00A062C6" w:rsidRPr="00A062C6">
        <w:rPr>
          <w:rFonts w:ascii="Solpera" w:hAnsi="Solpera"/>
        </w:rPr>
        <w:t>ř</w:t>
      </w:r>
      <w:r w:rsidR="00A062C6" w:rsidRPr="00A062C6">
        <w:rPr>
          <w:rFonts w:ascii="Solpera" w:hAnsi="Solpera"/>
          <w:szCs w:val="24"/>
        </w:rPr>
        <w:t>editel</w:t>
      </w:r>
      <w:r w:rsidR="00A062C6" w:rsidRPr="00A062C6">
        <w:rPr>
          <w:rFonts w:ascii="Solpera" w:hAnsi="Solpera"/>
          <w:szCs w:val="24"/>
        </w:rPr>
        <w:tab/>
      </w:r>
      <w:r w:rsidR="00A062C6">
        <w:rPr>
          <w:rFonts w:ascii="Solpera" w:hAnsi="Solpera"/>
          <w:szCs w:val="24"/>
        </w:rPr>
        <w:tab/>
      </w:r>
      <w:r w:rsidR="00A062C6">
        <w:rPr>
          <w:rFonts w:ascii="Solpera" w:hAnsi="Solpera"/>
          <w:szCs w:val="24"/>
        </w:rPr>
        <w:tab/>
      </w:r>
      <w:r w:rsidR="00A062C6">
        <w:rPr>
          <w:rFonts w:ascii="Solpera" w:hAnsi="Solpera"/>
          <w:szCs w:val="24"/>
        </w:rPr>
        <w:tab/>
      </w:r>
      <w:r w:rsidR="00A062C6">
        <w:rPr>
          <w:rFonts w:ascii="Solpera" w:hAnsi="Solpera"/>
          <w:szCs w:val="24"/>
        </w:rPr>
        <w:tab/>
      </w:r>
      <w:r w:rsidR="00A062C6" w:rsidRPr="00A062C6">
        <w:rPr>
          <w:rFonts w:ascii="Solpera" w:hAnsi="Solpera"/>
          <w:szCs w:val="24"/>
        </w:rPr>
        <w:t>Tomoaki Chiba, generální ředitel</w:t>
      </w:r>
    </w:p>
    <w:p w14:paraId="4D6DC19A" w14:textId="19A627F1" w:rsidR="00B54F35" w:rsidRDefault="00A062C6" w:rsidP="00B54F35">
      <w:pPr>
        <w:pStyle w:val="Nadpis2"/>
        <w:numPr>
          <w:ilvl w:val="0"/>
          <w:numId w:val="0"/>
        </w:numPr>
        <w:spacing w:after="0"/>
        <w:ind w:left="2124" w:hanging="2124"/>
        <w:rPr>
          <w:sz w:val="22"/>
          <w:szCs w:val="22"/>
        </w:rPr>
      </w:pPr>
      <w:r w:rsidRPr="001F29A1">
        <w:t>Jihočeské</w:t>
      </w:r>
      <w:r>
        <w:t>ho</w:t>
      </w:r>
      <w:r w:rsidRPr="001F29A1">
        <w:t xml:space="preserve"> muze</w:t>
      </w:r>
      <w:r>
        <w:t>a</w:t>
      </w:r>
      <w:r w:rsidRPr="001F29A1">
        <w:t xml:space="preserve"> </w:t>
      </w:r>
      <w:r w:rsidR="00B54F35">
        <w:tab/>
      </w:r>
      <w:r w:rsidR="00B54F35">
        <w:tab/>
      </w:r>
      <w:r w:rsidR="00B54F35">
        <w:tab/>
      </w:r>
      <w:r w:rsidR="00B54F35">
        <w:tab/>
      </w:r>
      <w:r w:rsidR="00B54F35">
        <w:tab/>
      </w:r>
      <w:r w:rsidR="00B54F35">
        <w:rPr>
          <w:sz w:val="22"/>
          <w:szCs w:val="22"/>
        </w:rPr>
        <w:t>KEYENCE INTERNATIONAL (Belgium)</w:t>
      </w:r>
    </w:p>
    <w:p w14:paraId="38DE4427" w14:textId="7F87D952" w:rsidR="00A062C6" w:rsidRDefault="00B54F35" w:rsidP="00B54F35">
      <w:pPr>
        <w:pStyle w:val="Nadpis2"/>
        <w:numPr>
          <w:ilvl w:val="0"/>
          <w:numId w:val="0"/>
        </w:numPr>
        <w:spacing w:after="0"/>
        <w:ind w:left="2124" w:hanging="2124"/>
      </w:pPr>
      <w:r w:rsidRPr="001F29A1">
        <w:t>v</w:t>
      </w:r>
      <w:r w:rsidRPr="001F29A1">
        <w:rPr>
          <w:rFonts w:ascii="Calibri" w:hAnsi="Calibri"/>
        </w:rPr>
        <w:t> </w:t>
      </w:r>
      <w:r w:rsidRPr="001F29A1">
        <w:rPr>
          <w:rFonts w:cs="Solpera"/>
        </w:rPr>
        <w:t>Č</w:t>
      </w:r>
      <w:r w:rsidRPr="001F29A1">
        <w:t>esk</w:t>
      </w:r>
      <w:r w:rsidRPr="001F29A1">
        <w:rPr>
          <w:rFonts w:cs="Solpera"/>
        </w:rPr>
        <w:t>ý</w:t>
      </w:r>
      <w:r w:rsidRPr="001F29A1">
        <w:t>ch Bud</w:t>
      </w:r>
      <w:r w:rsidRPr="001F29A1">
        <w:rPr>
          <w:rFonts w:cs="Solpera"/>
        </w:rPr>
        <w:t>ě</w:t>
      </w:r>
      <w:r w:rsidRPr="001F29A1">
        <w:t>jovic</w:t>
      </w:r>
      <w:r w:rsidRPr="001F29A1">
        <w:rPr>
          <w:rFonts w:cs="Solpera"/>
        </w:rPr>
        <w:t>í</w:t>
      </w:r>
      <w:r w:rsidRPr="001F29A1">
        <w:t>ch</w:t>
      </w:r>
      <w:r w:rsidRPr="00A062C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62C6">
        <w:rPr>
          <w:sz w:val="22"/>
          <w:szCs w:val="22"/>
        </w:rPr>
        <w:t>NV/SA</w:t>
      </w:r>
    </w:p>
    <w:p w14:paraId="3198A31F" w14:textId="684CA697" w:rsidR="00A062C6" w:rsidRPr="00A062C6" w:rsidRDefault="00A062C6" w:rsidP="00BD07C3">
      <w:pPr>
        <w:pStyle w:val="Nadpis2"/>
        <w:numPr>
          <w:ilvl w:val="0"/>
          <w:numId w:val="0"/>
        </w:numPr>
        <w:rPr>
          <w:sz w:val="22"/>
          <w:szCs w:val="22"/>
        </w:rPr>
      </w:pPr>
    </w:p>
    <w:p w14:paraId="658D990C" w14:textId="2910A4E0" w:rsidR="009064BD" w:rsidRDefault="009064BD" w:rsidP="000653C4">
      <w:pPr>
        <w:rPr>
          <w:rFonts w:ascii="Solpera" w:hAnsi="Solpera"/>
          <w:szCs w:val="24"/>
        </w:rPr>
      </w:pPr>
    </w:p>
    <w:p w14:paraId="043540F9" w14:textId="77777777" w:rsidR="00582730" w:rsidRDefault="00582730" w:rsidP="00582730">
      <w:pPr>
        <w:rPr>
          <w:rFonts w:ascii="Solpera" w:hAnsi="Solpera"/>
          <w:szCs w:val="24"/>
        </w:rPr>
      </w:pPr>
    </w:p>
    <w:p w14:paraId="0A0A3B3F" w14:textId="77777777" w:rsidR="00001D2E" w:rsidRDefault="00001D2E" w:rsidP="00582730">
      <w:pPr>
        <w:rPr>
          <w:rFonts w:ascii="Solpera" w:hAnsi="Solpera"/>
          <w:szCs w:val="24"/>
        </w:rPr>
      </w:pPr>
    </w:p>
    <w:p w14:paraId="458F887F" w14:textId="3A561DD3" w:rsidR="00001D2E" w:rsidRDefault="00001D2E" w:rsidP="00582730">
      <w:pPr>
        <w:rPr>
          <w:rFonts w:ascii="Solpera" w:hAnsi="Solpera"/>
          <w:szCs w:val="24"/>
        </w:rPr>
      </w:pPr>
    </w:p>
    <w:p w14:paraId="14C2FBBA" w14:textId="77777777" w:rsidR="00422141" w:rsidRDefault="00422141" w:rsidP="00582730">
      <w:pPr>
        <w:rPr>
          <w:rFonts w:ascii="Solpera" w:hAnsi="Solpera"/>
          <w:szCs w:val="24"/>
        </w:rPr>
      </w:pPr>
    </w:p>
    <w:p w14:paraId="2E745B36" w14:textId="77777777" w:rsidR="00001D2E" w:rsidRDefault="00001D2E" w:rsidP="00582730">
      <w:pPr>
        <w:rPr>
          <w:rFonts w:ascii="Solpera" w:hAnsi="Solpera"/>
          <w:szCs w:val="24"/>
        </w:rPr>
      </w:pPr>
    </w:p>
    <w:p w14:paraId="492D97DA" w14:textId="6E6A2C3F" w:rsidR="000E07E5" w:rsidRPr="000E07E5" w:rsidRDefault="00001D2E" w:rsidP="000E07E5">
      <w:pPr>
        <w:pStyle w:val="Default"/>
        <w:rPr>
          <w:rFonts w:ascii="Times New Roman" w:hAnsi="Times New Roman" w:cs="Times New Roman"/>
        </w:rPr>
      </w:pPr>
      <w:r w:rsidRPr="00422141">
        <w:rPr>
          <w:rFonts w:ascii="Solpera" w:hAnsi="Solpera"/>
        </w:rPr>
        <w:t xml:space="preserve">Příloha č. 1 – Nabídka </w:t>
      </w:r>
      <w:r w:rsidR="00413BFF" w:rsidRPr="00422141">
        <w:rPr>
          <w:rFonts w:ascii="Solpera" w:hAnsi="Solpera"/>
        </w:rPr>
        <w:t>Prodávající</w:t>
      </w:r>
      <w:r w:rsidRPr="00422141">
        <w:rPr>
          <w:rFonts w:ascii="Solpera" w:hAnsi="Solpera"/>
        </w:rPr>
        <w:t xml:space="preserve">ho </w:t>
      </w:r>
      <w:r w:rsidR="00657F38" w:rsidRPr="00422141">
        <w:rPr>
          <w:rFonts w:ascii="Solpera" w:hAnsi="Solpera"/>
        </w:rPr>
        <w:t xml:space="preserve">č. </w:t>
      </w:r>
      <w:r w:rsidR="00BD07C3">
        <w:rPr>
          <w:rFonts w:ascii="Solpera" w:hAnsi="Solpera"/>
        </w:rPr>
        <w:t>11779252 (</w:t>
      </w:r>
      <w:r w:rsidR="000E07E5" w:rsidRPr="000E07E5">
        <w:rPr>
          <w:rFonts w:ascii="Solpera" w:hAnsi="Solpera"/>
        </w:rPr>
        <w:t>JCM/1106/2025</w:t>
      </w:r>
      <w:r w:rsidR="000E07E5">
        <w:rPr>
          <w:rFonts w:ascii="Solpera" w:hAnsi="Solpera"/>
        </w:rPr>
        <w:t xml:space="preserve"> ze dne </w:t>
      </w:r>
      <w:r w:rsidR="000E07E5" w:rsidRPr="000E07E5">
        <w:rPr>
          <w:rFonts w:ascii="Solpera" w:hAnsi="Solpera"/>
        </w:rPr>
        <w:t>5. 6. 2025</w:t>
      </w:r>
      <w:r w:rsidR="00BD07C3">
        <w:rPr>
          <w:rFonts w:ascii="Solpera" w:hAnsi="Solpera"/>
        </w:rPr>
        <w:t>)</w:t>
      </w:r>
    </w:p>
    <w:p w14:paraId="40DBEFBF" w14:textId="1AE9FC48" w:rsidR="00001D2E" w:rsidRPr="00001D2E" w:rsidRDefault="00001D2E" w:rsidP="000E07E5">
      <w:pPr>
        <w:rPr>
          <w:rFonts w:ascii="Solpera" w:hAnsi="Solpera" w:cs="Arial"/>
          <w:szCs w:val="24"/>
        </w:rPr>
      </w:pPr>
    </w:p>
    <w:sectPr w:rsidR="00001D2E" w:rsidRPr="00001D2E" w:rsidSect="00343DD7">
      <w:footerReference w:type="even" r:id="rId8"/>
      <w:footerReference w:type="default" r:id="rId9"/>
      <w:pgSz w:w="11906" w:h="16838"/>
      <w:pgMar w:top="993" w:right="1700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EB13" w14:textId="77777777" w:rsidR="00C00B9D" w:rsidRDefault="00C00B9D">
      <w:r>
        <w:separator/>
      </w:r>
    </w:p>
  </w:endnote>
  <w:endnote w:type="continuationSeparator" w:id="0">
    <w:p w14:paraId="20D1184A" w14:textId="77777777" w:rsidR="00C00B9D" w:rsidRDefault="00C0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C3F7" w14:textId="77777777" w:rsidR="006F232E" w:rsidRDefault="00566B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164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64D6">
      <w:rPr>
        <w:rStyle w:val="slostrnky"/>
        <w:noProof/>
      </w:rPr>
      <w:t>1</w:t>
    </w:r>
    <w:r>
      <w:rPr>
        <w:rStyle w:val="slostrnky"/>
      </w:rPr>
      <w:fldChar w:fldCharType="end"/>
    </w:r>
  </w:p>
  <w:p w14:paraId="0263B074" w14:textId="77777777" w:rsidR="006F232E" w:rsidRDefault="006F23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5D86" w14:textId="2636BAD3" w:rsidR="006F232E" w:rsidRPr="00FA7829" w:rsidRDefault="00566B90">
    <w:pPr>
      <w:pStyle w:val="Zpat"/>
      <w:framePr w:wrap="around" w:vAnchor="text" w:hAnchor="margin" w:xAlign="right" w:y="1"/>
      <w:rPr>
        <w:rStyle w:val="slostrnky"/>
        <w:rFonts w:ascii="Solpera" w:hAnsi="Solpera"/>
        <w:sz w:val="18"/>
        <w:szCs w:val="18"/>
      </w:rPr>
    </w:pPr>
    <w:r w:rsidRPr="00FA7829">
      <w:rPr>
        <w:rStyle w:val="slostrnky"/>
        <w:rFonts w:ascii="Solpera" w:hAnsi="Solpera"/>
        <w:sz w:val="18"/>
        <w:szCs w:val="18"/>
      </w:rPr>
      <w:fldChar w:fldCharType="begin"/>
    </w:r>
    <w:r w:rsidR="00E164D6" w:rsidRPr="00FA7829">
      <w:rPr>
        <w:rStyle w:val="slostrnky"/>
        <w:rFonts w:ascii="Solpera" w:hAnsi="Solpera"/>
        <w:sz w:val="18"/>
        <w:szCs w:val="18"/>
      </w:rPr>
      <w:instrText xml:space="preserve">PAGE  </w:instrText>
    </w:r>
    <w:r w:rsidRPr="00FA7829">
      <w:rPr>
        <w:rStyle w:val="slostrnky"/>
        <w:rFonts w:ascii="Solpera" w:hAnsi="Solpera"/>
        <w:sz w:val="18"/>
        <w:szCs w:val="18"/>
      </w:rPr>
      <w:fldChar w:fldCharType="separate"/>
    </w:r>
    <w:r w:rsidR="00BD07C3">
      <w:rPr>
        <w:rStyle w:val="slostrnky"/>
        <w:rFonts w:ascii="Solpera" w:hAnsi="Solpera"/>
        <w:noProof/>
        <w:sz w:val="18"/>
        <w:szCs w:val="18"/>
      </w:rPr>
      <w:t>4</w:t>
    </w:r>
    <w:r w:rsidRPr="00FA7829">
      <w:rPr>
        <w:rStyle w:val="slostrnky"/>
        <w:rFonts w:ascii="Solpera" w:hAnsi="Solpera"/>
        <w:sz w:val="18"/>
        <w:szCs w:val="18"/>
      </w:rPr>
      <w:fldChar w:fldCharType="end"/>
    </w:r>
  </w:p>
  <w:p w14:paraId="3E22AE4E" w14:textId="77777777" w:rsidR="006F232E" w:rsidRDefault="006F232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5F40" w14:textId="77777777" w:rsidR="00C00B9D" w:rsidRDefault="00C00B9D">
      <w:r>
        <w:separator/>
      </w:r>
    </w:p>
  </w:footnote>
  <w:footnote w:type="continuationSeparator" w:id="0">
    <w:p w14:paraId="2659F04E" w14:textId="77777777" w:rsidR="00C00B9D" w:rsidRDefault="00C0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93B"/>
    <w:multiLevelType w:val="hybridMultilevel"/>
    <w:tmpl w:val="8216F488"/>
    <w:lvl w:ilvl="0" w:tplc="8C40F2B6">
      <w:start w:val="1"/>
      <w:numFmt w:val="bullet"/>
      <w:pStyle w:val="Odstavecseseznamem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1BCC29FD"/>
    <w:multiLevelType w:val="hybridMultilevel"/>
    <w:tmpl w:val="1EDE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03EBF"/>
    <w:multiLevelType w:val="hybridMultilevel"/>
    <w:tmpl w:val="2A7AF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43A5"/>
    <w:multiLevelType w:val="multilevel"/>
    <w:tmpl w:val="B0BEFC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B693E8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3"/>
  </w:num>
  <w:num w:numId="6">
    <w:abstractNumId w:val="4"/>
  </w:num>
  <w:num w:numId="7">
    <w:abstractNumId w:val="1"/>
  </w:num>
  <w:num w:numId="8">
    <w:abstractNumId w:val="4"/>
  </w:num>
  <w:num w:numId="9">
    <w:abstractNumId w:val="2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2"/>
    <w:rsid w:val="00001D2E"/>
    <w:rsid w:val="000073C3"/>
    <w:rsid w:val="00007E87"/>
    <w:rsid w:val="00014B6B"/>
    <w:rsid w:val="000201C4"/>
    <w:rsid w:val="000246F3"/>
    <w:rsid w:val="00024B08"/>
    <w:rsid w:val="000263D1"/>
    <w:rsid w:val="00027438"/>
    <w:rsid w:val="00043D94"/>
    <w:rsid w:val="0004489D"/>
    <w:rsid w:val="00046E19"/>
    <w:rsid w:val="000535DC"/>
    <w:rsid w:val="000554FA"/>
    <w:rsid w:val="00056EA3"/>
    <w:rsid w:val="00064030"/>
    <w:rsid w:val="000653C4"/>
    <w:rsid w:val="00070132"/>
    <w:rsid w:val="000712EA"/>
    <w:rsid w:val="00080944"/>
    <w:rsid w:val="00084DEF"/>
    <w:rsid w:val="00085E8A"/>
    <w:rsid w:val="00095B07"/>
    <w:rsid w:val="000A046C"/>
    <w:rsid w:val="000A25C6"/>
    <w:rsid w:val="000B1F74"/>
    <w:rsid w:val="000B2470"/>
    <w:rsid w:val="000C041F"/>
    <w:rsid w:val="000C1102"/>
    <w:rsid w:val="000C1418"/>
    <w:rsid w:val="000D0FD7"/>
    <w:rsid w:val="000D26FB"/>
    <w:rsid w:val="000E07E5"/>
    <w:rsid w:val="000E42E4"/>
    <w:rsid w:val="000E6E3D"/>
    <w:rsid w:val="000F21C4"/>
    <w:rsid w:val="00103ACE"/>
    <w:rsid w:val="00105059"/>
    <w:rsid w:val="00106BDC"/>
    <w:rsid w:val="00110040"/>
    <w:rsid w:val="0011051C"/>
    <w:rsid w:val="00123A74"/>
    <w:rsid w:val="00136F6B"/>
    <w:rsid w:val="00143442"/>
    <w:rsid w:val="00143C9F"/>
    <w:rsid w:val="00151A0E"/>
    <w:rsid w:val="00166399"/>
    <w:rsid w:val="001803CA"/>
    <w:rsid w:val="001869E3"/>
    <w:rsid w:val="00196EC1"/>
    <w:rsid w:val="001A640A"/>
    <w:rsid w:val="001B4298"/>
    <w:rsid w:val="001C2815"/>
    <w:rsid w:val="001C2DEC"/>
    <w:rsid w:val="001C38DA"/>
    <w:rsid w:val="001D1769"/>
    <w:rsid w:val="001D3DF2"/>
    <w:rsid w:val="001D5545"/>
    <w:rsid w:val="001D79BF"/>
    <w:rsid w:val="001F29A1"/>
    <w:rsid w:val="001F4026"/>
    <w:rsid w:val="001F5168"/>
    <w:rsid w:val="00204785"/>
    <w:rsid w:val="00221F5B"/>
    <w:rsid w:val="002224B3"/>
    <w:rsid w:val="0022680E"/>
    <w:rsid w:val="00232471"/>
    <w:rsid w:val="002360C0"/>
    <w:rsid w:val="002409A8"/>
    <w:rsid w:val="002414BD"/>
    <w:rsid w:val="00245111"/>
    <w:rsid w:val="002500F2"/>
    <w:rsid w:val="0027042E"/>
    <w:rsid w:val="00270A18"/>
    <w:rsid w:val="00284D80"/>
    <w:rsid w:val="00286DFC"/>
    <w:rsid w:val="00293101"/>
    <w:rsid w:val="002A0EEB"/>
    <w:rsid w:val="002A4CD7"/>
    <w:rsid w:val="002B7858"/>
    <w:rsid w:val="002C33DE"/>
    <w:rsid w:val="002D2F8E"/>
    <w:rsid w:val="002E3290"/>
    <w:rsid w:val="002E7140"/>
    <w:rsid w:val="002E7287"/>
    <w:rsid w:val="002F1069"/>
    <w:rsid w:val="002F2F7D"/>
    <w:rsid w:val="002F6FEE"/>
    <w:rsid w:val="003037E7"/>
    <w:rsid w:val="00307992"/>
    <w:rsid w:val="00323953"/>
    <w:rsid w:val="0032671A"/>
    <w:rsid w:val="0033104D"/>
    <w:rsid w:val="00343DD7"/>
    <w:rsid w:val="00344BFF"/>
    <w:rsid w:val="0035167D"/>
    <w:rsid w:val="003540B0"/>
    <w:rsid w:val="00355811"/>
    <w:rsid w:val="00366B72"/>
    <w:rsid w:val="00371B04"/>
    <w:rsid w:val="00374033"/>
    <w:rsid w:val="00377354"/>
    <w:rsid w:val="00387983"/>
    <w:rsid w:val="00390101"/>
    <w:rsid w:val="0039095B"/>
    <w:rsid w:val="00391AA9"/>
    <w:rsid w:val="003A4C00"/>
    <w:rsid w:val="003D72C0"/>
    <w:rsid w:val="003E2756"/>
    <w:rsid w:val="003E2F6B"/>
    <w:rsid w:val="003F69D7"/>
    <w:rsid w:val="00413BFF"/>
    <w:rsid w:val="00414550"/>
    <w:rsid w:val="00420ECC"/>
    <w:rsid w:val="00422141"/>
    <w:rsid w:val="00424738"/>
    <w:rsid w:val="00433F95"/>
    <w:rsid w:val="0043683C"/>
    <w:rsid w:val="00441034"/>
    <w:rsid w:val="004440A3"/>
    <w:rsid w:val="00444316"/>
    <w:rsid w:val="00444B02"/>
    <w:rsid w:val="0045354F"/>
    <w:rsid w:val="00454EE4"/>
    <w:rsid w:val="00471867"/>
    <w:rsid w:val="00491FB6"/>
    <w:rsid w:val="004928C9"/>
    <w:rsid w:val="004B6127"/>
    <w:rsid w:val="004C3082"/>
    <w:rsid w:val="004C536D"/>
    <w:rsid w:val="004C73FA"/>
    <w:rsid w:val="004D2512"/>
    <w:rsid w:val="004E1290"/>
    <w:rsid w:val="004E4EE3"/>
    <w:rsid w:val="004E70D3"/>
    <w:rsid w:val="004F609C"/>
    <w:rsid w:val="00506A3B"/>
    <w:rsid w:val="005070BE"/>
    <w:rsid w:val="00540B36"/>
    <w:rsid w:val="00545661"/>
    <w:rsid w:val="00546374"/>
    <w:rsid w:val="00550498"/>
    <w:rsid w:val="00552A40"/>
    <w:rsid w:val="0055436F"/>
    <w:rsid w:val="00566B90"/>
    <w:rsid w:val="00567603"/>
    <w:rsid w:val="005720ED"/>
    <w:rsid w:val="00574100"/>
    <w:rsid w:val="00582730"/>
    <w:rsid w:val="00584635"/>
    <w:rsid w:val="00584CCF"/>
    <w:rsid w:val="00585A5D"/>
    <w:rsid w:val="00592EBB"/>
    <w:rsid w:val="0059739D"/>
    <w:rsid w:val="00597AE5"/>
    <w:rsid w:val="005A0759"/>
    <w:rsid w:val="005A3E01"/>
    <w:rsid w:val="005A44F9"/>
    <w:rsid w:val="005C739F"/>
    <w:rsid w:val="005F13E5"/>
    <w:rsid w:val="006022DC"/>
    <w:rsid w:val="006073EA"/>
    <w:rsid w:val="00610110"/>
    <w:rsid w:val="00611532"/>
    <w:rsid w:val="00617832"/>
    <w:rsid w:val="006216A0"/>
    <w:rsid w:val="00635D6F"/>
    <w:rsid w:val="00636EA7"/>
    <w:rsid w:val="006460D1"/>
    <w:rsid w:val="00646715"/>
    <w:rsid w:val="00657F38"/>
    <w:rsid w:val="006641A6"/>
    <w:rsid w:val="006656AA"/>
    <w:rsid w:val="006807E3"/>
    <w:rsid w:val="00684AEB"/>
    <w:rsid w:val="00690EDF"/>
    <w:rsid w:val="00697622"/>
    <w:rsid w:val="006A14D9"/>
    <w:rsid w:val="006A4902"/>
    <w:rsid w:val="006A5AB6"/>
    <w:rsid w:val="006C2DCB"/>
    <w:rsid w:val="006C447A"/>
    <w:rsid w:val="006C6F3F"/>
    <w:rsid w:val="006D52D1"/>
    <w:rsid w:val="006F13A6"/>
    <w:rsid w:val="006F232E"/>
    <w:rsid w:val="006F4EF6"/>
    <w:rsid w:val="006F55FC"/>
    <w:rsid w:val="006F7445"/>
    <w:rsid w:val="00700F39"/>
    <w:rsid w:val="0070175E"/>
    <w:rsid w:val="0070296C"/>
    <w:rsid w:val="007115AF"/>
    <w:rsid w:val="007152BD"/>
    <w:rsid w:val="00715C0F"/>
    <w:rsid w:val="00720572"/>
    <w:rsid w:val="007205F7"/>
    <w:rsid w:val="00725CE8"/>
    <w:rsid w:val="00727269"/>
    <w:rsid w:val="00733FEF"/>
    <w:rsid w:val="0073553A"/>
    <w:rsid w:val="00741A7F"/>
    <w:rsid w:val="00751E4B"/>
    <w:rsid w:val="00760FB1"/>
    <w:rsid w:val="00775D8B"/>
    <w:rsid w:val="00780FAF"/>
    <w:rsid w:val="00785448"/>
    <w:rsid w:val="007A3C04"/>
    <w:rsid w:val="007B362C"/>
    <w:rsid w:val="007C1D0B"/>
    <w:rsid w:val="007D6B41"/>
    <w:rsid w:val="007D751C"/>
    <w:rsid w:val="007F656C"/>
    <w:rsid w:val="008023E5"/>
    <w:rsid w:val="0080481F"/>
    <w:rsid w:val="008106AD"/>
    <w:rsid w:val="00821578"/>
    <w:rsid w:val="00823E53"/>
    <w:rsid w:val="0083662E"/>
    <w:rsid w:val="00844309"/>
    <w:rsid w:val="00852BEF"/>
    <w:rsid w:val="00853B6B"/>
    <w:rsid w:val="00856099"/>
    <w:rsid w:val="00864972"/>
    <w:rsid w:val="00876567"/>
    <w:rsid w:val="00897292"/>
    <w:rsid w:val="008A2556"/>
    <w:rsid w:val="008A46AC"/>
    <w:rsid w:val="008B3617"/>
    <w:rsid w:val="008B42E2"/>
    <w:rsid w:val="008C231F"/>
    <w:rsid w:val="008C34F8"/>
    <w:rsid w:val="008D77A3"/>
    <w:rsid w:val="008F1D26"/>
    <w:rsid w:val="008F403E"/>
    <w:rsid w:val="00903C26"/>
    <w:rsid w:val="009064BD"/>
    <w:rsid w:val="00917849"/>
    <w:rsid w:val="00924925"/>
    <w:rsid w:val="009542D2"/>
    <w:rsid w:val="009551F6"/>
    <w:rsid w:val="00955C04"/>
    <w:rsid w:val="00956C91"/>
    <w:rsid w:val="00957744"/>
    <w:rsid w:val="00957922"/>
    <w:rsid w:val="00964EC1"/>
    <w:rsid w:val="0096544E"/>
    <w:rsid w:val="00995D73"/>
    <w:rsid w:val="009A08D7"/>
    <w:rsid w:val="009A1546"/>
    <w:rsid w:val="009B681D"/>
    <w:rsid w:val="009C6B10"/>
    <w:rsid w:val="009D65FE"/>
    <w:rsid w:val="009D6A2D"/>
    <w:rsid w:val="009F0883"/>
    <w:rsid w:val="009F30D1"/>
    <w:rsid w:val="009F44E8"/>
    <w:rsid w:val="00A062C6"/>
    <w:rsid w:val="00A13A42"/>
    <w:rsid w:val="00A2245D"/>
    <w:rsid w:val="00A25A53"/>
    <w:rsid w:val="00A278DC"/>
    <w:rsid w:val="00A3565F"/>
    <w:rsid w:val="00A4305A"/>
    <w:rsid w:val="00A47655"/>
    <w:rsid w:val="00A56995"/>
    <w:rsid w:val="00A608FD"/>
    <w:rsid w:val="00A7489E"/>
    <w:rsid w:val="00A74FA8"/>
    <w:rsid w:val="00A772FC"/>
    <w:rsid w:val="00A90FE5"/>
    <w:rsid w:val="00A9450E"/>
    <w:rsid w:val="00AA0525"/>
    <w:rsid w:val="00AA2CB4"/>
    <w:rsid w:val="00AB7A49"/>
    <w:rsid w:val="00AC1AA0"/>
    <w:rsid w:val="00AE1260"/>
    <w:rsid w:val="00AE77B2"/>
    <w:rsid w:val="00AF73FB"/>
    <w:rsid w:val="00B01399"/>
    <w:rsid w:val="00B027AC"/>
    <w:rsid w:val="00B05738"/>
    <w:rsid w:val="00B104C8"/>
    <w:rsid w:val="00B24844"/>
    <w:rsid w:val="00B323A3"/>
    <w:rsid w:val="00B41F2D"/>
    <w:rsid w:val="00B54F35"/>
    <w:rsid w:val="00B663F7"/>
    <w:rsid w:val="00B715EA"/>
    <w:rsid w:val="00B7734C"/>
    <w:rsid w:val="00B82433"/>
    <w:rsid w:val="00B8683C"/>
    <w:rsid w:val="00B917BF"/>
    <w:rsid w:val="00B95886"/>
    <w:rsid w:val="00BA2FD1"/>
    <w:rsid w:val="00BC4434"/>
    <w:rsid w:val="00BC6D64"/>
    <w:rsid w:val="00BD07C3"/>
    <w:rsid w:val="00BD15A5"/>
    <w:rsid w:val="00BF350F"/>
    <w:rsid w:val="00BF47B9"/>
    <w:rsid w:val="00BF5DBB"/>
    <w:rsid w:val="00BF6D06"/>
    <w:rsid w:val="00C00B9D"/>
    <w:rsid w:val="00C05DAA"/>
    <w:rsid w:val="00C12A30"/>
    <w:rsid w:val="00C14723"/>
    <w:rsid w:val="00C20AA9"/>
    <w:rsid w:val="00C259C8"/>
    <w:rsid w:val="00C3682F"/>
    <w:rsid w:val="00C375AA"/>
    <w:rsid w:val="00C40494"/>
    <w:rsid w:val="00C62F8B"/>
    <w:rsid w:val="00C6386B"/>
    <w:rsid w:val="00C64369"/>
    <w:rsid w:val="00C67BF9"/>
    <w:rsid w:val="00C72091"/>
    <w:rsid w:val="00C765A7"/>
    <w:rsid w:val="00C76F10"/>
    <w:rsid w:val="00C81005"/>
    <w:rsid w:val="00C948D6"/>
    <w:rsid w:val="00CB274A"/>
    <w:rsid w:val="00CB6BB9"/>
    <w:rsid w:val="00CC4A31"/>
    <w:rsid w:val="00CD0739"/>
    <w:rsid w:val="00CD6B9C"/>
    <w:rsid w:val="00CD7B46"/>
    <w:rsid w:val="00CE004A"/>
    <w:rsid w:val="00CE1938"/>
    <w:rsid w:val="00CE29F8"/>
    <w:rsid w:val="00CE47D3"/>
    <w:rsid w:val="00CE4EF3"/>
    <w:rsid w:val="00CF2DA0"/>
    <w:rsid w:val="00CF34EE"/>
    <w:rsid w:val="00CF574A"/>
    <w:rsid w:val="00D204FA"/>
    <w:rsid w:val="00D20B5C"/>
    <w:rsid w:val="00D379C7"/>
    <w:rsid w:val="00D37D26"/>
    <w:rsid w:val="00D53C4C"/>
    <w:rsid w:val="00D57E59"/>
    <w:rsid w:val="00D612CF"/>
    <w:rsid w:val="00D63A00"/>
    <w:rsid w:val="00D66453"/>
    <w:rsid w:val="00D72971"/>
    <w:rsid w:val="00D822F6"/>
    <w:rsid w:val="00D90BE4"/>
    <w:rsid w:val="00D9294A"/>
    <w:rsid w:val="00DA179E"/>
    <w:rsid w:val="00DB37B4"/>
    <w:rsid w:val="00DB3FCB"/>
    <w:rsid w:val="00DB6FFB"/>
    <w:rsid w:val="00DC77DC"/>
    <w:rsid w:val="00DD61F5"/>
    <w:rsid w:val="00DE09B2"/>
    <w:rsid w:val="00DE5624"/>
    <w:rsid w:val="00DF7DD6"/>
    <w:rsid w:val="00E148A0"/>
    <w:rsid w:val="00E14E7E"/>
    <w:rsid w:val="00E164D6"/>
    <w:rsid w:val="00E167F2"/>
    <w:rsid w:val="00E24387"/>
    <w:rsid w:val="00E321CF"/>
    <w:rsid w:val="00E342C4"/>
    <w:rsid w:val="00E34D91"/>
    <w:rsid w:val="00E471E4"/>
    <w:rsid w:val="00E54760"/>
    <w:rsid w:val="00E63E44"/>
    <w:rsid w:val="00E70BEF"/>
    <w:rsid w:val="00E72127"/>
    <w:rsid w:val="00EA40A5"/>
    <w:rsid w:val="00EB1855"/>
    <w:rsid w:val="00EC1A33"/>
    <w:rsid w:val="00EC3C5F"/>
    <w:rsid w:val="00EC4441"/>
    <w:rsid w:val="00ED6FCD"/>
    <w:rsid w:val="00F00E1F"/>
    <w:rsid w:val="00F2270F"/>
    <w:rsid w:val="00F44FA0"/>
    <w:rsid w:val="00F61CB1"/>
    <w:rsid w:val="00F62BF1"/>
    <w:rsid w:val="00F63453"/>
    <w:rsid w:val="00F653A5"/>
    <w:rsid w:val="00F70460"/>
    <w:rsid w:val="00F71C19"/>
    <w:rsid w:val="00F749D0"/>
    <w:rsid w:val="00FA0046"/>
    <w:rsid w:val="00FA7829"/>
    <w:rsid w:val="00FB05A7"/>
    <w:rsid w:val="00FB7D9C"/>
    <w:rsid w:val="00FD11F9"/>
    <w:rsid w:val="00FD6B09"/>
    <w:rsid w:val="00FE0B7A"/>
    <w:rsid w:val="00FE3E6B"/>
    <w:rsid w:val="00FE65E1"/>
    <w:rsid w:val="00FE6E1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FDF1"/>
  <w15:docId w15:val="{D19AD5B6-D929-4EBB-9004-5517921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2E"/>
    <w:rPr>
      <w:sz w:val="24"/>
    </w:rPr>
  </w:style>
  <w:style w:type="paragraph" w:styleId="Nadpis1">
    <w:name w:val="heading 1"/>
    <w:basedOn w:val="Normln"/>
    <w:next w:val="Normln"/>
    <w:autoRedefine/>
    <w:qFormat/>
    <w:rsid w:val="00136F6B"/>
    <w:pPr>
      <w:keepNext/>
      <w:numPr>
        <w:numId w:val="2"/>
      </w:numPr>
      <w:spacing w:before="240" w:after="120"/>
      <w:jc w:val="center"/>
      <w:outlineLvl w:val="0"/>
    </w:pPr>
    <w:rPr>
      <w:rFonts w:ascii="Solpera" w:hAnsi="Solpera"/>
      <w:b/>
    </w:rPr>
  </w:style>
  <w:style w:type="paragraph" w:styleId="Nadpis2">
    <w:name w:val="heading 2"/>
    <w:basedOn w:val="Normln"/>
    <w:next w:val="Normln"/>
    <w:autoRedefine/>
    <w:qFormat/>
    <w:rsid w:val="00D63A00"/>
    <w:pPr>
      <w:keepNext/>
      <w:numPr>
        <w:ilvl w:val="1"/>
        <w:numId w:val="2"/>
      </w:numPr>
      <w:autoSpaceDE w:val="0"/>
      <w:autoSpaceDN w:val="0"/>
      <w:adjustRightInd w:val="0"/>
      <w:spacing w:after="60"/>
      <w:jc w:val="both"/>
      <w:outlineLvl w:val="1"/>
    </w:pPr>
    <w:rPr>
      <w:rFonts w:ascii="Solpera" w:hAnsi="Solpera" w:cs="Calibri"/>
      <w:szCs w:val="24"/>
    </w:rPr>
  </w:style>
  <w:style w:type="paragraph" w:styleId="Nadpis3">
    <w:name w:val="heading 3"/>
    <w:basedOn w:val="Normln"/>
    <w:next w:val="Normln"/>
    <w:qFormat/>
    <w:rsid w:val="006F232E"/>
    <w:pPr>
      <w:keepNext/>
      <w:numPr>
        <w:ilvl w:val="2"/>
        <w:numId w:val="2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F232E"/>
    <w:pPr>
      <w:keepNext/>
      <w:numPr>
        <w:ilvl w:val="3"/>
        <w:numId w:val="2"/>
      </w:numPr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403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403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403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403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403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F232E"/>
    <w:pPr>
      <w:jc w:val="both"/>
    </w:pPr>
    <w:rPr>
      <w:sz w:val="28"/>
    </w:rPr>
  </w:style>
  <w:style w:type="paragraph" w:styleId="Zkladntextodsazen">
    <w:name w:val="Body Text Indent"/>
    <w:basedOn w:val="Normln"/>
    <w:semiHidden/>
    <w:rsid w:val="006F232E"/>
    <w:pPr>
      <w:ind w:left="284" w:hanging="284"/>
      <w:jc w:val="both"/>
    </w:pPr>
    <w:rPr>
      <w:sz w:val="28"/>
    </w:rPr>
  </w:style>
  <w:style w:type="paragraph" w:styleId="Zpat">
    <w:name w:val="footer"/>
    <w:basedOn w:val="Normln"/>
    <w:semiHidden/>
    <w:rsid w:val="006F23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F232E"/>
  </w:style>
  <w:style w:type="paragraph" w:styleId="Normlnweb">
    <w:name w:val="Normal (Web)"/>
    <w:basedOn w:val="Normln"/>
    <w:uiPriority w:val="99"/>
    <w:semiHidden/>
    <w:rsid w:val="006F232E"/>
    <w:pPr>
      <w:spacing w:before="100" w:beforeAutospacing="1" w:after="100" w:afterAutospacing="1"/>
    </w:pPr>
    <w:rPr>
      <w:szCs w:val="24"/>
    </w:rPr>
  </w:style>
  <w:style w:type="paragraph" w:customStyle="1" w:styleId="Standardnte">
    <w:name w:val="Standardní te"/>
    <w:rsid w:val="005A44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autoRedefine/>
    <w:uiPriority w:val="34"/>
    <w:qFormat/>
    <w:rsid w:val="00FE3E6B"/>
    <w:pPr>
      <w:numPr>
        <w:numId w:val="3"/>
      </w:numPr>
      <w:autoSpaceDE w:val="0"/>
      <w:autoSpaceDN w:val="0"/>
      <w:adjustRightInd w:val="0"/>
      <w:contextualSpacing/>
      <w:jc w:val="both"/>
    </w:pPr>
    <w:rPr>
      <w:rFonts w:ascii="Solpera" w:hAnsi="Solpera"/>
    </w:rPr>
  </w:style>
  <w:style w:type="paragraph" w:styleId="Prosttext">
    <w:name w:val="Plain Text"/>
    <w:basedOn w:val="Normln"/>
    <w:link w:val="ProsttextChar"/>
    <w:uiPriority w:val="99"/>
    <w:unhideWhenUsed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7D26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F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">
    <w:name w:val="Nadpis 21"/>
    <w:basedOn w:val="Normln"/>
    <w:qFormat/>
    <w:rsid w:val="00546374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102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403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403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40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40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40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1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8A0"/>
    <w:rPr>
      <w:sz w:val="24"/>
    </w:rPr>
  </w:style>
  <w:style w:type="paragraph" w:customStyle="1" w:styleId="Default">
    <w:name w:val="Default"/>
    <w:rsid w:val="00232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32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1C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21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2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21CF"/>
    <w:rPr>
      <w:b/>
      <w:bCs/>
    </w:rPr>
  </w:style>
  <w:style w:type="character" w:styleId="Siln">
    <w:name w:val="Strong"/>
    <w:basedOn w:val="Standardnpsmoodstavce"/>
    <w:uiPriority w:val="22"/>
    <w:qFormat/>
    <w:rsid w:val="00E32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B537-68E0-41BE-A489-10E2D9F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1615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České Budějovice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Muzeum</dc:creator>
  <cp:lastModifiedBy>Marek Budějcký</cp:lastModifiedBy>
  <cp:revision>2</cp:revision>
  <cp:lastPrinted>2024-07-22T09:07:00Z</cp:lastPrinted>
  <dcterms:created xsi:type="dcterms:W3CDTF">2025-06-23T12:38:00Z</dcterms:created>
  <dcterms:modified xsi:type="dcterms:W3CDTF">2025-06-23T12:38:00Z</dcterms:modified>
</cp:coreProperties>
</file>