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620DB0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466206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E31082" w:rsidRDefault="0085154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S/01801/MS/25</w:t>
      </w:r>
    </w:p>
    <w:p w:rsidR="00E31082" w:rsidRDefault="0085154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01801/MS/25</w:t>
      </w:r>
    </w:p>
    <w:p w:rsidR="00E31082" w:rsidRDefault="00851543">
      <w:pPr>
        <w:spacing w:after="0"/>
        <w:ind w:left="120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Číslo akce: 0034/82/25</w:t>
      </w:r>
    </w:p>
    <w:p w:rsidR="00877A13" w:rsidRDefault="00877A13" w:rsidP="00877A1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ISPROFIN: 115V342003845</w:t>
      </w:r>
    </w:p>
    <w:p w:rsidR="00E31082" w:rsidRDefault="0085154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NPO - POPFK 164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EA0E2A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620DB0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C0A10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Jaroslav Müller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620DB0" w:rsidP="00EC0A10">
      <w:pPr>
        <w:spacing w:before="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Petra Kutílková</w:t>
      </w:r>
    </w:p>
    <w:p w:rsidR="00A42D75" w:rsidRPr="009008C5" w:rsidRDefault="00A42D75" w:rsidP="00EC0A10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4B52E8" w:rsidRPr="004B52E8" w:rsidRDefault="00620DB0" w:rsidP="004B52E8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Dobešová Monika</w:t>
      </w:r>
      <w:bookmarkStart w:id="0" w:name="_GoBack"/>
      <w:bookmarkEnd w:id="0"/>
      <w:r w:rsidR="00673074">
        <w:rPr>
          <w:rFonts w:ascii="Arial" w:hAnsi="Arial" w:cs="Arial"/>
          <w:b/>
        </w:rPr>
        <w:br/>
      </w:r>
      <w:r w:rsidR="004B52E8" w:rsidRPr="004B52E8">
        <w:rPr>
          <w:rFonts w:ascii="Arial" w:hAnsi="Arial" w:cs="Arial"/>
        </w:rPr>
        <w:t xml:space="preserve">IČO: </w:t>
      </w:r>
      <w:r w:rsidR="004B52E8" w:rsidRPr="004B52E8">
        <w:rPr>
          <w:rFonts w:ascii="Arial" w:hAnsi="Arial" w:cs="Arial"/>
        </w:rPr>
        <w:tab/>
      </w:r>
      <w:r w:rsidR="004B52E8" w:rsidRPr="004B52E8">
        <w:rPr>
          <w:rFonts w:ascii="Arial" w:hAnsi="Arial" w:cs="Arial"/>
        </w:rPr>
        <w:tab/>
      </w:r>
      <w:r w:rsidR="004B52E8" w:rsidRPr="004B52E8">
        <w:rPr>
          <w:rFonts w:ascii="Arial" w:hAnsi="Arial" w:cs="Arial"/>
        </w:rPr>
        <w:tab/>
        <w:t xml:space="preserve">06015913  </w:t>
      </w:r>
    </w:p>
    <w:p w:rsidR="003E4841" w:rsidRPr="009008C5" w:rsidRDefault="004B52E8" w:rsidP="004B52E8">
      <w:pPr>
        <w:spacing w:before="40" w:after="0"/>
        <w:rPr>
          <w:rFonts w:ascii="Arial" w:hAnsi="Arial" w:cs="Arial"/>
        </w:rPr>
      </w:pPr>
      <w:r w:rsidRPr="004B52E8">
        <w:rPr>
          <w:rFonts w:ascii="Arial" w:hAnsi="Arial" w:cs="Arial"/>
        </w:rPr>
        <w:t xml:space="preserve">Adresa sídla: </w:t>
      </w:r>
      <w:r w:rsidRPr="004B52E8">
        <w:rPr>
          <w:rFonts w:ascii="Arial" w:hAnsi="Arial" w:cs="Arial"/>
        </w:rPr>
        <w:tab/>
      </w:r>
      <w:r w:rsidRPr="004B52E8">
        <w:rPr>
          <w:rFonts w:ascii="Arial" w:hAnsi="Arial" w:cs="Arial"/>
        </w:rPr>
        <w:tab/>
        <w:t xml:space="preserve">Střítež nad Bečvou 21, 75652  Střítež nad Bečvou  </w:t>
      </w:r>
      <w:r w:rsidR="00673074">
        <w:rPr>
          <w:rFonts w:ascii="Arial" w:hAnsi="Arial" w:cs="Arial"/>
        </w:rPr>
        <w:br/>
      </w:r>
      <w:r w:rsidR="00673074">
        <w:rPr>
          <w:rFonts w:ascii="Arial" w:hAnsi="Arial" w:cs="Arial"/>
        </w:rPr>
        <w:br/>
      </w:r>
      <w:r w:rsidR="003E4841" w:rsidRPr="00EC0A10">
        <w:rPr>
          <w:rFonts w:ascii="Arial" w:hAnsi="Arial" w:cs="Arial"/>
        </w:rPr>
        <w:t>jakožto</w:t>
      </w:r>
      <w:r w:rsidR="00C962A5" w:rsidRPr="00EC0A10">
        <w:t xml:space="preserve"> </w:t>
      </w:r>
      <w:r w:rsidR="00EC0A10" w:rsidRPr="00EC0A10">
        <w:rPr>
          <w:rFonts w:ascii="Arial" w:hAnsi="Arial" w:cs="Arial"/>
        </w:rPr>
        <w:t>pachtýř</w:t>
      </w:r>
      <w:r w:rsidR="00C962A5" w:rsidRPr="00EC0A10">
        <w:rPr>
          <w:rFonts w:ascii="Arial" w:hAnsi="Arial" w:cs="Arial"/>
        </w:rPr>
        <w:t xml:space="preserve"> </w:t>
      </w:r>
      <w:r w:rsidR="003E4841" w:rsidRPr="00EC0A10">
        <w:rPr>
          <w:rFonts w:ascii="Arial" w:hAnsi="Arial" w:cs="Arial"/>
        </w:rPr>
        <w:t>pozemků parcela</w:t>
      </w:r>
      <w:r w:rsidR="003E4841">
        <w:rPr>
          <w:rFonts w:ascii="Arial" w:hAnsi="Arial" w:cs="Arial"/>
        </w:rPr>
        <w:t>(y) v k.ú. Střítež nad Bečvou - p.č. 619/1, 627/1, 627/6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/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 xml:space="preserve">, v rámci projektu Jedna příroda (Integrovaný projekt LIFE pro soustavu Natura 2000 v České republice - LIFE17 IPE/CZ/000005 </w:t>
      </w:r>
      <w:r>
        <w:lastRenderedPageBreak/>
        <w:t>LIFE-IP: N2K Revisited), aktivita C3 - Komunikace s vlastníky a uživateli pozemků v soustavě Natura 2000.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620DB0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Výsadba ovocných dřevin - lokalita U Ryglů, Střítež nad Bečvou</w:t>
      </w:r>
    </w:p>
    <w:p w:rsidR="00653A3C" w:rsidRPr="00653A3C" w:rsidRDefault="00653A3C" w:rsidP="00EC0A1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Střítež nad Bečvou - p.č. 619/1, 627/1, 627/6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EC0A1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A02 001, C02 003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EC0A1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EC0A10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79 000,00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79 000,00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Pr="00EC0A10" w:rsidRDefault="00DE0A95" w:rsidP="0053457F">
      <w:pPr>
        <w:pStyle w:val="Nadpis2"/>
        <w:tabs>
          <w:tab w:val="left" w:pos="360"/>
        </w:tabs>
        <w:ind w:left="397" w:hanging="397"/>
      </w:pPr>
      <w:r w:rsidRPr="00EC0A10">
        <w:t xml:space="preserve">Pokud v době platnosti této Dohody zanikne pachtovní právo k dotčeným pozemkům, finanční příspěvek se přiměřeně zkrátí. O skutečnosti uvedené v přechozí větě je </w:t>
      </w:r>
      <w:r w:rsidR="00295AF2" w:rsidRPr="00EC0A10">
        <w:t>hospodařící subjekt</w:t>
      </w:r>
      <w:r w:rsidRPr="00EC0A10">
        <w:t xml:space="preserve"> povinen neprodleně informovat AOPK ČR. Sankcí za nesplnění této povinnosti je nevyplacení finančního příspěvku. Pokud pozbytí </w:t>
      </w:r>
      <w:r w:rsidR="00AF05FC" w:rsidRPr="00EC0A10">
        <w:t>výše uvedeného</w:t>
      </w:r>
      <w:r w:rsidRPr="00EC0A10">
        <w:t xml:space="preserve"> práva v době platnosti této Dohody vyjde najevo po vyplacení finančního příspěvku, je </w:t>
      </w:r>
      <w:r w:rsidR="00295AF2" w:rsidRPr="00EC0A10">
        <w:t>hospodařící subjekt</w:t>
      </w:r>
      <w:r w:rsidRPr="00EC0A10">
        <w:t xml:space="preserve"> povinen AOPK ČR vrátit celý vyplacený finanční příspěvek, z titulu bezdůvodného obohacení a sankce za porušení výše uvedené informační povinnosti.</w:t>
      </w:r>
    </w:p>
    <w:p w:rsidR="00C17F8F" w:rsidRPr="00EC0A10" w:rsidRDefault="00C17F8F" w:rsidP="003622FB">
      <w:pPr>
        <w:pStyle w:val="Nadpis2"/>
        <w:ind w:left="397" w:hanging="397"/>
        <w:rPr>
          <w:rFonts w:eastAsia="Arial Unicode MS"/>
        </w:rPr>
      </w:pPr>
      <w:r w:rsidRPr="00EC0A10">
        <w:rPr>
          <w:rFonts w:eastAsia="Arial Unicode MS"/>
        </w:rPr>
        <w:t xml:space="preserve">Vyúčtování </w:t>
      </w:r>
      <w:r w:rsidR="00295AF2" w:rsidRPr="00EC0A10">
        <w:rPr>
          <w:rFonts w:eastAsia="Arial Unicode MS"/>
        </w:rPr>
        <w:t>hospodařící subjekt</w:t>
      </w:r>
      <w:r w:rsidR="00CE61A2" w:rsidRPr="00EC0A10">
        <w:rPr>
          <w:rFonts w:eastAsia="Arial Unicode MS"/>
        </w:rPr>
        <w:t xml:space="preserve"> </w:t>
      </w:r>
      <w:r w:rsidRPr="00EC0A10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EC0A10">
        <w:rPr>
          <w:rFonts w:eastAsia="Arial Unicode MS"/>
        </w:rPr>
        <w:t xml:space="preserve"> hospodařícího subjektu</w:t>
      </w:r>
      <w:r w:rsidRPr="00EC0A10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EC0A10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EC0A10">
        <w:rPr>
          <w:rFonts w:eastAsia="Arial Unicode MS"/>
        </w:rPr>
        <w:t xml:space="preserve">Účastníci Dohody se dohodli, že vyúčtování vystavené </w:t>
      </w:r>
      <w:r w:rsidR="00295AF2" w:rsidRPr="00EC0A10">
        <w:rPr>
          <w:rFonts w:eastAsia="Arial Unicode MS"/>
        </w:rPr>
        <w:t>hospodařícím subjektem</w:t>
      </w:r>
      <w:r w:rsidR="001F5B69" w:rsidRPr="00EC0A10">
        <w:rPr>
          <w:rFonts w:eastAsia="Arial Unicode MS"/>
        </w:rPr>
        <w:t xml:space="preserve"> </w:t>
      </w:r>
      <w:r w:rsidRPr="00EC0A10">
        <w:rPr>
          <w:rFonts w:eastAsia="Arial Unicode MS"/>
        </w:rPr>
        <w:t>je splatné do 30 kalendářních dnů po jeho obdržení AOPK ČR. AOPK ČR může vyúčtování vrátit do data jeho splatnosti, pokud obsahuje nesprávné nebo</w:t>
      </w:r>
      <w:r w:rsidRPr="00C17F8F">
        <w:rPr>
          <w:rFonts w:eastAsia="Arial Unicode MS"/>
        </w:rPr>
        <w:t xml:space="preserve">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30.09.2025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lastRenderedPageBreak/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620DB0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620DB0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620DB0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Dobešová Monika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EC0A10">
      <w:headerReference w:type="even" r:id="rId11"/>
      <w:headerReference w:type="default" r:id="rId12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71" w:rsidRDefault="00D22D71" w:rsidP="00F22E78">
      <w:pPr>
        <w:spacing w:after="0" w:line="240" w:lineRule="auto"/>
      </w:pPr>
      <w:r>
        <w:separator/>
      </w:r>
    </w:p>
  </w:endnote>
  <w:endnote w:type="continuationSeparator" w:id="0">
    <w:p w:rsidR="00D22D71" w:rsidRDefault="00D22D7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71" w:rsidRDefault="00D22D71" w:rsidP="00F22E78">
      <w:pPr>
        <w:spacing w:after="0" w:line="240" w:lineRule="auto"/>
      </w:pPr>
      <w:r>
        <w:separator/>
      </w:r>
    </w:p>
  </w:footnote>
  <w:footnote w:type="continuationSeparator" w:id="0">
    <w:p w:rsidR="00D22D71" w:rsidRDefault="00D22D7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B52E8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D2450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1543"/>
    <w:rsid w:val="00857C34"/>
    <w:rsid w:val="00877A13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2D71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1082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A0E2A"/>
    <w:rsid w:val="00EA6A5A"/>
    <w:rsid w:val="00EB1D3E"/>
    <w:rsid w:val="00EB5A35"/>
    <w:rsid w:val="00EB7897"/>
    <w:rsid w:val="00EB7E84"/>
    <w:rsid w:val="00EC0A10"/>
    <w:rsid w:val="00EC76D3"/>
    <w:rsid w:val="00F0150A"/>
    <w:rsid w:val="00F11E28"/>
    <w:rsid w:val="00F22E78"/>
    <w:rsid w:val="00F23927"/>
    <w:rsid w:val="00F608B2"/>
    <w:rsid w:val="00F67B22"/>
    <w:rsid w:val="00F71634"/>
    <w:rsid w:val="00F768B2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purl.org/dc/terms/"/>
    <ds:schemaRef ds:uri="1df795ae-2c70-464b-8ca3-4eb6d5c688a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3f5bd56-79c6-432a-8457-3215e7a0eadc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Jaroslav Müller</cp:lastModifiedBy>
  <cp:revision>2</cp:revision>
  <cp:lastPrinted>2025-06-23T12:06:00Z</cp:lastPrinted>
  <dcterms:created xsi:type="dcterms:W3CDTF">2025-06-23T12:06:00Z</dcterms:created>
  <dcterms:modified xsi:type="dcterms:W3CDTF">2025-06-23T12:06:00Z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