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7FE8" w14:textId="77777777" w:rsidR="0014144A" w:rsidRDefault="0014144A" w:rsidP="00E528CC">
      <w:pPr>
        <w:pStyle w:val="NAKITTitulek2"/>
        <w:jc w:val="center"/>
        <w:rPr>
          <w:color w:val="595959" w:themeColor="text1" w:themeTint="A6"/>
          <w:sz w:val="22"/>
          <w:szCs w:val="22"/>
        </w:rPr>
      </w:pPr>
      <w:bookmarkStart w:id="0" w:name="DDE_LINK2"/>
    </w:p>
    <w:p w14:paraId="6C8868D1" w14:textId="1B3F4EC4" w:rsidR="00E528CC" w:rsidRPr="006E0011" w:rsidRDefault="00362E46" w:rsidP="00E528CC">
      <w:pPr>
        <w:pStyle w:val="NAKITTitulek2"/>
        <w:jc w:val="center"/>
        <w:rPr>
          <w:color w:val="595959" w:themeColor="text1" w:themeTint="A6"/>
          <w:sz w:val="22"/>
          <w:szCs w:val="22"/>
        </w:rPr>
      </w:pPr>
      <w:r>
        <w:rPr>
          <w:color w:val="595959" w:themeColor="text1" w:themeTint="A6"/>
          <w:sz w:val="22"/>
          <w:szCs w:val="22"/>
        </w:rPr>
        <w:t xml:space="preserve">Dodatek č. </w:t>
      </w:r>
      <w:r w:rsidR="00303488">
        <w:rPr>
          <w:color w:val="595959" w:themeColor="text1" w:themeTint="A6"/>
          <w:sz w:val="22"/>
          <w:szCs w:val="22"/>
        </w:rPr>
        <w:t>5</w:t>
      </w:r>
    </w:p>
    <w:p w14:paraId="482A0B24" w14:textId="0B2C06F8" w:rsidR="00E528CC" w:rsidRPr="006E0011" w:rsidRDefault="00C02A48" w:rsidP="00E528CC">
      <w:pPr>
        <w:pStyle w:val="NAKITTitulek2"/>
        <w:jc w:val="center"/>
        <w:rPr>
          <w:color w:val="595959" w:themeColor="text1" w:themeTint="A6"/>
          <w:sz w:val="22"/>
          <w:szCs w:val="22"/>
        </w:rPr>
      </w:pPr>
      <w:r>
        <w:rPr>
          <w:color w:val="595959" w:themeColor="text1" w:themeTint="A6"/>
          <w:sz w:val="22"/>
          <w:szCs w:val="22"/>
        </w:rPr>
        <w:t>ke smlouvě o poskytování služeb</w:t>
      </w:r>
      <w:r w:rsidR="00057E5D">
        <w:rPr>
          <w:color w:val="595959" w:themeColor="text1" w:themeTint="A6"/>
          <w:sz w:val="22"/>
          <w:szCs w:val="22"/>
        </w:rPr>
        <w:t xml:space="preserve">  </w:t>
      </w:r>
    </w:p>
    <w:p w14:paraId="0FFA4F9A" w14:textId="0BE3303B" w:rsidR="00E528CC" w:rsidRPr="006E0011" w:rsidRDefault="00E528CC" w:rsidP="00E528CC">
      <w:pPr>
        <w:pStyle w:val="NAKITTitulek2"/>
        <w:jc w:val="center"/>
        <w:rPr>
          <w:b w:val="0"/>
          <w:color w:val="595959" w:themeColor="text1" w:themeTint="A6"/>
          <w:sz w:val="22"/>
          <w:szCs w:val="22"/>
        </w:rPr>
      </w:pPr>
      <w:r w:rsidRPr="006E0011">
        <w:rPr>
          <w:b w:val="0"/>
          <w:color w:val="595959" w:themeColor="text1" w:themeTint="A6"/>
          <w:sz w:val="22"/>
          <w:szCs w:val="22"/>
        </w:rPr>
        <w:t xml:space="preserve">uzavřené dne </w:t>
      </w:r>
      <w:r w:rsidR="00C02A48">
        <w:rPr>
          <w:b w:val="0"/>
          <w:color w:val="595959" w:themeColor="text1" w:themeTint="A6"/>
          <w:sz w:val="22"/>
          <w:szCs w:val="22"/>
        </w:rPr>
        <w:t>20</w:t>
      </w:r>
      <w:r w:rsidR="00986930">
        <w:rPr>
          <w:b w:val="0"/>
          <w:color w:val="595959" w:themeColor="text1" w:themeTint="A6"/>
          <w:sz w:val="22"/>
          <w:szCs w:val="22"/>
        </w:rPr>
        <w:t xml:space="preserve">. </w:t>
      </w:r>
      <w:r w:rsidR="00C02A48">
        <w:rPr>
          <w:b w:val="0"/>
          <w:color w:val="595959" w:themeColor="text1" w:themeTint="A6"/>
          <w:sz w:val="22"/>
          <w:szCs w:val="22"/>
        </w:rPr>
        <w:t>3</w:t>
      </w:r>
      <w:r w:rsidR="00986930">
        <w:rPr>
          <w:b w:val="0"/>
          <w:color w:val="595959" w:themeColor="text1" w:themeTint="A6"/>
          <w:sz w:val="22"/>
          <w:szCs w:val="22"/>
        </w:rPr>
        <w:t>. 202</w:t>
      </w:r>
      <w:r w:rsidR="00C02A48">
        <w:rPr>
          <w:b w:val="0"/>
          <w:color w:val="595959" w:themeColor="text1" w:themeTint="A6"/>
          <w:sz w:val="22"/>
          <w:szCs w:val="22"/>
        </w:rPr>
        <w:t>4</w:t>
      </w:r>
      <w:r w:rsidRPr="006E0011">
        <w:rPr>
          <w:b w:val="0"/>
          <w:color w:val="595959" w:themeColor="text1" w:themeTint="A6"/>
          <w:sz w:val="22"/>
          <w:szCs w:val="22"/>
        </w:rPr>
        <w:t xml:space="preserve"> pod č. Objednatele </w:t>
      </w:r>
      <w:r w:rsidR="00057E5D" w:rsidRPr="00057E5D">
        <w:rPr>
          <w:b w:val="0"/>
          <w:color w:val="595959" w:themeColor="text1" w:themeTint="A6"/>
          <w:sz w:val="22"/>
          <w:szCs w:val="22"/>
        </w:rPr>
        <w:t>202</w:t>
      </w:r>
      <w:r w:rsidR="00C02A48">
        <w:rPr>
          <w:b w:val="0"/>
          <w:color w:val="595959" w:themeColor="text1" w:themeTint="A6"/>
          <w:sz w:val="22"/>
          <w:szCs w:val="22"/>
        </w:rPr>
        <w:t>4</w:t>
      </w:r>
      <w:r w:rsidR="00057E5D" w:rsidRPr="00057E5D">
        <w:rPr>
          <w:b w:val="0"/>
          <w:color w:val="595959" w:themeColor="text1" w:themeTint="A6"/>
          <w:sz w:val="22"/>
          <w:szCs w:val="22"/>
        </w:rPr>
        <w:t>/</w:t>
      </w:r>
      <w:r w:rsidR="00C02A48">
        <w:rPr>
          <w:b w:val="0"/>
          <w:color w:val="595959" w:themeColor="text1" w:themeTint="A6"/>
          <w:sz w:val="22"/>
          <w:szCs w:val="22"/>
        </w:rPr>
        <w:t>121</w:t>
      </w:r>
      <w:r w:rsidR="00057E5D" w:rsidRPr="00057E5D">
        <w:rPr>
          <w:b w:val="0"/>
          <w:color w:val="595959" w:themeColor="text1" w:themeTint="A6"/>
          <w:sz w:val="22"/>
          <w:szCs w:val="22"/>
        </w:rPr>
        <w:t xml:space="preserve"> NAKIT</w:t>
      </w:r>
      <w:r w:rsidR="00544B22">
        <w:rPr>
          <w:b w:val="0"/>
          <w:color w:val="595959" w:themeColor="text1" w:themeTint="A6"/>
          <w:sz w:val="22"/>
          <w:szCs w:val="22"/>
        </w:rPr>
        <w:t xml:space="preserve">, </w:t>
      </w:r>
      <w:r w:rsidR="00031BEF" w:rsidRPr="006E0011">
        <w:rPr>
          <w:b w:val="0"/>
          <w:color w:val="595959" w:themeColor="text1" w:themeTint="A6"/>
          <w:sz w:val="22"/>
          <w:szCs w:val="22"/>
        </w:rPr>
        <w:t>(dále jen „</w:t>
      </w:r>
      <w:r w:rsidR="00031BEF" w:rsidRPr="00601D9A">
        <w:rPr>
          <w:bCs/>
          <w:color w:val="595959" w:themeColor="text1" w:themeTint="A6"/>
          <w:sz w:val="22"/>
          <w:szCs w:val="22"/>
        </w:rPr>
        <w:t>Smlouva</w:t>
      </w:r>
      <w:r w:rsidR="00031BEF" w:rsidRPr="006E0011">
        <w:rPr>
          <w:b w:val="0"/>
          <w:color w:val="595959" w:themeColor="text1" w:themeTint="A6"/>
          <w:sz w:val="22"/>
          <w:szCs w:val="22"/>
        </w:rPr>
        <w:t>“)</w:t>
      </w:r>
    </w:p>
    <w:p w14:paraId="10CC9386" w14:textId="77777777" w:rsidR="00E528CC" w:rsidRPr="006E0011" w:rsidRDefault="00E528CC" w:rsidP="00E528CC">
      <w:pPr>
        <w:spacing w:after="0"/>
        <w:ind w:right="289"/>
        <w:rPr>
          <w:rFonts w:ascii="Arial" w:hAnsi="Arial" w:cs="Arial"/>
          <w:color w:val="636466"/>
        </w:rPr>
      </w:pPr>
    </w:p>
    <w:p w14:paraId="31B0F3A3" w14:textId="77777777" w:rsidR="00E528CC" w:rsidRPr="006E0011" w:rsidRDefault="00E528CC" w:rsidP="00E528CC">
      <w:pPr>
        <w:pStyle w:val="NAKITTitulek4"/>
        <w:ind w:right="289"/>
        <w:rPr>
          <w:color w:val="636466"/>
          <w:sz w:val="22"/>
          <w:szCs w:val="22"/>
        </w:rPr>
      </w:pPr>
      <w:r w:rsidRPr="006E0011">
        <w:rPr>
          <w:color w:val="636466"/>
          <w:sz w:val="22"/>
          <w:szCs w:val="22"/>
        </w:rPr>
        <w:t>Národní agentura pro komunikační a informační technologie, s. p.</w:t>
      </w:r>
    </w:p>
    <w:p w14:paraId="6C7F897B" w14:textId="03580637" w:rsidR="00E528CC" w:rsidRPr="006E0011" w:rsidRDefault="737BA36A" w:rsidP="00E528CC">
      <w:pPr>
        <w:pStyle w:val="NAKITOdstavec"/>
        <w:tabs>
          <w:tab w:val="left" w:pos="3119"/>
        </w:tabs>
        <w:spacing w:after="0"/>
        <w:ind w:right="-23"/>
      </w:pPr>
      <w:r w:rsidRPr="7DE6AD5B">
        <w:rPr>
          <w:color w:val="636466"/>
        </w:rPr>
        <w:t>se sídlem</w:t>
      </w:r>
      <w:r>
        <w:t xml:space="preserve">           </w:t>
      </w:r>
      <w:r w:rsidR="00E528CC">
        <w:tab/>
      </w:r>
      <w:r>
        <w:t>Kodaňská 1441/46, Vršovice, 101 00 Praha 10</w:t>
      </w:r>
    </w:p>
    <w:p w14:paraId="73CA28A5" w14:textId="77777777" w:rsidR="00E528CC" w:rsidRPr="006E0011" w:rsidRDefault="006E0011" w:rsidP="00E528CC">
      <w:pPr>
        <w:pStyle w:val="NAKITOdstavec"/>
        <w:tabs>
          <w:tab w:val="left" w:pos="3119"/>
        </w:tabs>
        <w:spacing w:after="0"/>
      </w:pPr>
      <w:r w:rsidRPr="006E0011">
        <w:rPr>
          <w:color w:val="636466"/>
        </w:rPr>
        <w:t>IČO:</w:t>
      </w:r>
      <w:r w:rsidRPr="006E0011">
        <w:rPr>
          <w:rStyle w:val="WW8Num1z0"/>
        </w:rPr>
        <w:t xml:space="preserve">  </w:t>
      </w:r>
      <w:r w:rsidR="00E528CC" w:rsidRPr="006E0011">
        <w:rPr>
          <w:rStyle w:val="WW8Num1z0"/>
        </w:rPr>
        <w:t xml:space="preserve">                   </w:t>
      </w:r>
      <w:r w:rsidR="00E528CC" w:rsidRPr="006E0011">
        <w:rPr>
          <w:rStyle w:val="WW8Num1z0"/>
        </w:rPr>
        <w:tab/>
      </w:r>
      <w:r w:rsidR="00E528CC" w:rsidRPr="006E0011">
        <w:rPr>
          <w:rStyle w:val="nowrap"/>
        </w:rPr>
        <w:t xml:space="preserve">04767543 </w:t>
      </w:r>
    </w:p>
    <w:p w14:paraId="2D86309D" w14:textId="77777777" w:rsidR="00E528CC" w:rsidRPr="006E0011" w:rsidRDefault="006E0011" w:rsidP="00E528CC">
      <w:pPr>
        <w:pStyle w:val="NAKITOdstavec"/>
        <w:tabs>
          <w:tab w:val="left" w:pos="2977"/>
        </w:tabs>
        <w:spacing w:after="0"/>
      </w:pPr>
      <w:r w:rsidRPr="006E0011">
        <w:rPr>
          <w:color w:val="636466"/>
        </w:rPr>
        <w:t>DIČ:</w:t>
      </w:r>
      <w:r w:rsidRPr="006E0011">
        <w:t xml:space="preserve">  </w:t>
      </w:r>
      <w:r w:rsidR="00E528CC" w:rsidRPr="006E0011">
        <w:t xml:space="preserve">               </w:t>
      </w:r>
      <w:r w:rsidR="00E528CC" w:rsidRPr="006E0011">
        <w:tab/>
        <w:t xml:space="preserve">  CZ04767543</w:t>
      </w:r>
    </w:p>
    <w:p w14:paraId="0F96B3F2" w14:textId="3E7F3209" w:rsidR="00110EDF" w:rsidRPr="00057E5D" w:rsidRDefault="006E0D7B" w:rsidP="00861520">
      <w:pPr>
        <w:pStyle w:val="NAKITOdstavec"/>
        <w:tabs>
          <w:tab w:val="left" w:pos="3119"/>
        </w:tabs>
        <w:spacing w:after="0"/>
        <w:ind w:left="3119" w:right="-23" w:hanging="3119"/>
        <w:rPr>
          <w:color w:val="595959" w:themeColor="text1" w:themeTint="A6"/>
          <w:szCs w:val="22"/>
        </w:rPr>
      </w:pPr>
      <w:r>
        <w:rPr>
          <w:color w:val="636466"/>
        </w:rPr>
        <w:t>z</w:t>
      </w:r>
      <w:r w:rsidR="006E0011" w:rsidRPr="006E0011">
        <w:rPr>
          <w:color w:val="636466"/>
        </w:rPr>
        <w:t xml:space="preserve">astoupen:  </w:t>
      </w:r>
      <w:r w:rsidR="00E528CC" w:rsidRPr="006E0011">
        <w:rPr>
          <w:color w:val="636466"/>
        </w:rPr>
        <w:t xml:space="preserve">             </w:t>
      </w:r>
      <w:r w:rsidR="00E528CC" w:rsidRPr="006E0011">
        <w:rPr>
          <w:color w:val="636466"/>
          <w:szCs w:val="22"/>
        </w:rPr>
        <w:tab/>
      </w:r>
      <w:proofErr w:type="spellStart"/>
      <w:r w:rsidR="0045577F" w:rsidRPr="0045577F">
        <w:rPr>
          <w:color w:val="595959" w:themeColor="text1" w:themeTint="A6"/>
          <w:szCs w:val="22"/>
          <w:highlight w:val="lightGray"/>
        </w:rPr>
        <w:t>xxx</w:t>
      </w:r>
      <w:proofErr w:type="spellEnd"/>
    </w:p>
    <w:p w14:paraId="7954E260" w14:textId="77777777" w:rsidR="00E528CC" w:rsidRPr="006E0011" w:rsidRDefault="00E528CC" w:rsidP="00E528CC">
      <w:pPr>
        <w:pStyle w:val="NAKITOdstavec"/>
        <w:spacing w:after="0"/>
      </w:pPr>
      <w:r w:rsidRPr="006E0011">
        <w:rPr>
          <w:color w:val="636466"/>
        </w:rPr>
        <w:t xml:space="preserve">zapsán v obchodním rejstříku    vedeném Městským soudem v Praze oddíl A vložka </w:t>
      </w:r>
      <w:r w:rsidRPr="006E0011">
        <w:t>77322</w:t>
      </w:r>
    </w:p>
    <w:p w14:paraId="077A5513" w14:textId="5CA448DF" w:rsidR="00C107A7" w:rsidRPr="00C107A7" w:rsidRDefault="00E528CC" w:rsidP="00C107A7">
      <w:pPr>
        <w:pStyle w:val="NAKITOdstavec"/>
        <w:tabs>
          <w:tab w:val="left" w:pos="3119"/>
          <w:tab w:val="left" w:pos="8789"/>
        </w:tabs>
        <w:spacing w:after="0"/>
        <w:rPr>
          <w:color w:val="636466"/>
          <w:szCs w:val="22"/>
        </w:rPr>
      </w:pPr>
      <w:r w:rsidRPr="006E0011">
        <w:rPr>
          <w:color w:val="636466"/>
        </w:rPr>
        <w:t xml:space="preserve">bankovní spojení       </w:t>
      </w:r>
      <w:r w:rsidRPr="006E0011">
        <w:rPr>
          <w:color w:val="636466"/>
          <w:szCs w:val="22"/>
        </w:rPr>
        <w:tab/>
      </w:r>
      <w:proofErr w:type="spellStart"/>
      <w:r w:rsidR="0045577F" w:rsidRPr="0045577F">
        <w:rPr>
          <w:color w:val="595959" w:themeColor="text1" w:themeTint="A6"/>
          <w:szCs w:val="22"/>
          <w:highlight w:val="lightGray"/>
        </w:rPr>
        <w:t>xxx</w:t>
      </w:r>
      <w:proofErr w:type="spellEnd"/>
    </w:p>
    <w:p w14:paraId="3E7794B2" w14:textId="1DE1D8B3" w:rsidR="00057E5D" w:rsidRPr="006E0011" w:rsidRDefault="00C107A7" w:rsidP="00C107A7">
      <w:pPr>
        <w:pStyle w:val="NAKITOdstavec"/>
        <w:tabs>
          <w:tab w:val="left" w:pos="3119"/>
          <w:tab w:val="left" w:pos="8789"/>
        </w:tabs>
        <w:spacing w:after="0"/>
        <w:rPr>
          <w:szCs w:val="22"/>
        </w:rPr>
      </w:pPr>
      <w:r>
        <w:rPr>
          <w:color w:val="636466"/>
          <w:szCs w:val="22"/>
        </w:rPr>
        <w:tab/>
      </w:r>
      <w:r w:rsidRPr="00C107A7">
        <w:rPr>
          <w:color w:val="636466"/>
          <w:szCs w:val="22"/>
        </w:rPr>
        <w:t>č. ú</w:t>
      </w:r>
      <w:r w:rsidR="0045577F">
        <w:rPr>
          <w:color w:val="636466"/>
          <w:szCs w:val="22"/>
        </w:rPr>
        <w:t>.</w:t>
      </w:r>
      <w:r w:rsidR="0045577F" w:rsidRPr="0045577F">
        <w:rPr>
          <w:color w:val="595959" w:themeColor="text1" w:themeTint="A6"/>
          <w:szCs w:val="22"/>
          <w:highlight w:val="lightGray"/>
        </w:rPr>
        <w:t xml:space="preserve"> </w:t>
      </w:r>
      <w:proofErr w:type="spellStart"/>
      <w:r w:rsidR="0045577F" w:rsidRPr="0045577F">
        <w:rPr>
          <w:color w:val="595959" w:themeColor="text1" w:themeTint="A6"/>
          <w:szCs w:val="22"/>
          <w:highlight w:val="lightGray"/>
        </w:rPr>
        <w:t>xxx</w:t>
      </w:r>
      <w:proofErr w:type="spellEnd"/>
    </w:p>
    <w:p w14:paraId="4E8AEC64" w14:textId="77777777" w:rsidR="00E528CC" w:rsidRPr="006E0011" w:rsidRDefault="00E528CC" w:rsidP="00E528CC">
      <w:pPr>
        <w:pStyle w:val="NAKITOdstavec"/>
        <w:spacing w:after="0"/>
      </w:pPr>
      <w:r w:rsidRPr="006E0011">
        <w:rPr>
          <w:color w:val="636466"/>
        </w:rPr>
        <w:t>(dále jen „</w:t>
      </w:r>
      <w:r w:rsidRPr="006E0011">
        <w:rPr>
          <w:b/>
          <w:bCs/>
          <w:color w:val="636466"/>
        </w:rPr>
        <w:t>Objednatel</w:t>
      </w:r>
      <w:r w:rsidRPr="006E0011">
        <w:rPr>
          <w:color w:val="636466"/>
        </w:rPr>
        <w:t>“)</w:t>
      </w:r>
    </w:p>
    <w:p w14:paraId="429B9683" w14:textId="77777777" w:rsidR="00E528CC" w:rsidRPr="006E0011" w:rsidRDefault="00E528CC" w:rsidP="00E528CC">
      <w:pPr>
        <w:pStyle w:val="Nzev"/>
        <w:tabs>
          <w:tab w:val="left" w:pos="360"/>
        </w:tabs>
        <w:spacing w:line="312" w:lineRule="auto"/>
        <w:rPr>
          <w:color w:val="636466"/>
          <w:sz w:val="22"/>
          <w:szCs w:val="22"/>
        </w:rPr>
      </w:pPr>
    </w:p>
    <w:bookmarkEnd w:id="0"/>
    <w:p w14:paraId="65EA05CA" w14:textId="77777777" w:rsidR="00E528CC" w:rsidRPr="006E0011" w:rsidRDefault="00E528CC" w:rsidP="00E528CC">
      <w:pPr>
        <w:spacing w:after="0"/>
        <w:ind w:right="289"/>
        <w:rPr>
          <w:rFonts w:ascii="Arial" w:hAnsi="Arial" w:cs="Arial"/>
        </w:rPr>
      </w:pPr>
      <w:r w:rsidRPr="006E0011">
        <w:rPr>
          <w:rFonts w:ascii="Arial" w:hAnsi="Arial" w:cs="Arial"/>
          <w:b/>
          <w:bCs/>
          <w:color w:val="636466"/>
        </w:rPr>
        <w:t>a</w:t>
      </w:r>
    </w:p>
    <w:p w14:paraId="5DED0D4B" w14:textId="77777777" w:rsidR="00A345EA" w:rsidRDefault="00A345EA" w:rsidP="00E528CC">
      <w:pPr>
        <w:pStyle w:val="NAKITOdstavec"/>
        <w:spacing w:after="0"/>
        <w:rPr>
          <w:rStyle w:val="preformatted"/>
          <w:b/>
        </w:rPr>
      </w:pPr>
    </w:p>
    <w:p w14:paraId="477C5CE0" w14:textId="477E3AD9" w:rsidR="00057E5D" w:rsidRDefault="00C02A48" w:rsidP="00057E5D">
      <w:pPr>
        <w:pStyle w:val="NAKITOdstavec"/>
        <w:spacing w:after="0"/>
        <w:rPr>
          <w:b/>
          <w:color w:val="636466"/>
          <w:szCs w:val="22"/>
        </w:rPr>
      </w:pPr>
      <w:r>
        <w:rPr>
          <w:b/>
          <w:color w:val="636466"/>
        </w:rPr>
        <w:t>ALTRON</w:t>
      </w:r>
      <w:r w:rsidR="00057E5D" w:rsidRPr="00076190">
        <w:rPr>
          <w:b/>
          <w:color w:val="636466"/>
        </w:rPr>
        <w:t>, a.s.</w:t>
      </w:r>
      <w:r w:rsidR="00057E5D" w:rsidRPr="00076190">
        <w:rPr>
          <w:b/>
          <w:color w:val="636466"/>
          <w:szCs w:val="22"/>
        </w:rPr>
        <w:t xml:space="preserve"> </w:t>
      </w:r>
    </w:p>
    <w:p w14:paraId="0903C9CE" w14:textId="10F9DDCF"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se sídlem                                    </w:t>
      </w:r>
      <w:r w:rsidR="00C02A48" w:rsidRPr="00C02A48">
        <w:t>Novodvorská 994/138, Braník, 142 00 Praha 4</w:t>
      </w:r>
    </w:p>
    <w:p w14:paraId="7161A1CD" w14:textId="33F67A33"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IČO:                                            </w:t>
      </w:r>
      <w:r w:rsidR="00C02A48" w:rsidRPr="00C02A48">
        <w:t>64948251</w:t>
      </w:r>
    </w:p>
    <w:p w14:paraId="498917A1" w14:textId="7817EDEA"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DIČ:                                           </w:t>
      </w:r>
      <w:r w:rsidR="00C02A48" w:rsidRPr="00C02A48">
        <w:t xml:space="preserve"> CZ</w:t>
      </w:r>
      <w:r w:rsidR="00C02A48">
        <w:t xml:space="preserve"> </w:t>
      </w:r>
      <w:r w:rsidR="00C02A48" w:rsidRPr="00C02A48">
        <w:t>64948251</w:t>
      </w:r>
    </w:p>
    <w:p w14:paraId="2B5C5388" w14:textId="33CB0E46" w:rsidR="00057E5D" w:rsidRDefault="00057E5D" w:rsidP="00057E5D">
      <w:pPr>
        <w:pStyle w:val="NAKITOdstavec"/>
        <w:spacing w:after="0"/>
        <w:ind w:right="-23"/>
        <w:rPr>
          <w:color w:val="595959" w:themeColor="text1" w:themeTint="A6"/>
          <w:szCs w:val="22"/>
        </w:rPr>
      </w:pPr>
      <w:r w:rsidRPr="006F0E4A">
        <w:rPr>
          <w:color w:val="595959" w:themeColor="text1" w:themeTint="A6"/>
          <w:szCs w:val="22"/>
        </w:rPr>
        <w:t xml:space="preserve">zastoupen:                                 </w:t>
      </w:r>
      <w:r>
        <w:rPr>
          <w:color w:val="595959" w:themeColor="text1" w:themeTint="A6"/>
          <w:szCs w:val="22"/>
        </w:rPr>
        <w:t xml:space="preserve"> </w:t>
      </w:r>
      <w:proofErr w:type="spellStart"/>
      <w:r w:rsidR="0045577F" w:rsidRPr="0045577F">
        <w:rPr>
          <w:color w:val="595959" w:themeColor="text1" w:themeTint="A6"/>
          <w:szCs w:val="22"/>
          <w:highlight w:val="lightGray"/>
        </w:rPr>
        <w:t>xxx</w:t>
      </w:r>
      <w:proofErr w:type="spellEnd"/>
    </w:p>
    <w:p w14:paraId="0364A274" w14:textId="0E04E574" w:rsidR="00057E5D" w:rsidRPr="00C02A48" w:rsidRDefault="00057E5D" w:rsidP="00562C55">
      <w:pPr>
        <w:pStyle w:val="NAKITOdstavec"/>
        <w:spacing w:after="0"/>
        <w:ind w:right="-23"/>
        <w:rPr>
          <w:color w:val="595959" w:themeColor="text1" w:themeTint="A6"/>
        </w:rPr>
      </w:pPr>
      <w:r w:rsidRPr="006F0E4A">
        <w:rPr>
          <w:color w:val="595959" w:themeColor="text1" w:themeTint="A6"/>
          <w:szCs w:val="22"/>
        </w:rPr>
        <w:t xml:space="preserve">zapsán v obchodním rejstříku     vedeném Městským soudem v Praze oddíl </w:t>
      </w:r>
      <w:r>
        <w:rPr>
          <w:color w:val="595959" w:themeColor="text1" w:themeTint="A6"/>
          <w:szCs w:val="22"/>
        </w:rPr>
        <w:t>B</w:t>
      </w:r>
      <w:r w:rsidRPr="006F0E4A">
        <w:rPr>
          <w:color w:val="595959" w:themeColor="text1" w:themeTint="A6"/>
          <w:szCs w:val="22"/>
        </w:rPr>
        <w:t xml:space="preserve"> vložka </w:t>
      </w:r>
      <w:r w:rsidR="00C02A48" w:rsidRPr="00C02A48">
        <w:rPr>
          <w:color w:val="595959" w:themeColor="text1" w:themeTint="A6"/>
          <w:szCs w:val="22"/>
        </w:rPr>
        <w:t>3609</w:t>
      </w:r>
    </w:p>
    <w:p w14:paraId="32268F2A" w14:textId="37800474" w:rsidR="00C107A7" w:rsidRPr="00C107A7" w:rsidRDefault="00057E5D" w:rsidP="00C107A7">
      <w:pPr>
        <w:pStyle w:val="NAKITOdstavec"/>
        <w:spacing w:after="0"/>
        <w:rPr>
          <w:color w:val="595959" w:themeColor="text1" w:themeTint="A6"/>
          <w:szCs w:val="22"/>
        </w:rPr>
      </w:pPr>
      <w:r w:rsidRPr="006F0E4A">
        <w:rPr>
          <w:color w:val="595959" w:themeColor="text1" w:themeTint="A6"/>
          <w:szCs w:val="22"/>
        </w:rPr>
        <w:t xml:space="preserve">bankovní spojení                     </w:t>
      </w:r>
      <w:r w:rsidR="006E0A60">
        <w:rPr>
          <w:color w:val="595959" w:themeColor="text1" w:themeTint="A6"/>
          <w:szCs w:val="22"/>
        </w:rPr>
        <w:t xml:space="preserve"> </w:t>
      </w:r>
      <w:r w:rsidRPr="006F0E4A">
        <w:rPr>
          <w:color w:val="595959" w:themeColor="text1" w:themeTint="A6"/>
          <w:szCs w:val="22"/>
        </w:rPr>
        <w:t xml:space="preserve">   </w:t>
      </w:r>
      <w:proofErr w:type="spellStart"/>
      <w:r w:rsidR="0045577F" w:rsidRPr="0045577F">
        <w:rPr>
          <w:color w:val="595959" w:themeColor="text1" w:themeTint="A6"/>
          <w:szCs w:val="22"/>
          <w:highlight w:val="lightGray"/>
        </w:rPr>
        <w:t>xxx</w:t>
      </w:r>
      <w:proofErr w:type="spellEnd"/>
    </w:p>
    <w:p w14:paraId="4244C6AF" w14:textId="2DF86ABD" w:rsidR="009053CB" w:rsidRDefault="00C107A7" w:rsidP="00C107A7">
      <w:pPr>
        <w:pStyle w:val="NAKITOdstavec"/>
        <w:spacing w:after="0"/>
        <w:ind w:left="2832"/>
        <w:rPr>
          <w:color w:val="636466"/>
        </w:rPr>
      </w:pPr>
      <w:r>
        <w:rPr>
          <w:color w:val="595959" w:themeColor="text1" w:themeTint="A6"/>
          <w:szCs w:val="22"/>
        </w:rPr>
        <w:t xml:space="preserve">      </w:t>
      </w:r>
      <w:proofErr w:type="spellStart"/>
      <w:r w:rsidRPr="00C107A7">
        <w:rPr>
          <w:color w:val="595959" w:themeColor="text1" w:themeTint="A6"/>
          <w:szCs w:val="22"/>
        </w:rPr>
        <w:t>č.ú</w:t>
      </w:r>
      <w:proofErr w:type="spellEnd"/>
      <w:r w:rsidRPr="00C107A7">
        <w:rPr>
          <w:color w:val="595959" w:themeColor="text1" w:themeTint="A6"/>
          <w:szCs w:val="22"/>
        </w:rPr>
        <w:t xml:space="preserve">. </w:t>
      </w:r>
      <w:proofErr w:type="spellStart"/>
      <w:r w:rsidR="0045577F" w:rsidRPr="0045577F">
        <w:rPr>
          <w:color w:val="595959" w:themeColor="text1" w:themeTint="A6"/>
          <w:szCs w:val="22"/>
          <w:highlight w:val="lightGray"/>
        </w:rPr>
        <w:t>xxx</w:t>
      </w:r>
      <w:proofErr w:type="spellEnd"/>
    </w:p>
    <w:p w14:paraId="47673856" w14:textId="3AC8EC47" w:rsidR="00E528CC" w:rsidRPr="006E0011" w:rsidRDefault="00E528CC" w:rsidP="00103C2B">
      <w:pPr>
        <w:pStyle w:val="NAKITOdstavec"/>
        <w:spacing w:after="0"/>
      </w:pPr>
      <w:r w:rsidRPr="006E0011">
        <w:rPr>
          <w:color w:val="636466"/>
        </w:rPr>
        <w:t>(dále jen „</w:t>
      </w:r>
      <w:r w:rsidR="00C02A48">
        <w:rPr>
          <w:b/>
          <w:bCs/>
          <w:color w:val="636466"/>
        </w:rPr>
        <w:t>Poskytovatel</w:t>
      </w:r>
      <w:r w:rsidRPr="006E0011">
        <w:rPr>
          <w:color w:val="636466"/>
        </w:rPr>
        <w:t>“)</w:t>
      </w:r>
    </w:p>
    <w:p w14:paraId="0E9A71E8" w14:textId="77777777" w:rsidR="0065709A" w:rsidRDefault="0065709A" w:rsidP="00E528CC">
      <w:pPr>
        <w:pStyle w:val="NAKITOdstavec"/>
        <w:jc w:val="both"/>
      </w:pPr>
    </w:p>
    <w:p w14:paraId="521135D8" w14:textId="1A638B04" w:rsidR="00E528CC" w:rsidRDefault="70F18B8B" w:rsidP="00E528CC">
      <w:pPr>
        <w:pStyle w:val="NAKITOdstavec"/>
        <w:jc w:val="both"/>
      </w:pPr>
      <w:r>
        <w:t>Objednatel a</w:t>
      </w:r>
      <w:r w:rsidR="00C02A48">
        <w:t xml:space="preserve"> Poskytovatel</w:t>
      </w:r>
      <w:r>
        <w:t xml:space="preserve"> </w:t>
      </w:r>
      <w:r w:rsidR="6AE37018">
        <w:t>(</w:t>
      </w:r>
      <w:r w:rsidR="40E6D066">
        <w:t xml:space="preserve">dále též </w:t>
      </w:r>
      <w:r w:rsidR="00B76013">
        <w:t>jednotlivě jako „</w:t>
      </w:r>
      <w:r w:rsidR="00B76013" w:rsidRPr="55890AD1">
        <w:rPr>
          <w:b/>
          <w:bCs/>
        </w:rPr>
        <w:t>Smluvní strana</w:t>
      </w:r>
      <w:r w:rsidR="1C457FA1">
        <w:t xml:space="preserve">“ a společně </w:t>
      </w:r>
      <w:r w:rsidR="40E6D066">
        <w:t>jako</w:t>
      </w:r>
      <w:r>
        <w:t xml:space="preserve"> „</w:t>
      </w:r>
      <w:r w:rsidRPr="55890AD1">
        <w:rPr>
          <w:b/>
          <w:bCs/>
        </w:rPr>
        <w:t>Smluvní strany</w:t>
      </w:r>
      <w:r>
        <w:t>“)</w:t>
      </w:r>
      <w:r w:rsidR="6AE37018">
        <w:t xml:space="preserve"> </w:t>
      </w:r>
      <w:r>
        <w:t>uzavírají v souladu s čl. 1</w:t>
      </w:r>
      <w:r w:rsidR="00C02A48">
        <w:t>4</w:t>
      </w:r>
      <w:r>
        <w:t xml:space="preserve"> odst. 1</w:t>
      </w:r>
      <w:r w:rsidR="00C02A48">
        <w:t>4</w:t>
      </w:r>
      <w:r>
        <w:t xml:space="preserve">. </w:t>
      </w:r>
      <w:r w:rsidR="00C02A48">
        <w:t>8</w:t>
      </w:r>
      <w:r>
        <w:t xml:space="preserve"> Smlouvy</w:t>
      </w:r>
      <w:r w:rsidR="00FA5FBF">
        <w:t xml:space="preserve"> </w:t>
      </w:r>
      <w:r>
        <w:t xml:space="preserve">níže uvedeného dne, měsíce a roku tento </w:t>
      </w:r>
      <w:r w:rsidR="24AD5D2C">
        <w:t>d</w:t>
      </w:r>
      <w:r>
        <w:t xml:space="preserve">odatek č. </w:t>
      </w:r>
      <w:r w:rsidR="00303488">
        <w:t>5</w:t>
      </w:r>
      <w:r>
        <w:t xml:space="preserve"> ke</w:t>
      </w:r>
      <w:r w:rsidR="0C6C61B5">
        <w:t xml:space="preserve"> Smlouvě (dále jen „</w:t>
      </w:r>
      <w:r w:rsidR="0C6C61B5" w:rsidRPr="55890AD1">
        <w:rPr>
          <w:b/>
          <w:bCs/>
        </w:rPr>
        <w:t xml:space="preserve">Dodatek č. </w:t>
      </w:r>
      <w:r w:rsidR="00303488">
        <w:rPr>
          <w:b/>
          <w:bCs/>
        </w:rPr>
        <w:t>5</w:t>
      </w:r>
      <w:r>
        <w:t>”)</w:t>
      </w:r>
      <w:r w:rsidR="597C1D4F">
        <w:t>.</w:t>
      </w:r>
    </w:p>
    <w:p w14:paraId="1E7C8B99" w14:textId="77777777" w:rsidR="0040184F" w:rsidRDefault="0040184F">
      <w:pPr>
        <w:rPr>
          <w:rFonts w:ascii="Arial" w:hAnsi="Arial" w:cs="Arial"/>
          <w:b/>
          <w:bCs/>
          <w:color w:val="696969"/>
        </w:rPr>
      </w:pPr>
      <w:r>
        <w:rPr>
          <w:rFonts w:cs="Arial"/>
          <w:b/>
          <w:bCs/>
        </w:rPr>
        <w:br w:type="page"/>
      </w:r>
    </w:p>
    <w:p w14:paraId="5F2C00DC" w14:textId="7D795867" w:rsidR="00E528CC" w:rsidRPr="006E0011" w:rsidRDefault="00362E46" w:rsidP="006E0011">
      <w:pPr>
        <w:pStyle w:val="NAKITslovanseznam"/>
        <w:spacing w:before="240" w:line="276" w:lineRule="auto"/>
        <w:ind w:right="-11"/>
        <w:contextualSpacing w:val="0"/>
        <w:jc w:val="center"/>
        <w:rPr>
          <w:rFonts w:cs="Arial"/>
          <w:b/>
          <w:bCs/>
        </w:rPr>
      </w:pPr>
      <w:r>
        <w:rPr>
          <w:rFonts w:cs="Arial"/>
          <w:b/>
          <w:bCs/>
        </w:rPr>
        <w:lastRenderedPageBreak/>
        <w:t xml:space="preserve">Předmět Dodatku č. </w:t>
      </w:r>
      <w:r w:rsidR="00020ED4">
        <w:rPr>
          <w:rFonts w:cs="Arial"/>
          <w:b/>
          <w:bCs/>
        </w:rPr>
        <w:t>5</w:t>
      </w:r>
    </w:p>
    <w:p w14:paraId="096B0905" w14:textId="599E2E5A" w:rsidR="00A515F8" w:rsidRPr="00A515F8" w:rsidRDefault="00362E46" w:rsidP="00A515F8">
      <w:pPr>
        <w:pStyle w:val="NAKITslovanseznam"/>
        <w:numPr>
          <w:ilvl w:val="1"/>
          <w:numId w:val="1"/>
        </w:numPr>
        <w:spacing w:line="360" w:lineRule="auto"/>
        <w:jc w:val="both"/>
        <w:rPr>
          <w:rFonts w:cs="Arial"/>
        </w:rPr>
      </w:pPr>
      <w:r w:rsidRPr="007849C4">
        <w:rPr>
          <w:rFonts w:cs="Arial"/>
        </w:rPr>
        <w:t xml:space="preserve">Předmětem Dodatku č. </w:t>
      </w:r>
      <w:r w:rsidR="00303488">
        <w:rPr>
          <w:rFonts w:cs="Arial"/>
        </w:rPr>
        <w:t>5</w:t>
      </w:r>
      <w:r w:rsidR="00E528CC" w:rsidRPr="007849C4">
        <w:rPr>
          <w:rFonts w:cs="Arial"/>
        </w:rPr>
        <w:t xml:space="preserve"> </w:t>
      </w:r>
      <w:r w:rsidR="00932FA8" w:rsidRPr="007849C4">
        <w:rPr>
          <w:rFonts w:cs="Arial"/>
        </w:rPr>
        <w:t>je</w:t>
      </w:r>
      <w:r w:rsidR="00313497">
        <w:rPr>
          <w:rFonts w:cs="Arial"/>
        </w:rPr>
        <w:t xml:space="preserve"> </w:t>
      </w:r>
      <w:r w:rsidR="0040184F">
        <w:rPr>
          <w:rFonts w:cs="Arial"/>
        </w:rPr>
        <w:t xml:space="preserve">prodloužení platnosti Smlouvy o </w:t>
      </w:r>
      <w:r w:rsidR="00303488">
        <w:rPr>
          <w:rFonts w:cs="Arial"/>
        </w:rPr>
        <w:t>šest</w:t>
      </w:r>
      <w:r w:rsidR="007C449B">
        <w:rPr>
          <w:rFonts w:cs="Arial"/>
        </w:rPr>
        <w:t xml:space="preserve"> </w:t>
      </w:r>
      <w:r w:rsidR="00FA5FBF">
        <w:rPr>
          <w:rFonts w:cs="Arial"/>
        </w:rPr>
        <w:t>měsíc</w:t>
      </w:r>
      <w:r w:rsidR="00303488">
        <w:rPr>
          <w:rFonts w:cs="Arial"/>
        </w:rPr>
        <w:t>ů</w:t>
      </w:r>
      <w:r w:rsidR="0040184F">
        <w:rPr>
          <w:rFonts w:cs="Arial"/>
        </w:rPr>
        <w:t>, tj.</w:t>
      </w:r>
      <w:r w:rsidR="00020ED4">
        <w:rPr>
          <w:rFonts w:cs="Arial"/>
        </w:rPr>
        <w:t> </w:t>
      </w:r>
      <w:r w:rsidR="0040184F">
        <w:rPr>
          <w:rFonts w:cs="Arial"/>
        </w:rPr>
        <w:t>do</w:t>
      </w:r>
      <w:r w:rsidR="00020ED4">
        <w:rPr>
          <w:rFonts w:cs="Arial"/>
        </w:rPr>
        <w:t> </w:t>
      </w:r>
      <w:r w:rsidR="007C449B">
        <w:rPr>
          <w:rFonts w:cs="Arial"/>
        </w:rPr>
        <w:t>3</w:t>
      </w:r>
      <w:r w:rsidR="00303488">
        <w:rPr>
          <w:rFonts w:cs="Arial"/>
        </w:rPr>
        <w:t>1</w:t>
      </w:r>
      <w:r w:rsidR="0040184F">
        <w:rPr>
          <w:rFonts w:cs="Arial"/>
        </w:rPr>
        <w:t>.</w:t>
      </w:r>
      <w:r w:rsidR="00303488">
        <w:rPr>
          <w:rFonts w:cs="Arial"/>
        </w:rPr>
        <w:t> 12</w:t>
      </w:r>
      <w:r w:rsidR="0040184F">
        <w:rPr>
          <w:rFonts w:cs="Arial"/>
        </w:rPr>
        <w:t>.</w:t>
      </w:r>
      <w:r w:rsidR="00303488">
        <w:rPr>
          <w:rFonts w:cs="Arial"/>
        </w:rPr>
        <w:t> </w:t>
      </w:r>
      <w:r w:rsidR="0040184F">
        <w:rPr>
          <w:rFonts w:cs="Arial"/>
        </w:rPr>
        <w:t>202</w:t>
      </w:r>
      <w:r w:rsidR="001F5A11">
        <w:rPr>
          <w:rFonts w:cs="Arial"/>
        </w:rPr>
        <w:t>5</w:t>
      </w:r>
      <w:r w:rsidR="00FA5FBF">
        <w:rPr>
          <w:rFonts w:cs="Arial"/>
        </w:rPr>
        <w:t xml:space="preserve">, a navýšení hodnoty Smlouvy o </w:t>
      </w:r>
      <w:bookmarkStart w:id="1" w:name="_Hlk200712602"/>
      <w:r w:rsidR="00AE466E">
        <w:rPr>
          <w:rFonts w:cs="Arial"/>
        </w:rPr>
        <w:t>579 885</w:t>
      </w:r>
      <w:r w:rsidR="007C449B" w:rsidRPr="008D3377">
        <w:rPr>
          <w:rFonts w:cs="Arial"/>
        </w:rPr>
        <w:t xml:space="preserve"> </w:t>
      </w:r>
      <w:bookmarkEnd w:id="1"/>
      <w:r w:rsidR="007C449B" w:rsidRPr="008D3377">
        <w:rPr>
          <w:rFonts w:cs="Arial"/>
        </w:rPr>
        <w:t>Kč</w:t>
      </w:r>
      <w:r w:rsidR="007C449B">
        <w:rPr>
          <w:rFonts w:cs="Arial"/>
        </w:rPr>
        <w:t>.</w:t>
      </w:r>
    </w:p>
    <w:p w14:paraId="0ADD12F2" w14:textId="4CC73311" w:rsidR="00FA5FBF" w:rsidRPr="00C85086" w:rsidRDefault="00FA5FBF" w:rsidP="00A515F8">
      <w:pPr>
        <w:pStyle w:val="NAKITslovanseznam"/>
        <w:numPr>
          <w:ilvl w:val="1"/>
          <w:numId w:val="1"/>
        </w:numPr>
        <w:spacing w:after="120" w:line="360" w:lineRule="auto"/>
        <w:ind w:right="-11"/>
        <w:contextualSpacing w:val="0"/>
        <w:jc w:val="both"/>
      </w:pPr>
      <w:r w:rsidRPr="00C85086">
        <w:t>Smluvní strany se dohodly na následujících změnách Smlouvy:</w:t>
      </w:r>
    </w:p>
    <w:p w14:paraId="1F02A230" w14:textId="5335854B" w:rsidR="00FA5FBF" w:rsidRDefault="006E0A60" w:rsidP="006E0A60">
      <w:pPr>
        <w:pStyle w:val="NAKITslovanseznam"/>
        <w:numPr>
          <w:ilvl w:val="0"/>
          <w:numId w:val="20"/>
        </w:numPr>
        <w:spacing w:after="120"/>
        <w:ind w:right="-11"/>
        <w:contextualSpacing w:val="0"/>
        <w:jc w:val="both"/>
      </w:pPr>
      <w:r>
        <w:t>Článek 2 odst. 2.1 písm. a) nově zní:</w:t>
      </w:r>
    </w:p>
    <w:p w14:paraId="682E64BD" w14:textId="53FACAE2" w:rsidR="006E0A60" w:rsidRDefault="006E0A60" w:rsidP="006E0A60">
      <w:pPr>
        <w:pStyle w:val="NAKITslovanseznam"/>
        <w:numPr>
          <w:ilvl w:val="0"/>
          <w:numId w:val="0"/>
        </w:numPr>
        <w:spacing w:after="120"/>
        <w:ind w:left="1457" w:right="-11"/>
        <w:contextualSpacing w:val="0"/>
        <w:jc w:val="both"/>
        <w:rPr>
          <w:i/>
          <w:iCs/>
        </w:rPr>
      </w:pPr>
      <w:r>
        <w:t>„</w:t>
      </w:r>
      <w:r w:rsidRPr="006E0A60">
        <w:rPr>
          <w:i/>
          <w:iCs/>
        </w:rPr>
        <w:t xml:space="preserve">součtem cen za jednotlivé Paušální služby dle čl. 1 odst. 1.1 písm. a) – e) Smlouvy, kdy ceny za Paušální služby dle čl. 1 odst. 1.1 písm. a) – e) Smlouvy jsou stanoveny jako měsíční paušální ceny za jeden měsíc poskytování těchto Paušálních služeb (tyto ceny dále dohromady jako „Paušální cena“). Celková cena za Paušální služby je určena za poskytování Paušálních služeb po dobu </w:t>
      </w:r>
      <w:r w:rsidR="00736408" w:rsidRPr="00736408">
        <w:rPr>
          <w:b/>
          <w:bCs/>
          <w:i/>
          <w:iCs/>
        </w:rPr>
        <w:t>čtyřiadvaceti</w:t>
      </w:r>
      <w:r w:rsidR="007C449B" w:rsidRPr="006E0A60">
        <w:rPr>
          <w:b/>
          <w:bCs/>
          <w:i/>
          <w:iCs/>
        </w:rPr>
        <w:t xml:space="preserve"> </w:t>
      </w:r>
      <w:r w:rsidRPr="006E0A60">
        <w:rPr>
          <w:b/>
          <w:bCs/>
          <w:i/>
          <w:iCs/>
        </w:rPr>
        <w:t>(</w:t>
      </w:r>
      <w:r w:rsidR="00773A54">
        <w:rPr>
          <w:b/>
          <w:bCs/>
          <w:i/>
          <w:iCs/>
        </w:rPr>
        <w:t>24</w:t>
      </w:r>
      <w:r w:rsidRPr="006E0A60">
        <w:rPr>
          <w:b/>
          <w:bCs/>
          <w:i/>
          <w:iCs/>
        </w:rPr>
        <w:t>)</w:t>
      </w:r>
      <w:r w:rsidRPr="006E0A60">
        <w:rPr>
          <w:i/>
          <w:iCs/>
        </w:rPr>
        <w:t xml:space="preserve"> měsíců, stanovena v korunách českých a je tvořena násobkem jednotkových cen za jednotlivé Paušální služby a počtu měsíců za jejich poskytování. Bližší specifikace cen za Paušální služby je stanovena v Příloze č. 3 Smlouvy. V případě, že nebudou Paušální služby poskytovány po celý kalendářní měsíc, budou Paušální ceny alikvotně poníženy;“</w:t>
      </w:r>
    </w:p>
    <w:p w14:paraId="69F9B414" w14:textId="6662E492" w:rsidR="006E0A60" w:rsidRDefault="006E0A60" w:rsidP="006E0A60">
      <w:pPr>
        <w:pStyle w:val="NAKITslovanseznam"/>
        <w:numPr>
          <w:ilvl w:val="0"/>
          <w:numId w:val="20"/>
        </w:numPr>
        <w:spacing w:after="120"/>
        <w:ind w:right="-11"/>
        <w:contextualSpacing w:val="0"/>
        <w:jc w:val="both"/>
      </w:pPr>
      <w:r>
        <w:t>Článek 2 odst. 2.3 nově zní:</w:t>
      </w:r>
    </w:p>
    <w:p w14:paraId="0063188A" w14:textId="4664849F" w:rsidR="00B73464" w:rsidRDefault="006E0A60" w:rsidP="00B73464">
      <w:pPr>
        <w:pStyle w:val="NAKITslovanseznam"/>
        <w:numPr>
          <w:ilvl w:val="0"/>
          <w:numId w:val="0"/>
        </w:numPr>
        <w:spacing w:after="120"/>
        <w:ind w:left="1457" w:right="-11"/>
        <w:jc w:val="both"/>
        <w:rPr>
          <w:i/>
          <w:iCs/>
        </w:rPr>
      </w:pPr>
      <w:r w:rsidRPr="006E0A60">
        <w:rPr>
          <w:i/>
          <w:iCs/>
        </w:rPr>
        <w:t xml:space="preserve">„V případě služby revizí, kontrol a funkčních zkoušek dle čl. 1 odst. 1.1 písm. e) Smlouvy předložil Poskytovatel v rámci své nabídky podané v Řízení Objednateli jednotkové ceny pro všechny jednotlivé úkony spadající pod tuto službu (rozpad těchto úkonů včetně další specifikace je uveden v Příloze č. 3 Smlouvy). Vzhledem ke skutečnosti, že je Smlouva uzavírána na dobu </w:t>
      </w:r>
      <w:r w:rsidR="000308AB">
        <w:rPr>
          <w:b/>
          <w:bCs/>
          <w:i/>
          <w:iCs/>
        </w:rPr>
        <w:t>čtyřia</w:t>
      </w:r>
      <w:r w:rsidR="00825767">
        <w:rPr>
          <w:b/>
          <w:bCs/>
          <w:i/>
          <w:iCs/>
        </w:rPr>
        <w:t>dvaceti</w:t>
      </w:r>
      <w:r w:rsidR="007C449B">
        <w:rPr>
          <w:b/>
          <w:bCs/>
          <w:i/>
          <w:iCs/>
        </w:rPr>
        <w:t> </w:t>
      </w:r>
      <w:r w:rsidRPr="006E0A60">
        <w:rPr>
          <w:b/>
          <w:bCs/>
          <w:i/>
          <w:iCs/>
        </w:rPr>
        <w:t>(</w:t>
      </w:r>
      <w:r w:rsidR="00825767">
        <w:rPr>
          <w:b/>
          <w:bCs/>
          <w:i/>
          <w:iCs/>
        </w:rPr>
        <w:t>24</w:t>
      </w:r>
      <w:r w:rsidRPr="006E0A60">
        <w:rPr>
          <w:b/>
          <w:bCs/>
          <w:i/>
          <w:iCs/>
        </w:rPr>
        <w:t>)</w:t>
      </w:r>
      <w:r w:rsidRPr="006E0A60">
        <w:rPr>
          <w:i/>
          <w:iCs/>
        </w:rPr>
        <w:t xml:space="preserve"> měsíců a faktu, že četnost revizí, kontrol a funkčních zkoušek se pro jednotlivé případy velmi liší (v některých je vyžadována četnost jednou za 4 roky, v jiných zase naopak 2x ročně), je měsíční paušální cena vypočtena pouze z úkonů, jejichž realizace termínově spadá dle předpokládaného harmonogramu do období účinnosti Smlouvy. Měsíční paušální cena se vypočte jako </w:t>
      </w:r>
      <w:r w:rsidRPr="006E0A60">
        <w:rPr>
          <w:b/>
          <w:bCs/>
          <w:i/>
          <w:iCs/>
        </w:rPr>
        <w:t>1/</w:t>
      </w:r>
      <w:r w:rsidR="00825767">
        <w:rPr>
          <w:b/>
          <w:bCs/>
          <w:i/>
          <w:iCs/>
        </w:rPr>
        <w:t>24</w:t>
      </w:r>
      <w:r w:rsidRPr="006E0A60">
        <w:rPr>
          <w:b/>
          <w:bCs/>
          <w:i/>
          <w:iCs/>
        </w:rPr>
        <w:t xml:space="preserve"> (jedna</w:t>
      </w:r>
      <w:r w:rsidR="00CF0186">
        <w:rPr>
          <w:b/>
          <w:bCs/>
          <w:i/>
          <w:iCs/>
        </w:rPr>
        <w:t xml:space="preserve"> </w:t>
      </w:r>
      <w:r w:rsidR="00825767">
        <w:rPr>
          <w:b/>
          <w:bCs/>
          <w:i/>
          <w:iCs/>
        </w:rPr>
        <w:t>čtyřiadvacetina</w:t>
      </w:r>
      <w:r w:rsidRPr="006E0A60">
        <w:rPr>
          <w:b/>
          <w:bCs/>
          <w:i/>
          <w:iCs/>
        </w:rPr>
        <w:t>)</w:t>
      </w:r>
      <w:r w:rsidRPr="006E0A60">
        <w:rPr>
          <w:i/>
          <w:iCs/>
        </w:rPr>
        <w:t xml:space="preserve"> z celkové ceny úkonů, jejichž realizace je předpokládaná v průběhu účinnosti Smlouvy. Tato celková cena se vypočte jako součet všech jednotkových cen jednotlivých úkonů vynásobených počtem těchto úkonů předpokládaných v průběhu účinnosti Smlouvy. Ostatní úkony, které termínově do období účinnosti Smlouvy nezapadají, nebudou započítány do měsíční paušální ceny, nejsou předmětem této ceny a jejich provedení bude případně objednáno samostatně. Měsíční paušální cena za prováděné periodické činnosti je rozpočítána do</w:t>
      </w:r>
      <w:r w:rsidR="00426C3C">
        <w:rPr>
          <w:i/>
          <w:iCs/>
        </w:rPr>
        <w:t> </w:t>
      </w:r>
      <w:r w:rsidRPr="006E0A60">
        <w:rPr>
          <w:i/>
          <w:iCs/>
        </w:rPr>
        <w:t xml:space="preserve">období </w:t>
      </w:r>
      <w:r w:rsidR="006E7C3A">
        <w:rPr>
          <w:b/>
          <w:bCs/>
          <w:i/>
          <w:iCs/>
        </w:rPr>
        <w:t>čtyřiadvaceti</w:t>
      </w:r>
      <w:r w:rsidR="007C449B" w:rsidRPr="006E0A60">
        <w:rPr>
          <w:b/>
          <w:bCs/>
          <w:i/>
          <w:iCs/>
        </w:rPr>
        <w:t xml:space="preserve"> </w:t>
      </w:r>
      <w:r w:rsidRPr="006E0A60">
        <w:rPr>
          <w:b/>
          <w:bCs/>
          <w:i/>
          <w:iCs/>
        </w:rPr>
        <w:t>(</w:t>
      </w:r>
      <w:r w:rsidR="006E7C3A">
        <w:rPr>
          <w:b/>
          <w:bCs/>
          <w:i/>
          <w:iCs/>
        </w:rPr>
        <w:t>24</w:t>
      </w:r>
      <w:r w:rsidRPr="006E0A60">
        <w:rPr>
          <w:b/>
          <w:bCs/>
          <w:i/>
          <w:iCs/>
        </w:rPr>
        <w:t>)</w:t>
      </w:r>
      <w:r w:rsidRPr="006E0A60">
        <w:rPr>
          <w:i/>
          <w:iCs/>
        </w:rPr>
        <w:t xml:space="preserve"> měsíců tak, aby byl zachován princip paušální ceny za každý měsíc. V případě, že dojde k ukončení Smlouvy před uplynutím původně sjednané doby, dojde k finančnímu vyrovnání měsíčních plateb vůči skutečně provedeným službám dle čl. 1 odst. 1.1 písm. e) Smlouvy v celém období reálného poskytování Služeb.“</w:t>
      </w:r>
    </w:p>
    <w:p w14:paraId="040A68B4" w14:textId="77777777" w:rsidR="00B73464" w:rsidRDefault="00B73464" w:rsidP="00B73464">
      <w:pPr>
        <w:pStyle w:val="NAKITslovanseznam"/>
        <w:numPr>
          <w:ilvl w:val="0"/>
          <w:numId w:val="0"/>
        </w:numPr>
        <w:spacing w:after="120"/>
        <w:ind w:left="1457" w:right="-11"/>
        <w:jc w:val="both"/>
        <w:rPr>
          <w:i/>
          <w:iCs/>
        </w:rPr>
      </w:pPr>
    </w:p>
    <w:p w14:paraId="509748DC" w14:textId="77777777" w:rsidR="00B73464" w:rsidRPr="00B73464" w:rsidRDefault="00B73464" w:rsidP="00B73464">
      <w:pPr>
        <w:pStyle w:val="NAKITslovanseznam"/>
        <w:numPr>
          <w:ilvl w:val="0"/>
          <w:numId w:val="0"/>
        </w:numPr>
        <w:spacing w:after="120"/>
        <w:ind w:left="1457" w:right="-11"/>
        <w:jc w:val="both"/>
        <w:rPr>
          <w:i/>
          <w:iCs/>
        </w:rPr>
      </w:pPr>
    </w:p>
    <w:p w14:paraId="56519CAB" w14:textId="3230420F" w:rsidR="00B73464" w:rsidRDefault="00B73464" w:rsidP="00B73464">
      <w:pPr>
        <w:pStyle w:val="NAKITslovanseznam"/>
        <w:numPr>
          <w:ilvl w:val="0"/>
          <w:numId w:val="20"/>
        </w:numPr>
        <w:spacing w:after="120"/>
        <w:ind w:right="-11"/>
        <w:jc w:val="both"/>
      </w:pPr>
      <w:r>
        <w:t>Článek 3 odst. 3.1 nově zní:</w:t>
      </w:r>
    </w:p>
    <w:p w14:paraId="74BCC0D6" w14:textId="59D7B676" w:rsidR="00B73464" w:rsidRPr="00B73464" w:rsidRDefault="00B73464" w:rsidP="00B73464">
      <w:pPr>
        <w:pStyle w:val="NAKITslovanseznam"/>
        <w:numPr>
          <w:ilvl w:val="0"/>
          <w:numId w:val="0"/>
        </w:numPr>
        <w:spacing w:after="120"/>
        <w:ind w:left="1457" w:right="-11"/>
        <w:jc w:val="both"/>
        <w:rPr>
          <w:i/>
          <w:iCs/>
        </w:rPr>
      </w:pPr>
      <w:r w:rsidRPr="00B73464">
        <w:rPr>
          <w:i/>
          <w:iCs/>
        </w:rPr>
        <w:t>„Poskytovatel se zavazuje začít poskytovat Služby v rozsahu dle čl. 1 odst. 1.1 Smlouvy od účinnosti této Smlouvy. Ad hoc služby budou vždy poskytovány Poskytovatelem na základě objednání Objednatelem dle odst. 3.4 tohoto článku Smlouvy. Služby budou Poskytovatelem Objednateli poskytovány do</w:t>
      </w:r>
      <w:r w:rsidR="00DB12F2">
        <w:rPr>
          <w:i/>
          <w:iCs/>
        </w:rPr>
        <w:t> </w:t>
      </w:r>
      <w:r w:rsidR="007C449B">
        <w:rPr>
          <w:b/>
          <w:bCs/>
          <w:i/>
          <w:iCs/>
        </w:rPr>
        <w:t>3</w:t>
      </w:r>
      <w:r w:rsidR="00DB12F2">
        <w:rPr>
          <w:b/>
          <w:bCs/>
          <w:i/>
          <w:iCs/>
        </w:rPr>
        <w:t>1</w:t>
      </w:r>
      <w:r w:rsidR="00CF0186">
        <w:rPr>
          <w:b/>
          <w:bCs/>
          <w:i/>
          <w:iCs/>
        </w:rPr>
        <w:t>.</w:t>
      </w:r>
      <w:r w:rsidR="00DB12F2">
        <w:rPr>
          <w:b/>
          <w:bCs/>
          <w:i/>
          <w:iCs/>
        </w:rPr>
        <w:t> 12</w:t>
      </w:r>
      <w:r w:rsidRPr="00B73464">
        <w:rPr>
          <w:b/>
          <w:bCs/>
          <w:i/>
          <w:iCs/>
        </w:rPr>
        <w:t>.</w:t>
      </w:r>
      <w:r w:rsidR="00DB12F2">
        <w:rPr>
          <w:b/>
          <w:bCs/>
          <w:i/>
          <w:iCs/>
        </w:rPr>
        <w:t> </w:t>
      </w:r>
      <w:r w:rsidRPr="00B73464">
        <w:rPr>
          <w:b/>
          <w:bCs/>
          <w:i/>
          <w:iCs/>
        </w:rPr>
        <w:t>202</w:t>
      </w:r>
      <w:r w:rsidR="00CF0186">
        <w:rPr>
          <w:b/>
          <w:bCs/>
          <w:i/>
          <w:iCs/>
        </w:rPr>
        <w:t>5</w:t>
      </w:r>
      <w:r w:rsidRPr="00B73464">
        <w:rPr>
          <w:i/>
          <w:iCs/>
        </w:rPr>
        <w:t xml:space="preserve">. Objednatel a Poskytovatel se shodují, že plnění poskytnuté </w:t>
      </w:r>
      <w:r w:rsidR="007C449B">
        <w:rPr>
          <w:i/>
          <w:iCs/>
        </w:rPr>
        <w:br/>
      </w:r>
      <w:r w:rsidRPr="00B73464">
        <w:rPr>
          <w:i/>
          <w:iCs/>
        </w:rPr>
        <w:t>od 1. 1. 2024 do nabytí účinnosti této Smlouvy je plněním poskytnutým v souladu s požadavky a podmínkami stanovenými touto Smlouvou a bude tak na něj nahlíženo.“</w:t>
      </w:r>
    </w:p>
    <w:p w14:paraId="01BEC40D" w14:textId="51F2A093" w:rsidR="006E0A60" w:rsidRDefault="00B73464" w:rsidP="00B73464">
      <w:pPr>
        <w:pStyle w:val="NAKITslovanseznam"/>
        <w:numPr>
          <w:ilvl w:val="0"/>
          <w:numId w:val="20"/>
        </w:numPr>
        <w:spacing w:after="120"/>
        <w:ind w:right="-11"/>
        <w:jc w:val="both"/>
      </w:pPr>
      <w:r>
        <w:t>Článek 11 odst. 11.1 nově zní:</w:t>
      </w:r>
    </w:p>
    <w:p w14:paraId="7CCA2D8D" w14:textId="1CF94D0F" w:rsidR="00B73464" w:rsidRDefault="00B73464" w:rsidP="00B73464">
      <w:pPr>
        <w:pStyle w:val="NAKITslovanseznam"/>
        <w:numPr>
          <w:ilvl w:val="0"/>
          <w:numId w:val="0"/>
        </w:numPr>
        <w:spacing w:after="120"/>
        <w:ind w:left="1457" w:right="-11"/>
        <w:jc w:val="both"/>
        <w:rPr>
          <w:b/>
          <w:bCs/>
          <w:i/>
          <w:iCs/>
        </w:rPr>
      </w:pPr>
      <w:r w:rsidRPr="00B73464">
        <w:rPr>
          <w:i/>
          <w:iCs/>
        </w:rPr>
        <w:t xml:space="preserve">„Smlouva nabývá platnosti podpisem oběma Smluvními stranami a účinnosti dnem uveřejnění Smlouvy v registru smluv v souladu s § 2 ve spojení s § 6 odst. 1 zákona č. 340/2015 Sb., o zvláštních podmínkách účinnosti některých smluv, uveřejňování těchto smluv a o registru smluv, ve znění pozdějších předpisů. Uveřejnění Smlouvy v registru smluv zajistí Objednatel. </w:t>
      </w:r>
      <w:r w:rsidRPr="00B73464">
        <w:rPr>
          <w:b/>
          <w:bCs/>
          <w:i/>
          <w:iCs/>
        </w:rPr>
        <w:t xml:space="preserve">Smlouva se uzavírá na dobu určitou, a to do </w:t>
      </w:r>
      <w:r w:rsidR="007C449B">
        <w:rPr>
          <w:b/>
          <w:bCs/>
          <w:i/>
          <w:iCs/>
        </w:rPr>
        <w:t>3</w:t>
      </w:r>
      <w:r w:rsidR="00DB12F2">
        <w:rPr>
          <w:b/>
          <w:bCs/>
          <w:i/>
          <w:iCs/>
        </w:rPr>
        <w:t>1</w:t>
      </w:r>
      <w:r w:rsidRPr="00B73464">
        <w:rPr>
          <w:b/>
          <w:bCs/>
          <w:i/>
          <w:iCs/>
        </w:rPr>
        <w:t>.</w:t>
      </w:r>
      <w:r w:rsidR="00DB12F2">
        <w:rPr>
          <w:b/>
          <w:bCs/>
          <w:i/>
          <w:iCs/>
        </w:rPr>
        <w:t> 12</w:t>
      </w:r>
      <w:r w:rsidRPr="00B73464">
        <w:rPr>
          <w:b/>
          <w:bCs/>
          <w:i/>
          <w:iCs/>
        </w:rPr>
        <w:t>.</w:t>
      </w:r>
      <w:r w:rsidR="00DB12F2">
        <w:rPr>
          <w:b/>
          <w:bCs/>
          <w:i/>
          <w:iCs/>
        </w:rPr>
        <w:t> </w:t>
      </w:r>
      <w:r w:rsidRPr="00B73464">
        <w:rPr>
          <w:b/>
          <w:bCs/>
          <w:i/>
          <w:iCs/>
        </w:rPr>
        <w:t>202</w:t>
      </w:r>
      <w:r w:rsidR="00CF0186">
        <w:rPr>
          <w:b/>
          <w:bCs/>
          <w:i/>
          <w:iCs/>
        </w:rPr>
        <w:t>5</w:t>
      </w:r>
      <w:r w:rsidRPr="00B73464">
        <w:rPr>
          <w:b/>
          <w:bCs/>
          <w:i/>
          <w:iCs/>
        </w:rPr>
        <w:t>, vyjma služeb dle čl. 13 Smlouvy, v jejichž rozsahu se Smlouva uzavírá na dobu neurčitou.“</w:t>
      </w:r>
    </w:p>
    <w:p w14:paraId="502C5501" w14:textId="608E22D6" w:rsidR="00A515F8" w:rsidRDefault="00A515F8" w:rsidP="00A515F8">
      <w:pPr>
        <w:pStyle w:val="NAKITslovanseznam"/>
        <w:numPr>
          <w:ilvl w:val="1"/>
          <w:numId w:val="1"/>
        </w:numPr>
        <w:spacing w:after="120" w:line="360" w:lineRule="auto"/>
        <w:ind w:right="-11"/>
        <w:contextualSpacing w:val="0"/>
        <w:jc w:val="both"/>
      </w:pPr>
      <w:r>
        <w:t xml:space="preserve">Ostatní ustanovení Smlouvy nedotčená tímto Dodatkem č. </w:t>
      </w:r>
      <w:r w:rsidR="00426C3C">
        <w:t>5</w:t>
      </w:r>
      <w:r>
        <w:t xml:space="preserve"> zůstávají v platnosti beze změny.</w:t>
      </w:r>
    </w:p>
    <w:p w14:paraId="0A6250D1" w14:textId="77777777" w:rsidR="00C107A7" w:rsidRDefault="00C107A7" w:rsidP="00C107A7">
      <w:pPr>
        <w:pStyle w:val="NAKITslovanseznam"/>
        <w:numPr>
          <w:ilvl w:val="0"/>
          <w:numId w:val="0"/>
        </w:numPr>
        <w:ind w:left="454" w:hanging="454"/>
      </w:pPr>
    </w:p>
    <w:p w14:paraId="23107293" w14:textId="77777777" w:rsidR="00C107A7" w:rsidRDefault="00C107A7" w:rsidP="00C107A7">
      <w:pPr>
        <w:pStyle w:val="NAKITslovanseznam"/>
        <w:numPr>
          <w:ilvl w:val="0"/>
          <w:numId w:val="0"/>
        </w:numPr>
        <w:ind w:left="454" w:hanging="454"/>
      </w:pPr>
    </w:p>
    <w:p w14:paraId="5D2487BD" w14:textId="77777777" w:rsidR="00C107A7" w:rsidRDefault="00C107A7" w:rsidP="00C107A7">
      <w:pPr>
        <w:pStyle w:val="NAKITslovanseznam"/>
        <w:numPr>
          <w:ilvl w:val="0"/>
          <w:numId w:val="0"/>
        </w:numPr>
        <w:ind w:left="454" w:hanging="454"/>
      </w:pPr>
    </w:p>
    <w:p w14:paraId="6A4EC024" w14:textId="77777777" w:rsidR="00C107A7" w:rsidRDefault="00C107A7" w:rsidP="00C107A7">
      <w:pPr>
        <w:pStyle w:val="NAKITslovanseznam"/>
        <w:numPr>
          <w:ilvl w:val="0"/>
          <w:numId w:val="0"/>
        </w:numPr>
        <w:ind w:left="454" w:hanging="454"/>
      </w:pPr>
    </w:p>
    <w:p w14:paraId="04AFCB7B" w14:textId="77777777" w:rsidR="00C107A7" w:rsidRDefault="00C107A7" w:rsidP="00C107A7">
      <w:pPr>
        <w:pStyle w:val="NAKITslovanseznam"/>
        <w:numPr>
          <w:ilvl w:val="0"/>
          <w:numId w:val="0"/>
        </w:numPr>
        <w:ind w:left="454" w:hanging="454"/>
      </w:pPr>
    </w:p>
    <w:p w14:paraId="02E5F5F4" w14:textId="77777777" w:rsidR="00C107A7" w:rsidRDefault="00C107A7" w:rsidP="00C107A7">
      <w:pPr>
        <w:pStyle w:val="NAKITslovanseznam"/>
        <w:numPr>
          <w:ilvl w:val="0"/>
          <w:numId w:val="0"/>
        </w:numPr>
        <w:ind w:left="454" w:hanging="454"/>
      </w:pPr>
    </w:p>
    <w:p w14:paraId="25B967D7" w14:textId="77777777" w:rsidR="00C107A7" w:rsidRDefault="00C107A7" w:rsidP="00C107A7">
      <w:pPr>
        <w:pStyle w:val="NAKITslovanseznam"/>
        <w:numPr>
          <w:ilvl w:val="0"/>
          <w:numId w:val="0"/>
        </w:numPr>
        <w:ind w:left="454" w:hanging="454"/>
      </w:pPr>
    </w:p>
    <w:p w14:paraId="7F29D5D4" w14:textId="77777777" w:rsidR="00C107A7" w:rsidRDefault="00C107A7" w:rsidP="00C107A7">
      <w:pPr>
        <w:pStyle w:val="NAKITslovanseznam"/>
        <w:numPr>
          <w:ilvl w:val="0"/>
          <w:numId w:val="0"/>
        </w:numPr>
        <w:ind w:left="454" w:hanging="454"/>
      </w:pPr>
    </w:p>
    <w:p w14:paraId="46E92A7C" w14:textId="77777777" w:rsidR="00C107A7" w:rsidRDefault="00C107A7" w:rsidP="00C107A7">
      <w:pPr>
        <w:pStyle w:val="NAKITslovanseznam"/>
        <w:numPr>
          <w:ilvl w:val="0"/>
          <w:numId w:val="0"/>
        </w:numPr>
        <w:ind w:left="454" w:hanging="454"/>
      </w:pPr>
    </w:p>
    <w:p w14:paraId="466F43BC" w14:textId="77777777" w:rsidR="00C107A7" w:rsidRDefault="00C107A7" w:rsidP="00C107A7">
      <w:pPr>
        <w:pStyle w:val="NAKITslovanseznam"/>
        <w:numPr>
          <w:ilvl w:val="0"/>
          <w:numId w:val="0"/>
        </w:numPr>
        <w:ind w:left="454" w:hanging="454"/>
      </w:pPr>
    </w:p>
    <w:p w14:paraId="0008C9DF" w14:textId="77777777" w:rsidR="00C107A7" w:rsidRDefault="00C107A7" w:rsidP="00C107A7">
      <w:pPr>
        <w:pStyle w:val="NAKITslovanseznam"/>
        <w:numPr>
          <w:ilvl w:val="0"/>
          <w:numId w:val="0"/>
        </w:numPr>
        <w:ind w:left="454" w:hanging="454"/>
      </w:pPr>
    </w:p>
    <w:p w14:paraId="4E2EFD9E" w14:textId="77777777" w:rsidR="00C107A7" w:rsidRDefault="00C107A7" w:rsidP="00C107A7">
      <w:pPr>
        <w:pStyle w:val="NAKITslovanseznam"/>
        <w:numPr>
          <w:ilvl w:val="0"/>
          <w:numId w:val="0"/>
        </w:numPr>
        <w:ind w:left="454" w:hanging="454"/>
      </w:pPr>
    </w:p>
    <w:p w14:paraId="39F02762" w14:textId="77777777" w:rsidR="00C107A7" w:rsidRDefault="00C107A7" w:rsidP="00C107A7">
      <w:pPr>
        <w:pStyle w:val="NAKITslovanseznam"/>
        <w:numPr>
          <w:ilvl w:val="0"/>
          <w:numId w:val="0"/>
        </w:numPr>
        <w:ind w:left="454" w:hanging="454"/>
      </w:pPr>
    </w:p>
    <w:p w14:paraId="6F6C1219" w14:textId="77777777" w:rsidR="00C107A7" w:rsidRDefault="00C107A7" w:rsidP="00C107A7">
      <w:pPr>
        <w:pStyle w:val="NAKITslovanseznam"/>
        <w:numPr>
          <w:ilvl w:val="0"/>
          <w:numId w:val="0"/>
        </w:numPr>
        <w:ind w:left="454" w:hanging="454"/>
      </w:pPr>
    </w:p>
    <w:p w14:paraId="1CE82715" w14:textId="77777777" w:rsidR="00C107A7" w:rsidRDefault="00C107A7" w:rsidP="00C107A7">
      <w:pPr>
        <w:pStyle w:val="NAKITslovanseznam"/>
        <w:numPr>
          <w:ilvl w:val="0"/>
          <w:numId w:val="0"/>
        </w:numPr>
        <w:ind w:left="454" w:hanging="454"/>
      </w:pPr>
    </w:p>
    <w:p w14:paraId="7D870A08" w14:textId="77777777" w:rsidR="00C107A7" w:rsidRDefault="00C107A7" w:rsidP="00C107A7">
      <w:pPr>
        <w:pStyle w:val="NAKITslovanseznam"/>
        <w:numPr>
          <w:ilvl w:val="0"/>
          <w:numId w:val="0"/>
        </w:numPr>
        <w:ind w:left="454" w:hanging="454"/>
      </w:pPr>
    </w:p>
    <w:p w14:paraId="437EF61F" w14:textId="77777777" w:rsidR="00C107A7" w:rsidRDefault="00C107A7" w:rsidP="00C107A7">
      <w:pPr>
        <w:pStyle w:val="NAKITslovanseznam"/>
        <w:numPr>
          <w:ilvl w:val="0"/>
          <w:numId w:val="0"/>
        </w:numPr>
        <w:ind w:left="454" w:hanging="454"/>
      </w:pPr>
    </w:p>
    <w:p w14:paraId="4D90203F" w14:textId="77777777" w:rsidR="00C107A7" w:rsidRDefault="00C107A7" w:rsidP="00C107A7">
      <w:pPr>
        <w:pStyle w:val="NAKITslovanseznam"/>
        <w:numPr>
          <w:ilvl w:val="0"/>
          <w:numId w:val="0"/>
        </w:numPr>
        <w:ind w:left="454" w:hanging="454"/>
      </w:pPr>
    </w:p>
    <w:p w14:paraId="6F966CC6" w14:textId="77777777" w:rsidR="00C107A7" w:rsidRDefault="00C107A7" w:rsidP="00C107A7">
      <w:pPr>
        <w:pStyle w:val="NAKITslovanseznam"/>
        <w:numPr>
          <w:ilvl w:val="0"/>
          <w:numId w:val="0"/>
        </w:numPr>
        <w:ind w:left="454" w:hanging="454"/>
      </w:pPr>
    </w:p>
    <w:p w14:paraId="0BBDCB73" w14:textId="77777777" w:rsidR="00C107A7" w:rsidRDefault="00C107A7" w:rsidP="00C107A7">
      <w:pPr>
        <w:pStyle w:val="NAKITslovanseznam"/>
        <w:numPr>
          <w:ilvl w:val="0"/>
          <w:numId w:val="0"/>
        </w:numPr>
        <w:ind w:left="454" w:hanging="454"/>
      </w:pPr>
    </w:p>
    <w:p w14:paraId="33A13649" w14:textId="77777777" w:rsidR="00C107A7" w:rsidRDefault="00C107A7" w:rsidP="00C107A7">
      <w:pPr>
        <w:pStyle w:val="NAKITslovanseznam"/>
        <w:numPr>
          <w:ilvl w:val="0"/>
          <w:numId w:val="0"/>
        </w:numPr>
        <w:ind w:left="454" w:hanging="454"/>
      </w:pPr>
    </w:p>
    <w:p w14:paraId="4744E01D" w14:textId="77777777" w:rsidR="00E528CC" w:rsidRPr="006E0011" w:rsidRDefault="000F1EF8" w:rsidP="006E0011">
      <w:pPr>
        <w:pStyle w:val="NAKITslovanseznam"/>
        <w:spacing w:line="276" w:lineRule="auto"/>
        <w:ind w:right="-11"/>
        <w:contextualSpacing w:val="0"/>
        <w:jc w:val="center"/>
        <w:rPr>
          <w:rFonts w:cs="Arial"/>
        </w:rPr>
      </w:pPr>
      <w:r w:rsidRPr="55890AD1">
        <w:rPr>
          <w:rFonts w:cs="Arial"/>
          <w:b/>
          <w:bCs/>
        </w:rPr>
        <w:lastRenderedPageBreak/>
        <w:t xml:space="preserve">Závěrečná ustanovení </w:t>
      </w:r>
    </w:p>
    <w:p w14:paraId="4786AEB3" w14:textId="4C151089" w:rsidR="000F1EF8" w:rsidRDefault="000F1EF8" w:rsidP="0035011B">
      <w:pPr>
        <w:pStyle w:val="NAKITslovanseznam"/>
        <w:numPr>
          <w:ilvl w:val="1"/>
          <w:numId w:val="1"/>
        </w:numPr>
        <w:spacing w:after="120" w:line="360" w:lineRule="auto"/>
        <w:ind w:right="-11"/>
        <w:jc w:val="both"/>
        <w:rPr>
          <w:rFonts w:cs="Arial"/>
        </w:rPr>
      </w:pPr>
      <w:r w:rsidRPr="7AF6DF24">
        <w:rPr>
          <w:rFonts w:cs="Arial"/>
        </w:rPr>
        <w:t xml:space="preserve">Dodatek č. </w:t>
      </w:r>
      <w:r w:rsidR="00426C3C">
        <w:rPr>
          <w:rFonts w:cs="Arial"/>
        </w:rPr>
        <w:t>5</w:t>
      </w:r>
      <w:r w:rsidRPr="7AF6DF24">
        <w:rPr>
          <w:rFonts w:cs="Arial"/>
        </w:rPr>
        <w:t xml:space="preserve"> nabývá platnosti dnem podpisu oběma Smluvními stranami a účinnosti dnem zveřejnění v registru smluv</w:t>
      </w:r>
      <w:r w:rsidR="00A75C0C" w:rsidRPr="7AF6DF24">
        <w:rPr>
          <w:rFonts w:cs="Arial"/>
        </w:rPr>
        <w:t xml:space="preserve">, </w:t>
      </w:r>
      <w:r w:rsidR="00A75C0C">
        <w:t>tj. splněním zákonné podmínky stanovené</w:t>
      </w:r>
      <w:r w:rsidRPr="7AF6DF24">
        <w:rPr>
          <w:rFonts w:cs="Arial"/>
        </w:rPr>
        <w:t xml:space="preserve"> §</w:t>
      </w:r>
      <w:r w:rsidR="002F4646">
        <w:rPr>
          <w:rFonts w:cs="Arial"/>
        </w:rPr>
        <w:t> </w:t>
      </w:r>
      <w:r w:rsidRPr="7AF6DF24">
        <w:rPr>
          <w:rFonts w:cs="Arial"/>
        </w:rPr>
        <w:t>6</w:t>
      </w:r>
      <w:r w:rsidR="002F4646">
        <w:rPr>
          <w:rFonts w:cs="Arial"/>
        </w:rPr>
        <w:t> </w:t>
      </w:r>
      <w:r w:rsidRPr="7AF6DF24">
        <w:rPr>
          <w:rFonts w:cs="Arial"/>
        </w:rPr>
        <w:t>odst.</w:t>
      </w:r>
      <w:r w:rsidR="002F4646">
        <w:rPr>
          <w:rFonts w:cs="Arial"/>
        </w:rPr>
        <w:t> </w:t>
      </w:r>
      <w:r w:rsidRPr="7AF6DF24">
        <w:rPr>
          <w:rFonts w:cs="Arial"/>
        </w:rPr>
        <w:t>1 zákona č. 340/2015 Sb., o zvláštních podmínkách účinnosti některých smluv, uveřejňování těchto smluv a registru smluv (zákon o registru smluv), ve znění pozdějších předpisů</w:t>
      </w:r>
      <w:r w:rsidR="00F0644E">
        <w:rPr>
          <w:rFonts w:cs="Arial"/>
        </w:rPr>
        <w:t>.</w:t>
      </w:r>
      <w:r w:rsidR="0040184F">
        <w:rPr>
          <w:rFonts w:cs="Arial"/>
        </w:rPr>
        <w:t xml:space="preserve"> </w:t>
      </w:r>
      <w:r w:rsidR="00B62FE5">
        <w:rPr>
          <w:rFonts w:cs="Arial"/>
        </w:rPr>
        <w:t xml:space="preserve">Dodatek je nedílnou součástí Smlouvy. </w:t>
      </w:r>
    </w:p>
    <w:p w14:paraId="4369CFF8" w14:textId="39A253DA" w:rsidR="00C107A7" w:rsidRDefault="00F0644E" w:rsidP="0040184F">
      <w:pPr>
        <w:pStyle w:val="NAKITslovanseznam"/>
        <w:numPr>
          <w:ilvl w:val="1"/>
          <w:numId w:val="1"/>
        </w:numPr>
        <w:spacing w:after="120" w:line="360" w:lineRule="auto"/>
        <w:ind w:right="-11"/>
        <w:jc w:val="both"/>
        <w:rPr>
          <w:rFonts w:cs="Arial"/>
        </w:rPr>
      </w:pPr>
      <w:r w:rsidRPr="7AF6DF24">
        <w:rPr>
          <w:rFonts w:cs="Arial"/>
        </w:rPr>
        <w:t xml:space="preserve">Tento Dodatek </w:t>
      </w:r>
      <w:r w:rsidR="000D432F">
        <w:rPr>
          <w:rFonts w:cs="Arial"/>
        </w:rPr>
        <w:t xml:space="preserve">č. </w:t>
      </w:r>
      <w:r w:rsidR="00426C3C">
        <w:rPr>
          <w:rFonts w:cs="Arial"/>
        </w:rPr>
        <w:t>5</w:t>
      </w:r>
      <w:r w:rsidR="000D432F">
        <w:rPr>
          <w:rFonts w:cs="Arial"/>
        </w:rPr>
        <w:t xml:space="preserve"> </w:t>
      </w:r>
      <w:r w:rsidRPr="7AF6DF24">
        <w:rPr>
          <w:rFonts w:cs="Arial"/>
        </w:rPr>
        <w:t>je vyhotoven elektronicky a podeps</w:t>
      </w:r>
      <w:r w:rsidR="00F06214">
        <w:rPr>
          <w:rFonts w:cs="Arial"/>
        </w:rPr>
        <w:t>á</w:t>
      </w:r>
      <w:r w:rsidRPr="7AF6DF24">
        <w:rPr>
          <w:rFonts w:cs="Arial"/>
        </w:rPr>
        <w:t>n oprávněnými osobami nebo zástupci obou Smluvních stran zaručeným elektronickým podpisem. Smluvní strany shodně prohlašují, že si Dodatek</w:t>
      </w:r>
      <w:r w:rsidR="000D432F">
        <w:rPr>
          <w:rFonts w:cs="Arial"/>
        </w:rPr>
        <w:t xml:space="preserve"> č. </w:t>
      </w:r>
      <w:r w:rsidR="00F06214">
        <w:rPr>
          <w:rFonts w:cs="Arial"/>
        </w:rPr>
        <w:t>5</w:t>
      </w:r>
      <w:r w:rsidRPr="7AF6DF24">
        <w:rPr>
          <w:rFonts w:cs="Arial"/>
        </w:rPr>
        <w:t xml:space="preserve"> Smlouvy před jeho podpisem přečetly a že byl uzavřen po vzájemném projednání podle jejich pravé a svobodné vůle, určitě, vážně a srozumitelně, a že se dohodly na celém jeho obsahu, což stvrzují svými podpisy.</w:t>
      </w:r>
    </w:p>
    <w:p w14:paraId="40B3AB15" w14:textId="77777777" w:rsidR="00C107A7" w:rsidRPr="00C107A7" w:rsidRDefault="00C107A7" w:rsidP="00C107A7">
      <w:pPr>
        <w:pStyle w:val="NAKITslovanseznam"/>
        <w:numPr>
          <w:ilvl w:val="0"/>
          <w:numId w:val="0"/>
        </w:numPr>
        <w:spacing w:after="120" w:line="360" w:lineRule="auto"/>
        <w:ind w:left="737" w:right="-11"/>
        <w:jc w:val="both"/>
        <w:rPr>
          <w:rFonts w:cs="Arial"/>
        </w:rPr>
      </w:pPr>
    </w:p>
    <w:p w14:paraId="55084786" w14:textId="04D390E2" w:rsidR="0040184F" w:rsidRPr="00142B9C" w:rsidRDefault="0040184F" w:rsidP="0040184F">
      <w:pPr>
        <w:spacing w:line="360" w:lineRule="auto"/>
        <w:rPr>
          <w:rFonts w:ascii="Arial" w:hAnsi="Arial" w:cs="Arial"/>
          <w:color w:val="595959" w:themeColor="text1" w:themeTint="A6"/>
          <w:lang w:eastAsia="cs-CZ"/>
        </w:rPr>
      </w:pPr>
      <w:r w:rsidRPr="00142B9C">
        <w:rPr>
          <w:rFonts w:ascii="Arial" w:hAnsi="Arial" w:cs="Arial"/>
          <w:color w:val="595959" w:themeColor="text1" w:themeTint="A6"/>
          <w:lang w:eastAsia="cs-CZ"/>
        </w:rPr>
        <w:t>Za Objednatele</w:t>
      </w:r>
      <w:r w:rsidRPr="00142B9C">
        <w:rPr>
          <w:rFonts w:ascii="Arial" w:hAnsi="Arial" w:cs="Arial"/>
          <w:color w:val="595959" w:themeColor="text1" w:themeTint="A6"/>
          <w:lang w:eastAsia="cs-CZ"/>
        </w:rPr>
        <w:tab/>
        <w:t xml:space="preserve">  </w:t>
      </w:r>
      <w:r w:rsidRPr="00142B9C">
        <w:rPr>
          <w:rFonts w:ascii="Arial" w:hAnsi="Arial" w:cs="Arial"/>
          <w:color w:val="595959" w:themeColor="text1" w:themeTint="A6"/>
          <w:lang w:eastAsia="cs-CZ"/>
        </w:rPr>
        <w:tab/>
      </w:r>
      <w:r w:rsidRPr="00142B9C">
        <w:rPr>
          <w:rFonts w:ascii="Arial" w:hAnsi="Arial" w:cs="Arial"/>
          <w:color w:val="595959" w:themeColor="text1" w:themeTint="A6"/>
          <w:lang w:eastAsia="cs-CZ"/>
        </w:rPr>
        <w:tab/>
      </w:r>
      <w:r w:rsidRPr="00142B9C">
        <w:rPr>
          <w:rFonts w:ascii="Arial" w:hAnsi="Arial" w:cs="Arial"/>
          <w:color w:val="595959" w:themeColor="text1" w:themeTint="A6"/>
          <w:lang w:eastAsia="cs-CZ"/>
        </w:rPr>
        <w:tab/>
        <w:t xml:space="preserve">      Za </w:t>
      </w:r>
      <w:r w:rsidR="0035011B">
        <w:rPr>
          <w:rFonts w:ascii="Arial" w:hAnsi="Arial" w:cs="Arial"/>
          <w:color w:val="595959" w:themeColor="text1" w:themeTint="A6"/>
          <w:lang w:eastAsia="cs-CZ"/>
        </w:rPr>
        <w:t>Poskytovatele</w:t>
      </w:r>
    </w:p>
    <w:p w14:paraId="39ACBC4B" w14:textId="77777777" w:rsidR="0040184F" w:rsidRPr="00142B9C" w:rsidRDefault="0040184F" w:rsidP="0040184F">
      <w:pPr>
        <w:spacing w:line="360" w:lineRule="auto"/>
        <w:rPr>
          <w:rFonts w:ascii="Arial" w:hAnsi="Arial" w:cs="Arial"/>
          <w:color w:val="595959" w:themeColor="text1" w:themeTint="A6"/>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0184F" w:rsidRPr="00142B9C" w14:paraId="6EAF0CAB" w14:textId="77777777" w:rsidTr="00B533F3">
        <w:tc>
          <w:tcPr>
            <w:tcW w:w="4606" w:type="dxa"/>
            <w:tcBorders>
              <w:top w:val="nil"/>
              <w:left w:val="nil"/>
              <w:bottom w:val="nil"/>
              <w:right w:val="nil"/>
            </w:tcBorders>
          </w:tcPr>
          <w:p w14:paraId="16D1B542" w14:textId="0FEA575E" w:rsidR="0040184F" w:rsidRPr="00142B9C" w:rsidRDefault="0040184F" w:rsidP="0040184F">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w:t>
            </w:r>
            <w:r>
              <w:rPr>
                <w:rFonts w:ascii="Arial" w:hAnsi="Arial" w:cs="Arial"/>
                <w:color w:val="595959" w:themeColor="text1" w:themeTint="A6"/>
                <w:lang w:eastAsia="cs-CZ"/>
              </w:rPr>
              <w:t>u</w:t>
            </w:r>
          </w:p>
        </w:tc>
        <w:tc>
          <w:tcPr>
            <w:tcW w:w="4606" w:type="dxa"/>
            <w:tcBorders>
              <w:top w:val="nil"/>
              <w:left w:val="nil"/>
              <w:bottom w:val="nil"/>
              <w:right w:val="nil"/>
            </w:tcBorders>
          </w:tcPr>
          <w:p w14:paraId="06235AB4" w14:textId="77777777" w:rsidR="0040184F" w:rsidRDefault="0040184F" w:rsidP="00B533F3">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podpisu</w:t>
            </w:r>
          </w:p>
          <w:p w14:paraId="6649B9C5" w14:textId="77777777" w:rsidR="00C107A7" w:rsidRPr="00CA7D33" w:rsidRDefault="00C107A7" w:rsidP="00B533F3">
            <w:pPr>
              <w:spacing w:line="360" w:lineRule="auto"/>
              <w:rPr>
                <w:rFonts w:ascii="Arial" w:hAnsi="Arial" w:cs="Arial"/>
                <w:color w:val="595959" w:themeColor="text1" w:themeTint="A6"/>
                <w:lang w:eastAsia="cs-CZ"/>
              </w:rPr>
            </w:pPr>
          </w:p>
          <w:p w14:paraId="155B67F0" w14:textId="77777777" w:rsidR="0040184F" w:rsidRPr="00142B9C" w:rsidRDefault="0040184F" w:rsidP="00B533F3">
            <w:pPr>
              <w:pStyle w:val="Zkladntextodsazen3"/>
              <w:spacing w:after="60" w:line="240" w:lineRule="auto"/>
              <w:ind w:left="425" w:hanging="425"/>
              <w:rPr>
                <w:rFonts w:ascii="Arial" w:hAnsi="Arial" w:cs="Arial"/>
                <w:color w:val="595959" w:themeColor="text1" w:themeTint="A6"/>
                <w:sz w:val="22"/>
                <w:szCs w:val="22"/>
              </w:rPr>
            </w:pPr>
          </w:p>
        </w:tc>
      </w:tr>
    </w:tbl>
    <w:p w14:paraId="0FE39F55" w14:textId="77777777" w:rsidR="0040184F" w:rsidRPr="00142B9C" w:rsidRDefault="0040184F" w:rsidP="0040184F">
      <w:pPr>
        <w:pStyle w:val="Zkladntext"/>
        <w:spacing w:after="60"/>
        <w:rPr>
          <w:rFonts w:ascii="Arial" w:hAnsi="Arial" w:cs="Arial"/>
          <w:color w:val="595959" w:themeColor="text1" w:themeTint="A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40184F" w:rsidRPr="00142B9C" w14:paraId="515FE20D" w14:textId="77777777" w:rsidTr="00FA3AC8">
        <w:tc>
          <w:tcPr>
            <w:tcW w:w="4678" w:type="dxa"/>
            <w:gridSpan w:val="2"/>
            <w:tcBorders>
              <w:top w:val="nil"/>
              <w:left w:val="nil"/>
              <w:bottom w:val="nil"/>
              <w:right w:val="nil"/>
            </w:tcBorders>
          </w:tcPr>
          <w:p w14:paraId="2A6443FE"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c>
          <w:tcPr>
            <w:tcW w:w="4535" w:type="dxa"/>
            <w:tcBorders>
              <w:top w:val="nil"/>
              <w:left w:val="nil"/>
              <w:bottom w:val="nil"/>
              <w:right w:val="nil"/>
            </w:tcBorders>
          </w:tcPr>
          <w:p w14:paraId="63911F05"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r>
      <w:tr w:rsidR="0040184F" w:rsidRPr="00142B9C" w14:paraId="7D5E597A" w14:textId="77777777" w:rsidTr="00FA3AC8">
        <w:trPr>
          <w:trHeight w:val="215"/>
        </w:trPr>
        <w:tc>
          <w:tcPr>
            <w:tcW w:w="4678" w:type="dxa"/>
            <w:gridSpan w:val="2"/>
            <w:tcBorders>
              <w:top w:val="nil"/>
              <w:left w:val="nil"/>
              <w:bottom w:val="nil"/>
              <w:right w:val="nil"/>
            </w:tcBorders>
          </w:tcPr>
          <w:p w14:paraId="666FE164" w14:textId="16B12BE3" w:rsidR="0040184F" w:rsidRPr="00C107A7" w:rsidRDefault="0045577F" w:rsidP="000E1D65">
            <w:pPr>
              <w:pStyle w:val="Nzev"/>
              <w:spacing w:line="360" w:lineRule="auto"/>
              <w:jc w:val="left"/>
              <w:rPr>
                <w:b/>
                <w:iCs/>
                <w:color w:val="595959" w:themeColor="text1" w:themeTint="A6"/>
                <w:sz w:val="22"/>
                <w:szCs w:val="22"/>
              </w:rPr>
            </w:pPr>
            <w:r w:rsidRPr="0045577F">
              <w:rPr>
                <w:color w:val="595959" w:themeColor="text1" w:themeTint="A6"/>
                <w:sz w:val="22"/>
                <w:szCs w:val="12"/>
                <w:highlight w:val="lightGray"/>
              </w:rPr>
              <w:t>xxx</w:t>
            </w:r>
          </w:p>
        </w:tc>
        <w:tc>
          <w:tcPr>
            <w:tcW w:w="4535" w:type="dxa"/>
            <w:tcBorders>
              <w:top w:val="nil"/>
              <w:left w:val="nil"/>
              <w:bottom w:val="nil"/>
              <w:right w:val="nil"/>
            </w:tcBorders>
          </w:tcPr>
          <w:p w14:paraId="6D269CE8" w14:textId="3CB2F232" w:rsidR="0040184F" w:rsidRPr="0045577F" w:rsidRDefault="0045577F" w:rsidP="0045577F">
            <w:pPr>
              <w:pStyle w:val="Zkladntext"/>
              <w:spacing w:line="360" w:lineRule="auto"/>
              <w:rPr>
                <w:rFonts w:ascii="Arial" w:hAnsi="Arial" w:cs="Arial"/>
                <w:b/>
                <w:iCs/>
                <w:color w:val="595959" w:themeColor="text1" w:themeTint="A6"/>
                <w:sz w:val="24"/>
                <w:szCs w:val="24"/>
              </w:rPr>
            </w:pPr>
            <w:proofErr w:type="spellStart"/>
            <w:r w:rsidRPr="0045577F">
              <w:rPr>
                <w:rFonts w:ascii="Arial" w:hAnsi="Arial" w:cs="Arial"/>
                <w:color w:val="595959" w:themeColor="text1" w:themeTint="A6"/>
                <w:sz w:val="22"/>
                <w:szCs w:val="24"/>
                <w:highlight w:val="lightGray"/>
              </w:rPr>
              <w:t>xxx</w:t>
            </w:r>
            <w:proofErr w:type="spellEnd"/>
            <w:r w:rsidRPr="0045577F">
              <w:rPr>
                <w:rFonts w:ascii="Arial" w:hAnsi="Arial" w:cs="Arial"/>
                <w:b/>
                <w:iCs/>
                <w:color w:val="595959" w:themeColor="text1" w:themeTint="A6"/>
                <w:sz w:val="24"/>
                <w:szCs w:val="24"/>
              </w:rPr>
              <w:t xml:space="preserve"> </w:t>
            </w:r>
          </w:p>
        </w:tc>
      </w:tr>
      <w:tr w:rsidR="0040184F" w:rsidRPr="00142B9C" w14:paraId="58214EA1" w14:textId="77777777" w:rsidTr="00FA3AC8">
        <w:trPr>
          <w:trHeight w:val="80"/>
        </w:trPr>
        <w:tc>
          <w:tcPr>
            <w:tcW w:w="4678" w:type="dxa"/>
            <w:gridSpan w:val="2"/>
            <w:tcBorders>
              <w:top w:val="nil"/>
              <w:left w:val="nil"/>
              <w:bottom w:val="nil"/>
              <w:right w:val="nil"/>
            </w:tcBorders>
          </w:tcPr>
          <w:p w14:paraId="4EA3AD4A" w14:textId="77777777" w:rsidR="0045577F" w:rsidRPr="0045577F" w:rsidRDefault="0045577F" w:rsidP="000E1D65">
            <w:pPr>
              <w:pStyle w:val="Zkladntext"/>
              <w:spacing w:line="360" w:lineRule="auto"/>
              <w:rPr>
                <w:rFonts w:ascii="Arial" w:hAnsi="Arial" w:cs="Arial"/>
                <w:b/>
                <w:iCs/>
                <w:color w:val="595959" w:themeColor="text1" w:themeTint="A6"/>
                <w:sz w:val="24"/>
                <w:szCs w:val="24"/>
              </w:rPr>
            </w:pPr>
            <w:proofErr w:type="spellStart"/>
            <w:r w:rsidRPr="0045577F">
              <w:rPr>
                <w:rFonts w:ascii="Arial" w:hAnsi="Arial" w:cs="Arial"/>
                <w:color w:val="595959" w:themeColor="text1" w:themeTint="A6"/>
                <w:sz w:val="22"/>
                <w:szCs w:val="24"/>
                <w:highlight w:val="lightGray"/>
              </w:rPr>
              <w:t>xxx</w:t>
            </w:r>
            <w:proofErr w:type="spellEnd"/>
            <w:r w:rsidRPr="0045577F">
              <w:rPr>
                <w:rFonts w:ascii="Arial" w:hAnsi="Arial" w:cs="Arial"/>
                <w:b/>
                <w:iCs/>
                <w:color w:val="595959" w:themeColor="text1" w:themeTint="A6"/>
                <w:sz w:val="24"/>
                <w:szCs w:val="24"/>
              </w:rPr>
              <w:t xml:space="preserve"> </w:t>
            </w:r>
          </w:p>
          <w:p w14:paraId="62942B8A" w14:textId="6B8E56C5" w:rsidR="0040184F" w:rsidRPr="00C107A7" w:rsidRDefault="0040184F" w:rsidP="000E1D65">
            <w:pPr>
              <w:pStyle w:val="Zkladntext"/>
              <w:spacing w:line="360" w:lineRule="auto"/>
              <w:rPr>
                <w:rFonts w:ascii="Arial" w:hAnsi="Arial" w:cs="Arial"/>
                <w:b/>
                <w:iCs/>
                <w:color w:val="595959" w:themeColor="text1" w:themeTint="A6"/>
                <w:sz w:val="22"/>
                <w:szCs w:val="22"/>
              </w:rPr>
            </w:pPr>
            <w:r w:rsidRPr="00C107A7">
              <w:rPr>
                <w:rFonts w:ascii="Arial" w:hAnsi="Arial" w:cs="Arial"/>
                <w:b/>
                <w:iCs/>
                <w:color w:val="595959" w:themeColor="text1" w:themeTint="A6"/>
                <w:sz w:val="22"/>
                <w:szCs w:val="22"/>
              </w:rPr>
              <w:t>Národní agentura pro komunikační a informační technologie, s. p.</w:t>
            </w:r>
          </w:p>
        </w:tc>
        <w:tc>
          <w:tcPr>
            <w:tcW w:w="4535" w:type="dxa"/>
            <w:tcBorders>
              <w:top w:val="nil"/>
              <w:left w:val="nil"/>
              <w:bottom w:val="nil"/>
              <w:right w:val="nil"/>
            </w:tcBorders>
          </w:tcPr>
          <w:p w14:paraId="788963A8" w14:textId="77777777" w:rsidR="0045577F" w:rsidRPr="0045577F" w:rsidRDefault="0045577F" w:rsidP="0045577F">
            <w:pPr>
              <w:pStyle w:val="Zkladntext"/>
              <w:spacing w:line="360" w:lineRule="auto"/>
              <w:rPr>
                <w:rFonts w:ascii="Arial" w:hAnsi="Arial" w:cs="Arial"/>
                <w:b/>
                <w:iCs/>
                <w:color w:val="595959" w:themeColor="text1" w:themeTint="A6"/>
                <w:sz w:val="24"/>
                <w:szCs w:val="24"/>
              </w:rPr>
            </w:pPr>
            <w:proofErr w:type="spellStart"/>
            <w:r w:rsidRPr="0045577F">
              <w:rPr>
                <w:rFonts w:ascii="Arial" w:hAnsi="Arial" w:cs="Arial"/>
                <w:color w:val="595959" w:themeColor="text1" w:themeTint="A6"/>
                <w:sz w:val="22"/>
                <w:szCs w:val="24"/>
                <w:highlight w:val="lightGray"/>
              </w:rPr>
              <w:t>xxx</w:t>
            </w:r>
            <w:proofErr w:type="spellEnd"/>
            <w:r w:rsidRPr="0045577F">
              <w:rPr>
                <w:rFonts w:ascii="Arial" w:hAnsi="Arial" w:cs="Arial"/>
                <w:b/>
                <w:iCs/>
                <w:color w:val="595959" w:themeColor="text1" w:themeTint="A6"/>
                <w:sz w:val="24"/>
                <w:szCs w:val="24"/>
              </w:rPr>
              <w:t xml:space="preserve"> </w:t>
            </w:r>
          </w:p>
          <w:p w14:paraId="6EBBDA34" w14:textId="77777777" w:rsidR="0045577F" w:rsidRPr="0045577F" w:rsidRDefault="0045577F" w:rsidP="0045577F">
            <w:pPr>
              <w:pStyle w:val="Zkladntext"/>
              <w:spacing w:line="360" w:lineRule="auto"/>
              <w:rPr>
                <w:rFonts w:ascii="Arial" w:hAnsi="Arial" w:cs="Arial"/>
                <w:b/>
                <w:iCs/>
                <w:color w:val="595959" w:themeColor="text1" w:themeTint="A6"/>
                <w:sz w:val="24"/>
                <w:szCs w:val="24"/>
              </w:rPr>
            </w:pPr>
            <w:proofErr w:type="spellStart"/>
            <w:r w:rsidRPr="0045577F">
              <w:rPr>
                <w:rFonts w:ascii="Arial" w:hAnsi="Arial" w:cs="Arial"/>
                <w:color w:val="595959" w:themeColor="text1" w:themeTint="A6"/>
                <w:sz w:val="22"/>
                <w:szCs w:val="24"/>
                <w:highlight w:val="lightGray"/>
              </w:rPr>
              <w:t>xxx</w:t>
            </w:r>
            <w:proofErr w:type="spellEnd"/>
            <w:r w:rsidRPr="0045577F">
              <w:rPr>
                <w:rFonts w:ascii="Arial" w:hAnsi="Arial" w:cs="Arial"/>
                <w:b/>
                <w:iCs/>
                <w:color w:val="595959" w:themeColor="text1" w:themeTint="A6"/>
                <w:sz w:val="24"/>
                <w:szCs w:val="24"/>
              </w:rPr>
              <w:t xml:space="preserve"> </w:t>
            </w:r>
          </w:p>
          <w:p w14:paraId="25FF8F18" w14:textId="64C81F93" w:rsidR="0040184F" w:rsidRPr="00C107A7" w:rsidRDefault="0035011B" w:rsidP="00B533F3">
            <w:pPr>
              <w:pStyle w:val="Zkladntext"/>
              <w:spacing w:after="60" w:line="276" w:lineRule="auto"/>
              <w:rPr>
                <w:rFonts w:ascii="Arial" w:hAnsi="Arial" w:cs="Arial"/>
                <w:b/>
                <w:iCs/>
                <w:color w:val="595959" w:themeColor="text1" w:themeTint="A6"/>
                <w:sz w:val="22"/>
                <w:szCs w:val="22"/>
              </w:rPr>
            </w:pPr>
            <w:r w:rsidRPr="00C107A7">
              <w:rPr>
                <w:rFonts w:ascii="Arial" w:hAnsi="Arial" w:cs="Arial"/>
                <w:b/>
                <w:bCs/>
                <w:color w:val="595959" w:themeColor="text1" w:themeTint="A6"/>
                <w:sz w:val="22"/>
                <w:szCs w:val="22"/>
              </w:rPr>
              <w:t>ALTRON</w:t>
            </w:r>
            <w:r w:rsidR="0040184F" w:rsidRPr="00C107A7">
              <w:rPr>
                <w:rFonts w:ascii="Arial" w:hAnsi="Arial" w:cs="Arial"/>
                <w:b/>
                <w:bCs/>
                <w:color w:val="595959" w:themeColor="text1" w:themeTint="A6"/>
                <w:sz w:val="22"/>
                <w:szCs w:val="22"/>
              </w:rPr>
              <w:t>, a.s.</w:t>
            </w:r>
          </w:p>
        </w:tc>
      </w:tr>
      <w:tr w:rsidR="0040184F" w:rsidRPr="00895A28" w14:paraId="708E4A9B" w14:textId="77777777" w:rsidTr="00FA3AC8">
        <w:trPr>
          <w:gridAfter w:val="2"/>
          <w:wAfter w:w="4607" w:type="dxa"/>
          <w:trHeight w:val="80"/>
        </w:trPr>
        <w:tc>
          <w:tcPr>
            <w:tcW w:w="4606" w:type="dxa"/>
            <w:shd w:val="clear" w:color="auto" w:fill="auto"/>
          </w:tcPr>
          <w:p w14:paraId="10D25833" w14:textId="588778F1" w:rsidR="0040184F" w:rsidRPr="00895A28" w:rsidRDefault="0040184F" w:rsidP="00B533F3">
            <w:pPr>
              <w:rPr>
                <w:rFonts w:cs="Arial"/>
                <w:iCs/>
                <w:color w:val="595959" w:themeColor="text1" w:themeTint="A6"/>
              </w:rPr>
            </w:pPr>
          </w:p>
        </w:tc>
      </w:tr>
    </w:tbl>
    <w:p w14:paraId="07E6E70F" w14:textId="2F1C0ED6" w:rsidR="00AC5B05" w:rsidRPr="00FA3AC8" w:rsidRDefault="00AC5B05" w:rsidP="00FA3AC8">
      <w:pPr>
        <w:spacing w:line="360" w:lineRule="auto"/>
        <w:rPr>
          <w:rFonts w:ascii="Arial" w:hAnsi="Arial" w:cs="Arial"/>
          <w:b/>
          <w:bCs/>
          <w:color w:val="595959" w:themeColor="text1" w:themeTint="A6"/>
          <w:lang w:eastAsia="cs-CZ"/>
        </w:rPr>
      </w:pPr>
    </w:p>
    <w:sectPr w:rsidR="00AC5B05" w:rsidRPr="00FA3AC8" w:rsidSect="00674BBA">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98F5" w14:textId="77777777" w:rsidR="00857A23" w:rsidRDefault="00857A23" w:rsidP="00E528CC">
      <w:pPr>
        <w:spacing w:after="0" w:line="240" w:lineRule="auto"/>
      </w:pPr>
      <w:r>
        <w:separator/>
      </w:r>
    </w:p>
  </w:endnote>
  <w:endnote w:type="continuationSeparator" w:id="0">
    <w:p w14:paraId="65CF6E62" w14:textId="77777777" w:rsidR="00857A23" w:rsidRDefault="00857A23" w:rsidP="00E528CC">
      <w:pPr>
        <w:spacing w:after="0" w:line="240" w:lineRule="auto"/>
      </w:pPr>
      <w:r>
        <w:continuationSeparator/>
      </w:r>
    </w:p>
  </w:endnote>
  <w:endnote w:type="continuationNotice" w:id="1">
    <w:p w14:paraId="333404F2" w14:textId="77777777" w:rsidR="00857A23" w:rsidRDefault="00857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D325" w14:textId="2221919A" w:rsidR="00724B86" w:rsidRDefault="00724B86">
    <w:pPr>
      <w:pStyle w:val="Zpat"/>
    </w:pPr>
    <w:r>
      <w:rPr>
        <w:noProof/>
      </w:rPr>
      <mc:AlternateContent>
        <mc:Choice Requires="wps">
          <w:drawing>
            <wp:anchor distT="0" distB="0" distL="0" distR="0" simplePos="0" relativeHeight="251658242" behindDoc="0" locked="0" layoutInCell="1" allowOverlap="1" wp14:anchorId="7CDB7F6F" wp14:editId="3AF0135B">
              <wp:simplePos x="635" y="635"/>
              <wp:positionH relativeFrom="page">
                <wp:align>center</wp:align>
              </wp:positionH>
              <wp:positionV relativeFrom="page">
                <wp:align>bottom</wp:align>
              </wp:positionV>
              <wp:extent cx="443865" cy="443865"/>
              <wp:effectExtent l="0" t="0" r="15875" b="0"/>
              <wp:wrapNone/>
              <wp:docPr id="396607167" name="Textové pole 39660716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B7F6F" id="_x0000_t202" coordsize="21600,21600" o:spt="202" path="m,l,21600r21600,l21600,xe">
              <v:stroke joinstyle="miter"/>
              <v:path gradientshapeok="t" o:connecttype="rect"/>
            </v:shapetype>
            <v:shape id="Textové pole 396607167"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00819"/>
      <w:docPartObj>
        <w:docPartGallery w:val="Page Numbers (Bottom of Page)"/>
        <w:docPartUnique/>
      </w:docPartObj>
    </w:sdtPr>
    <w:sdtEndPr/>
    <w:sdtContent>
      <w:p w14:paraId="11DD59A1" w14:textId="005D03A2" w:rsidR="00C70860" w:rsidRDefault="00C70860">
        <w:pPr>
          <w:pStyle w:val="Zpat"/>
          <w:jc w:val="center"/>
        </w:pPr>
        <w:r>
          <w:fldChar w:fldCharType="begin"/>
        </w:r>
        <w:r>
          <w:instrText>PAGE   \* MERGEFORMAT</w:instrText>
        </w:r>
        <w:r>
          <w:fldChar w:fldCharType="separate"/>
        </w:r>
        <w:r>
          <w:t>2</w:t>
        </w:r>
        <w:r>
          <w:fldChar w:fldCharType="end"/>
        </w:r>
      </w:p>
    </w:sdtContent>
  </w:sdt>
  <w:p w14:paraId="32693A28" w14:textId="761B56C9" w:rsidR="00724B86" w:rsidRDefault="00724B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86E3" w14:textId="0F9D28D7" w:rsidR="00724B86" w:rsidRDefault="00724B86">
    <w:pPr>
      <w:pStyle w:val="Zpat"/>
    </w:pPr>
    <w:r>
      <w:rPr>
        <w:noProof/>
      </w:rPr>
      <mc:AlternateContent>
        <mc:Choice Requires="wps">
          <w:drawing>
            <wp:anchor distT="0" distB="0" distL="0" distR="0" simplePos="0" relativeHeight="251658241" behindDoc="0" locked="0" layoutInCell="1" allowOverlap="1" wp14:anchorId="1B347F59" wp14:editId="7CD2B7FC">
              <wp:simplePos x="635" y="635"/>
              <wp:positionH relativeFrom="page">
                <wp:align>center</wp:align>
              </wp:positionH>
              <wp:positionV relativeFrom="page">
                <wp:align>bottom</wp:align>
              </wp:positionV>
              <wp:extent cx="443865" cy="443865"/>
              <wp:effectExtent l="0" t="0" r="15875" b="0"/>
              <wp:wrapNone/>
              <wp:docPr id="1012900113" name="Textové pole 10129001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47F59" id="_x0000_t202" coordsize="21600,21600" o:spt="202" path="m,l,21600r21600,l21600,xe">
              <v:stroke joinstyle="miter"/>
              <v:path gradientshapeok="t" o:connecttype="rect"/>
            </v:shapetype>
            <v:shape id="Textové pole 1012900113" o:spid="_x0000_s1027"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60A8" w14:textId="77777777" w:rsidR="00857A23" w:rsidRDefault="00857A23" w:rsidP="00E528CC">
      <w:pPr>
        <w:spacing w:after="0" w:line="240" w:lineRule="auto"/>
      </w:pPr>
      <w:r>
        <w:separator/>
      </w:r>
    </w:p>
  </w:footnote>
  <w:footnote w:type="continuationSeparator" w:id="0">
    <w:p w14:paraId="027F7BF2" w14:textId="77777777" w:rsidR="00857A23" w:rsidRDefault="00857A23" w:rsidP="00E528CC">
      <w:pPr>
        <w:spacing w:after="0" w:line="240" w:lineRule="auto"/>
      </w:pPr>
      <w:r>
        <w:continuationSeparator/>
      </w:r>
    </w:p>
  </w:footnote>
  <w:footnote w:type="continuationNotice" w:id="1">
    <w:p w14:paraId="17FAAD13" w14:textId="77777777" w:rsidR="00857A23" w:rsidRDefault="00857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BE44" w14:textId="77777777" w:rsidR="00E528CC" w:rsidRDefault="00E528CC">
    <w:pPr>
      <w:pStyle w:val="Zhlav"/>
    </w:pPr>
    <w:r w:rsidRPr="00FD5279">
      <w:rPr>
        <w:b/>
        <w:caps/>
        <w:noProof/>
        <w:color w:val="636466"/>
        <w:lang w:eastAsia="cs-CZ"/>
      </w:rPr>
      <w:drawing>
        <wp:anchor distT="0" distB="0" distL="114300" distR="114300" simplePos="0" relativeHeight="251658240" behindDoc="0" locked="0" layoutInCell="1" allowOverlap="1" wp14:anchorId="25DFBDC8" wp14:editId="138067B8">
          <wp:simplePos x="0" y="0"/>
          <wp:positionH relativeFrom="page">
            <wp:posOffset>279594</wp:posOffset>
          </wp:positionH>
          <wp:positionV relativeFrom="page">
            <wp:posOffset>218357</wp:posOffset>
          </wp:positionV>
          <wp:extent cx="1800000" cy="532800"/>
          <wp:effectExtent l="0" t="0" r="0" b="635"/>
          <wp:wrapNone/>
          <wp:docPr id="2009851845" name="Obrázek 200985184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1" w15:restartNumberingAfterBreak="0">
    <w:nsid w:val="113F5F0F"/>
    <w:multiLevelType w:val="hybridMultilevel"/>
    <w:tmpl w:val="CE16D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58191E"/>
    <w:multiLevelType w:val="hybridMultilevel"/>
    <w:tmpl w:val="95E6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230610"/>
    <w:multiLevelType w:val="hybridMultilevel"/>
    <w:tmpl w:val="E64C8E76"/>
    <w:lvl w:ilvl="0" w:tplc="B1823F36">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5" w15:restartNumberingAfterBreak="0">
    <w:nsid w:val="3AA34ECB"/>
    <w:multiLevelType w:val="multilevel"/>
    <w:tmpl w:val="265CDF90"/>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 w15:restartNumberingAfterBreak="0">
    <w:nsid w:val="4CC28F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AB666B"/>
    <w:multiLevelType w:val="multilevel"/>
    <w:tmpl w:val="48E295A4"/>
    <w:lvl w:ilvl="0">
      <w:start w:val="1"/>
      <w:numFmt w:val="decimal"/>
      <w:pStyle w:val="Nadpis1"/>
      <w:lvlText w:val="%1."/>
      <w:lvlJc w:val="left"/>
      <w:pPr>
        <w:tabs>
          <w:tab w:val="num" w:pos="284"/>
        </w:tabs>
        <w:ind w:left="567" w:hanging="567"/>
      </w:pPr>
      <w:rPr>
        <w:rFonts w:ascii="Arial" w:hAnsi="Arial" w:cs="Times New Roman" w:hint="default"/>
        <w:b/>
        <w:i/>
        <w:caps w:val="0"/>
        <w:strike w:val="0"/>
        <w:dstrike w:val="0"/>
        <w:vanish w:val="0"/>
        <w:sz w:val="22"/>
        <w:u w:val="none"/>
        <w:vertAlign w:val="baseline"/>
      </w:rPr>
    </w:lvl>
    <w:lvl w:ilvl="1">
      <w:start w:val="1"/>
      <w:numFmt w:val="decimal"/>
      <w:pStyle w:val="StyleHeading2Nounderline"/>
      <w:lvlText w:val="%1.%2."/>
      <w:lvlJc w:val="left"/>
      <w:pPr>
        <w:tabs>
          <w:tab w:val="num" w:pos="567"/>
        </w:tabs>
        <w:ind w:left="567" w:hanging="567"/>
      </w:pPr>
      <w:rPr>
        <w:rFonts w:ascii="Arial" w:hAnsi="Arial" w:cs="Cambria" w:hint="default"/>
        <w:b w:val="0"/>
        <w:bCs w:val="0"/>
        <w:i/>
        <w:iCs w:val="0"/>
        <w:sz w:val="22"/>
      </w:rPr>
    </w:lvl>
    <w:lvl w:ilvl="2">
      <w:start w:val="1"/>
      <w:numFmt w:val="decimal"/>
      <w:pStyle w:val="StyleHeading3NotBoldItalicLeft"/>
      <w:lvlText w:val="%1.%2.%3."/>
      <w:lvlJc w:val="left"/>
      <w:pPr>
        <w:tabs>
          <w:tab w:val="num" w:pos="1135"/>
        </w:tabs>
        <w:ind w:left="1277" w:hanging="709"/>
      </w:pPr>
      <w:rPr>
        <w:rFonts w:ascii="Arial" w:hAnsi="Arial" w:cs="Times New Roman" w:hint="default"/>
        <w:b w:val="0"/>
        <w:i/>
        <w:sz w:val="22"/>
        <w:szCs w:val="22"/>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8" w15:restartNumberingAfterBreak="0">
    <w:nsid w:val="563D3A60"/>
    <w:multiLevelType w:val="hybridMultilevel"/>
    <w:tmpl w:val="810C4C86"/>
    <w:lvl w:ilvl="0" w:tplc="04050001">
      <w:start w:val="1"/>
      <w:numFmt w:val="bullet"/>
      <w:lvlText w:val=""/>
      <w:lvlJc w:val="left"/>
      <w:pPr>
        <w:ind w:left="720" w:hanging="360"/>
      </w:pPr>
      <w:rPr>
        <w:rFonts w:ascii="Symbol" w:hAnsi="Symbo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EC5724"/>
    <w:multiLevelType w:val="hybridMultilevel"/>
    <w:tmpl w:val="1650552E"/>
    <w:lvl w:ilvl="0" w:tplc="2C6ECF1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76DC1D23"/>
    <w:multiLevelType w:val="hybridMultilevel"/>
    <w:tmpl w:val="1B04B5A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428237094">
    <w:abstractNumId w:val="5"/>
  </w:num>
  <w:num w:numId="2" w16cid:durableId="1882204295">
    <w:abstractNumId w:val="4"/>
  </w:num>
  <w:num w:numId="3" w16cid:durableId="543559331">
    <w:abstractNumId w:val="2"/>
  </w:num>
  <w:num w:numId="4" w16cid:durableId="1680423541">
    <w:abstractNumId w:val="8"/>
  </w:num>
  <w:num w:numId="5" w16cid:durableId="8842896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74858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995165">
    <w:abstractNumId w:val="9"/>
  </w:num>
  <w:num w:numId="8" w16cid:durableId="1590427693">
    <w:abstractNumId w:val="5"/>
  </w:num>
  <w:num w:numId="9" w16cid:durableId="186334675">
    <w:abstractNumId w:val="7"/>
  </w:num>
  <w:num w:numId="10" w16cid:durableId="839125324">
    <w:abstractNumId w:val="1"/>
  </w:num>
  <w:num w:numId="11" w16cid:durableId="116292604">
    <w:abstractNumId w:val="5"/>
  </w:num>
  <w:num w:numId="12" w16cid:durableId="650209287">
    <w:abstractNumId w:val="4"/>
  </w:num>
  <w:num w:numId="13" w16cid:durableId="1768621240">
    <w:abstractNumId w:val="4"/>
  </w:num>
  <w:num w:numId="14" w16cid:durableId="1428816902">
    <w:abstractNumId w:val="5"/>
  </w:num>
  <w:num w:numId="15" w16cid:durableId="451440883">
    <w:abstractNumId w:val="4"/>
  </w:num>
  <w:num w:numId="16" w16cid:durableId="1607540081">
    <w:abstractNumId w:val="6"/>
  </w:num>
  <w:num w:numId="17" w16cid:durableId="1937054934">
    <w:abstractNumId w:val="5"/>
  </w:num>
  <w:num w:numId="18" w16cid:durableId="595407333">
    <w:abstractNumId w:val="0"/>
  </w:num>
  <w:num w:numId="19" w16cid:durableId="1782450958">
    <w:abstractNumId w:val="3"/>
  </w:num>
  <w:num w:numId="20" w16cid:durableId="209924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C"/>
    <w:rsid w:val="0000023F"/>
    <w:rsid w:val="000150EB"/>
    <w:rsid w:val="00020747"/>
    <w:rsid w:val="00020ED4"/>
    <w:rsid w:val="00022EC7"/>
    <w:rsid w:val="000308AB"/>
    <w:rsid w:val="00030943"/>
    <w:rsid w:val="00031BEF"/>
    <w:rsid w:val="00040B10"/>
    <w:rsid w:val="00045646"/>
    <w:rsid w:val="00057E5D"/>
    <w:rsid w:val="0007296B"/>
    <w:rsid w:val="00077026"/>
    <w:rsid w:val="00080EA9"/>
    <w:rsid w:val="000844CE"/>
    <w:rsid w:val="00091F84"/>
    <w:rsid w:val="00092E83"/>
    <w:rsid w:val="000A0A99"/>
    <w:rsid w:val="000B1164"/>
    <w:rsid w:val="000C3E62"/>
    <w:rsid w:val="000D1C49"/>
    <w:rsid w:val="000D432F"/>
    <w:rsid w:val="000D4BCD"/>
    <w:rsid w:val="000D7EE4"/>
    <w:rsid w:val="000E1986"/>
    <w:rsid w:val="000E1D65"/>
    <w:rsid w:val="000E6D55"/>
    <w:rsid w:val="000F1EF8"/>
    <w:rsid w:val="00103C2B"/>
    <w:rsid w:val="00110EDF"/>
    <w:rsid w:val="00111DF5"/>
    <w:rsid w:val="00112F50"/>
    <w:rsid w:val="001151F5"/>
    <w:rsid w:val="00121D48"/>
    <w:rsid w:val="00130009"/>
    <w:rsid w:val="00131D43"/>
    <w:rsid w:val="0014144A"/>
    <w:rsid w:val="00152251"/>
    <w:rsid w:val="00163B39"/>
    <w:rsid w:val="0017796A"/>
    <w:rsid w:val="00191144"/>
    <w:rsid w:val="00195AD8"/>
    <w:rsid w:val="001B01E8"/>
    <w:rsid w:val="001B3241"/>
    <w:rsid w:val="001B3DEE"/>
    <w:rsid w:val="001B6519"/>
    <w:rsid w:val="001C2D98"/>
    <w:rsid w:val="001C445B"/>
    <w:rsid w:val="001D3E93"/>
    <w:rsid w:val="001D59DE"/>
    <w:rsid w:val="001E114B"/>
    <w:rsid w:val="001E31DD"/>
    <w:rsid w:val="001E5BD0"/>
    <w:rsid w:val="001E5EFA"/>
    <w:rsid w:val="001E60D5"/>
    <w:rsid w:val="001E692B"/>
    <w:rsid w:val="001F5A11"/>
    <w:rsid w:val="0020045D"/>
    <w:rsid w:val="00210149"/>
    <w:rsid w:val="002138E3"/>
    <w:rsid w:val="00215933"/>
    <w:rsid w:val="00220DFF"/>
    <w:rsid w:val="002242C5"/>
    <w:rsid w:val="00247F6A"/>
    <w:rsid w:val="002534C5"/>
    <w:rsid w:val="00261EF1"/>
    <w:rsid w:val="00270590"/>
    <w:rsid w:val="00270ABA"/>
    <w:rsid w:val="00271663"/>
    <w:rsid w:val="00285450"/>
    <w:rsid w:val="002876DC"/>
    <w:rsid w:val="00287D4C"/>
    <w:rsid w:val="00294D6E"/>
    <w:rsid w:val="002A0F65"/>
    <w:rsid w:val="002A11C7"/>
    <w:rsid w:val="002A5EDE"/>
    <w:rsid w:val="002B1268"/>
    <w:rsid w:val="002B78B6"/>
    <w:rsid w:val="002C2665"/>
    <w:rsid w:val="002C5859"/>
    <w:rsid w:val="002C7E1E"/>
    <w:rsid w:val="002D0CBF"/>
    <w:rsid w:val="002D69CD"/>
    <w:rsid w:val="002E0E3E"/>
    <w:rsid w:val="002E50E7"/>
    <w:rsid w:val="002E597D"/>
    <w:rsid w:val="002E6EDC"/>
    <w:rsid w:val="002F1A1B"/>
    <w:rsid w:val="002F38D3"/>
    <w:rsid w:val="002F4646"/>
    <w:rsid w:val="002F7CCB"/>
    <w:rsid w:val="00301160"/>
    <w:rsid w:val="00303488"/>
    <w:rsid w:val="00310E25"/>
    <w:rsid w:val="003116E8"/>
    <w:rsid w:val="0031197A"/>
    <w:rsid w:val="00313497"/>
    <w:rsid w:val="003139D5"/>
    <w:rsid w:val="003325BA"/>
    <w:rsid w:val="0035011B"/>
    <w:rsid w:val="00362E46"/>
    <w:rsid w:val="0038604D"/>
    <w:rsid w:val="003B4E3E"/>
    <w:rsid w:val="003C387C"/>
    <w:rsid w:val="003D0504"/>
    <w:rsid w:val="003D06F8"/>
    <w:rsid w:val="003D64F8"/>
    <w:rsid w:val="003E0819"/>
    <w:rsid w:val="003E6261"/>
    <w:rsid w:val="003E6E67"/>
    <w:rsid w:val="0040184F"/>
    <w:rsid w:val="00410DFC"/>
    <w:rsid w:val="004250B5"/>
    <w:rsid w:val="00426C3C"/>
    <w:rsid w:val="004301A9"/>
    <w:rsid w:val="00436013"/>
    <w:rsid w:val="00451A69"/>
    <w:rsid w:val="0045577F"/>
    <w:rsid w:val="00463F92"/>
    <w:rsid w:val="004740DA"/>
    <w:rsid w:val="004757E7"/>
    <w:rsid w:val="0048617D"/>
    <w:rsid w:val="00496B4D"/>
    <w:rsid w:val="00496C5C"/>
    <w:rsid w:val="004970ED"/>
    <w:rsid w:val="004A4166"/>
    <w:rsid w:val="004D10BA"/>
    <w:rsid w:val="004E3DAB"/>
    <w:rsid w:val="004E77D3"/>
    <w:rsid w:val="004F307E"/>
    <w:rsid w:val="004F3715"/>
    <w:rsid w:val="004F5D54"/>
    <w:rsid w:val="0050661A"/>
    <w:rsid w:val="0050665B"/>
    <w:rsid w:val="00515985"/>
    <w:rsid w:val="00521323"/>
    <w:rsid w:val="00522F27"/>
    <w:rsid w:val="00530913"/>
    <w:rsid w:val="00530F9A"/>
    <w:rsid w:val="005320F0"/>
    <w:rsid w:val="00542FAF"/>
    <w:rsid w:val="00544B22"/>
    <w:rsid w:val="00545905"/>
    <w:rsid w:val="00550F9B"/>
    <w:rsid w:val="00553FA1"/>
    <w:rsid w:val="00557660"/>
    <w:rsid w:val="005612E9"/>
    <w:rsid w:val="00562C55"/>
    <w:rsid w:val="00575210"/>
    <w:rsid w:val="00575B6A"/>
    <w:rsid w:val="00577B79"/>
    <w:rsid w:val="00580AEE"/>
    <w:rsid w:val="0058198D"/>
    <w:rsid w:val="005A2E13"/>
    <w:rsid w:val="005A6695"/>
    <w:rsid w:val="005B3430"/>
    <w:rsid w:val="005B3E65"/>
    <w:rsid w:val="005B45AA"/>
    <w:rsid w:val="005B4974"/>
    <w:rsid w:val="005B6127"/>
    <w:rsid w:val="005C035B"/>
    <w:rsid w:val="005C79A2"/>
    <w:rsid w:val="005D32C9"/>
    <w:rsid w:val="005D7095"/>
    <w:rsid w:val="005E1A82"/>
    <w:rsid w:val="005F21AC"/>
    <w:rsid w:val="005F4C40"/>
    <w:rsid w:val="00601D9A"/>
    <w:rsid w:val="00613120"/>
    <w:rsid w:val="00632842"/>
    <w:rsid w:val="00642407"/>
    <w:rsid w:val="00642D70"/>
    <w:rsid w:val="00642DD7"/>
    <w:rsid w:val="00645D9F"/>
    <w:rsid w:val="0065709A"/>
    <w:rsid w:val="006573D7"/>
    <w:rsid w:val="006602A8"/>
    <w:rsid w:val="006656E7"/>
    <w:rsid w:val="00667B4C"/>
    <w:rsid w:val="00674BBA"/>
    <w:rsid w:val="00676101"/>
    <w:rsid w:val="00682015"/>
    <w:rsid w:val="00682991"/>
    <w:rsid w:val="00682C6A"/>
    <w:rsid w:val="006B3F9E"/>
    <w:rsid w:val="006E0011"/>
    <w:rsid w:val="006E0A60"/>
    <w:rsid w:val="006E0D7B"/>
    <w:rsid w:val="006E3C78"/>
    <w:rsid w:val="006E7C3A"/>
    <w:rsid w:val="006F088A"/>
    <w:rsid w:val="006F30B3"/>
    <w:rsid w:val="006F4A19"/>
    <w:rsid w:val="00701C26"/>
    <w:rsid w:val="00702AA4"/>
    <w:rsid w:val="007050E2"/>
    <w:rsid w:val="00712425"/>
    <w:rsid w:val="00712644"/>
    <w:rsid w:val="0071710B"/>
    <w:rsid w:val="007244B6"/>
    <w:rsid w:val="00724B86"/>
    <w:rsid w:val="00730AF6"/>
    <w:rsid w:val="00730FD0"/>
    <w:rsid w:val="00732CD9"/>
    <w:rsid w:val="0073633C"/>
    <w:rsid w:val="00736408"/>
    <w:rsid w:val="007520BE"/>
    <w:rsid w:val="00756305"/>
    <w:rsid w:val="00762EB3"/>
    <w:rsid w:val="00773A54"/>
    <w:rsid w:val="00773FDA"/>
    <w:rsid w:val="007768A1"/>
    <w:rsid w:val="007849C4"/>
    <w:rsid w:val="00786A19"/>
    <w:rsid w:val="00790DC8"/>
    <w:rsid w:val="0079284F"/>
    <w:rsid w:val="00796EAC"/>
    <w:rsid w:val="007A420F"/>
    <w:rsid w:val="007B14FA"/>
    <w:rsid w:val="007B4C76"/>
    <w:rsid w:val="007C1494"/>
    <w:rsid w:val="007C3324"/>
    <w:rsid w:val="007C449B"/>
    <w:rsid w:val="007C6CA6"/>
    <w:rsid w:val="007D3863"/>
    <w:rsid w:val="007D454E"/>
    <w:rsid w:val="007D6225"/>
    <w:rsid w:val="007D6C15"/>
    <w:rsid w:val="007E1814"/>
    <w:rsid w:val="008052F3"/>
    <w:rsid w:val="008169DC"/>
    <w:rsid w:val="008218CA"/>
    <w:rsid w:val="00822924"/>
    <w:rsid w:val="00824C3A"/>
    <w:rsid w:val="00825767"/>
    <w:rsid w:val="008333A5"/>
    <w:rsid w:val="00834F33"/>
    <w:rsid w:val="0084253F"/>
    <w:rsid w:val="00853506"/>
    <w:rsid w:val="00854B83"/>
    <w:rsid w:val="00857A23"/>
    <w:rsid w:val="00861520"/>
    <w:rsid w:val="008710BC"/>
    <w:rsid w:val="0087392D"/>
    <w:rsid w:val="00877302"/>
    <w:rsid w:val="00887CDC"/>
    <w:rsid w:val="00895BE4"/>
    <w:rsid w:val="008A322C"/>
    <w:rsid w:val="008A7708"/>
    <w:rsid w:val="008B3225"/>
    <w:rsid w:val="008B7492"/>
    <w:rsid w:val="008C2C7A"/>
    <w:rsid w:val="008D0CB8"/>
    <w:rsid w:val="008D3377"/>
    <w:rsid w:val="008D75D0"/>
    <w:rsid w:val="008E5C49"/>
    <w:rsid w:val="008E6F28"/>
    <w:rsid w:val="008F3F3A"/>
    <w:rsid w:val="00902404"/>
    <w:rsid w:val="00902C75"/>
    <w:rsid w:val="009053CB"/>
    <w:rsid w:val="00915F19"/>
    <w:rsid w:val="00917310"/>
    <w:rsid w:val="00930BE4"/>
    <w:rsid w:val="00931821"/>
    <w:rsid w:val="00932FA8"/>
    <w:rsid w:val="0094097C"/>
    <w:rsid w:val="0094764C"/>
    <w:rsid w:val="009558C4"/>
    <w:rsid w:val="0095713E"/>
    <w:rsid w:val="00962963"/>
    <w:rsid w:val="009740A5"/>
    <w:rsid w:val="00984ADC"/>
    <w:rsid w:val="00986930"/>
    <w:rsid w:val="00991D18"/>
    <w:rsid w:val="009A3029"/>
    <w:rsid w:val="009A55E3"/>
    <w:rsid w:val="009A62F0"/>
    <w:rsid w:val="009B12B6"/>
    <w:rsid w:val="009C4F67"/>
    <w:rsid w:val="009D079A"/>
    <w:rsid w:val="009D6D11"/>
    <w:rsid w:val="009E588A"/>
    <w:rsid w:val="009F0553"/>
    <w:rsid w:val="00A035C2"/>
    <w:rsid w:val="00A06158"/>
    <w:rsid w:val="00A30249"/>
    <w:rsid w:val="00A345EA"/>
    <w:rsid w:val="00A370AC"/>
    <w:rsid w:val="00A4160D"/>
    <w:rsid w:val="00A47126"/>
    <w:rsid w:val="00A515F8"/>
    <w:rsid w:val="00A57594"/>
    <w:rsid w:val="00A74916"/>
    <w:rsid w:val="00A75C0C"/>
    <w:rsid w:val="00A76E97"/>
    <w:rsid w:val="00A80419"/>
    <w:rsid w:val="00A82527"/>
    <w:rsid w:val="00A84D06"/>
    <w:rsid w:val="00A868AA"/>
    <w:rsid w:val="00A87782"/>
    <w:rsid w:val="00A91AE7"/>
    <w:rsid w:val="00A9720D"/>
    <w:rsid w:val="00AA1AEE"/>
    <w:rsid w:val="00AA2178"/>
    <w:rsid w:val="00AB0E13"/>
    <w:rsid w:val="00AB4F73"/>
    <w:rsid w:val="00AC5B05"/>
    <w:rsid w:val="00AD08BF"/>
    <w:rsid w:val="00AD65BA"/>
    <w:rsid w:val="00AE466E"/>
    <w:rsid w:val="00AE4866"/>
    <w:rsid w:val="00AE762C"/>
    <w:rsid w:val="00B01A0D"/>
    <w:rsid w:val="00B03D10"/>
    <w:rsid w:val="00B0603D"/>
    <w:rsid w:val="00B2077C"/>
    <w:rsid w:val="00B22BB2"/>
    <w:rsid w:val="00B279FC"/>
    <w:rsid w:val="00B43D8C"/>
    <w:rsid w:val="00B461A5"/>
    <w:rsid w:val="00B5728E"/>
    <w:rsid w:val="00B62FE5"/>
    <w:rsid w:val="00B635BB"/>
    <w:rsid w:val="00B64602"/>
    <w:rsid w:val="00B7316E"/>
    <w:rsid w:val="00B73464"/>
    <w:rsid w:val="00B750EC"/>
    <w:rsid w:val="00B76013"/>
    <w:rsid w:val="00B93B59"/>
    <w:rsid w:val="00B94CF5"/>
    <w:rsid w:val="00BA5F31"/>
    <w:rsid w:val="00BB205A"/>
    <w:rsid w:val="00BB7025"/>
    <w:rsid w:val="00BC43A8"/>
    <w:rsid w:val="00BD6F2A"/>
    <w:rsid w:val="00BD75D5"/>
    <w:rsid w:val="00BE1913"/>
    <w:rsid w:val="00BE2C2A"/>
    <w:rsid w:val="00BE4A14"/>
    <w:rsid w:val="00BE6F5A"/>
    <w:rsid w:val="00BF5E5E"/>
    <w:rsid w:val="00C02A48"/>
    <w:rsid w:val="00C107A7"/>
    <w:rsid w:val="00C151B4"/>
    <w:rsid w:val="00C22B96"/>
    <w:rsid w:val="00C54D31"/>
    <w:rsid w:val="00C56334"/>
    <w:rsid w:val="00C70860"/>
    <w:rsid w:val="00C756C3"/>
    <w:rsid w:val="00C85086"/>
    <w:rsid w:val="00C867B5"/>
    <w:rsid w:val="00C96346"/>
    <w:rsid w:val="00CA0217"/>
    <w:rsid w:val="00CA407C"/>
    <w:rsid w:val="00CA6E5E"/>
    <w:rsid w:val="00CB19CA"/>
    <w:rsid w:val="00CD370C"/>
    <w:rsid w:val="00CD469F"/>
    <w:rsid w:val="00CD5519"/>
    <w:rsid w:val="00CE0605"/>
    <w:rsid w:val="00CF0186"/>
    <w:rsid w:val="00CF3482"/>
    <w:rsid w:val="00CF610F"/>
    <w:rsid w:val="00D10B67"/>
    <w:rsid w:val="00D140F9"/>
    <w:rsid w:val="00D23E94"/>
    <w:rsid w:val="00D24EC4"/>
    <w:rsid w:val="00D5271A"/>
    <w:rsid w:val="00D82AA4"/>
    <w:rsid w:val="00D83A2C"/>
    <w:rsid w:val="00D85534"/>
    <w:rsid w:val="00D930C1"/>
    <w:rsid w:val="00D960D4"/>
    <w:rsid w:val="00DB0884"/>
    <w:rsid w:val="00DB12F2"/>
    <w:rsid w:val="00DB5232"/>
    <w:rsid w:val="00DC1BEB"/>
    <w:rsid w:val="00DD02C7"/>
    <w:rsid w:val="00DD626D"/>
    <w:rsid w:val="00DE1BE6"/>
    <w:rsid w:val="00DE48C4"/>
    <w:rsid w:val="00DF4217"/>
    <w:rsid w:val="00DF5E2F"/>
    <w:rsid w:val="00DF7811"/>
    <w:rsid w:val="00E052A3"/>
    <w:rsid w:val="00E067E1"/>
    <w:rsid w:val="00E20ABD"/>
    <w:rsid w:val="00E33974"/>
    <w:rsid w:val="00E37B7E"/>
    <w:rsid w:val="00E45047"/>
    <w:rsid w:val="00E511C2"/>
    <w:rsid w:val="00E528CC"/>
    <w:rsid w:val="00E54213"/>
    <w:rsid w:val="00E71556"/>
    <w:rsid w:val="00E74BA6"/>
    <w:rsid w:val="00E96DCE"/>
    <w:rsid w:val="00EA4ADF"/>
    <w:rsid w:val="00EA641B"/>
    <w:rsid w:val="00EB3AC9"/>
    <w:rsid w:val="00EB4476"/>
    <w:rsid w:val="00EC6169"/>
    <w:rsid w:val="00EC73F0"/>
    <w:rsid w:val="00ED4810"/>
    <w:rsid w:val="00ED64FF"/>
    <w:rsid w:val="00EE4C8B"/>
    <w:rsid w:val="00EE6E41"/>
    <w:rsid w:val="00F06214"/>
    <w:rsid w:val="00F0644E"/>
    <w:rsid w:val="00F13EA5"/>
    <w:rsid w:val="00F147B6"/>
    <w:rsid w:val="00F15DA5"/>
    <w:rsid w:val="00F27CAF"/>
    <w:rsid w:val="00F36B60"/>
    <w:rsid w:val="00F435B4"/>
    <w:rsid w:val="00F47E67"/>
    <w:rsid w:val="00F61329"/>
    <w:rsid w:val="00F71B13"/>
    <w:rsid w:val="00F74AE3"/>
    <w:rsid w:val="00F86169"/>
    <w:rsid w:val="00FA3AC8"/>
    <w:rsid w:val="00FA5FBF"/>
    <w:rsid w:val="00FB58F6"/>
    <w:rsid w:val="00FC36AF"/>
    <w:rsid w:val="00FD032E"/>
    <w:rsid w:val="00FD186F"/>
    <w:rsid w:val="00FD3724"/>
    <w:rsid w:val="00FD6279"/>
    <w:rsid w:val="00FE5890"/>
    <w:rsid w:val="00FF4818"/>
    <w:rsid w:val="025FBB2A"/>
    <w:rsid w:val="04544E32"/>
    <w:rsid w:val="04FC657D"/>
    <w:rsid w:val="059A37F4"/>
    <w:rsid w:val="06367D46"/>
    <w:rsid w:val="0687F136"/>
    <w:rsid w:val="08A2DE54"/>
    <w:rsid w:val="0A363696"/>
    <w:rsid w:val="0C6C61B5"/>
    <w:rsid w:val="0CBBEAD1"/>
    <w:rsid w:val="0FAA7157"/>
    <w:rsid w:val="108AC3CC"/>
    <w:rsid w:val="13735AB4"/>
    <w:rsid w:val="16E0DCF3"/>
    <w:rsid w:val="1869473E"/>
    <w:rsid w:val="1960F83E"/>
    <w:rsid w:val="1AB7C3D9"/>
    <w:rsid w:val="1BBB1717"/>
    <w:rsid w:val="1C457FA1"/>
    <w:rsid w:val="1F1887B3"/>
    <w:rsid w:val="20226B6D"/>
    <w:rsid w:val="24AD5D2C"/>
    <w:rsid w:val="27C74650"/>
    <w:rsid w:val="28B572F2"/>
    <w:rsid w:val="2C1DCFDC"/>
    <w:rsid w:val="2DB9A03D"/>
    <w:rsid w:val="2EB13D81"/>
    <w:rsid w:val="3033B1DF"/>
    <w:rsid w:val="32F5FDDA"/>
    <w:rsid w:val="34FEBADC"/>
    <w:rsid w:val="3A5E6423"/>
    <w:rsid w:val="3D0BE1B4"/>
    <w:rsid w:val="3E02FDD7"/>
    <w:rsid w:val="3FA0A5BD"/>
    <w:rsid w:val="40E6D066"/>
    <w:rsid w:val="46948D69"/>
    <w:rsid w:val="4A0AAC1A"/>
    <w:rsid w:val="4C73EDC4"/>
    <w:rsid w:val="4FAB8E86"/>
    <w:rsid w:val="51BD9CAD"/>
    <w:rsid w:val="5562FDBB"/>
    <w:rsid w:val="55890AD1"/>
    <w:rsid w:val="5805DD6F"/>
    <w:rsid w:val="587F0AB6"/>
    <w:rsid w:val="597C1D4F"/>
    <w:rsid w:val="5C70E931"/>
    <w:rsid w:val="5DD0811D"/>
    <w:rsid w:val="5E51D8E7"/>
    <w:rsid w:val="5F80849F"/>
    <w:rsid w:val="6042608A"/>
    <w:rsid w:val="61147056"/>
    <w:rsid w:val="611B8537"/>
    <w:rsid w:val="611C5500"/>
    <w:rsid w:val="64F1BDBB"/>
    <w:rsid w:val="6503F0B6"/>
    <w:rsid w:val="67C64CF2"/>
    <w:rsid w:val="6810729C"/>
    <w:rsid w:val="6820DD2A"/>
    <w:rsid w:val="68EAC95D"/>
    <w:rsid w:val="694B06D1"/>
    <w:rsid w:val="6A5C8EA4"/>
    <w:rsid w:val="6AE37018"/>
    <w:rsid w:val="6C1055A9"/>
    <w:rsid w:val="6EFD77F2"/>
    <w:rsid w:val="700BD9DB"/>
    <w:rsid w:val="70F18B8B"/>
    <w:rsid w:val="72244A2A"/>
    <w:rsid w:val="737BA36A"/>
    <w:rsid w:val="74E0AAB4"/>
    <w:rsid w:val="755BEAEC"/>
    <w:rsid w:val="76C57D35"/>
    <w:rsid w:val="7A0A3671"/>
    <w:rsid w:val="7ABA460C"/>
    <w:rsid w:val="7AF6DF24"/>
    <w:rsid w:val="7B4F2452"/>
    <w:rsid w:val="7C493C4C"/>
    <w:rsid w:val="7C94ACC2"/>
    <w:rsid w:val="7DE6AD5B"/>
    <w:rsid w:val="7F80D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3CA"/>
  <w15:docId w15:val="{D258FC91-E168-4246-8D17-090E6B1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BBA"/>
  </w:style>
  <w:style w:type="paragraph" w:styleId="Nadpis1">
    <w:name w:val="heading 1"/>
    <w:basedOn w:val="Normln"/>
    <w:next w:val="Normln"/>
    <w:link w:val="Nadpis1Char"/>
    <w:qFormat/>
    <w:rsid w:val="000F1EF8"/>
    <w:pPr>
      <w:keepNext/>
      <w:numPr>
        <w:numId w:val="9"/>
      </w:numPr>
      <w:autoSpaceDE w:val="0"/>
      <w:autoSpaceDN w:val="0"/>
      <w:spacing w:before="240" w:after="120" w:line="240" w:lineRule="auto"/>
      <w:outlineLvl w:val="0"/>
    </w:pPr>
    <w:rPr>
      <w:rFonts w:ascii="Arial" w:eastAsia="Times New Roman" w:hAnsi="Arial" w:cs="Times New Roman"/>
      <w:b/>
      <w:bCs/>
      <w:i/>
      <w:caps/>
      <w:lang w:val="sk-SK" w:eastAsia="sk-SK"/>
    </w:rPr>
  </w:style>
  <w:style w:type="paragraph" w:styleId="Nadpis2">
    <w:name w:val="heading 2"/>
    <w:basedOn w:val="Normln"/>
    <w:next w:val="Normln"/>
    <w:link w:val="Nadpis2Char"/>
    <w:uiPriority w:val="9"/>
    <w:semiHidden/>
    <w:unhideWhenUsed/>
    <w:qFormat/>
    <w:rsid w:val="000F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F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
    <w:basedOn w:val="Normln"/>
    <w:link w:val="OdstavecseseznamemChar"/>
    <w:uiPriority w:val="34"/>
    <w:qFormat/>
    <w:rsid w:val="00E528CC"/>
    <w:pPr>
      <w:numPr>
        <w:numId w:val="2"/>
      </w:numPr>
      <w:spacing w:after="200" w:line="312" w:lineRule="auto"/>
      <w:ind w:right="-13"/>
      <w:contextualSpacing/>
    </w:pPr>
    <w:rPr>
      <w:rFonts w:ascii="Arial" w:hAnsi="Arial"/>
      <w:color w:val="696969"/>
    </w:rPr>
  </w:style>
  <w:style w:type="paragraph" w:customStyle="1" w:styleId="NAKITTitulek2">
    <w:name w:val="NAKIT Titulek 2"/>
    <w:basedOn w:val="Normln"/>
    <w:next w:val="Normln"/>
    <w:link w:val="NAKITTitulek2Char"/>
    <w:qFormat/>
    <w:rsid w:val="00E528CC"/>
    <w:pPr>
      <w:spacing w:after="0" w:line="312" w:lineRule="auto"/>
      <w:ind w:right="288"/>
    </w:pPr>
    <w:rPr>
      <w:rFonts w:ascii="Arial" w:hAnsi="Arial" w:cs="Arial"/>
      <w:b/>
      <w:color w:val="236384"/>
      <w:sz w:val="32"/>
      <w:szCs w:val="32"/>
    </w:rPr>
  </w:style>
  <w:style w:type="paragraph" w:customStyle="1" w:styleId="NAKITTitulek3">
    <w:name w:val="NAKIT Titulek 3"/>
    <w:basedOn w:val="Normln"/>
    <w:link w:val="NAKITTitulek3Char"/>
    <w:qFormat/>
    <w:rsid w:val="00E528CC"/>
    <w:pPr>
      <w:spacing w:after="0" w:line="312" w:lineRule="auto"/>
      <w:ind w:right="288"/>
    </w:pPr>
    <w:rPr>
      <w:rFonts w:ascii="Arial" w:hAnsi="Arial" w:cs="Arial"/>
      <w:b/>
      <w:color w:val="236384"/>
      <w:sz w:val="24"/>
      <w:szCs w:val="24"/>
    </w:rPr>
  </w:style>
  <w:style w:type="character" w:customStyle="1" w:styleId="NAKITTitulek2Char">
    <w:name w:val="NAKIT Titulek 2 Char"/>
    <w:basedOn w:val="Standardnpsmoodstavce"/>
    <w:link w:val="NAKITTitulek2"/>
    <w:rsid w:val="00E528CC"/>
    <w:rPr>
      <w:rFonts w:ascii="Arial" w:hAnsi="Arial" w:cs="Arial"/>
      <w:b/>
      <w:color w:val="236384"/>
      <w:sz w:val="32"/>
      <w:szCs w:val="32"/>
    </w:rPr>
  </w:style>
  <w:style w:type="paragraph" w:customStyle="1" w:styleId="NAKITTitulek4">
    <w:name w:val="NAKIT Titulek 4"/>
    <w:basedOn w:val="Normln"/>
    <w:link w:val="NAKITTitulek4Char"/>
    <w:qFormat/>
    <w:rsid w:val="00E528CC"/>
    <w:pPr>
      <w:spacing w:after="0" w:line="312" w:lineRule="auto"/>
      <w:ind w:right="288"/>
    </w:pPr>
    <w:rPr>
      <w:rFonts w:ascii="Arial" w:hAnsi="Arial" w:cs="Arial"/>
      <w:b/>
      <w:color w:val="696969"/>
      <w:sz w:val="24"/>
      <w:szCs w:val="24"/>
    </w:rPr>
  </w:style>
  <w:style w:type="character" w:customStyle="1" w:styleId="NAKITTitulek3Char">
    <w:name w:val="NAKIT Titulek 3 Char"/>
    <w:basedOn w:val="Standardnpsmoodstavce"/>
    <w:link w:val="NAKITTitulek3"/>
    <w:rsid w:val="00E528CC"/>
    <w:rPr>
      <w:rFonts w:ascii="Arial" w:hAnsi="Arial" w:cs="Arial"/>
      <w:b/>
      <w:color w:val="236384"/>
      <w:sz w:val="24"/>
      <w:szCs w:val="24"/>
    </w:rPr>
  </w:style>
  <w:style w:type="character" w:customStyle="1" w:styleId="NAKITTitulek4Char">
    <w:name w:val="NAKIT Titulek 4 Char"/>
    <w:basedOn w:val="Standardnpsmoodstavce"/>
    <w:link w:val="NAKITTitulek4"/>
    <w:qFormat/>
    <w:rsid w:val="00E528CC"/>
    <w:rPr>
      <w:rFonts w:ascii="Arial" w:hAnsi="Arial" w:cs="Arial"/>
      <w:b/>
      <w:color w:val="696969"/>
      <w:sz w:val="24"/>
      <w:szCs w:val="24"/>
    </w:rPr>
  </w:style>
  <w:style w:type="paragraph" w:customStyle="1" w:styleId="NAKITOdstavec">
    <w:name w:val="NAKIT Odstavec"/>
    <w:basedOn w:val="Normln"/>
    <w:link w:val="NAKITOdstavecChar"/>
    <w:qFormat/>
    <w:rsid w:val="00E528CC"/>
    <w:pPr>
      <w:tabs>
        <w:tab w:val="left" w:pos="12474"/>
      </w:tabs>
      <w:spacing w:after="200" w:line="312" w:lineRule="auto"/>
      <w:ind w:right="-24"/>
    </w:pPr>
    <w:rPr>
      <w:rFonts w:ascii="Arial" w:hAnsi="Arial" w:cs="Arial"/>
      <w:color w:val="696969"/>
      <w:szCs w:val="24"/>
    </w:rPr>
  </w:style>
  <w:style w:type="character" w:customStyle="1" w:styleId="NAKITOdstavecChar">
    <w:name w:val="NAKIT Odstavec Char"/>
    <w:basedOn w:val="Standardnpsmoodstavce"/>
    <w:link w:val="NAKITOdstavec"/>
    <w:qFormat/>
    <w:rsid w:val="00E528CC"/>
    <w:rPr>
      <w:rFonts w:ascii="Arial" w:hAnsi="Arial" w:cs="Arial"/>
      <w:color w:val="696969"/>
      <w:szCs w:val="24"/>
    </w:rPr>
  </w:style>
  <w:style w:type="paragraph" w:customStyle="1" w:styleId="NAKITslovanseznam">
    <w:name w:val="NAKIT číslovaný seznam"/>
    <w:basedOn w:val="Odstavecseseznamem"/>
    <w:qFormat/>
    <w:rsid w:val="00E528CC"/>
    <w:pPr>
      <w:numPr>
        <w:numId w:val="1"/>
      </w:numPr>
    </w:pPr>
  </w:style>
  <w:style w:type="paragraph" w:styleId="Zkladntext">
    <w:name w:val="Body Text"/>
    <w:aliases w:val="b, A"/>
    <w:basedOn w:val="Normln"/>
    <w:link w:val="ZkladntextChar"/>
    <w:uiPriority w:val="1"/>
    <w:qFormat/>
    <w:rsid w:val="00E528CC"/>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b Char, A Char"/>
    <w:basedOn w:val="Standardnpsmoodstavce"/>
    <w:link w:val="Zkladntext"/>
    <w:uiPriority w:val="1"/>
    <w:rsid w:val="00E528CC"/>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E528CC"/>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E528CC"/>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qFormat/>
    <w:rsid w:val="00E528CC"/>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aliases w:val="tl Char"/>
    <w:basedOn w:val="Standardnpsmoodstavce"/>
    <w:link w:val="Nzev"/>
    <w:uiPriority w:val="99"/>
    <w:qFormat/>
    <w:rsid w:val="00E528CC"/>
    <w:rPr>
      <w:rFonts w:ascii="Arial" w:eastAsia="Times New Roman" w:hAnsi="Arial" w:cs="Arial"/>
      <w:sz w:val="38"/>
      <w:szCs w:val="38"/>
      <w:lang w:val="en-GB" w:eastAsia="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E528CC"/>
    <w:rPr>
      <w:rFonts w:ascii="Arial" w:hAnsi="Arial"/>
      <w:color w:val="696969"/>
    </w:rPr>
  </w:style>
  <w:style w:type="character" w:styleId="Hypertextovodkaz">
    <w:name w:val="Hyperlink"/>
    <w:rsid w:val="00E528CC"/>
    <w:rPr>
      <w:color w:val="0000FF"/>
      <w:u w:val="single"/>
    </w:rPr>
  </w:style>
  <w:style w:type="paragraph" w:customStyle="1" w:styleId="cpNormal1">
    <w:name w:val="cp_Normal_1"/>
    <w:basedOn w:val="Normln"/>
    <w:qFormat/>
    <w:rsid w:val="00E528CC"/>
    <w:pPr>
      <w:spacing w:after="260" w:line="260" w:lineRule="exact"/>
    </w:pPr>
    <w:rPr>
      <w:rFonts w:ascii="Times New Roman" w:eastAsia="Calibri" w:hAnsi="Times New Roman" w:cs="Times New Roman"/>
    </w:rPr>
  </w:style>
  <w:style w:type="character" w:customStyle="1" w:styleId="WW8Num1z0">
    <w:name w:val="WW8Num1z0"/>
    <w:rsid w:val="00E528CC"/>
    <w:rPr>
      <w:rFonts w:ascii="Arial" w:hAnsi="Arial"/>
      <w:b/>
      <w:i w:val="0"/>
      <w:sz w:val="18"/>
    </w:rPr>
  </w:style>
  <w:style w:type="character" w:customStyle="1" w:styleId="nowrap">
    <w:name w:val="nowrap"/>
    <w:basedOn w:val="Standardnpsmoodstavce"/>
    <w:rsid w:val="00E528CC"/>
  </w:style>
  <w:style w:type="character" w:customStyle="1" w:styleId="preformatted">
    <w:name w:val="preformatted"/>
    <w:basedOn w:val="Standardnpsmoodstavce"/>
    <w:rsid w:val="00E528CC"/>
  </w:style>
  <w:style w:type="paragraph" w:styleId="Zhlav">
    <w:name w:val="header"/>
    <w:basedOn w:val="Normln"/>
    <w:link w:val="ZhlavChar"/>
    <w:uiPriority w:val="99"/>
    <w:unhideWhenUsed/>
    <w:rsid w:val="00E52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8CC"/>
  </w:style>
  <w:style w:type="paragraph" w:styleId="Zpat">
    <w:name w:val="footer"/>
    <w:basedOn w:val="Normln"/>
    <w:link w:val="ZpatChar"/>
    <w:uiPriority w:val="99"/>
    <w:unhideWhenUsed/>
    <w:rsid w:val="00E52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8CC"/>
  </w:style>
  <w:style w:type="character" w:customStyle="1" w:styleId="Nadpis1Char">
    <w:name w:val="Nadpis 1 Char"/>
    <w:basedOn w:val="Standardnpsmoodstavce"/>
    <w:link w:val="Nadpis1"/>
    <w:rsid w:val="000F1EF8"/>
    <w:rPr>
      <w:rFonts w:ascii="Arial" w:eastAsia="Times New Roman" w:hAnsi="Arial" w:cs="Times New Roman"/>
      <w:b/>
      <w:bCs/>
      <w:i/>
      <w:caps/>
      <w:lang w:val="sk-SK" w:eastAsia="sk-SK"/>
    </w:rPr>
  </w:style>
  <w:style w:type="paragraph" w:customStyle="1" w:styleId="StyleHeading2Nounderline">
    <w:name w:val="Style Heading 2 + No underline"/>
    <w:basedOn w:val="Nadpis2"/>
    <w:rsid w:val="000F1EF8"/>
    <w:pPr>
      <w:keepLines w:val="0"/>
      <w:numPr>
        <w:ilvl w:val="1"/>
        <w:numId w:val="9"/>
      </w:numPr>
      <w:tabs>
        <w:tab w:val="clear" w:pos="567"/>
      </w:tabs>
      <w:autoSpaceDE w:val="0"/>
      <w:autoSpaceDN w:val="0"/>
      <w:spacing w:before="120" w:line="240" w:lineRule="auto"/>
      <w:ind w:left="737" w:hanging="737"/>
    </w:pPr>
    <w:rPr>
      <w:rFonts w:ascii="Arial" w:eastAsia="Times New Roman" w:hAnsi="Arial" w:cs="Times New Roman"/>
      <w:i/>
      <w:color w:val="auto"/>
      <w:sz w:val="22"/>
      <w:szCs w:val="24"/>
      <w:lang w:val="sk-SK" w:eastAsia="sk-SK"/>
    </w:rPr>
  </w:style>
  <w:style w:type="paragraph" w:customStyle="1" w:styleId="StyleHeading3NotBoldItalicLeft">
    <w:name w:val="Style Heading 3 + Not Bold Italic Left"/>
    <w:basedOn w:val="Nadpis3"/>
    <w:rsid w:val="000F1EF8"/>
    <w:pPr>
      <w:keepLines w:val="0"/>
      <w:numPr>
        <w:ilvl w:val="2"/>
        <w:numId w:val="9"/>
      </w:numPr>
      <w:tabs>
        <w:tab w:val="clear" w:pos="1135"/>
      </w:tabs>
      <w:autoSpaceDE w:val="0"/>
      <w:autoSpaceDN w:val="0"/>
      <w:spacing w:before="0" w:line="240" w:lineRule="auto"/>
      <w:ind w:left="1134" w:hanging="397"/>
    </w:pPr>
    <w:rPr>
      <w:rFonts w:ascii="Arial" w:eastAsia="Times New Roman" w:hAnsi="Arial" w:cs="Times New Roman"/>
      <w:i/>
      <w:iCs/>
      <w:color w:val="auto"/>
      <w:sz w:val="22"/>
      <w:szCs w:val="20"/>
      <w:lang w:val="sk-SK" w:eastAsia="sk-SK"/>
    </w:rPr>
  </w:style>
  <w:style w:type="character" w:customStyle="1" w:styleId="Nadpis2Char">
    <w:name w:val="Nadpis 2 Char"/>
    <w:basedOn w:val="Standardnpsmoodstavce"/>
    <w:link w:val="Nadpis2"/>
    <w:uiPriority w:val="9"/>
    <w:semiHidden/>
    <w:rsid w:val="000F1E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F1EF8"/>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177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96A"/>
    <w:rPr>
      <w:rFonts w:ascii="Segoe UI" w:hAnsi="Segoe UI" w:cs="Segoe UI"/>
      <w:sz w:val="18"/>
      <w:szCs w:val="18"/>
    </w:rPr>
  </w:style>
  <w:style w:type="character" w:styleId="Odkaznakoment">
    <w:name w:val="annotation reference"/>
    <w:basedOn w:val="Standardnpsmoodstavce"/>
    <w:uiPriority w:val="99"/>
    <w:semiHidden/>
    <w:unhideWhenUsed/>
    <w:rsid w:val="000844CE"/>
    <w:rPr>
      <w:sz w:val="16"/>
      <w:szCs w:val="16"/>
    </w:rPr>
  </w:style>
  <w:style w:type="paragraph" w:styleId="Textkomente">
    <w:name w:val="annotation text"/>
    <w:basedOn w:val="Normln"/>
    <w:link w:val="TextkomenteChar"/>
    <w:uiPriority w:val="99"/>
    <w:unhideWhenUsed/>
    <w:rsid w:val="000844CE"/>
    <w:pPr>
      <w:spacing w:line="240" w:lineRule="auto"/>
    </w:pPr>
    <w:rPr>
      <w:sz w:val="20"/>
      <w:szCs w:val="20"/>
    </w:rPr>
  </w:style>
  <w:style w:type="character" w:customStyle="1" w:styleId="TextkomenteChar">
    <w:name w:val="Text komentáře Char"/>
    <w:basedOn w:val="Standardnpsmoodstavce"/>
    <w:link w:val="Textkomente"/>
    <w:uiPriority w:val="99"/>
    <w:rsid w:val="000844CE"/>
    <w:rPr>
      <w:sz w:val="20"/>
      <w:szCs w:val="20"/>
    </w:rPr>
  </w:style>
  <w:style w:type="paragraph" w:styleId="Pedmtkomente">
    <w:name w:val="annotation subject"/>
    <w:basedOn w:val="Textkomente"/>
    <w:next w:val="Textkomente"/>
    <w:link w:val="PedmtkomenteChar"/>
    <w:uiPriority w:val="99"/>
    <w:semiHidden/>
    <w:unhideWhenUsed/>
    <w:rsid w:val="000844CE"/>
    <w:rPr>
      <w:b/>
      <w:bCs/>
    </w:rPr>
  </w:style>
  <w:style w:type="character" w:customStyle="1" w:styleId="PedmtkomenteChar">
    <w:name w:val="Předmět komentáře Char"/>
    <w:basedOn w:val="TextkomenteChar"/>
    <w:link w:val="Pedmtkomente"/>
    <w:uiPriority w:val="99"/>
    <w:semiHidden/>
    <w:rsid w:val="000844CE"/>
    <w:rPr>
      <w:b/>
      <w:bCs/>
      <w:sz w:val="20"/>
      <w:szCs w:val="20"/>
    </w:rPr>
  </w:style>
  <w:style w:type="paragraph" w:customStyle="1" w:styleId="Default">
    <w:name w:val="Default"/>
    <w:rsid w:val="00B5728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150EB"/>
    <w:pPr>
      <w:spacing w:after="0" w:line="240" w:lineRule="auto"/>
    </w:pPr>
  </w:style>
  <w:style w:type="paragraph" w:customStyle="1" w:styleId="Odstavec2">
    <w:name w:val="Odstavec 2"/>
    <w:basedOn w:val="Normln"/>
    <w:link w:val="Odstavec2Char"/>
    <w:rsid w:val="00FF4818"/>
    <w:pPr>
      <w:tabs>
        <w:tab w:val="num" w:pos="624"/>
      </w:tabs>
      <w:spacing w:after="120" w:line="360" w:lineRule="auto"/>
      <w:ind w:left="624" w:hanging="624"/>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FF4818"/>
    <w:rPr>
      <w:rFonts w:ascii="Times New Roman" w:eastAsia="Times New Roman" w:hAnsi="Times New Roman" w:cs="Times New Roman"/>
      <w:sz w:val="20"/>
      <w:szCs w:val="24"/>
      <w:lang w:eastAsia="cs-CZ"/>
    </w:rPr>
  </w:style>
  <w:style w:type="paragraph" w:customStyle="1" w:styleId="StylNadpis1Doleva2">
    <w:name w:val="Styl Nadpis 1 + Doleva2"/>
    <w:basedOn w:val="Nadpis1"/>
    <w:rsid w:val="00FF4818"/>
    <w:pPr>
      <w:numPr>
        <w:numId w:val="18"/>
      </w:numPr>
      <w:autoSpaceDE/>
      <w:autoSpaceDN/>
      <w:spacing w:before="0" w:after="0"/>
      <w:ind w:left="0" w:firstLine="0"/>
    </w:pPr>
    <w:rPr>
      <w:rFonts w:ascii="Times" w:eastAsia="Times" w:hAnsi="Times"/>
      <w:b w:val="0"/>
      <w:bCs w:val="0"/>
      <w:i w:val="0"/>
      <w:caps w:val="0"/>
      <w:sz w:val="32"/>
      <w:szCs w:val="32"/>
      <w:lang w:val="cs-CZ"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lnvlevo">
    <w:name w:val="Normální vlevo"/>
    <w:basedOn w:val="Normln"/>
    <w:link w:val="NormlnvlevoChar"/>
    <w:rsid w:val="008C2C7A"/>
    <w:pPr>
      <w:spacing w:after="0" w:line="240" w:lineRule="auto"/>
      <w:jc w:val="both"/>
    </w:pPr>
    <w:rPr>
      <w:rFonts w:ascii="Arial" w:eastAsia="Calibri" w:hAnsi="Arial" w:cs="Times New Roman"/>
      <w:sz w:val="20"/>
      <w:szCs w:val="20"/>
      <w:lang w:val="x-none" w:eastAsia="cs-CZ"/>
    </w:rPr>
  </w:style>
  <w:style w:type="character" w:customStyle="1" w:styleId="NormlnvlevoChar">
    <w:name w:val="Normální vlevo Char"/>
    <w:link w:val="Normlnvlevo"/>
    <w:locked/>
    <w:rsid w:val="008C2C7A"/>
    <w:rPr>
      <w:rFonts w:ascii="Arial" w:eastAsia="Calibri" w:hAnsi="Arial" w:cs="Times New Roman"/>
      <w:sz w:val="20"/>
      <w:szCs w:val="20"/>
      <w:lang w:val="x-none" w:eastAsia="cs-CZ"/>
    </w:rPr>
  </w:style>
  <w:style w:type="paragraph" w:customStyle="1" w:styleId="Tunvlevo">
    <w:name w:val="Tučné vlevo"/>
    <w:basedOn w:val="Normln"/>
    <w:link w:val="TunvlevoChar"/>
    <w:rsid w:val="008C2C7A"/>
    <w:pPr>
      <w:spacing w:before="60" w:after="60" w:line="240" w:lineRule="auto"/>
      <w:jc w:val="both"/>
    </w:pPr>
    <w:rPr>
      <w:rFonts w:ascii="Arial" w:eastAsia="Calibri" w:hAnsi="Arial" w:cs="Times New Roman"/>
      <w:b/>
      <w:sz w:val="20"/>
      <w:szCs w:val="20"/>
      <w:lang w:val="x-none" w:eastAsia="cs-CZ"/>
    </w:rPr>
  </w:style>
  <w:style w:type="character" w:customStyle="1" w:styleId="TunvlevoChar">
    <w:name w:val="Tučné vlevo Char"/>
    <w:link w:val="Tunvlevo"/>
    <w:locked/>
    <w:rsid w:val="008C2C7A"/>
    <w:rPr>
      <w:rFonts w:ascii="Arial" w:eastAsia="Calibri" w:hAnsi="Arial" w:cs="Times New Roman"/>
      <w:b/>
      <w:sz w:val="20"/>
      <w:szCs w:val="20"/>
      <w:lang w:val="x-none" w:eastAsia="cs-CZ"/>
    </w:rPr>
  </w:style>
  <w:style w:type="paragraph" w:customStyle="1" w:styleId="ACNormln">
    <w:name w:val="AC Normální"/>
    <w:basedOn w:val="Normln"/>
    <w:link w:val="ACNormlnChar"/>
    <w:uiPriority w:val="99"/>
    <w:rsid w:val="00B03D10"/>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uiPriority w:val="99"/>
    <w:rsid w:val="00B03D10"/>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6141">
      <w:bodyDiv w:val="1"/>
      <w:marLeft w:val="0"/>
      <w:marRight w:val="0"/>
      <w:marTop w:val="0"/>
      <w:marBottom w:val="0"/>
      <w:divBdr>
        <w:top w:val="none" w:sz="0" w:space="0" w:color="auto"/>
        <w:left w:val="none" w:sz="0" w:space="0" w:color="auto"/>
        <w:bottom w:val="none" w:sz="0" w:space="0" w:color="auto"/>
        <w:right w:val="none" w:sz="0" w:space="0" w:color="auto"/>
      </w:divBdr>
    </w:div>
    <w:div w:id="697509727">
      <w:bodyDiv w:val="1"/>
      <w:marLeft w:val="0"/>
      <w:marRight w:val="0"/>
      <w:marTop w:val="0"/>
      <w:marBottom w:val="0"/>
      <w:divBdr>
        <w:top w:val="none" w:sz="0" w:space="0" w:color="auto"/>
        <w:left w:val="none" w:sz="0" w:space="0" w:color="auto"/>
        <w:bottom w:val="none" w:sz="0" w:space="0" w:color="auto"/>
        <w:right w:val="none" w:sz="0" w:space="0" w:color="auto"/>
      </w:divBdr>
    </w:div>
    <w:div w:id="19674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00DC-0823-4712-ABEC-AF9619CB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FF3A8-6300-441E-A757-82DACA81FED3}">
  <ds:schemaRefs>
    <ds:schemaRef ds:uri="http://schemas.openxmlformats.org/officeDocument/2006/bibliography"/>
  </ds:schemaRefs>
</ds:datastoreItem>
</file>

<file path=customXml/itemProps3.xml><?xml version="1.0" encoding="utf-8"?>
<ds:datastoreItem xmlns:ds="http://schemas.openxmlformats.org/officeDocument/2006/customXml" ds:itemID="{574A1B00-3FAE-4E5F-AFC3-04C431A6E5DE}">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EECACFF9-CCBE-4191-A328-8B4C83FC2E4F}">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893</Words>
  <Characters>5269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cp:lastModifiedBy>Divišová Kateřina</cp:lastModifiedBy>
  <cp:revision>4</cp:revision>
  <dcterms:created xsi:type="dcterms:W3CDTF">2025-06-10T11:27:00Z</dcterms:created>
  <dcterms:modified xsi:type="dcterms:W3CDTF">2025-06-23T07:26:00Z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3c5fa111,17a3bebf,a76646f</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MediaServiceImageTags">
    <vt:lpwstr/>
  </property>
</Properties>
</file>