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05E6" w14:textId="14BEB31D" w:rsidR="00056142" w:rsidRDefault="00187EAA">
      <w:pPr>
        <w:spacing w:after="244" w:line="259" w:lineRule="auto"/>
        <w:ind w:left="5" w:hanging="10"/>
        <w:jc w:val="left"/>
      </w:pPr>
      <w:r w:rsidRPr="00DE3602">
        <w:rPr>
          <w:sz w:val="20"/>
        </w:rPr>
        <w:t>ev.</w:t>
      </w:r>
      <w:r w:rsidR="00DE3602" w:rsidRPr="00DE3602">
        <w:rPr>
          <w:sz w:val="20"/>
        </w:rPr>
        <w:t xml:space="preserve"> </w:t>
      </w:r>
      <w:r w:rsidRPr="00DE3602">
        <w:rPr>
          <w:sz w:val="20"/>
        </w:rPr>
        <w:t xml:space="preserve">č. prodávajícího: </w:t>
      </w:r>
      <w:r w:rsidR="00DE3602" w:rsidRPr="00DE3602">
        <w:rPr>
          <w:b/>
          <w:sz w:val="20"/>
        </w:rPr>
        <w:t>01-514/25</w:t>
      </w:r>
    </w:p>
    <w:p w14:paraId="035C4D96" w14:textId="77777777" w:rsidR="00DE3602" w:rsidRPr="00DE3602" w:rsidRDefault="00187EAA" w:rsidP="00DE3602">
      <w:pPr>
        <w:spacing w:after="120" w:line="259" w:lineRule="auto"/>
        <w:ind w:left="85" w:right="96" w:hanging="11"/>
        <w:jc w:val="center"/>
        <w:rPr>
          <w:sz w:val="24"/>
          <w:szCs w:val="24"/>
        </w:rPr>
      </w:pPr>
      <w:r w:rsidRPr="00DE3602">
        <w:rPr>
          <w:sz w:val="24"/>
          <w:szCs w:val="24"/>
        </w:rPr>
        <w:t xml:space="preserve">KUPNÍ SMLOUVA </w:t>
      </w:r>
    </w:p>
    <w:p w14:paraId="4373FBBC" w14:textId="5E6552E4" w:rsidR="00056142" w:rsidRDefault="00187EAA">
      <w:pPr>
        <w:spacing w:after="271" w:line="259" w:lineRule="auto"/>
        <w:ind w:left="86" w:right="95" w:hanging="10"/>
        <w:jc w:val="center"/>
        <w:rPr>
          <w:sz w:val="20"/>
        </w:rPr>
      </w:pPr>
      <w:r>
        <w:rPr>
          <w:sz w:val="20"/>
        </w:rPr>
        <w:t xml:space="preserve">uzavřená podle ustanovení </w:t>
      </w:r>
      <w:r w:rsidR="00DE3602">
        <w:rPr>
          <w:sz w:val="20"/>
        </w:rPr>
        <w:t>§</w:t>
      </w:r>
      <w:r>
        <w:rPr>
          <w:sz w:val="20"/>
        </w:rPr>
        <w:t xml:space="preserve"> 2079 a následujících zákona č. 89/2012 Sb., občanský zákoník, mezi smluvními stranami</w:t>
      </w:r>
    </w:p>
    <w:p w14:paraId="7029D136" w14:textId="6B729801" w:rsidR="00FA04C6" w:rsidRDefault="00FA04C6">
      <w:pPr>
        <w:spacing w:after="271" w:line="259" w:lineRule="auto"/>
        <w:ind w:left="86" w:right="95" w:hanging="10"/>
        <w:jc w:val="center"/>
        <w:rPr>
          <w:sz w:val="20"/>
        </w:rPr>
      </w:pPr>
    </w:p>
    <w:p w14:paraId="00093340" w14:textId="4EE65F5F" w:rsidR="00FA04C6" w:rsidRDefault="00FA04C6">
      <w:pPr>
        <w:ind w:left="14" w:right="9" w:firstLine="0"/>
      </w:pPr>
      <w:r>
        <w:t>Prodávající</w:t>
      </w:r>
      <w:r>
        <w:tab/>
      </w:r>
      <w:r>
        <w:tab/>
      </w:r>
      <w:r>
        <w:tab/>
        <w:t>Povodí Odry, státní podnik</w:t>
      </w:r>
    </w:p>
    <w:p w14:paraId="499EFB15" w14:textId="399D3899" w:rsidR="00FA04C6" w:rsidRDefault="00FA04C6">
      <w:pPr>
        <w:ind w:left="14" w:right="9" w:firstLine="0"/>
      </w:pPr>
      <w:r>
        <w:t>Sídlo:</w:t>
      </w:r>
      <w:r>
        <w:tab/>
      </w:r>
      <w:r>
        <w:tab/>
      </w:r>
      <w:r>
        <w:tab/>
      </w:r>
      <w:r>
        <w:tab/>
        <w:t>Varenská 3101/49, Moravská Ostrava, 702 00 Ostrava, doruč. číslo 701 26</w:t>
      </w:r>
    </w:p>
    <w:p w14:paraId="64BE0896" w14:textId="1A977710" w:rsidR="00FA04C6" w:rsidRDefault="00FA04C6">
      <w:pPr>
        <w:ind w:left="14" w:right="9" w:firstLine="0"/>
      </w:pPr>
      <w:r>
        <w:t>IČO  /  DIČ</w:t>
      </w:r>
      <w:r>
        <w:tab/>
      </w:r>
      <w:r>
        <w:tab/>
      </w:r>
      <w:r>
        <w:tab/>
        <w:t>70890021  /  CZ70890021</w:t>
      </w:r>
    </w:p>
    <w:p w14:paraId="669AEB69" w14:textId="761D7FD5" w:rsidR="00056142" w:rsidRDefault="00187EAA">
      <w:pPr>
        <w:ind w:left="14" w:right="9" w:firstLine="0"/>
      </w:pPr>
      <w:r>
        <w:t>zápis v obchodním rejstříku vedeném Krajským soudem v Ostravě, odd. A XIV, vl. 584</w:t>
      </w:r>
    </w:p>
    <w:tbl>
      <w:tblPr>
        <w:tblStyle w:val="TableGrid"/>
        <w:tblW w:w="7264" w:type="dxa"/>
        <w:tblInd w:w="0" w:type="dxa"/>
        <w:tblCellMar>
          <w:top w:w="3" w:type="dxa"/>
          <w:bottom w:w="2" w:type="dxa"/>
        </w:tblCellMar>
        <w:tblLook w:val="04A0" w:firstRow="1" w:lastRow="0" w:firstColumn="1" w:lastColumn="0" w:noHBand="0" w:noVBand="1"/>
      </w:tblPr>
      <w:tblGrid>
        <w:gridCol w:w="2842"/>
        <w:gridCol w:w="4422"/>
      </w:tblGrid>
      <w:tr w:rsidR="00056142" w14:paraId="02EFD0E5" w14:textId="77777777">
        <w:trPr>
          <w:trHeight w:val="23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461307" w14:textId="77777777" w:rsidR="00056142" w:rsidRDefault="00187EAA">
            <w:pPr>
              <w:spacing w:after="0" w:line="259" w:lineRule="auto"/>
              <w:ind w:left="14" w:firstLine="0"/>
              <w:jc w:val="left"/>
            </w:pPr>
            <w:r>
              <w:t>Statutární orgán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B54E55B" w14:textId="2D024CB9" w:rsidR="00056142" w:rsidRDefault="00122DB8" w:rsidP="00166D07">
            <w:pPr>
              <w:spacing w:after="0" w:line="259" w:lineRule="auto"/>
              <w:ind w:left="10" w:firstLine="0"/>
              <w:jc w:val="left"/>
            </w:pPr>
            <w:r>
              <w:t>Mgr</w:t>
            </w:r>
            <w:r w:rsidR="00166D07">
              <w:t>.</w:t>
            </w:r>
            <w:r>
              <w:t xml:space="preserve"> Petr Birklen</w:t>
            </w:r>
            <w:r w:rsidR="00187EAA">
              <w:t>, generální ředitel</w:t>
            </w:r>
          </w:p>
        </w:tc>
      </w:tr>
      <w:tr w:rsidR="00056142" w14:paraId="220C8A92" w14:textId="77777777">
        <w:trPr>
          <w:trHeight w:val="247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2D85FB" w14:textId="77777777" w:rsidR="00056142" w:rsidRDefault="00187EAA">
            <w:pPr>
              <w:spacing w:after="0" w:line="259" w:lineRule="auto"/>
              <w:ind w:left="5" w:firstLine="0"/>
              <w:jc w:val="left"/>
            </w:pPr>
            <w:r>
              <w:t>Zástupce pro věci smluvní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E79CF24" w14:textId="7AA123F1" w:rsidR="00056142" w:rsidRDefault="00E827CA">
            <w:pPr>
              <w:spacing w:after="0" w:line="259" w:lineRule="auto"/>
              <w:ind w:left="5" w:firstLine="0"/>
            </w:pPr>
            <w:r>
              <w:t>xxx</w:t>
            </w:r>
          </w:p>
        </w:tc>
      </w:tr>
      <w:tr w:rsidR="00056142" w14:paraId="5F2F1FE6" w14:textId="77777777">
        <w:trPr>
          <w:trHeight w:val="253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2CCB7E" w14:textId="77777777" w:rsidR="00056142" w:rsidRDefault="00187EAA">
            <w:pPr>
              <w:spacing w:after="0" w:line="259" w:lineRule="auto"/>
              <w:ind w:left="0" w:firstLine="0"/>
              <w:jc w:val="left"/>
            </w:pPr>
            <w:r>
              <w:t>Zástupce pro věci technické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0F87936B" w14:textId="6C90AE64" w:rsidR="00056142" w:rsidRDefault="00E827CA">
            <w:pPr>
              <w:spacing w:after="0" w:line="259" w:lineRule="auto"/>
              <w:ind w:left="5" w:firstLine="0"/>
              <w:jc w:val="left"/>
            </w:pPr>
            <w:r>
              <w:t>xxx</w:t>
            </w:r>
          </w:p>
        </w:tc>
      </w:tr>
      <w:tr w:rsidR="00056142" w14:paraId="3C5B0B03" w14:textId="77777777">
        <w:trPr>
          <w:trHeight w:val="484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E7A4F4" w14:textId="77777777" w:rsidR="00056142" w:rsidRDefault="00187EAA">
            <w:pPr>
              <w:spacing w:after="0" w:line="259" w:lineRule="auto"/>
              <w:ind w:left="5" w:firstLine="0"/>
              <w:jc w:val="left"/>
            </w:pPr>
            <w:r>
              <w:t>Bankovní spojení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AAFFBC9" w14:textId="3977176C" w:rsidR="00056142" w:rsidRDefault="00187EAA">
            <w:pPr>
              <w:spacing w:after="0" w:line="259" w:lineRule="auto"/>
              <w:ind w:left="5" w:firstLine="0"/>
              <w:jc w:val="left"/>
            </w:pPr>
            <w:r>
              <w:t>Raiffeisenbank a.s., č.</w:t>
            </w:r>
            <w:r w:rsidR="00166D07">
              <w:t xml:space="preserve"> </w:t>
            </w:r>
            <w:r>
              <w:t>ú. 1320871002/5500</w:t>
            </w:r>
          </w:p>
        </w:tc>
      </w:tr>
      <w:tr w:rsidR="00056142" w:rsidRPr="006A5B20" w14:paraId="6FA844D4" w14:textId="77777777">
        <w:trPr>
          <w:trHeight w:val="523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24663" w14:textId="77777777" w:rsidR="00056142" w:rsidRPr="006A5B20" w:rsidRDefault="00187EAA">
            <w:pPr>
              <w:spacing w:after="0" w:line="259" w:lineRule="auto"/>
              <w:ind w:left="5" w:firstLine="0"/>
              <w:jc w:val="left"/>
            </w:pPr>
            <w:r w:rsidRPr="006A5B20">
              <w:rPr>
                <w:u w:val="single" w:color="000000"/>
              </w:rPr>
              <w:t>Kupující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304B4" w14:textId="77777777" w:rsidR="00056142" w:rsidRPr="006A5B20" w:rsidRDefault="00122DB8">
            <w:pPr>
              <w:spacing w:after="0" w:line="259" w:lineRule="auto"/>
              <w:ind w:left="5" w:firstLine="0"/>
              <w:jc w:val="left"/>
            </w:pPr>
            <w:r w:rsidRPr="006A5B20">
              <w:t>LIKVIDACE ODPADU CZ s.r.o.</w:t>
            </w:r>
          </w:p>
        </w:tc>
      </w:tr>
      <w:tr w:rsidR="00056142" w:rsidRPr="006A5B20" w14:paraId="0C397102" w14:textId="77777777">
        <w:trPr>
          <w:trHeight w:val="24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65783F" w14:textId="77777777" w:rsidR="00056142" w:rsidRPr="006A5B20" w:rsidRDefault="00187EAA">
            <w:pPr>
              <w:spacing w:after="0" w:line="259" w:lineRule="auto"/>
              <w:ind w:left="14" w:firstLine="0"/>
              <w:jc w:val="left"/>
            </w:pPr>
            <w:r w:rsidRPr="006A5B20">
              <w:t>Sídlo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0C2CCD9" w14:textId="0BDD3CD7" w:rsidR="00056142" w:rsidRPr="006A5B20" w:rsidRDefault="00D260DA" w:rsidP="00D260DA">
            <w:pPr>
              <w:spacing w:after="0" w:line="259" w:lineRule="auto"/>
              <w:ind w:left="0" w:firstLine="0"/>
              <w:jc w:val="left"/>
            </w:pPr>
            <w:r w:rsidRPr="006A5B20">
              <w:t xml:space="preserve"> Sokolovská 675/9, Karlín, 186 00 Praha 8</w:t>
            </w:r>
          </w:p>
        </w:tc>
      </w:tr>
      <w:tr w:rsidR="00056142" w:rsidRPr="006A5B20" w14:paraId="7D7296CD" w14:textId="77777777">
        <w:trPr>
          <w:trHeight w:val="24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B11AD8" w14:textId="3057AE99" w:rsidR="00056142" w:rsidRPr="006A5B20" w:rsidRDefault="00D260DA">
            <w:pPr>
              <w:spacing w:after="0" w:line="259" w:lineRule="auto"/>
              <w:ind w:left="10" w:firstLine="0"/>
              <w:jc w:val="left"/>
            </w:pPr>
            <w:r w:rsidRPr="006A5B20">
              <w:t>Zastoupení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ABE6C2F" w14:textId="67B31BCB" w:rsidR="00056142" w:rsidRPr="006A5B20" w:rsidRDefault="00E827CA" w:rsidP="00213539">
            <w:pPr>
              <w:spacing w:after="0" w:line="259" w:lineRule="auto"/>
              <w:ind w:left="5" w:firstLine="0"/>
              <w:jc w:val="left"/>
            </w:pPr>
            <w:r>
              <w:t>xxx</w:t>
            </w:r>
          </w:p>
          <w:p w14:paraId="2F5F7E07" w14:textId="47374719" w:rsidR="00D260DA" w:rsidRPr="006A5B20" w:rsidRDefault="00E827CA" w:rsidP="00213539">
            <w:pPr>
              <w:spacing w:after="0" w:line="259" w:lineRule="auto"/>
              <w:ind w:left="5" w:firstLine="0"/>
              <w:jc w:val="left"/>
            </w:pPr>
            <w:r>
              <w:t>xxx</w:t>
            </w:r>
          </w:p>
        </w:tc>
      </w:tr>
    </w:tbl>
    <w:p w14:paraId="4A76FB59" w14:textId="724561D4" w:rsidR="00D260DA" w:rsidRPr="006A5B20" w:rsidRDefault="00406BF5" w:rsidP="00F74309">
      <w:pPr>
        <w:spacing w:after="54"/>
        <w:ind w:left="14" w:right="1594" w:firstLine="0"/>
      </w:pPr>
      <w:r w:rsidRPr="006A5B20">
        <w:t>Registrace                                   č.vložky C 338064 vedená u Městského soudu v Praze</w:t>
      </w:r>
    </w:p>
    <w:p w14:paraId="19A8988C" w14:textId="1580540C" w:rsidR="00406BF5" w:rsidRPr="006A5B20" w:rsidRDefault="00187EAA" w:rsidP="00406BF5">
      <w:pPr>
        <w:spacing w:after="54"/>
        <w:ind w:right="2535"/>
        <w:jc w:val="left"/>
      </w:pPr>
      <w:r w:rsidRPr="006A5B20">
        <w:t>IČO</w:t>
      </w:r>
      <w:r w:rsidR="00DE3602">
        <w:t xml:space="preserve"> / DIČ</w:t>
      </w:r>
      <w:r w:rsidR="00406BF5" w:rsidRPr="006A5B20">
        <w:t xml:space="preserve">                                  </w:t>
      </w:r>
      <w:r w:rsidR="00213539" w:rsidRPr="006A5B20">
        <w:t>24823473</w:t>
      </w:r>
      <w:r w:rsidR="00DE3602">
        <w:t xml:space="preserve">  /  </w:t>
      </w:r>
      <w:r w:rsidR="00406BF5" w:rsidRPr="006A5B20">
        <w:t>CZ24823473</w:t>
      </w:r>
    </w:p>
    <w:p w14:paraId="76091F74" w14:textId="7C466574" w:rsidR="00056142" w:rsidRPr="006A5B20" w:rsidRDefault="00187EAA" w:rsidP="00D260DA">
      <w:pPr>
        <w:tabs>
          <w:tab w:val="center" w:pos="4583"/>
        </w:tabs>
        <w:ind w:left="0" w:firstLine="0"/>
        <w:jc w:val="left"/>
      </w:pPr>
      <w:r w:rsidRPr="006A5B20">
        <w:t>Bankovní spojení</w:t>
      </w:r>
      <w:r w:rsidR="00D260DA" w:rsidRPr="006A5B20">
        <w:t xml:space="preserve">                       </w:t>
      </w:r>
      <w:r w:rsidR="00406BF5" w:rsidRPr="006A5B20">
        <w:t xml:space="preserve"> </w:t>
      </w:r>
      <w:r w:rsidR="00D260DA" w:rsidRPr="006A5B20">
        <w:t>1387982858/2700 (CZK)</w:t>
      </w:r>
    </w:p>
    <w:p w14:paraId="22467795" w14:textId="2D7DC46A" w:rsidR="00F74309" w:rsidRPr="006A5B20" w:rsidRDefault="00F74309" w:rsidP="00F74309">
      <w:pPr>
        <w:tabs>
          <w:tab w:val="center" w:pos="4583"/>
        </w:tabs>
        <w:ind w:left="0" w:firstLine="0"/>
        <w:jc w:val="left"/>
      </w:pPr>
      <w:r w:rsidRPr="006A5B20">
        <w:t xml:space="preserve">Korespondenční adresa               Panská 1460/1, 742 21 Kopřivnice   </w:t>
      </w:r>
    </w:p>
    <w:p w14:paraId="5708AEDC" w14:textId="2E442747" w:rsidR="00056142" w:rsidRPr="006A5B20" w:rsidRDefault="00187EAA">
      <w:pPr>
        <w:tabs>
          <w:tab w:val="center" w:pos="4719"/>
        </w:tabs>
        <w:spacing w:after="46"/>
        <w:ind w:left="0" w:firstLine="0"/>
        <w:jc w:val="left"/>
      </w:pPr>
      <w:r w:rsidRPr="006A5B20">
        <w:t>Zástupce pro věci smluvní</w:t>
      </w:r>
      <w:r w:rsidR="00F74309" w:rsidRPr="006A5B20">
        <w:t xml:space="preserve">          </w:t>
      </w:r>
      <w:r w:rsidR="00E827CA">
        <w:t>xxx</w:t>
      </w:r>
    </w:p>
    <w:p w14:paraId="0329025F" w14:textId="6E151B89" w:rsidR="00056142" w:rsidRDefault="00187EAA">
      <w:pPr>
        <w:tabs>
          <w:tab w:val="right" w:pos="9674"/>
        </w:tabs>
        <w:spacing w:after="532"/>
        <w:ind w:left="0" w:firstLine="0"/>
        <w:jc w:val="left"/>
      </w:pPr>
      <w:r w:rsidRPr="006A5B20">
        <w:t>Zástupce pro věci technické:</w:t>
      </w:r>
      <w:r w:rsidR="00213539" w:rsidRPr="006A5B20">
        <w:t xml:space="preserve">      </w:t>
      </w:r>
      <w:r w:rsidR="00E827CA">
        <w:t>xxx</w:t>
      </w:r>
      <w:r w:rsidRPr="00213539">
        <w:tab/>
      </w:r>
    </w:p>
    <w:p w14:paraId="574C9ED2" w14:textId="5449DFE3" w:rsidR="00056142" w:rsidRDefault="00187EAA" w:rsidP="00FA04C6">
      <w:pPr>
        <w:pStyle w:val="Nadpis1"/>
        <w:spacing w:after="0" w:line="240" w:lineRule="auto"/>
        <w:ind w:left="77" w:right="72"/>
        <w:rPr>
          <w:b/>
        </w:rPr>
      </w:pPr>
      <w:r w:rsidRPr="00213539">
        <w:rPr>
          <w:b/>
        </w:rPr>
        <w:t>Čl. I. Předmět smlouvy</w:t>
      </w:r>
    </w:p>
    <w:p w14:paraId="311EFD1A" w14:textId="77777777" w:rsidR="00FA04C6" w:rsidRPr="00FA04C6" w:rsidRDefault="00FA04C6" w:rsidP="00FA04C6"/>
    <w:p w14:paraId="104D42D1" w14:textId="63589CA3" w:rsidR="00056142" w:rsidRPr="00213539" w:rsidRDefault="00187EAA" w:rsidP="00FA04C6">
      <w:pPr>
        <w:numPr>
          <w:ilvl w:val="0"/>
          <w:numId w:val="5"/>
        </w:numPr>
        <w:spacing w:after="0" w:line="240" w:lineRule="auto"/>
        <w:ind w:left="426" w:hanging="426"/>
      </w:pPr>
      <w:r w:rsidRPr="00213539">
        <w:rPr>
          <w:noProof/>
        </w:rPr>
        <w:drawing>
          <wp:anchor distT="0" distB="0" distL="114300" distR="114300" simplePos="0" relativeHeight="251658240" behindDoc="0" locked="0" layoutInCell="1" allowOverlap="0" wp14:anchorId="4C60AA71" wp14:editId="33779F92">
            <wp:simplePos x="0" y="0"/>
            <wp:positionH relativeFrom="page">
              <wp:posOffset>6865480</wp:posOffset>
            </wp:positionH>
            <wp:positionV relativeFrom="page">
              <wp:posOffset>8135112</wp:posOffset>
            </wp:positionV>
            <wp:extent cx="12194" cy="9144"/>
            <wp:effectExtent l="0" t="0" r="0" b="0"/>
            <wp:wrapSquare wrapText="bothSides"/>
            <wp:docPr id="2367" name="Picture 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539" w:rsidRPr="00213539">
        <w:t>Prodávající je vlastníkem Indukčního průtokoměru KROHNE, výrobní číslo A 23 313143, inv.č. u</w:t>
      </w:r>
      <w:r w:rsidR="00DE3602">
        <w:t xml:space="preserve"> </w:t>
      </w:r>
      <w:r w:rsidR="00213539" w:rsidRPr="00213539">
        <w:t xml:space="preserve">prodávajícího DHM05038, rok pořízení 2023. </w:t>
      </w:r>
    </w:p>
    <w:p w14:paraId="7F08FF9F" w14:textId="77777777" w:rsidR="00056142" w:rsidRPr="00213539" w:rsidRDefault="00187EAA" w:rsidP="00FA04C6">
      <w:pPr>
        <w:numPr>
          <w:ilvl w:val="0"/>
          <w:numId w:val="2"/>
        </w:numPr>
        <w:spacing w:after="0" w:line="240" w:lineRule="auto"/>
        <w:ind w:left="370" w:right="9"/>
      </w:pPr>
      <w:r w:rsidRPr="00213539">
        <w:t>Na základě oboustranné dohody prodávající předmět smlouvy touto smlouvou prodává a kupující za podmínek dále uvedených kupuje.</w:t>
      </w:r>
    </w:p>
    <w:p w14:paraId="174383B4" w14:textId="77777777" w:rsidR="00056142" w:rsidRPr="00213539" w:rsidRDefault="00187EAA" w:rsidP="00FA04C6">
      <w:pPr>
        <w:numPr>
          <w:ilvl w:val="0"/>
          <w:numId w:val="2"/>
        </w:numPr>
        <w:spacing w:after="0" w:line="240" w:lineRule="auto"/>
        <w:ind w:left="370" w:right="9"/>
      </w:pPr>
      <w:r w:rsidRPr="00213539">
        <w:t>Touto smlouvou se prodávající zavazuje, že kupujícímu odevzdá předmět smlouvy a umožní mu nabýt vlastnické právo k němu, a kupující se zavazuje, že předmět smlouvy převezme a zaplatí prodávajícímu cenu uvedenou v čl. II. této smlouvy.</w:t>
      </w:r>
    </w:p>
    <w:p w14:paraId="14205D7F" w14:textId="77777777" w:rsidR="00056142" w:rsidRPr="00213539" w:rsidRDefault="00187EAA" w:rsidP="00FA04C6">
      <w:pPr>
        <w:numPr>
          <w:ilvl w:val="0"/>
          <w:numId w:val="2"/>
        </w:numPr>
        <w:spacing w:after="0" w:line="240" w:lineRule="auto"/>
        <w:ind w:left="370" w:right="9"/>
      </w:pPr>
      <w:r w:rsidRPr="00213539">
        <w:t>Kupující prohlašuje, že je mu ke dni uzavření této smlouvy znám technický stav předmětu smlouvy a byla mu předána prodávajícím příslušná technická dokumentace.</w:t>
      </w:r>
    </w:p>
    <w:p w14:paraId="38AF8117" w14:textId="537D66FD" w:rsidR="00056142" w:rsidRDefault="00187EAA" w:rsidP="00FA04C6">
      <w:pPr>
        <w:numPr>
          <w:ilvl w:val="0"/>
          <w:numId w:val="2"/>
        </w:numPr>
        <w:spacing w:after="0" w:line="240" w:lineRule="auto"/>
        <w:ind w:left="370" w:right="9"/>
      </w:pPr>
      <w:r w:rsidRPr="00213539">
        <w:t>Prodávající prohlašuje, že na předmětu smlouvy neváznou žádné dluhy ani jiné právní vady, které by bránily převodu vlastnického práva.</w:t>
      </w:r>
    </w:p>
    <w:p w14:paraId="0CE4ECCD" w14:textId="77777777" w:rsidR="00FA04C6" w:rsidRPr="00213539" w:rsidRDefault="00FA04C6" w:rsidP="00FA04C6">
      <w:pPr>
        <w:spacing w:after="0" w:line="240" w:lineRule="auto"/>
        <w:ind w:left="370" w:right="9" w:firstLine="0"/>
      </w:pPr>
    </w:p>
    <w:p w14:paraId="3FF832C9" w14:textId="54DEA32F" w:rsidR="00056142" w:rsidRDefault="00213539" w:rsidP="00FA04C6">
      <w:pPr>
        <w:pStyle w:val="Nadpis1"/>
        <w:spacing w:after="0" w:line="240" w:lineRule="auto"/>
        <w:ind w:left="77" w:right="72"/>
        <w:rPr>
          <w:b/>
        </w:rPr>
      </w:pPr>
      <w:r w:rsidRPr="00062E65">
        <w:rPr>
          <w:b/>
        </w:rPr>
        <w:t>Č</w:t>
      </w:r>
      <w:r w:rsidR="00187EAA" w:rsidRPr="00062E65">
        <w:rPr>
          <w:b/>
        </w:rPr>
        <w:t xml:space="preserve">l. </w:t>
      </w:r>
      <w:r w:rsidRPr="00062E65">
        <w:rPr>
          <w:b/>
        </w:rPr>
        <w:t>II</w:t>
      </w:r>
      <w:r w:rsidR="00187EAA" w:rsidRPr="00062E65">
        <w:rPr>
          <w:b/>
        </w:rPr>
        <w:t>. Cena</w:t>
      </w:r>
    </w:p>
    <w:p w14:paraId="7C27250D" w14:textId="77777777" w:rsidR="00FA04C6" w:rsidRPr="00FA04C6" w:rsidRDefault="00FA04C6" w:rsidP="00FA04C6"/>
    <w:p w14:paraId="2FC12449" w14:textId="176AD048" w:rsidR="00056142" w:rsidRPr="00062E65" w:rsidRDefault="00187EAA" w:rsidP="00FA04C6">
      <w:pPr>
        <w:spacing w:after="0" w:line="240" w:lineRule="auto"/>
        <w:ind w:left="412" w:right="9" w:hanging="398"/>
      </w:pPr>
      <w:r w:rsidRPr="00062E65">
        <w:t>l</w:t>
      </w:r>
      <w:r w:rsidR="00DE3602">
        <w:t>.</w:t>
      </w:r>
      <w:r w:rsidR="00DE3602">
        <w:tab/>
      </w:r>
      <w:r w:rsidRPr="00062E65">
        <w:t>Cen</w:t>
      </w:r>
      <w:r w:rsidR="00213539" w:rsidRPr="00062E65">
        <w:t>a</w:t>
      </w:r>
      <w:r w:rsidRPr="00062E65">
        <w:t xml:space="preserve"> průtokoměr</w:t>
      </w:r>
      <w:r w:rsidR="00213539" w:rsidRPr="00062E65">
        <w:t>u</w:t>
      </w:r>
      <w:r w:rsidRPr="00062E65">
        <w:t xml:space="preserve"> vychází ze „Zprávy s oceněním zůstatkové ceny průtokoměrů využívaných jako stanovená měřidla odběrů surové vody”, kterou pro prodávajícího vypracovala firma TPM Znalecká kancelář, s.r.o. v září 2024.</w:t>
      </w:r>
    </w:p>
    <w:p w14:paraId="1F99C124" w14:textId="7A7EBBB5" w:rsidR="00056142" w:rsidRDefault="00187EAA" w:rsidP="00FA04C6">
      <w:pPr>
        <w:pStyle w:val="Odstavecseseznamem"/>
        <w:numPr>
          <w:ilvl w:val="0"/>
          <w:numId w:val="5"/>
        </w:numPr>
        <w:spacing w:after="0" w:line="240" w:lineRule="auto"/>
        <w:ind w:right="9"/>
      </w:pPr>
      <w:r w:rsidRPr="00062E65">
        <w:t xml:space="preserve">Dohodnutá cena předmětu smlouvy dle čl. I. </w:t>
      </w:r>
      <w:r w:rsidR="00062E65">
        <w:t xml:space="preserve">odst. 1 </w:t>
      </w:r>
      <w:r w:rsidRPr="00062E65">
        <w:t xml:space="preserve">této smlouvy činí </w:t>
      </w:r>
      <w:r w:rsidR="00062E65" w:rsidRPr="00DE3602">
        <w:rPr>
          <w:b/>
        </w:rPr>
        <w:t>78</w:t>
      </w:r>
      <w:r w:rsidRPr="00DE3602">
        <w:rPr>
          <w:b/>
        </w:rPr>
        <w:t>.000,- Kč bez DPH</w:t>
      </w:r>
      <w:r w:rsidR="00062E65" w:rsidRPr="00062E65">
        <w:t xml:space="preserve">. </w:t>
      </w:r>
    </w:p>
    <w:p w14:paraId="6AF40091" w14:textId="77777777" w:rsidR="00FA04C6" w:rsidRPr="00062E65" w:rsidRDefault="00FA04C6" w:rsidP="00FA04C6">
      <w:pPr>
        <w:pStyle w:val="Odstavecseseznamem"/>
        <w:spacing w:after="0" w:line="240" w:lineRule="auto"/>
        <w:ind w:left="360" w:right="9" w:firstLine="0"/>
      </w:pPr>
    </w:p>
    <w:p w14:paraId="68933387" w14:textId="1F271791" w:rsidR="00056142" w:rsidRDefault="00187EAA" w:rsidP="00FA04C6">
      <w:pPr>
        <w:pStyle w:val="Nadpis1"/>
        <w:spacing w:after="0" w:line="240" w:lineRule="auto"/>
        <w:ind w:left="77" w:right="72"/>
        <w:rPr>
          <w:b/>
        </w:rPr>
      </w:pPr>
      <w:r w:rsidRPr="00062E65">
        <w:rPr>
          <w:b/>
        </w:rPr>
        <w:t>Čl. III. Platební podmínky, přechod vlastnického práva</w:t>
      </w:r>
    </w:p>
    <w:p w14:paraId="39BFEA58" w14:textId="77777777" w:rsidR="00FA04C6" w:rsidRPr="00FA04C6" w:rsidRDefault="00FA04C6" w:rsidP="00FA04C6"/>
    <w:p w14:paraId="722CBDBF" w14:textId="77777777" w:rsidR="00056142" w:rsidRPr="00062E65" w:rsidRDefault="00062E65" w:rsidP="00FA04C6">
      <w:pPr>
        <w:spacing w:after="0" w:line="240" w:lineRule="auto"/>
        <w:ind w:left="370" w:right="9"/>
      </w:pPr>
      <w:r>
        <w:t>1.</w:t>
      </w:r>
      <w:r w:rsidR="00187EAA" w:rsidRPr="00062E65">
        <w:t xml:space="preserve"> Platba bude provedena na základě faktury vystavené prodávajícím neprodleně po uzavření této kupní smlouvy. Faktura musí mít náležitosti daňového dokladu dle zákona č. 235/2004 Sb., o dani z přidané hodnoty, ve znění pozdějších předpisů.</w:t>
      </w:r>
    </w:p>
    <w:p w14:paraId="39784452" w14:textId="64A8240C" w:rsidR="00056142" w:rsidRPr="00062E65" w:rsidRDefault="00062E65" w:rsidP="00FA04C6">
      <w:pPr>
        <w:spacing w:after="0" w:line="240" w:lineRule="auto"/>
        <w:ind w:left="370" w:right="9"/>
      </w:pPr>
      <w:r>
        <w:lastRenderedPageBreak/>
        <w:t>2.</w:t>
      </w:r>
      <w:r w:rsidR="00DE3602">
        <w:tab/>
      </w:r>
      <w:r w:rsidR="00187EAA" w:rsidRPr="00062E65">
        <w:t>Kupující zaplatí sjednanou kupní cenu včetně DPH převodem na účet prodávajícího uvedený v záhlaví této smlouvy.</w:t>
      </w:r>
    </w:p>
    <w:p w14:paraId="55E1C20C" w14:textId="5361E05E" w:rsidR="00056142" w:rsidRDefault="00062E65" w:rsidP="00FA04C6">
      <w:pPr>
        <w:spacing w:after="0" w:line="240" w:lineRule="auto"/>
        <w:ind w:left="368" w:right="11" w:hanging="357"/>
      </w:pPr>
      <w:r>
        <w:t>3.</w:t>
      </w:r>
      <w:r w:rsidR="00DE3602">
        <w:tab/>
      </w:r>
      <w:r w:rsidR="00187EAA" w:rsidRPr="00062E65">
        <w:t>Vlastnické právo a nebezpečí škody na předmětu smlouvy přechází na kupujícího okamžikem odevzdání a převzetí předmětu smlouvy kupujícím.</w:t>
      </w:r>
    </w:p>
    <w:p w14:paraId="6CE95694" w14:textId="77777777" w:rsidR="00FA04C6" w:rsidRPr="00062E65" w:rsidRDefault="00FA04C6" w:rsidP="00FA04C6">
      <w:pPr>
        <w:spacing w:after="0" w:line="240" w:lineRule="auto"/>
        <w:ind w:left="368" w:right="11" w:hanging="357"/>
      </w:pPr>
    </w:p>
    <w:p w14:paraId="50DE3268" w14:textId="4474D070" w:rsidR="00056142" w:rsidRDefault="00187EAA" w:rsidP="00FA04C6">
      <w:pPr>
        <w:pStyle w:val="Nadpis1"/>
        <w:spacing w:after="0" w:line="240" w:lineRule="auto"/>
        <w:ind w:left="77" w:right="72"/>
        <w:rPr>
          <w:b/>
        </w:rPr>
      </w:pPr>
      <w:r w:rsidRPr="00062E65">
        <w:rPr>
          <w:b/>
        </w:rPr>
        <w:t>Čl. IV. Odevzdání a převzetí předmětu smlouvy</w:t>
      </w:r>
    </w:p>
    <w:p w14:paraId="506D342D" w14:textId="77777777" w:rsidR="00FA04C6" w:rsidRPr="00FA04C6" w:rsidRDefault="00FA04C6" w:rsidP="00FA04C6"/>
    <w:p w14:paraId="774096C5" w14:textId="00575D6D" w:rsidR="00056142" w:rsidRDefault="00187EAA" w:rsidP="00FA04C6">
      <w:pPr>
        <w:pStyle w:val="Odstavecseseznamem"/>
        <w:numPr>
          <w:ilvl w:val="0"/>
          <w:numId w:val="6"/>
        </w:numPr>
        <w:spacing w:after="0" w:line="240" w:lineRule="auto"/>
        <w:ind w:right="9"/>
      </w:pPr>
      <w:r w:rsidRPr="00062E65">
        <w:t>Po zaplacení kupní ceny a připsání částky na účet prodávajícího bude oběma stranami podepsán předávací protokol (vyhotoví prodávající), na jehož základě dojde k odevzdání a převzetí předmětu smlouvy</w:t>
      </w:r>
      <w:r w:rsidRPr="00062E65">
        <w:rPr>
          <w:noProof/>
        </w:rPr>
        <w:drawing>
          <wp:inline distT="0" distB="0" distL="0" distR="0" wp14:anchorId="0F317ACF" wp14:editId="784117B6">
            <wp:extent cx="21341" cy="18288"/>
            <wp:effectExtent l="0" t="0" r="0" b="0"/>
            <wp:docPr id="5567" name="Picture 5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" name="Picture 55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B8B0F" w14:textId="77777777" w:rsidR="00FA04C6" w:rsidRPr="00FA04C6" w:rsidRDefault="00FA04C6" w:rsidP="00FA04C6">
      <w:pPr>
        <w:pStyle w:val="Odstavecseseznamem"/>
        <w:spacing w:after="0" w:line="240" w:lineRule="auto"/>
        <w:ind w:left="437" w:right="9" w:firstLine="0"/>
        <w:rPr>
          <w:highlight w:val="yellow"/>
        </w:rPr>
      </w:pPr>
    </w:p>
    <w:p w14:paraId="03E4FF5A" w14:textId="605F82EE" w:rsidR="00056142" w:rsidRDefault="00187EAA" w:rsidP="00FA04C6">
      <w:pPr>
        <w:pStyle w:val="Nadpis1"/>
        <w:spacing w:after="0" w:line="240" w:lineRule="auto"/>
        <w:ind w:left="77" w:right="72"/>
        <w:rPr>
          <w:b/>
        </w:rPr>
      </w:pPr>
      <w:r w:rsidRPr="00062E65">
        <w:rPr>
          <w:b/>
        </w:rPr>
        <w:t>Čl. V. Závěrečná ujednání</w:t>
      </w:r>
    </w:p>
    <w:p w14:paraId="4B2ECA10" w14:textId="77777777" w:rsidR="00FA04C6" w:rsidRPr="00FA04C6" w:rsidRDefault="00FA04C6" w:rsidP="00FA04C6"/>
    <w:p w14:paraId="0324D5DF" w14:textId="0E49A0C4" w:rsidR="00056142" w:rsidRPr="00062E65" w:rsidRDefault="00187EAA" w:rsidP="00FA04C6">
      <w:pPr>
        <w:pStyle w:val="Odstavecseseznamem"/>
        <w:numPr>
          <w:ilvl w:val="0"/>
          <w:numId w:val="4"/>
        </w:numPr>
        <w:spacing w:after="0" w:line="240" w:lineRule="auto"/>
        <w:ind w:right="9"/>
      </w:pPr>
      <w:r w:rsidRPr="00DE3602">
        <w:rPr>
          <w:rFonts w:eastAsia="Calibri"/>
        </w:rPr>
        <w:t>Kupní smlouva nabývá platnosti dnem podpisu obou smluvních stran a účinnosti dnem zveřejnění v registru smluv.</w:t>
      </w:r>
    </w:p>
    <w:p w14:paraId="372D8C00" w14:textId="7EB79486" w:rsidR="00056142" w:rsidRPr="00062E65" w:rsidRDefault="00FA04C6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>
        <w:t>Smlouvu lze podepsat elektronicky, v případě podpisu v listinné podobě</w:t>
      </w:r>
      <w:r w:rsidRPr="003207A0">
        <w:t xml:space="preserve"> </w:t>
      </w:r>
      <w:r w:rsidR="00187EAA" w:rsidRPr="00062E65">
        <w:rPr>
          <w:rFonts w:eastAsia="Calibri"/>
        </w:rPr>
        <w:t>je vyhotovena ve třech originálech, z toho jeden obdrží kupující a dva prodávající.</w:t>
      </w:r>
    </w:p>
    <w:p w14:paraId="6960BA7C" w14:textId="77777777" w:rsidR="00056142" w:rsidRPr="00062E65" w:rsidRDefault="00187EAA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 w:rsidRPr="00062E65">
        <w:rPr>
          <w:rFonts w:eastAsia="Calibri"/>
        </w:rPr>
        <w:t>Smlouvu lze měnit a doplňovat pouze na základě písemných oboustranně potvrzených dodatků.</w:t>
      </w:r>
    </w:p>
    <w:p w14:paraId="3EDF19C3" w14:textId="77777777" w:rsidR="00056142" w:rsidRPr="00062E65" w:rsidRDefault="00187EAA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 w:rsidRPr="00062E65">
        <w:rPr>
          <w:rFonts w:eastAsia="Calibri"/>
        </w:rPr>
        <w:t>Smluvní strany vylučují použití první věty 558 odst. 2 občanského zákoníku. Smluvní strany se dále dohodly, že obchodní zvyklosti nemají přednost před žádným ustanovením zákona.</w:t>
      </w:r>
    </w:p>
    <w:p w14:paraId="0FEC2B34" w14:textId="77777777" w:rsidR="00056142" w:rsidRPr="00062E65" w:rsidRDefault="00187EAA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 w:rsidRPr="00062E65">
        <w:rPr>
          <w:rFonts w:eastAsia="Calibri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osobo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14:paraId="724229CD" w14:textId="77777777" w:rsidR="00056142" w:rsidRPr="00062E65" w:rsidRDefault="00187EAA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 w:rsidRPr="00062E65">
        <w:rPr>
          <w:rFonts w:eastAsia="Calibri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osobo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14:paraId="6F4A9B5A" w14:textId="77777777" w:rsidR="00056142" w:rsidRPr="00062E65" w:rsidRDefault="00187EAA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 w:rsidRPr="00062E65">
        <w:rPr>
          <w:rFonts w:eastAsia="Calibri"/>
        </w:rPr>
        <w:t>Smluvní strany výslovně souhlasí, že tato smlouva bude zveřejněna podle zák. č. 340/2015 sb., zákon o registru smluv, ve znění pozdějších předpisů, a to včetně příloh, dodatků, odvozených dokumentů a metadat, vyjma informací označených jako obchodní tajemství. Za tím účelem se smluvní strany zavazují v rámci kontraktačního procesu připravit smlouvu v otevřeném a strojově čitelném formátu.</w:t>
      </w:r>
    </w:p>
    <w:p w14:paraId="1C36AB88" w14:textId="77777777" w:rsidR="00056142" w:rsidRPr="00062E65" w:rsidRDefault="00187EAA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 w:rsidRPr="00062E65">
        <w:rPr>
          <w:rFonts w:eastAsia="Calibri"/>
        </w:rPr>
        <w:t>Smluvní strany se dohodly, že tuto smlouvu zveřejní v registru smluv prodávající do patnácti dnů od jejího uzavření.</w:t>
      </w:r>
    </w:p>
    <w:p w14:paraId="785F402B" w14:textId="77777777" w:rsidR="00056142" w:rsidRPr="00062E65" w:rsidRDefault="00187EAA" w:rsidP="00FA04C6">
      <w:pPr>
        <w:numPr>
          <w:ilvl w:val="0"/>
          <w:numId w:val="4"/>
        </w:numPr>
        <w:spacing w:after="0" w:line="240" w:lineRule="auto"/>
        <w:ind w:left="384" w:right="9" w:hanging="370"/>
      </w:pPr>
      <w:r w:rsidRPr="00062E65">
        <w:rPr>
          <w:rFonts w:eastAsia="Calibri"/>
        </w:rPr>
        <w:t>Smluvní strany nepovažují žádné ujednání smlouvy za obchodní tajemství.</w:t>
      </w:r>
    </w:p>
    <w:p w14:paraId="792DA190" w14:textId="77777777" w:rsidR="00056142" w:rsidRDefault="00056142" w:rsidP="00FA04C6">
      <w:pPr>
        <w:spacing w:after="0" w:line="240" w:lineRule="auto"/>
        <w:sectPr w:rsidR="00056142">
          <w:footerReference w:type="default" r:id="rId9"/>
          <w:pgSz w:w="11906" w:h="16838"/>
          <w:pgMar w:top="590" w:right="1104" w:bottom="1128" w:left="1128" w:header="708" w:footer="708" w:gutter="0"/>
          <w:cols w:space="708"/>
        </w:sectPr>
      </w:pPr>
    </w:p>
    <w:p w14:paraId="6B3D3162" w14:textId="77777777" w:rsidR="003E48D3" w:rsidRDefault="003E48D3">
      <w:pPr>
        <w:spacing w:after="101" w:line="216" w:lineRule="auto"/>
        <w:ind w:left="-720" w:right="667" w:firstLine="1656"/>
        <w:jc w:val="left"/>
      </w:pPr>
    </w:p>
    <w:p w14:paraId="259C7982" w14:textId="56C23E61" w:rsidR="003E48D3" w:rsidRPr="00DD255A" w:rsidRDefault="003E48D3" w:rsidP="003E48D3">
      <w:pPr>
        <w:ind w:left="0" w:firstLine="0"/>
      </w:pPr>
      <w:r w:rsidRPr="00DD255A">
        <w:t>Prodávající:</w:t>
      </w:r>
      <w:r w:rsidRPr="00DD255A">
        <w:tab/>
      </w:r>
      <w:r w:rsidRPr="00DD255A">
        <w:tab/>
      </w:r>
      <w:r w:rsidRPr="00DD255A">
        <w:tab/>
      </w:r>
      <w:r w:rsidRPr="00DD255A">
        <w:tab/>
      </w:r>
      <w:r w:rsidRPr="00DD255A">
        <w:tab/>
      </w:r>
      <w:r w:rsidRPr="00DD255A">
        <w:tab/>
        <w:t>Kupující:</w:t>
      </w:r>
    </w:p>
    <w:p w14:paraId="7EEE4245" w14:textId="1D7573C8" w:rsidR="003E48D3" w:rsidRPr="00DD255A" w:rsidRDefault="003E48D3" w:rsidP="003E48D3">
      <w:r w:rsidRPr="00DD255A">
        <w:t>V Ostravě dne</w:t>
      </w:r>
      <w:r w:rsidRPr="00DD255A">
        <w:tab/>
      </w:r>
      <w:r w:rsidR="00E827CA">
        <w:t>23.6.2025</w:t>
      </w:r>
      <w:r w:rsidRPr="00DD255A">
        <w:tab/>
      </w:r>
      <w:r w:rsidRPr="00DD255A">
        <w:tab/>
      </w:r>
      <w:r w:rsidRPr="00DD255A">
        <w:tab/>
      </w:r>
      <w:r w:rsidRPr="00DD255A">
        <w:tab/>
        <w:t>V</w:t>
      </w:r>
      <w:r>
        <w:t xml:space="preserve"> Kopřivnici </w:t>
      </w:r>
      <w:r w:rsidRPr="00DD255A">
        <w:t>dne</w:t>
      </w:r>
      <w:r>
        <w:t xml:space="preserve"> </w:t>
      </w:r>
      <w:r w:rsidR="00E827CA">
        <w:t xml:space="preserve"> 18.6.2025</w:t>
      </w:r>
    </w:p>
    <w:p w14:paraId="15714D4D" w14:textId="77777777" w:rsidR="003E48D3" w:rsidRPr="00DD255A" w:rsidRDefault="003E48D3" w:rsidP="003E48D3"/>
    <w:p w14:paraId="40F19273" w14:textId="363DEA43" w:rsidR="003E48D3" w:rsidRPr="00E827CA" w:rsidRDefault="00E827CA" w:rsidP="00E827CA">
      <w:pPr>
        <w:tabs>
          <w:tab w:val="center" w:pos="1134"/>
          <w:tab w:val="center" w:pos="6379"/>
        </w:tabs>
      </w:pPr>
      <w:r>
        <w:tab/>
      </w:r>
      <w:r>
        <w:tab/>
      </w:r>
      <w:r w:rsidRPr="00E827CA">
        <w:t>xxx</w:t>
      </w:r>
      <w:r>
        <w:tab/>
        <w:t>xxx</w:t>
      </w:r>
      <w:r>
        <w:tab/>
      </w:r>
    </w:p>
    <w:p w14:paraId="0E8C2F81" w14:textId="379C8F0B" w:rsidR="003E48D3" w:rsidRPr="00DE3602" w:rsidRDefault="00DE3602" w:rsidP="003E48D3">
      <w:r w:rsidRPr="00DE3602"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830C78E" w14:textId="79B7B51B" w:rsidR="00F74309" w:rsidRDefault="003E48D3" w:rsidP="007E476F">
      <w:pPr>
        <w:tabs>
          <w:tab w:val="center" w:pos="1418"/>
          <w:tab w:val="center" w:pos="7088"/>
        </w:tabs>
        <w:spacing w:before="60" w:after="0"/>
        <w:ind w:left="357" w:hanging="357"/>
      </w:pPr>
      <w:r>
        <w:tab/>
        <w:t xml:space="preserve">Mgr. Petr Birklen   </w:t>
      </w:r>
      <w:r w:rsidR="00F74309">
        <w:t xml:space="preserve">                                          </w:t>
      </w:r>
      <w:r w:rsidR="00E827CA">
        <w:t xml:space="preserve">           </w:t>
      </w:r>
      <w:r w:rsidR="00F74309">
        <w:t xml:space="preserve">                       </w:t>
      </w:r>
      <w:r w:rsidR="00E827CA">
        <w:t>xxx</w:t>
      </w:r>
    </w:p>
    <w:p w14:paraId="3462B6C0" w14:textId="5CBC8B32" w:rsidR="003E48D3" w:rsidRDefault="00F74309" w:rsidP="007E476F">
      <w:pPr>
        <w:tabs>
          <w:tab w:val="center" w:pos="1418"/>
          <w:tab w:val="center" w:pos="7088"/>
        </w:tabs>
        <w:spacing w:before="60" w:after="0"/>
        <w:ind w:left="357" w:hanging="357"/>
      </w:pPr>
      <w:r>
        <w:t xml:space="preserve">       </w:t>
      </w:r>
      <w:r w:rsidR="003E48D3">
        <w:t>g</w:t>
      </w:r>
      <w:r w:rsidR="003E48D3" w:rsidRPr="005122D0">
        <w:t xml:space="preserve">enerální ředitel    </w:t>
      </w:r>
      <w:r w:rsidR="003E48D3">
        <w:t xml:space="preserve"> </w:t>
      </w:r>
      <w:r>
        <w:t xml:space="preserve">                                                           </w:t>
      </w:r>
      <w:r w:rsidR="00E827CA">
        <w:t xml:space="preserve">                </w:t>
      </w:r>
      <w:r>
        <w:t xml:space="preserve"> </w:t>
      </w:r>
      <w:r w:rsidR="00E827CA">
        <w:t>xxx</w:t>
      </w:r>
    </w:p>
    <w:p w14:paraId="4A09B4AC" w14:textId="27AF0B0D" w:rsidR="00122DB8" w:rsidRDefault="00122DB8">
      <w:pPr>
        <w:spacing w:after="101" w:line="216" w:lineRule="auto"/>
        <w:ind w:left="-720" w:right="667" w:firstLine="1656"/>
        <w:jc w:val="left"/>
      </w:pPr>
    </w:p>
    <w:p w14:paraId="0147C040" w14:textId="5BB7F622" w:rsidR="00E827CA" w:rsidRDefault="00E827CA">
      <w:pPr>
        <w:spacing w:after="101" w:line="216" w:lineRule="auto"/>
        <w:ind w:left="-720" w:right="667" w:firstLine="165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18.6.2025</w:t>
      </w:r>
    </w:p>
    <w:p w14:paraId="2328B700" w14:textId="77777777" w:rsidR="00E827CA" w:rsidRDefault="00E827CA">
      <w:pPr>
        <w:spacing w:after="101" w:line="216" w:lineRule="auto"/>
        <w:ind w:left="-720" w:right="667" w:firstLine="1656"/>
        <w:jc w:val="left"/>
      </w:pPr>
    </w:p>
    <w:p w14:paraId="71650AEA" w14:textId="0E82C514" w:rsidR="003E48D3" w:rsidRDefault="00E827CA" w:rsidP="00E827CA">
      <w:pPr>
        <w:spacing w:after="0" w:line="259" w:lineRule="auto"/>
        <w:ind w:left="11" w:right="-17" w:hanging="11"/>
        <w:jc w:val="center"/>
      </w:pPr>
      <w:r>
        <w:t xml:space="preserve">                                                                       xxx</w:t>
      </w:r>
    </w:p>
    <w:p w14:paraId="1429E68B" w14:textId="743CEF48" w:rsidR="007E476F" w:rsidRDefault="007E476F" w:rsidP="00DE3602">
      <w:r>
        <w:tab/>
      </w:r>
      <w:r>
        <w:tab/>
      </w:r>
      <w:r>
        <w:tab/>
      </w:r>
      <w:r>
        <w:tab/>
      </w:r>
      <w:r>
        <w:tab/>
      </w:r>
      <w:r>
        <w:tab/>
      </w:r>
      <w:r w:rsidR="00F74309">
        <w:tab/>
      </w:r>
      <w:r w:rsidR="00F74309">
        <w:tab/>
      </w:r>
      <w:r w:rsidR="00DE3602">
        <w:t>___________________________</w:t>
      </w:r>
      <w:r>
        <w:tab/>
      </w:r>
      <w:r>
        <w:tab/>
      </w:r>
      <w:r>
        <w:tab/>
      </w:r>
      <w:r w:rsidR="00DE3602">
        <w:tab/>
      </w:r>
      <w:r w:rsidR="00DE3602">
        <w:tab/>
      </w:r>
      <w:r w:rsidR="00DE3602">
        <w:tab/>
      </w:r>
      <w:r w:rsidR="00DE3602">
        <w:tab/>
      </w:r>
      <w:r w:rsidR="00DE3602">
        <w:tab/>
      </w:r>
      <w:r w:rsidR="00DE3602">
        <w:tab/>
      </w:r>
      <w:r w:rsidR="00E827CA">
        <w:t xml:space="preserve">           xxx</w:t>
      </w:r>
    </w:p>
    <w:p w14:paraId="53D32832" w14:textId="2530379D" w:rsidR="00F74309" w:rsidRDefault="007E476F" w:rsidP="00E827CA">
      <w:pPr>
        <w:tabs>
          <w:tab w:val="left" w:pos="5208"/>
        </w:tabs>
        <w:spacing w:after="267" w:line="259" w:lineRule="auto"/>
        <w:ind w:left="10" w:right="-15" w:hanging="10"/>
      </w:pPr>
      <w:r>
        <w:tab/>
      </w:r>
      <w:r>
        <w:tab/>
      </w:r>
      <w:r>
        <w:tab/>
      </w:r>
      <w:r w:rsidR="00E827CA">
        <w:t xml:space="preserve">           xxx</w:t>
      </w:r>
      <w:bookmarkStart w:id="0" w:name="_GoBack"/>
      <w:bookmarkEnd w:id="0"/>
    </w:p>
    <w:sectPr w:rsidR="00F74309">
      <w:type w:val="continuous"/>
      <w:pgSz w:w="11906" w:h="16838"/>
      <w:pgMar w:top="590" w:right="1104" w:bottom="1142" w:left="18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B220" w14:textId="77777777" w:rsidR="008F5214" w:rsidRDefault="008F5214" w:rsidP="00FA04C6">
      <w:pPr>
        <w:spacing w:after="0" w:line="240" w:lineRule="auto"/>
      </w:pPr>
      <w:r>
        <w:separator/>
      </w:r>
    </w:p>
  </w:endnote>
  <w:endnote w:type="continuationSeparator" w:id="0">
    <w:p w14:paraId="110274EB" w14:textId="77777777" w:rsidR="008F5214" w:rsidRDefault="008F5214" w:rsidP="00FA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7105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7B619B" w14:textId="4D326B35" w:rsidR="00FA04C6" w:rsidRPr="00FA04C6" w:rsidRDefault="00FA04C6">
        <w:pPr>
          <w:pStyle w:val="Zpat"/>
          <w:jc w:val="right"/>
          <w:rPr>
            <w:sz w:val="18"/>
            <w:szCs w:val="18"/>
          </w:rPr>
        </w:pPr>
        <w:r w:rsidRPr="00FA04C6">
          <w:rPr>
            <w:sz w:val="18"/>
            <w:szCs w:val="18"/>
          </w:rPr>
          <w:fldChar w:fldCharType="begin"/>
        </w:r>
        <w:r w:rsidRPr="00FA04C6">
          <w:rPr>
            <w:sz w:val="18"/>
            <w:szCs w:val="18"/>
          </w:rPr>
          <w:instrText>PAGE   \* MERGEFORMAT</w:instrText>
        </w:r>
        <w:r w:rsidRPr="00FA04C6">
          <w:rPr>
            <w:sz w:val="18"/>
            <w:szCs w:val="18"/>
          </w:rPr>
          <w:fldChar w:fldCharType="separate"/>
        </w:r>
        <w:r w:rsidR="00E827CA">
          <w:rPr>
            <w:noProof/>
            <w:sz w:val="18"/>
            <w:szCs w:val="18"/>
          </w:rPr>
          <w:t>2</w:t>
        </w:r>
        <w:r w:rsidRPr="00FA04C6">
          <w:rPr>
            <w:sz w:val="18"/>
            <w:szCs w:val="18"/>
          </w:rPr>
          <w:fldChar w:fldCharType="end"/>
        </w:r>
      </w:p>
    </w:sdtContent>
  </w:sdt>
  <w:p w14:paraId="1DE6D2C8" w14:textId="77777777" w:rsidR="00FA04C6" w:rsidRDefault="00FA04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120E" w14:textId="77777777" w:rsidR="008F5214" w:rsidRDefault="008F5214" w:rsidP="00FA04C6">
      <w:pPr>
        <w:spacing w:after="0" w:line="240" w:lineRule="auto"/>
      </w:pPr>
      <w:r>
        <w:separator/>
      </w:r>
    </w:p>
  </w:footnote>
  <w:footnote w:type="continuationSeparator" w:id="0">
    <w:p w14:paraId="62344BEE" w14:textId="77777777" w:rsidR="008F5214" w:rsidRDefault="008F5214" w:rsidP="00FA0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E5A"/>
    <w:multiLevelType w:val="hybridMultilevel"/>
    <w:tmpl w:val="8D266252"/>
    <w:lvl w:ilvl="0" w:tplc="8752C890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F8F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665E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A039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CF8E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7C2AA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C9FF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04C6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4FD0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6310F"/>
    <w:multiLevelType w:val="hybridMultilevel"/>
    <w:tmpl w:val="86D06F6E"/>
    <w:lvl w:ilvl="0" w:tplc="57606E52">
      <w:start w:val="1"/>
      <w:numFmt w:val="lowerLetter"/>
      <w:lvlText w:val="%1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81D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644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01C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64C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A57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07E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83B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CA5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76ACD"/>
    <w:multiLevelType w:val="hybridMultilevel"/>
    <w:tmpl w:val="D850EDAC"/>
    <w:lvl w:ilvl="0" w:tplc="C326196E">
      <w:start w:val="1"/>
      <w:numFmt w:val="decimal"/>
      <w:lvlText w:val="%1."/>
      <w:lvlJc w:val="left"/>
      <w:pPr>
        <w:ind w:left="437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38E43C46"/>
    <w:multiLevelType w:val="singleLevel"/>
    <w:tmpl w:val="BDD4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AF07D2"/>
    <w:multiLevelType w:val="hybridMultilevel"/>
    <w:tmpl w:val="6B8A00A6"/>
    <w:lvl w:ilvl="0" w:tplc="1D08382C">
      <w:start w:val="2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06BA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4597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CFD8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E656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8FB7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AE45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0B7E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0736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74EDD"/>
    <w:multiLevelType w:val="hybridMultilevel"/>
    <w:tmpl w:val="8778AB08"/>
    <w:lvl w:ilvl="0" w:tplc="DEA8808E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A65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8286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CFEC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6B1A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823E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9CA9F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E862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6A49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42"/>
    <w:rsid w:val="00056142"/>
    <w:rsid w:val="00062E65"/>
    <w:rsid w:val="00122DB8"/>
    <w:rsid w:val="00166D07"/>
    <w:rsid w:val="00187EAA"/>
    <w:rsid w:val="002131C3"/>
    <w:rsid w:val="00213539"/>
    <w:rsid w:val="003E48D3"/>
    <w:rsid w:val="00406BF5"/>
    <w:rsid w:val="006A5B20"/>
    <w:rsid w:val="00733EFB"/>
    <w:rsid w:val="00770AEE"/>
    <w:rsid w:val="007E476F"/>
    <w:rsid w:val="008F5214"/>
    <w:rsid w:val="00B34CAC"/>
    <w:rsid w:val="00D260DA"/>
    <w:rsid w:val="00DE3602"/>
    <w:rsid w:val="00E62F0E"/>
    <w:rsid w:val="00E827CA"/>
    <w:rsid w:val="00F74309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E303"/>
  <w15:docId w15:val="{1BE9562B-3360-4257-B7F2-5357CEBB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7" w:lineRule="auto"/>
      <w:ind w:left="361" w:hanging="35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basedOn w:val="Normln"/>
    <w:next w:val="Normln"/>
    <w:link w:val="Nadpis2Char"/>
    <w:qFormat/>
    <w:rsid w:val="00213539"/>
    <w:pPr>
      <w:keepNext/>
      <w:spacing w:after="0" w:line="240" w:lineRule="auto"/>
      <w:ind w:left="0" w:firstLine="0"/>
      <w:jc w:val="center"/>
      <w:outlineLvl w:val="1"/>
    </w:pPr>
    <w:rPr>
      <w:b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213539"/>
    <w:rPr>
      <w:b/>
      <w:bCs/>
    </w:rPr>
  </w:style>
  <w:style w:type="character" w:customStyle="1" w:styleId="Nadpis2Char">
    <w:name w:val="Nadpis 2 Char"/>
    <w:basedOn w:val="Standardnpsmoodstavce"/>
    <w:link w:val="Nadpis2"/>
    <w:rsid w:val="00213539"/>
    <w:rPr>
      <w:rFonts w:ascii="Times New Roman" w:eastAsia="Times New Roman" w:hAnsi="Times New Roman" w:cs="Times New Roman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CAC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36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4C6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A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4C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Povodí+Odry_4501491785[1].pdf</vt:lpstr>
    </vt:vector>
  </TitlesOfParts>
  <Company>Povodí Odry, státní podnik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Povodí+Odry_4501491785[1].pdf</dc:title>
  <dc:subject/>
  <dc:creator>Gazur René Ing.</dc:creator>
  <cp:keywords/>
  <cp:lastModifiedBy>Kusynova</cp:lastModifiedBy>
  <cp:revision>2</cp:revision>
  <cp:lastPrinted>2025-06-13T07:12:00Z</cp:lastPrinted>
  <dcterms:created xsi:type="dcterms:W3CDTF">2025-06-23T09:38:00Z</dcterms:created>
  <dcterms:modified xsi:type="dcterms:W3CDTF">2025-06-23T09:38:00Z</dcterms:modified>
</cp:coreProperties>
</file>