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F8AEE" w14:textId="77777777" w:rsidR="00191F6A" w:rsidRDefault="00000000">
      <w:pPr>
        <w:spacing w:before="73"/>
        <w:ind w:left="3917" w:right="3926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pacing w:val="-10"/>
          <w:sz w:val="32"/>
        </w:rPr>
        <w:t>1</w:t>
      </w:r>
    </w:p>
    <w:p w14:paraId="6071BFC6" w14:textId="77777777" w:rsidR="00191F6A" w:rsidRDefault="00000000">
      <w:pPr>
        <w:spacing w:before="2" w:line="425" w:lineRule="exact"/>
        <w:ind w:left="1047" w:right="1054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5"/>
          <w:sz w:val="32"/>
        </w:rPr>
        <w:t xml:space="preserve"> </w:t>
      </w:r>
      <w:r>
        <w:rPr>
          <w:color w:val="808080"/>
          <w:sz w:val="32"/>
        </w:rPr>
        <w:t>smlouvě</w:t>
      </w:r>
      <w:r>
        <w:rPr>
          <w:color w:val="808080"/>
          <w:spacing w:val="-7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28"/>
          <w:sz w:val="32"/>
        </w:rPr>
        <w:t xml:space="preserve"> </w:t>
      </w:r>
      <w:r>
        <w:rPr>
          <w:color w:val="808080"/>
          <w:spacing w:val="-2"/>
          <w:sz w:val="32"/>
        </w:rPr>
        <w:t>1211400002</w:t>
      </w:r>
    </w:p>
    <w:p w14:paraId="06D6FDAD" w14:textId="77777777" w:rsidR="00191F6A" w:rsidRDefault="00000000">
      <w:pPr>
        <w:spacing w:line="425" w:lineRule="exact"/>
        <w:ind w:left="1047" w:right="105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pacing w:val="-2"/>
          <w:sz w:val="32"/>
        </w:rPr>
        <w:t>podpory</w:t>
      </w:r>
    </w:p>
    <w:p w14:paraId="00CE9B29" w14:textId="77777777" w:rsidR="00191F6A" w:rsidRDefault="00000000">
      <w:pPr>
        <w:spacing w:before="1"/>
        <w:ind w:left="1047" w:right="106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pacing w:val="-2"/>
          <w:sz w:val="32"/>
        </w:rPr>
        <w:t>republiky</w:t>
      </w:r>
    </w:p>
    <w:p w14:paraId="1123280C" w14:textId="77777777" w:rsidR="00191F6A" w:rsidRDefault="00191F6A">
      <w:pPr>
        <w:pStyle w:val="Zkladntext"/>
        <w:rPr>
          <w:sz w:val="42"/>
        </w:rPr>
      </w:pPr>
    </w:p>
    <w:p w14:paraId="0CC41806" w14:textId="77777777" w:rsidR="00191F6A" w:rsidRDefault="00191F6A">
      <w:pPr>
        <w:pStyle w:val="Zkladntext"/>
        <w:spacing w:before="12"/>
        <w:rPr>
          <w:sz w:val="37"/>
        </w:rPr>
      </w:pPr>
    </w:p>
    <w:p w14:paraId="59DA5DFB" w14:textId="77777777" w:rsidR="00191F6A" w:rsidRDefault="00000000">
      <w:pPr>
        <w:pStyle w:val="Zkladntext"/>
        <w:ind w:left="102"/>
      </w:pPr>
      <w:r>
        <w:t>Smluvní</w:t>
      </w:r>
      <w:r>
        <w:rPr>
          <w:spacing w:val="-12"/>
        </w:rPr>
        <w:t xml:space="preserve"> </w:t>
      </w:r>
      <w:r>
        <w:rPr>
          <w:spacing w:val="-2"/>
        </w:rPr>
        <w:t>strany</w:t>
      </w:r>
    </w:p>
    <w:p w14:paraId="2954466E" w14:textId="77777777" w:rsidR="00191F6A" w:rsidRDefault="00191F6A">
      <w:pPr>
        <w:pStyle w:val="Zkladntext"/>
        <w:rPr>
          <w:sz w:val="26"/>
        </w:rPr>
      </w:pPr>
    </w:p>
    <w:p w14:paraId="211EBCD5" w14:textId="77777777" w:rsidR="00191F6A" w:rsidRDefault="00000000">
      <w:pPr>
        <w:pStyle w:val="Nadpis1"/>
        <w:spacing w:before="187" w:line="265" w:lineRule="exact"/>
      </w:pPr>
      <w:r>
        <w:t>Státní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životního</w:t>
      </w:r>
      <w:r>
        <w:rPr>
          <w:spacing w:val="-7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rPr>
          <w:spacing w:val="-2"/>
        </w:rPr>
        <w:t>republiky</w:t>
      </w:r>
    </w:p>
    <w:p w14:paraId="333F0D2C" w14:textId="77777777" w:rsidR="00191F6A" w:rsidRDefault="00000000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Kaplanova</w:t>
      </w:r>
      <w:r>
        <w:rPr>
          <w:spacing w:val="-7"/>
        </w:rPr>
        <w:t xml:space="preserve"> </w:t>
      </w:r>
      <w:r>
        <w:t>1931/1,</w:t>
      </w:r>
      <w:r>
        <w:rPr>
          <w:spacing w:val="-7"/>
        </w:rPr>
        <w:t xml:space="preserve"> </w:t>
      </w:r>
      <w:r>
        <w:t>148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5"/>
        </w:rPr>
        <w:t>11</w:t>
      </w:r>
    </w:p>
    <w:p w14:paraId="14E92A01" w14:textId="77777777" w:rsidR="00191F6A" w:rsidRDefault="00000000">
      <w:pPr>
        <w:pStyle w:val="Zkladntext"/>
        <w:tabs>
          <w:tab w:val="left" w:pos="2982"/>
        </w:tabs>
        <w:spacing w:before="1"/>
        <w:ind w:left="102"/>
      </w:pPr>
      <w:r>
        <w:rPr>
          <w:w w:val="95"/>
        </w:rPr>
        <w:t>korespondenční</w:t>
      </w:r>
      <w:r>
        <w:rPr>
          <w:spacing w:val="53"/>
        </w:rPr>
        <w:t xml:space="preserve"> </w:t>
      </w:r>
      <w:r>
        <w:rPr>
          <w:spacing w:val="-2"/>
        </w:rPr>
        <w:t>adresa:</w:t>
      </w:r>
      <w:r>
        <w:tab/>
        <w:t>Olbrachtova</w:t>
      </w:r>
      <w:r>
        <w:rPr>
          <w:spacing w:val="-8"/>
        </w:rPr>
        <w:t xml:space="preserve"> </w:t>
      </w:r>
      <w:r>
        <w:t>2006/9,</w:t>
      </w:r>
      <w:r>
        <w:rPr>
          <w:spacing w:val="-7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4FFD13BF" w14:textId="77777777" w:rsidR="00191F6A" w:rsidRDefault="00000000">
      <w:pPr>
        <w:pStyle w:val="Zkladntext"/>
        <w:tabs>
          <w:tab w:val="right" w:pos="3846"/>
        </w:tabs>
        <w:spacing w:before="1"/>
        <w:ind w:left="102"/>
      </w:pPr>
      <w:r>
        <w:rPr>
          <w:spacing w:val="-4"/>
        </w:rPr>
        <w:t>IČO:</w:t>
      </w:r>
      <w:r>
        <w:tab/>
      </w:r>
      <w:r>
        <w:rPr>
          <w:spacing w:val="-2"/>
        </w:rPr>
        <w:t>00020729</w:t>
      </w:r>
    </w:p>
    <w:p w14:paraId="3AEB66BF" w14:textId="77777777" w:rsidR="00191F6A" w:rsidRDefault="00000000">
      <w:pPr>
        <w:pStyle w:val="Zkladntext"/>
        <w:tabs>
          <w:tab w:val="left" w:pos="2982"/>
        </w:tabs>
        <w:ind w:left="102" w:right="2357"/>
      </w:pPr>
      <w:r>
        <w:rPr>
          <w:spacing w:val="-2"/>
        </w:rP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4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 (dále jen „Fond“)</w:t>
      </w:r>
    </w:p>
    <w:p w14:paraId="73D1777D" w14:textId="77777777" w:rsidR="00191F6A" w:rsidRDefault="00191F6A">
      <w:pPr>
        <w:pStyle w:val="Zkladntext"/>
        <w:spacing w:before="12"/>
        <w:rPr>
          <w:sz w:val="19"/>
        </w:rPr>
      </w:pPr>
    </w:p>
    <w:p w14:paraId="45E1E8E7" w14:textId="77777777" w:rsidR="00191F6A" w:rsidRDefault="00000000">
      <w:pPr>
        <w:pStyle w:val="Zkladntext"/>
        <w:ind w:left="102"/>
      </w:pPr>
      <w:r>
        <w:rPr>
          <w:w w:val="99"/>
        </w:rPr>
        <w:t>a</w:t>
      </w:r>
    </w:p>
    <w:p w14:paraId="06B0AE61" w14:textId="77777777" w:rsidR="00191F6A" w:rsidRDefault="00191F6A">
      <w:pPr>
        <w:pStyle w:val="Zkladntext"/>
        <w:spacing w:before="1"/>
      </w:pPr>
    </w:p>
    <w:p w14:paraId="431E6527" w14:textId="77777777" w:rsidR="00191F6A" w:rsidRDefault="00000000">
      <w:pPr>
        <w:pStyle w:val="Nadpis1"/>
      </w:pPr>
      <w:proofErr w:type="spellStart"/>
      <w:r>
        <w:t>Viterra</w:t>
      </w:r>
      <w:proofErr w:type="spellEnd"/>
      <w:r>
        <w:rPr>
          <w:spacing w:val="-7"/>
        </w:rPr>
        <w:t xml:space="preserve"> </w:t>
      </w:r>
      <w:r>
        <w:t>Czech</w:t>
      </w:r>
      <w:r>
        <w:rPr>
          <w:spacing w:val="-7"/>
        </w:rPr>
        <w:t xml:space="preserve"> </w:t>
      </w:r>
      <w:r>
        <w:rPr>
          <w:spacing w:val="-2"/>
        </w:rPr>
        <w:t>s.r.o.</w:t>
      </w:r>
    </w:p>
    <w:p w14:paraId="001B5F91" w14:textId="77777777" w:rsidR="00191F6A" w:rsidRDefault="00000000">
      <w:pPr>
        <w:pStyle w:val="Zkladntext"/>
        <w:ind w:left="102"/>
      </w:pPr>
      <w:r>
        <w:t>obchodní</w:t>
      </w:r>
      <w:r>
        <w:rPr>
          <w:spacing w:val="-5"/>
        </w:rPr>
        <w:t xml:space="preserve"> </w:t>
      </w:r>
      <w:r>
        <w:t>společnost</w:t>
      </w:r>
      <w:r>
        <w:rPr>
          <w:spacing w:val="-5"/>
        </w:rPr>
        <w:t xml:space="preserve"> </w:t>
      </w:r>
      <w:r>
        <w:t>zapsaná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vedeném</w:t>
      </w:r>
      <w:r>
        <w:rPr>
          <w:spacing w:val="-3"/>
        </w:rPr>
        <w:t xml:space="preserve"> </w:t>
      </w:r>
      <w:r>
        <w:t>Krajským</w:t>
      </w:r>
      <w:r>
        <w:rPr>
          <w:spacing w:val="-4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Ústí</w:t>
      </w:r>
      <w:r>
        <w:rPr>
          <w:spacing w:val="-5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Labem,</w:t>
      </w:r>
      <w:r>
        <w:rPr>
          <w:spacing w:val="-5"/>
        </w:rPr>
        <w:t xml:space="preserve"> </w:t>
      </w:r>
      <w:r>
        <w:t>oddíl</w:t>
      </w:r>
      <w:r>
        <w:rPr>
          <w:spacing w:val="-4"/>
        </w:rPr>
        <w:t xml:space="preserve"> </w:t>
      </w:r>
      <w:r>
        <w:t>C, vložka 35357</w:t>
      </w:r>
    </w:p>
    <w:p w14:paraId="352DDB59" w14:textId="77777777" w:rsidR="00191F6A" w:rsidRDefault="00000000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Žukovova</w:t>
      </w:r>
      <w:r>
        <w:rPr>
          <w:spacing w:val="-6"/>
        </w:rPr>
        <w:t xml:space="preserve"> </w:t>
      </w:r>
      <w:r>
        <w:t>1658/</w:t>
      </w:r>
      <w:proofErr w:type="gramStart"/>
      <w:r>
        <w:t>27a</w:t>
      </w:r>
      <w:proofErr w:type="gramEnd"/>
      <w:r>
        <w:t>,</w:t>
      </w:r>
      <w:r>
        <w:rPr>
          <w:spacing w:val="-6"/>
        </w:rPr>
        <w:t xml:space="preserve"> </w:t>
      </w:r>
      <w:proofErr w:type="spellStart"/>
      <w:r>
        <w:t>Střekov</w:t>
      </w:r>
      <w:proofErr w:type="spellEnd"/>
      <w:r>
        <w:t>,</w:t>
      </w:r>
      <w:r>
        <w:rPr>
          <w:spacing w:val="-5"/>
        </w:rPr>
        <w:t xml:space="preserve"> </w:t>
      </w:r>
      <w:r>
        <w:t>400</w:t>
      </w:r>
      <w:r>
        <w:rPr>
          <w:spacing w:val="-5"/>
        </w:rPr>
        <w:t xml:space="preserve"> </w:t>
      </w:r>
      <w:r>
        <w:t>03</w:t>
      </w:r>
      <w:r>
        <w:rPr>
          <w:spacing w:val="-5"/>
        </w:rPr>
        <w:t xml:space="preserve"> </w:t>
      </w:r>
      <w:r>
        <w:t>Ústí</w:t>
      </w:r>
      <w:r>
        <w:rPr>
          <w:spacing w:val="-6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rPr>
          <w:spacing w:val="-2"/>
        </w:rPr>
        <w:t>Labem</w:t>
      </w:r>
    </w:p>
    <w:p w14:paraId="3B44BC7A" w14:textId="77777777" w:rsidR="00191F6A" w:rsidRDefault="00000000">
      <w:pPr>
        <w:pStyle w:val="Zkladntext"/>
        <w:tabs>
          <w:tab w:val="left" w:pos="2982"/>
        </w:tabs>
        <w:spacing w:line="265" w:lineRule="exact"/>
        <w:ind w:left="10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24148032</w:t>
      </w:r>
    </w:p>
    <w:p w14:paraId="7C82A3EC" w14:textId="77777777" w:rsidR="00857E27" w:rsidRDefault="00000000">
      <w:pPr>
        <w:pStyle w:val="Zkladntext"/>
        <w:tabs>
          <w:tab w:val="left" w:pos="2982"/>
        </w:tabs>
        <w:spacing w:line="480" w:lineRule="auto"/>
        <w:ind w:left="102" w:right="1386"/>
      </w:pPr>
      <w:r>
        <w:rPr>
          <w:spacing w:val="-2"/>
        </w:rPr>
        <w:t>zastoupená:</w:t>
      </w:r>
      <w:r>
        <w:tab/>
        <w:t>Ing.</w:t>
      </w:r>
      <w:r>
        <w:rPr>
          <w:spacing w:val="-4"/>
        </w:rPr>
        <w:t xml:space="preserve"> </w:t>
      </w:r>
      <w:r>
        <w:t>Jakubem</w:t>
      </w:r>
      <w:r>
        <w:rPr>
          <w:spacing w:val="-3"/>
        </w:rPr>
        <w:t xml:space="preserve"> </w:t>
      </w:r>
      <w:r>
        <w:t>R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gramStart"/>
      <w:r>
        <w:t>m</w:t>
      </w:r>
      <w:r w:rsidR="00857E27">
        <w:t xml:space="preserve">  </w:t>
      </w:r>
      <w:proofErr w:type="spellStart"/>
      <w:r w:rsidR="00857E27" w:rsidRPr="00857E27">
        <w:rPr>
          <w:highlight w:val="yellow"/>
        </w:rPr>
        <w:t>xxxx</w:t>
      </w:r>
      <w:proofErr w:type="spellEnd"/>
      <w:proofErr w:type="gramEnd"/>
    </w:p>
    <w:p w14:paraId="56FF5FB2" w14:textId="3AD780B5" w:rsidR="00191F6A" w:rsidRDefault="00000000">
      <w:pPr>
        <w:pStyle w:val="Zkladntext"/>
        <w:tabs>
          <w:tab w:val="left" w:pos="2982"/>
        </w:tabs>
        <w:spacing w:line="480" w:lineRule="auto"/>
        <w:ind w:left="102" w:right="1386"/>
      </w:pPr>
      <w:r>
        <w:t>(dále jen „příjemce podpory")</w:t>
      </w:r>
    </w:p>
    <w:p w14:paraId="1E072587" w14:textId="77777777" w:rsidR="00191F6A" w:rsidRDefault="00191F6A">
      <w:pPr>
        <w:pStyle w:val="Zkladntext"/>
        <w:rPr>
          <w:sz w:val="26"/>
        </w:rPr>
      </w:pPr>
    </w:p>
    <w:p w14:paraId="13377B2C" w14:textId="77777777" w:rsidR="00191F6A" w:rsidRDefault="00000000">
      <w:pPr>
        <w:pStyle w:val="Zkladntext"/>
        <w:spacing w:before="186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t>1211400002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6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6"/>
        </w:rPr>
        <w:t xml:space="preserve"> </w:t>
      </w:r>
      <w:r>
        <w:t>fondu životního prostředí České republiky ze dne 30. 8. 2023 (dále jen „Smlouva“):</w:t>
      </w:r>
    </w:p>
    <w:p w14:paraId="527CF344" w14:textId="77777777" w:rsidR="00191F6A" w:rsidRDefault="00191F6A">
      <w:pPr>
        <w:pStyle w:val="Zkladntext"/>
        <w:spacing w:before="1"/>
      </w:pPr>
    </w:p>
    <w:p w14:paraId="1E8D5EF5" w14:textId="77777777" w:rsidR="00191F6A" w:rsidRDefault="00000000">
      <w:pPr>
        <w:pStyle w:val="Odstavecseseznamem"/>
        <w:numPr>
          <w:ilvl w:val="0"/>
          <w:numId w:val="1"/>
        </w:numPr>
        <w:tabs>
          <w:tab w:val="left" w:pos="530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bod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zní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takto:</w:t>
      </w:r>
    </w:p>
    <w:p w14:paraId="30809C05" w14:textId="77777777" w:rsidR="00191F6A" w:rsidRDefault="00000000">
      <w:pPr>
        <w:pStyle w:val="Zkladntext"/>
        <w:spacing w:before="120"/>
        <w:ind w:left="529"/>
        <w:jc w:val="both"/>
      </w:pPr>
      <w:r>
        <w:t>„4)</w:t>
      </w:r>
      <w:r>
        <w:rPr>
          <w:spacing w:val="-13"/>
        </w:rPr>
        <w:t xml:space="preserve"> </w:t>
      </w:r>
      <w:r>
        <w:t>Podpora</w:t>
      </w:r>
      <w:r>
        <w:rPr>
          <w:spacing w:val="-13"/>
        </w:rPr>
        <w:t xml:space="preserve"> </w:t>
      </w:r>
      <w:r>
        <w:t>podle</w:t>
      </w:r>
      <w:r>
        <w:rPr>
          <w:spacing w:val="-11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poskytována</w:t>
      </w:r>
      <w:r>
        <w:rPr>
          <w:spacing w:val="-13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souladu</w:t>
      </w:r>
      <w:r>
        <w:rPr>
          <w:spacing w:val="-12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„Nařízením</w:t>
      </w:r>
      <w:r>
        <w:rPr>
          <w:spacing w:val="-11"/>
        </w:rPr>
        <w:t xml:space="preserve"> </w:t>
      </w:r>
      <w:r>
        <w:t>Komise</w:t>
      </w:r>
      <w:r>
        <w:rPr>
          <w:spacing w:val="-13"/>
        </w:rPr>
        <w:t xml:space="preserve"> </w:t>
      </w:r>
      <w:r>
        <w:t>(EU)</w:t>
      </w:r>
      <w:r>
        <w:rPr>
          <w:spacing w:val="-12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651/2014</w:t>
      </w:r>
      <w:r>
        <w:rPr>
          <w:spacing w:val="-12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rPr>
          <w:spacing w:val="-5"/>
        </w:rPr>
        <w:t>dne</w:t>
      </w:r>
    </w:p>
    <w:p w14:paraId="50EE3C70" w14:textId="77777777" w:rsidR="00191F6A" w:rsidRDefault="00000000">
      <w:pPr>
        <w:pStyle w:val="Zkladntext"/>
        <w:spacing w:before="1"/>
        <w:ind w:left="529" w:right="109"/>
        <w:jc w:val="both"/>
      </w:pPr>
      <w:r>
        <w:t>17.</w:t>
      </w:r>
      <w:r>
        <w:rPr>
          <w:spacing w:val="-12"/>
        </w:rPr>
        <w:t xml:space="preserve"> </w:t>
      </w:r>
      <w:r>
        <w:t>června</w:t>
      </w:r>
      <w:r>
        <w:rPr>
          <w:spacing w:val="-12"/>
        </w:rPr>
        <w:t xml:space="preserve"> </w:t>
      </w:r>
      <w:r>
        <w:t>2014,</w:t>
      </w:r>
      <w:r>
        <w:rPr>
          <w:spacing w:val="-10"/>
        </w:rPr>
        <w:t xml:space="preserve"> </w:t>
      </w:r>
      <w:r>
        <w:t>kterým</w:t>
      </w:r>
      <w:r>
        <w:rPr>
          <w:spacing w:val="-11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souladu</w:t>
      </w:r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články</w:t>
      </w:r>
      <w:r>
        <w:rPr>
          <w:spacing w:val="-11"/>
        </w:rPr>
        <w:t xml:space="preserve"> </w:t>
      </w:r>
      <w:r>
        <w:t>107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108</w:t>
      </w:r>
      <w:r>
        <w:rPr>
          <w:spacing w:val="-10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(o</w:t>
      </w:r>
      <w:r>
        <w:rPr>
          <w:spacing w:val="-11"/>
        </w:rPr>
        <w:t xml:space="preserve"> </w:t>
      </w:r>
      <w:r>
        <w:t>fungování</w:t>
      </w:r>
      <w:r>
        <w:rPr>
          <w:spacing w:val="-10"/>
        </w:rPr>
        <w:t xml:space="preserve"> </w:t>
      </w:r>
      <w:r>
        <w:t>Evropské</w:t>
      </w:r>
      <w:r>
        <w:rPr>
          <w:spacing w:val="-11"/>
        </w:rPr>
        <w:t xml:space="preserve"> </w:t>
      </w:r>
      <w:r>
        <w:t>unie)</w:t>
      </w:r>
      <w:r>
        <w:rPr>
          <w:spacing w:val="-12"/>
        </w:rPr>
        <w:t xml:space="preserve"> </w:t>
      </w:r>
      <w:r>
        <w:t>prohlašují určité kategorie podpory za slučitelné s vnitřním trhem (obecné nařízení o blokových výjimkách) zveřejněném v Úředním věstníku EU dne 26. června 2014 a jejím oznámením SA 112295, článek 36.“</w:t>
      </w:r>
    </w:p>
    <w:p w14:paraId="5E917F9C" w14:textId="77777777" w:rsidR="00191F6A" w:rsidRDefault="00000000">
      <w:pPr>
        <w:pStyle w:val="Odstavecseseznamem"/>
        <w:numPr>
          <w:ilvl w:val="0"/>
          <w:numId w:val="1"/>
        </w:numPr>
        <w:tabs>
          <w:tab w:val="left" w:pos="530"/>
        </w:tabs>
        <w:spacing w:before="119"/>
        <w:jc w:val="both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nemění.</w:t>
      </w:r>
    </w:p>
    <w:p w14:paraId="0ED9653B" w14:textId="77777777" w:rsidR="00191F6A" w:rsidRDefault="00191F6A">
      <w:pPr>
        <w:pStyle w:val="Zkladntext"/>
        <w:spacing w:before="1"/>
      </w:pPr>
    </w:p>
    <w:p w14:paraId="450D4EF1" w14:textId="77777777" w:rsidR="00191F6A" w:rsidRDefault="00000000">
      <w:pPr>
        <w:pStyle w:val="Odstavecseseznamem"/>
        <w:numPr>
          <w:ilvl w:val="0"/>
          <w:numId w:val="1"/>
        </w:numPr>
        <w:tabs>
          <w:tab w:val="left" w:pos="530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4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2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 w14:paraId="2A9A4A78" w14:textId="77777777" w:rsidR="00191F6A" w:rsidRDefault="00191F6A">
      <w:pPr>
        <w:jc w:val="both"/>
        <w:rPr>
          <w:sz w:val="20"/>
        </w:rPr>
        <w:sectPr w:rsidR="00191F6A">
          <w:footerReference w:type="default" r:id="rId7"/>
          <w:type w:val="continuous"/>
          <w:pgSz w:w="12240" w:h="15840"/>
          <w:pgMar w:top="1060" w:right="1020" w:bottom="1140" w:left="1600" w:header="0" w:footer="957" w:gutter="0"/>
          <w:pgNumType w:start="1"/>
          <w:cols w:space="708"/>
        </w:sectPr>
      </w:pPr>
    </w:p>
    <w:p w14:paraId="7C27AC0A" w14:textId="77777777" w:rsidR="00191F6A" w:rsidRDefault="00000000">
      <w:pPr>
        <w:pStyle w:val="Odstavecseseznamem"/>
        <w:numPr>
          <w:ilvl w:val="0"/>
          <w:numId w:val="1"/>
        </w:numPr>
        <w:tabs>
          <w:tab w:val="left" w:pos="530"/>
        </w:tabs>
        <w:spacing w:before="73"/>
        <w:ind w:right="108"/>
        <w:jc w:val="both"/>
        <w:rPr>
          <w:sz w:val="20"/>
        </w:rPr>
      </w:pPr>
      <w:r>
        <w:rPr>
          <w:sz w:val="20"/>
        </w:rPr>
        <w:lastRenderedPageBreak/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 w14:paraId="190002A8" w14:textId="77777777" w:rsidR="00191F6A" w:rsidRDefault="00191F6A">
      <w:pPr>
        <w:pStyle w:val="Zkladntext"/>
        <w:rPr>
          <w:sz w:val="26"/>
        </w:rPr>
      </w:pPr>
    </w:p>
    <w:p w14:paraId="3072A6CC" w14:textId="77777777" w:rsidR="00191F6A" w:rsidRDefault="00191F6A">
      <w:pPr>
        <w:pStyle w:val="Zkladntext"/>
        <w:rPr>
          <w:sz w:val="26"/>
        </w:rPr>
      </w:pPr>
    </w:p>
    <w:p w14:paraId="3975A9B1" w14:textId="77777777" w:rsidR="00191F6A" w:rsidRDefault="00191F6A">
      <w:pPr>
        <w:pStyle w:val="Zkladntext"/>
        <w:spacing w:before="1"/>
        <w:rPr>
          <w:sz w:val="28"/>
        </w:rPr>
      </w:pPr>
    </w:p>
    <w:p w14:paraId="71FBAD03" w14:textId="77777777" w:rsidR="00191F6A" w:rsidRDefault="00000000">
      <w:pPr>
        <w:pStyle w:val="Zkladntext"/>
        <w:tabs>
          <w:tab w:val="left" w:pos="6078"/>
        </w:tabs>
        <w:ind w:left="102"/>
      </w:pPr>
      <w:r>
        <w:rPr>
          <w:spacing w:val="-5"/>
        </w:rPr>
        <w:t>V:</w:t>
      </w:r>
      <w:r>
        <w:tab/>
        <w:t>V</w:t>
      </w:r>
      <w:r>
        <w:rPr>
          <w:spacing w:val="-3"/>
        </w:rPr>
        <w:t xml:space="preserve"> </w:t>
      </w:r>
      <w:r>
        <w:t>Praze</w:t>
      </w:r>
      <w:r>
        <w:rPr>
          <w:spacing w:val="-4"/>
        </w:rPr>
        <w:t xml:space="preserve"> dne:</w:t>
      </w:r>
    </w:p>
    <w:p w14:paraId="5F293164" w14:textId="77777777" w:rsidR="00191F6A" w:rsidRDefault="00191F6A">
      <w:pPr>
        <w:pStyle w:val="Zkladntext"/>
      </w:pPr>
    </w:p>
    <w:p w14:paraId="4A58B958" w14:textId="77777777" w:rsidR="00191F6A" w:rsidRDefault="00000000">
      <w:pPr>
        <w:pStyle w:val="Zkladntext"/>
        <w:spacing w:before="1"/>
        <w:ind w:left="102"/>
      </w:pPr>
      <w:r>
        <w:rPr>
          <w:spacing w:val="-4"/>
        </w:rPr>
        <w:t>dne:</w:t>
      </w:r>
    </w:p>
    <w:p w14:paraId="48CB5403" w14:textId="77777777" w:rsidR="00191F6A" w:rsidRDefault="00191F6A">
      <w:pPr>
        <w:pStyle w:val="Zkladntext"/>
        <w:rPr>
          <w:sz w:val="26"/>
        </w:rPr>
      </w:pPr>
    </w:p>
    <w:p w14:paraId="3B62D846" w14:textId="77777777" w:rsidR="00191F6A" w:rsidRDefault="00191F6A">
      <w:pPr>
        <w:pStyle w:val="Zkladntext"/>
        <w:rPr>
          <w:sz w:val="26"/>
        </w:rPr>
      </w:pPr>
    </w:p>
    <w:p w14:paraId="5A0FBF75" w14:textId="77777777" w:rsidR="00191F6A" w:rsidRDefault="00191F6A">
      <w:pPr>
        <w:pStyle w:val="Zkladntext"/>
        <w:rPr>
          <w:sz w:val="26"/>
        </w:rPr>
      </w:pPr>
    </w:p>
    <w:p w14:paraId="2930D707" w14:textId="77777777" w:rsidR="00191F6A" w:rsidRDefault="00191F6A">
      <w:pPr>
        <w:pStyle w:val="Zkladntext"/>
        <w:rPr>
          <w:sz w:val="22"/>
        </w:rPr>
      </w:pPr>
    </w:p>
    <w:p w14:paraId="51B5F41E" w14:textId="77777777" w:rsidR="00191F6A" w:rsidRDefault="00000000">
      <w:pPr>
        <w:pStyle w:val="Zkladntext"/>
        <w:tabs>
          <w:tab w:val="left" w:pos="5862"/>
          <w:tab w:val="left" w:pos="6582"/>
        </w:tabs>
        <w:ind w:left="102" w:right="1054"/>
      </w:pPr>
      <w:r>
        <w:rPr>
          <w:spacing w:val="-2"/>
        </w:rPr>
        <w:t>…………………………………………….</w:t>
      </w:r>
      <w:r>
        <w:tab/>
      </w:r>
      <w:r>
        <w:rPr>
          <w:spacing w:val="-2"/>
        </w:rPr>
        <w:t xml:space="preserve">...............…………………………………… </w:t>
      </w:r>
      <w:r>
        <w:t>zástupce příjemce podpory</w:t>
      </w:r>
      <w:r>
        <w:tab/>
      </w:r>
      <w:r>
        <w:tab/>
        <w:t>zástupce Fondu</w:t>
      </w:r>
    </w:p>
    <w:sectPr w:rsidR="00191F6A">
      <w:pgSz w:w="12240" w:h="15840"/>
      <w:pgMar w:top="106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08B33" w14:textId="77777777" w:rsidR="00214944" w:rsidRDefault="00214944">
      <w:r>
        <w:separator/>
      </w:r>
    </w:p>
  </w:endnote>
  <w:endnote w:type="continuationSeparator" w:id="0">
    <w:p w14:paraId="3F177280" w14:textId="77777777" w:rsidR="00214944" w:rsidRDefault="0021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957F1" w14:textId="77777777" w:rsidR="00191F6A" w:rsidRDefault="00000000">
    <w:pPr>
      <w:pStyle w:val="Zkladntext"/>
      <w:spacing w:line="14" w:lineRule="auto"/>
    </w:pPr>
    <w:r>
      <w:pict w14:anchorId="75F4514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4.7pt;margin-top:733.15pt;width:12pt;height:13.05pt;z-index:-251658752;mso-position-horizontal-relative:page;mso-position-vertical-relative:page" filled="f" stroked="f">
          <v:textbox inset="0,0,0,0">
            <w:txbxContent>
              <w:p w14:paraId="38DF10D9" w14:textId="77777777" w:rsidR="00191F6A" w:rsidRDefault="00000000">
                <w:pPr>
                  <w:pStyle w:val="Zkladn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331C6" w14:textId="77777777" w:rsidR="00214944" w:rsidRDefault="00214944">
      <w:r>
        <w:separator/>
      </w:r>
    </w:p>
  </w:footnote>
  <w:footnote w:type="continuationSeparator" w:id="0">
    <w:p w14:paraId="41D630D0" w14:textId="77777777" w:rsidR="00214944" w:rsidRDefault="00214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32521"/>
    <w:multiLevelType w:val="hybridMultilevel"/>
    <w:tmpl w:val="475E5518"/>
    <w:lvl w:ilvl="0" w:tplc="E3F6FA8A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37A5C00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C0FE8904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04D494FA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9F863EF8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2BF009D8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27A8E398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038ED61E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BF2EEC26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 w16cid:durableId="47791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1F6A"/>
    <w:rsid w:val="00191F6A"/>
    <w:rsid w:val="00214944"/>
    <w:rsid w:val="00581D5B"/>
    <w:rsid w:val="0085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2696C"/>
  <w15:docId w15:val="{CA5552CB-27E6-4488-BD53-C691C560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dcterms:created xsi:type="dcterms:W3CDTF">2025-06-23T11:02:00Z</dcterms:created>
  <dcterms:modified xsi:type="dcterms:W3CDTF">2025-06-23T11:04:00Z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2025-06-23T00:00:00Z</vt:filetime>
  </property>
</Properties>
</file>