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sz w:val="14"/>
        </w:rPr>
      </w:pPr>
    </w:p>
    <w:p>
      <w:pPr>
        <w:spacing w:line="242" w:lineRule="auto" w:before="98"/>
        <w:ind w:left="1647" w:right="409" w:hanging="1139"/>
        <w:jc w:val="left"/>
        <w:rPr>
          <w:rFonts w:ascii="Open Sans ExtraBold" w:hAnsi="Open Sans ExtraBold"/>
          <w:b/>
          <w:sz w:val="40"/>
        </w:rPr>
      </w:pPr>
      <w:r>
        <w:rPr>
          <w:rFonts w:ascii="Open Sans ExtraBold" w:hAnsi="Open Sans ExtraBold"/>
          <w:b/>
          <w:sz w:val="40"/>
        </w:rPr>
        <w:t>DODATEK č.4 KE SMLOUVĚ O POSKYTOVÁNÍ TECHNICKÉ PODPORY č. 07/2022</w:t>
      </w:r>
    </w:p>
    <w:p>
      <w:pPr>
        <w:pStyle w:val="BodyText"/>
        <w:rPr>
          <w:rFonts w:ascii="Open Sans ExtraBold"/>
          <w:b/>
          <w:sz w:val="54"/>
        </w:rPr>
      </w:pPr>
    </w:p>
    <w:p>
      <w:pPr>
        <w:pStyle w:val="BodyText"/>
        <w:rPr>
          <w:rFonts w:ascii="Open Sans ExtraBold"/>
          <w:b/>
          <w:sz w:val="54"/>
        </w:rPr>
      </w:pPr>
    </w:p>
    <w:p>
      <w:pPr>
        <w:pStyle w:val="BodyText"/>
        <w:rPr>
          <w:rFonts w:ascii="Open Sans ExtraBold"/>
          <w:b/>
          <w:sz w:val="54"/>
        </w:rPr>
      </w:pPr>
    </w:p>
    <w:p>
      <w:pPr>
        <w:pStyle w:val="BodyText"/>
        <w:rPr>
          <w:rFonts w:ascii="Open Sans ExtraBold"/>
          <w:b/>
          <w:sz w:val="54"/>
        </w:rPr>
      </w:pPr>
    </w:p>
    <w:p>
      <w:pPr>
        <w:pStyle w:val="BodyText"/>
        <w:rPr>
          <w:rFonts w:ascii="Open Sans ExtraBold"/>
          <w:b/>
          <w:sz w:val="54"/>
        </w:rPr>
      </w:pPr>
    </w:p>
    <w:p>
      <w:pPr>
        <w:pStyle w:val="BodyText"/>
        <w:rPr>
          <w:rFonts w:ascii="Open Sans ExtraBold"/>
          <w:b/>
          <w:sz w:val="54"/>
        </w:rPr>
      </w:pPr>
    </w:p>
    <w:p>
      <w:pPr>
        <w:pStyle w:val="BodyText"/>
        <w:rPr>
          <w:rFonts w:ascii="Open Sans ExtraBold"/>
          <w:b/>
          <w:sz w:val="54"/>
        </w:rPr>
      </w:pPr>
    </w:p>
    <w:p>
      <w:pPr>
        <w:pStyle w:val="BodyText"/>
        <w:spacing w:before="1"/>
        <w:rPr>
          <w:rFonts w:ascii="Open Sans ExtraBold"/>
          <w:b/>
          <w:sz w:val="56"/>
        </w:rPr>
      </w:pPr>
    </w:p>
    <w:p>
      <w:pPr>
        <w:pStyle w:val="BodyText"/>
        <w:ind w:left="336"/>
      </w:pPr>
      <w:r>
        <w:rPr/>
        <w:pict>
          <v:group style="position:absolute;margin-left:76.344002pt;margin-top:15.281481pt;width:455.5pt;height:103pt;mso-position-horizontal-relative:page;mso-position-vertical-relative:paragraph;z-index:-251652096;mso-wrap-distance-left:0;mso-wrap-distance-right:0" coordorigin="1527,306" coordsize="9110,2060">
            <v:rect style="position:absolute;left:1526;top:305;width:1278;height:255" filled="true" fillcolor="#f1f1f1" stroked="false">
              <v:fill type="solid"/>
            </v:rect>
            <v:rect style="position:absolute;left:1632;top:310;width:1062;height:245" filled="true" fillcolor="#f1f1f1" stroked="false">
              <v:fill type="solid"/>
            </v:rect>
            <v:rect style="position:absolute;left:2804;top:305;width:7833;height:255" filled="true" fillcolor="#f1f1f1" stroked="false">
              <v:fill type="solid"/>
            </v:rect>
            <v:rect style="position:absolute;left:2909;top:310;width:7617;height:245" filled="true" fillcolor="#f1f1f1" stroked="false">
              <v:fill type="solid"/>
            </v:rect>
            <v:rect style="position:absolute;left:1526;top:559;width:1278;height:255" filled="true" fillcolor="#f1f1f1" stroked="false">
              <v:fill type="solid"/>
            </v:rect>
            <v:rect style="position:absolute;left:1632;top:564;width:1062;height:246" filled="true" fillcolor="#f1f1f1" stroked="false">
              <v:fill type="solid"/>
            </v:rect>
            <v:rect style="position:absolute;left:2804;top:559;width:1134;height:255" filled="true" fillcolor="#f1f1f1" stroked="false">
              <v:fill type="solid"/>
            </v:rect>
            <v:rect style="position:absolute;left:2909;top:564;width:918;height:246" filled="true" fillcolor="#f1f1f1" stroked="false">
              <v:fill type="solid"/>
            </v:rect>
            <v:rect style="position:absolute;left:3937;top:559;width:6699;height:255" filled="true" fillcolor="#f1f1f1" stroked="false">
              <v:fill type="solid"/>
            </v:rect>
            <v:rect style="position:absolute;left:4043;top:564;width:6483;height:246" filled="true" fillcolor="#f1f1f1" stroked="false">
              <v:fill type="solid"/>
            </v:rect>
            <v:rect style="position:absolute;left:1526;top:814;width:1278;height:255" filled="true" fillcolor="#f1f1f1" stroked="false">
              <v:fill type="solid"/>
            </v:rect>
            <v:rect style="position:absolute;left:1632;top:819;width:1062;height:245" filled="true" fillcolor="#f1f1f1" stroked="false">
              <v:fill type="solid"/>
            </v:rect>
            <v:rect style="position:absolute;left:2804;top:814;width:567;height:255" filled="true" fillcolor="#f1f1f1" stroked="false">
              <v:fill type="solid"/>
            </v:rect>
            <v:rect style="position:absolute;left:2909;top:819;width:351;height:245" filled="true" fillcolor="#f1f1f1" stroked="false">
              <v:fill type="solid"/>
            </v:rect>
            <v:rect style="position:absolute;left:3371;top:814;width:1561;height:255" filled="true" fillcolor="#f1f1f1" stroked="false">
              <v:fill type="solid"/>
            </v:rect>
            <v:rect style="position:absolute;left:3476;top:819;width:1345;height:245" filled="true" fillcolor="#f1f1f1" stroked="false">
              <v:fill type="solid"/>
            </v:rect>
            <v:rect style="position:absolute;left:4931;top:814;width:567;height:255" filled="true" fillcolor="#f1f1f1" stroked="false">
              <v:fill type="solid"/>
            </v:rect>
            <v:rect style="position:absolute;left:5037;top:819;width:351;height:245" filled="true" fillcolor="#f1f1f1" stroked="false">
              <v:fill type="solid"/>
            </v:rect>
            <v:rect style="position:absolute;left:5498;top:814;width:1278;height:255" filled="true" fillcolor="#f1f1f1" stroked="false">
              <v:fill type="solid"/>
            </v:rect>
            <v:rect style="position:absolute;left:5604;top:819;width:1061;height:245" filled="true" fillcolor="#f1f1f1" stroked="false">
              <v:fill type="solid"/>
            </v:rect>
            <v:rect style="position:absolute;left:6775;top:814;width:3861;height:255" filled="true" fillcolor="#f1f1f1" stroked="false">
              <v:fill type="solid"/>
            </v:rect>
            <v:rect style="position:absolute;left:6881;top:819;width:3645;height:245" filled="true" fillcolor="#f1f1f1" stroked="false">
              <v:fill type="solid"/>
            </v:rect>
            <v:rect style="position:absolute;left:1526;top:1069;width:1278;height:255" filled="true" fillcolor="#f1f1f1" stroked="false">
              <v:fill type="solid"/>
            </v:rect>
            <v:rect style="position:absolute;left:1632;top:1074;width:1062;height:245" filled="true" fillcolor="#f1f1f1" stroked="false">
              <v:fill type="solid"/>
            </v:rect>
            <v:rect style="position:absolute;left:2804;top:1069;width:7833;height:255" filled="true" fillcolor="#f1f1f1" stroked="false">
              <v:fill type="solid"/>
            </v:rect>
            <v:rect style="position:absolute;left:2909;top:1074;width:7617;height:245" filled="true" fillcolor="#f1f1f1" stroked="false">
              <v:fill type="solid"/>
            </v:rect>
            <v:rect style="position:absolute;left:1526;top:1333;width:1278;height:260" filled="true" fillcolor="#f1f1f1" stroked="false">
              <v:fill type="solid"/>
            </v:rect>
            <v:rect style="position:absolute;left:1632;top:1342;width:1062;height:240" filled="true" fillcolor="#f1f1f1" stroked="false">
              <v:fill type="solid"/>
            </v:rect>
            <v:rect style="position:absolute;left:2804;top:1333;width:990;height:260" filled="true" fillcolor="#f1f1f1" stroked="false">
              <v:fill type="solid"/>
            </v:rect>
            <v:rect style="position:absolute;left:2909;top:1342;width:779;height:240" filled="true" fillcolor="#f1f1f1" stroked="false">
              <v:fill type="solid"/>
            </v:rect>
            <v:rect style="position:absolute;left:3793;top:1333;width:2699;height:260" filled="true" fillcolor="#f1f1f1" stroked="false">
              <v:fill type="solid"/>
            </v:rect>
            <v:rect style="position:absolute;left:3903;top:1342;width:2478;height:240" filled="true" fillcolor="#f1f1f1" stroked="false">
              <v:fill type="solid"/>
            </v:rect>
            <v:rect style="position:absolute;left:6492;top:1333;width:1134;height:260" filled="true" fillcolor="#f1f1f1" stroked="false">
              <v:fill type="solid"/>
            </v:rect>
            <v:rect style="position:absolute;left:6597;top:1342;width:918;height:240" filled="true" fillcolor="#f1f1f1" stroked="false">
              <v:fill type="solid"/>
            </v:rect>
            <v:rect style="position:absolute;left:7625;top:1333;width:1701;height:260" filled="true" fillcolor="#f1f1f1" stroked="false">
              <v:fill type="solid"/>
            </v:rect>
            <v:rect style="position:absolute;left:7730;top:1342;width:1489;height:240" filled="true" fillcolor="#f1f1f1" stroked="false">
              <v:fill type="solid"/>
            </v:rect>
            <v:rect style="position:absolute;left:9325;top:1333;width:1311;height:260" filled="true" fillcolor="#f1f1f1" stroked="false">
              <v:fill type="solid"/>
            </v:rect>
            <v:rect style="position:absolute;left:9435;top:1342;width:1091;height:240" filled="true" fillcolor="#f1f1f1" stroked="false">
              <v:fill type="solid"/>
            </v:rect>
            <v:line style="position:absolute" from="1527,1328" to="2799,1328" stroked="true" strokeweight=".47998pt" strokecolor="#f1f1f1">
              <v:stroke dashstyle="solid"/>
            </v:line>
            <v:line style="position:absolute" from="9325,1328" to="10631,1328" stroked="true" strokeweight=".47998pt" strokecolor="#f1f1f1">
              <v:stroke dashstyle="solid"/>
            </v:line>
            <v:rect style="position:absolute;left:1526;top:1592;width:1278;height:255" filled="true" fillcolor="#f1f1f1" stroked="false">
              <v:fill type="solid"/>
            </v:rect>
            <v:rect style="position:absolute;left:1632;top:1597;width:1062;height:245" filled="true" fillcolor="#f1f1f1" stroked="false">
              <v:fill type="solid"/>
            </v:rect>
            <v:rect style="position:absolute;left:2804;top:1592;width:990;height:255" filled="true" fillcolor="#f1f1f1" stroked="false">
              <v:fill type="solid"/>
            </v:rect>
            <v:rect style="position:absolute;left:2909;top:1597;width:779;height:245" filled="true" fillcolor="#f1f1f1" stroked="false">
              <v:fill type="solid"/>
            </v:rect>
            <v:rect style="position:absolute;left:3793;top:1592;width:2699;height:255" filled="true" fillcolor="#f1f1f1" stroked="false">
              <v:fill type="solid"/>
            </v:rect>
            <v:rect style="position:absolute;left:3903;top:1597;width:2478;height:245" filled="true" fillcolor="#f1f1f1" stroked="false">
              <v:fill type="solid"/>
            </v:rect>
            <v:rect style="position:absolute;left:6492;top:1592;width:1134;height:255" filled="true" fillcolor="#f1f1f1" stroked="false">
              <v:fill type="solid"/>
            </v:rect>
            <v:rect style="position:absolute;left:6597;top:1597;width:918;height:245" filled="true" fillcolor="#f1f1f1" stroked="false">
              <v:fill type="solid"/>
            </v:rect>
            <v:rect style="position:absolute;left:7625;top:1592;width:1701;height:255" filled="true" fillcolor="#f1f1f1" stroked="false">
              <v:fill type="solid"/>
            </v:rect>
            <v:rect style="position:absolute;left:7730;top:1597;width:1489;height:245" filled="true" fillcolor="#f1f1f1" stroked="false">
              <v:fill type="solid"/>
            </v:rect>
            <v:rect style="position:absolute;left:9325;top:1592;width:1311;height:255" filled="true" fillcolor="#f1f1f1" stroked="false">
              <v:fill type="solid"/>
            </v:rect>
            <v:rect style="position:absolute;left:9435;top:1597;width:1091;height:245" filled="true" fillcolor="#f1f1f1" stroked="false">
              <v:fill type="solid"/>
            </v:rect>
            <v:rect style="position:absolute;left:1526;top:1856;width:1278;height:255" filled="true" fillcolor="#f1f1f1" stroked="false">
              <v:fill type="solid"/>
            </v:rect>
            <v:rect style="position:absolute;left:1632;top:1861;width:1062;height:245" filled="true" fillcolor="#f1f1f1" stroked="false">
              <v:fill type="solid"/>
            </v:rect>
            <v:rect style="position:absolute;left:2804;top:1856;width:990;height:255" filled="true" fillcolor="#f1f1f1" stroked="false">
              <v:fill type="solid"/>
            </v:rect>
            <v:rect style="position:absolute;left:2909;top:1861;width:779;height:245" filled="true" fillcolor="#f1f1f1" stroked="false">
              <v:fill type="solid"/>
            </v:rect>
            <v:rect style="position:absolute;left:3793;top:1856;width:6843;height:255" filled="true" fillcolor="#f1f1f1" stroked="false">
              <v:fill type="solid"/>
            </v:rect>
            <v:rect style="position:absolute;left:3903;top:1861;width:6622;height:245" filled="true" fillcolor="#f1f1f1" stroked="false">
              <v:fill type="solid"/>
            </v:rect>
            <v:line style="position:absolute" from="1527,1852" to="2799,1852" stroked="true" strokeweight=".48004pt" strokecolor="#f1f1f1">
              <v:stroke dashstyle="solid"/>
            </v:line>
            <v:line style="position:absolute" from="9325,1852" to="10631,1852" stroked="true" strokeweight=".48004pt" strokecolor="#f1f1f1">
              <v:stroke dashstyle="solid"/>
            </v:line>
            <v:rect style="position:absolute;left:1526;top:2110;width:9110;height:255" filled="true" fillcolor="#f1f1f1" stroked="false">
              <v:fill type="solid"/>
            </v:rect>
            <v:rect style="position:absolute;left:1632;top:2115;width:8894;height:245" filled="true" fillcolor="#f1f1f1" stroked="false">
              <v:fill type="solid"/>
            </v:rect>
            <v:rect style="position:absolute;left:7730;top:1378;width:1452;height:202" filled="false" stroked="true" strokeweight="1.5pt" strokecolor="#000000">
              <v:stroke dashstyle="solid"/>
            </v:rect>
            <v:rect style="position:absolute;left:7745;top:1393;width:1422;height:172" filled="true" fillcolor="#000000" stroked="false">
              <v:fill type="solid"/>
            </v:rect>
            <v:rect style="position:absolute;left:3903;top:1638;width:2426;height:202" filled="false" stroked="true" strokeweight="1.5pt" strokecolor="#000000">
              <v:stroke dashstyle="solid"/>
            </v:rect>
            <v:rect style="position:absolute;left:3918;top:1653;width:2396;height:172" filled="true" fillcolor="#000000" stroked="false">
              <v:fill type="solid"/>
            </v:rect>
            <v:rect style="position:absolute;left:7730;top:1638;width:1237;height:202" filled="false" stroked="true" strokeweight="1.5pt" strokecolor="#000000">
              <v:stroke dashstyle="solid"/>
            </v:rect>
            <v:rect style="position:absolute;left:7745;top:1653;width:1207;height:172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632;top:2156;width:2711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jako „Dodavatel“ na straně jedné</w:t>
                    </w:r>
                  </w:p>
                </w:txbxContent>
              </v:textbox>
              <w10:wrap type="none"/>
            </v:shape>
            <v:shape style="position:absolute;left:3903;top:1902;width:2820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Ing. Jiří Baroš, jednatel společnosti</w:t>
                    </w:r>
                  </w:p>
                </w:txbxContent>
              </v:textbox>
              <w10:wrap type="none"/>
            </v:shape>
            <v:shape style="position:absolute;left:6597;top:1378;width:867;height:461" type="#_x0000_t202" filled="false" stroked="false">
              <v:textbox inset="0,0,0,0">
                <w:txbxContent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Číslo účtu:</w:t>
                    </w:r>
                  </w:p>
                  <w:p>
                    <w:pPr>
                      <w:spacing w:line="241" w:lineRule="exact" w:before="1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BIC:</w:t>
                    </w:r>
                  </w:p>
                </w:txbxContent>
              </v:textbox>
              <w10:wrap type="none"/>
            </v:shape>
            <v:shape style="position:absolute;left:3903;top:1378;width:793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KB Vsetín</w:t>
                    </w:r>
                  </w:p>
                </w:txbxContent>
              </v:textbox>
              <w10:wrap type="none"/>
            </v:shape>
            <v:shape style="position:absolute;left:2909;top:1378;width:770;height:725" type="#_x0000_t202" filled="false" stroked="false">
              <v:textbox inset="0,0,0,0">
                <w:txbxContent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Banka:</w:t>
                    </w:r>
                  </w:p>
                  <w:p>
                    <w:pPr>
                      <w:spacing w:before="1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IBAN:</w:t>
                    </w:r>
                  </w:p>
                  <w:p>
                    <w:pPr>
                      <w:spacing w:line="241" w:lineRule="exact" w:before="2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Jednající:</w:t>
                    </w:r>
                  </w:p>
                </w:txbxContent>
              </v:textbox>
              <w10:wrap type="none"/>
            </v:shape>
            <v:shape style="position:absolute;left:1632;top:351;width:7825;height:966" type="#_x0000_t202" filled="false" stroked="false">
              <v:textbox inset="0,0,0,0">
                <w:txbxContent>
                  <w:p>
                    <w:pPr>
                      <w:tabs>
                        <w:tab w:pos="1277" w:val="left" w:leader="none"/>
                      </w:tabs>
                      <w:spacing w:line="205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Dodavatel:</w:t>
                      <w:tab/>
                      <w:t>KS - program, spol. s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r.o.</w:t>
                    </w:r>
                  </w:p>
                  <w:p>
                    <w:pPr>
                      <w:tabs>
                        <w:tab w:pos="2410" w:val="left" w:leader="none"/>
                      </w:tabs>
                      <w:spacing w:before="10"/>
                      <w:ind w:left="1277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</w:t>
                    </w:r>
                    <w:r>
                      <w:rPr>
                        <w:spacing w:val="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sídlem:</w:t>
                      <w:tab/>
                      <w:t>Rokytnice </w:t>
                    </w:r>
                    <w:r>
                      <w:rPr>
                        <w:spacing w:val="-3"/>
                        <w:sz w:val="20"/>
                      </w:rPr>
                      <w:t>153, </w:t>
                    </w:r>
                    <w:r>
                      <w:rPr>
                        <w:sz w:val="20"/>
                      </w:rPr>
                      <w:t>Vsetín, PSČ: 755</w:t>
                    </w:r>
                    <w:r>
                      <w:rPr>
                        <w:spacing w:val="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01</w:t>
                    </w:r>
                  </w:p>
                  <w:p>
                    <w:pPr>
                      <w:tabs>
                        <w:tab w:pos="1844" w:val="left" w:leader="none"/>
                        <w:tab w:pos="3404" w:val="left" w:leader="none"/>
                        <w:tab w:pos="3971" w:val="left" w:leader="none"/>
                      </w:tabs>
                      <w:spacing w:before="11"/>
                      <w:ind w:left="1277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IČ:</w:t>
                      <w:tab/>
                      <w:t>43963617</w:t>
                      <w:tab/>
                      <w:t>DIČ:</w:t>
                      <w:tab/>
                      <w:t>CZ</w:t>
                    </w:r>
                    <w:r>
                      <w:rPr>
                        <w:spacing w:val="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43963617</w:t>
                    </w:r>
                  </w:p>
                  <w:p>
                    <w:pPr>
                      <w:spacing w:line="241" w:lineRule="exact" w:before="10"/>
                      <w:ind w:left="1277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Zapsána v Obchodním rejstříku u Krajského soudu v Ostravě, oddíl C vložka 2189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86.540009pt;margin-top:68.941483pt;width:72.6pt;height:10.1pt;mso-position-horizontal-relative:page;mso-position-vertical-relative:paragraph;z-index:-252044288" type="#_x0000_t202" filled="false" stroked="false">
            <v:textbox inset="0,0,0,0">
              <w:txbxContent>
                <w:p>
                  <w:pPr>
                    <w:pStyle w:val="BodyText"/>
                    <w:spacing w:line="202" w:lineRule="exact"/>
                  </w:pPr>
                  <w:r>
                    <w:rPr>
                      <w:spacing w:val="-2"/>
                    </w:rPr>
                    <w:t>453647-851/0100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.190002pt;margin-top:81.901482pt;width:121.3pt;height:10.1pt;mso-position-horizontal-relative:page;mso-position-vertical-relative:paragraph;z-index:-252043264" type="#_x0000_t202" filled="false" stroked="false">
            <v:textbox inset="0,0,0,0">
              <w:txbxContent>
                <w:p>
                  <w:pPr>
                    <w:pStyle w:val="BodyText"/>
                    <w:spacing w:line="202" w:lineRule="exact"/>
                  </w:pPr>
                  <w:r>
                    <w:rPr>
                      <w:spacing w:val="-2"/>
                    </w:rPr>
                    <w:t>CZ8501000000000453647851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6.540009pt;margin-top:81.901482pt;width:61.85pt;height:10.1pt;mso-position-horizontal-relative:page;mso-position-vertical-relative:paragraph;z-index:-252042240" type="#_x0000_t202" filled="false" stroked="false">
            <v:textbox inset="0,0,0,0">
              <w:txbxContent>
                <w:p>
                  <w:pPr>
                    <w:pStyle w:val="BodyText"/>
                    <w:spacing w:line="202" w:lineRule="exact"/>
                  </w:pPr>
                  <w:r>
                    <w:rPr/>
                    <w:t>KOMBCZPPXXX</w:t>
                  </w:r>
                </w:p>
              </w:txbxContent>
            </v:textbox>
            <w10:wrap type="none"/>
          </v:shape>
        </w:pict>
      </w:r>
      <w:r>
        <w:rPr/>
        <w:t>Smluvní strany</w:t>
      </w: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7"/>
        <w:gridCol w:w="705"/>
        <w:gridCol w:w="582"/>
        <w:gridCol w:w="606"/>
        <w:gridCol w:w="1389"/>
        <w:gridCol w:w="1665"/>
        <w:gridCol w:w="2920"/>
      </w:tblGrid>
      <w:tr>
        <w:trPr>
          <w:trHeight w:val="273" w:hRule="atLeast"/>
        </w:trPr>
        <w:tc>
          <w:tcPr>
            <w:tcW w:w="1237" w:type="dxa"/>
            <w:shd w:val="clear" w:color="auto" w:fill="D9D9D9"/>
          </w:tcPr>
          <w:p>
            <w:pPr>
              <w:pStyle w:val="TableParagraph"/>
              <w:spacing w:before="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4947" w:type="dxa"/>
            <w:gridSpan w:val="5"/>
            <w:shd w:val="clear" w:color="auto" w:fill="D9D9D9"/>
          </w:tcPr>
          <w:p>
            <w:pPr>
              <w:pStyle w:val="TableParagraph"/>
              <w:spacing w:before="6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Sociální služby Haná, příspěvková organizace</w:t>
            </w:r>
          </w:p>
        </w:tc>
        <w:tc>
          <w:tcPr>
            <w:tcW w:w="292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123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  <w:gridSpan w:val="2"/>
            <w:shd w:val="clear" w:color="auto" w:fill="D9D9D9"/>
          </w:tcPr>
          <w:p>
            <w:pPr>
              <w:pStyle w:val="TableParagraph"/>
              <w:spacing w:line="231" w:lineRule="exact"/>
              <w:ind w:left="145"/>
              <w:rPr>
                <w:sz w:val="20"/>
              </w:rPr>
            </w:pPr>
            <w:r>
              <w:rPr>
                <w:sz w:val="20"/>
              </w:rPr>
              <w:t>se sídlem:</w:t>
            </w:r>
          </w:p>
        </w:tc>
        <w:tc>
          <w:tcPr>
            <w:tcW w:w="3660" w:type="dxa"/>
            <w:gridSpan w:val="3"/>
            <w:shd w:val="clear" w:color="auto" w:fill="D9D9D9"/>
          </w:tcPr>
          <w:p>
            <w:pPr>
              <w:pStyle w:val="TableParagraph"/>
              <w:spacing w:line="231" w:lineRule="exact"/>
              <w:ind w:left="136"/>
              <w:rPr>
                <w:sz w:val="20"/>
              </w:rPr>
            </w:pPr>
            <w:r>
              <w:rPr>
                <w:sz w:val="20"/>
              </w:rPr>
              <w:t>Parková 21, Kvasice, PSČ: 768 21</w:t>
            </w:r>
          </w:p>
        </w:tc>
        <w:tc>
          <w:tcPr>
            <w:tcW w:w="292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23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  <w:shd w:val="clear" w:color="auto" w:fill="D9D9D9"/>
          </w:tcPr>
          <w:p>
            <w:pPr>
              <w:pStyle w:val="TableParagraph"/>
              <w:spacing w:line="231" w:lineRule="exact"/>
              <w:ind w:left="145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188" w:type="dxa"/>
            <w:gridSpan w:val="2"/>
            <w:shd w:val="clear" w:color="auto" w:fill="D9D9D9"/>
          </w:tcPr>
          <w:p>
            <w:pPr>
              <w:pStyle w:val="TableParagraph"/>
              <w:spacing w:line="231" w:lineRule="exact"/>
              <w:ind w:left="7"/>
              <w:rPr>
                <w:sz w:val="20"/>
              </w:rPr>
            </w:pPr>
            <w:r>
              <w:rPr>
                <w:sz w:val="20"/>
              </w:rPr>
              <w:t>17330947</w:t>
            </w:r>
          </w:p>
        </w:tc>
        <w:tc>
          <w:tcPr>
            <w:tcW w:w="1389" w:type="dxa"/>
            <w:shd w:val="clear" w:color="auto" w:fill="D9D9D9"/>
          </w:tcPr>
          <w:p>
            <w:pPr>
              <w:pStyle w:val="TableParagraph"/>
              <w:spacing w:line="231" w:lineRule="exact"/>
              <w:ind w:left="380"/>
              <w:rPr>
                <w:sz w:val="20"/>
              </w:rPr>
            </w:pPr>
            <w:r>
              <w:rPr>
                <w:sz w:val="20"/>
              </w:rPr>
              <w:t>DIČ:</w:t>
            </w:r>
          </w:p>
        </w:tc>
        <w:tc>
          <w:tcPr>
            <w:tcW w:w="166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9104" w:type="dxa"/>
            <w:gridSpan w:val="7"/>
            <w:shd w:val="clear" w:color="auto" w:fill="D9D9D9"/>
          </w:tcPr>
          <w:p>
            <w:pPr>
              <w:pStyle w:val="TableParagraph"/>
              <w:spacing w:line="231" w:lineRule="exact"/>
              <w:ind w:left="1366" w:right="1411"/>
              <w:jc w:val="center"/>
              <w:rPr>
                <w:sz w:val="20"/>
              </w:rPr>
            </w:pPr>
            <w:r>
              <w:rPr>
                <w:sz w:val="20"/>
              </w:rPr>
              <w:t>Zapsána v Obchodním rejstříku Krajským soudem v Brně oddíl Pr, vložka 2159</w:t>
            </w:r>
          </w:p>
        </w:tc>
      </w:tr>
      <w:tr>
        <w:trPr>
          <w:trHeight w:val="231" w:hRule="atLeast"/>
        </w:trPr>
        <w:tc>
          <w:tcPr>
            <w:tcW w:w="123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  <w:shd w:val="clear" w:color="auto" w:fill="D9D9D9"/>
          </w:tcPr>
          <w:p>
            <w:pPr>
              <w:pStyle w:val="TableParagraph"/>
              <w:spacing w:line="212" w:lineRule="exact"/>
              <w:ind w:left="145"/>
              <w:rPr>
                <w:sz w:val="20"/>
              </w:rPr>
            </w:pPr>
            <w:r>
              <w:rPr>
                <w:sz w:val="20"/>
              </w:rPr>
              <w:t>Banka:</w:t>
            </w:r>
          </w:p>
        </w:tc>
        <w:tc>
          <w:tcPr>
            <w:tcW w:w="58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5" w:type="dxa"/>
            <w:gridSpan w:val="2"/>
            <w:shd w:val="clear" w:color="auto" w:fill="D9D9D9"/>
          </w:tcPr>
          <w:p>
            <w:pPr>
              <w:pStyle w:val="TableParagraph"/>
              <w:spacing w:line="212" w:lineRule="exact"/>
              <w:ind w:left="136"/>
              <w:rPr>
                <w:sz w:val="20"/>
              </w:rPr>
            </w:pPr>
            <w:r>
              <w:rPr>
                <w:sz w:val="20"/>
              </w:rPr>
              <w:t>Komerční banka</w:t>
            </w:r>
          </w:p>
        </w:tc>
        <w:tc>
          <w:tcPr>
            <w:tcW w:w="1665" w:type="dxa"/>
            <w:shd w:val="clear" w:color="auto" w:fill="D9D9D9"/>
          </w:tcPr>
          <w:p>
            <w:pPr>
              <w:pStyle w:val="TableParagraph"/>
              <w:spacing w:line="212" w:lineRule="exact"/>
              <w:ind w:left="551"/>
              <w:rPr>
                <w:sz w:val="20"/>
              </w:rPr>
            </w:pPr>
            <w:r>
              <w:rPr>
                <w:sz w:val="20"/>
              </w:rPr>
              <w:t>Číslo účtu:</w:t>
            </w:r>
          </w:p>
        </w:tc>
        <w:tc>
          <w:tcPr>
            <w:tcW w:w="2920" w:type="dxa"/>
            <w:shd w:val="clear" w:color="auto" w:fill="D9D9D9"/>
          </w:tcPr>
          <w:p>
            <w:pPr>
              <w:pStyle w:val="TableParagraph"/>
              <w:spacing w:line="231" w:lineRule="exact"/>
              <w:ind w:left="4"/>
              <w:rPr>
                <w:sz w:val="20"/>
              </w:rPr>
            </w:pPr>
            <w:r>
              <w:rPr>
                <w:position w:val="-4"/>
                <w:sz w:val="20"/>
              </w:rPr>
              <w:pict>
                <v:group style="width:94.5pt;height:11.6pt;mso-position-horizontal-relative:char;mso-position-vertical-relative:line" coordorigin="0,0" coordsize="1890,232">
                  <v:rect style="position:absolute;left:15;top:15;width:1860;height:202" filled="false" stroked="true" strokeweight="1.5pt" strokecolor="#000000">
                    <v:stroke dashstyle="solid"/>
                  </v:rect>
                  <v:rect style="position:absolute;left:30;top:30;width:1830;height:172" filled="true" fillcolor="#000000" stroked="false">
                    <v:fill type="solid"/>
                  </v:rect>
                </v:group>
              </w:pict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515" w:hRule="atLeast"/>
        </w:trPr>
        <w:tc>
          <w:tcPr>
            <w:tcW w:w="123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  <w:shd w:val="clear" w:color="auto" w:fill="D9D9D9"/>
          </w:tcPr>
          <w:p>
            <w:pPr>
              <w:pStyle w:val="TableParagraph"/>
              <w:spacing w:before="162"/>
              <w:ind w:left="145"/>
              <w:rPr>
                <w:sz w:val="20"/>
              </w:rPr>
            </w:pPr>
            <w:r>
              <w:rPr>
                <w:sz w:val="20"/>
              </w:rPr>
              <w:t>IBAN:</w:t>
            </w:r>
          </w:p>
        </w:tc>
        <w:tc>
          <w:tcPr>
            <w:tcW w:w="58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6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5" w:type="dxa"/>
            <w:shd w:val="clear" w:color="auto" w:fill="D9D9D9"/>
          </w:tcPr>
          <w:p>
            <w:pPr>
              <w:pStyle w:val="TableParagraph"/>
              <w:spacing w:before="162"/>
              <w:ind w:left="551"/>
              <w:rPr>
                <w:sz w:val="20"/>
              </w:rPr>
            </w:pPr>
            <w:r>
              <w:rPr>
                <w:sz w:val="20"/>
              </w:rPr>
              <w:t>BIC:</w:t>
            </w:r>
          </w:p>
        </w:tc>
        <w:tc>
          <w:tcPr>
            <w:tcW w:w="292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23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7" w:type="dxa"/>
            <w:gridSpan w:val="2"/>
            <w:shd w:val="clear" w:color="auto" w:fill="D9D9D9"/>
          </w:tcPr>
          <w:p>
            <w:pPr>
              <w:pStyle w:val="TableParagraph"/>
              <w:spacing w:before="73"/>
              <w:ind w:left="145"/>
              <w:rPr>
                <w:sz w:val="20"/>
              </w:rPr>
            </w:pPr>
            <w:r>
              <w:rPr>
                <w:sz w:val="20"/>
              </w:rPr>
              <w:t>Zastoupena:</w:t>
            </w:r>
          </w:p>
        </w:tc>
        <w:tc>
          <w:tcPr>
            <w:tcW w:w="6580" w:type="dxa"/>
            <w:gridSpan w:val="4"/>
            <w:shd w:val="clear" w:color="auto" w:fill="D9D9D9"/>
          </w:tcPr>
          <w:p>
            <w:pPr>
              <w:pStyle w:val="TableParagraph"/>
              <w:spacing w:before="73"/>
              <w:ind w:left="136"/>
              <w:rPr>
                <w:sz w:val="20"/>
              </w:rPr>
            </w:pPr>
            <w:r>
              <w:rPr>
                <w:sz w:val="20"/>
              </w:rPr>
              <w:t>Mgr. Alena Mazurová, ředitelka organizace</w:t>
            </w:r>
          </w:p>
        </w:tc>
      </w:tr>
      <w:tr>
        <w:trPr>
          <w:trHeight w:val="235" w:hRule="atLeast"/>
        </w:trPr>
        <w:tc>
          <w:tcPr>
            <w:tcW w:w="9104" w:type="dxa"/>
            <w:gridSpan w:val="7"/>
            <w:shd w:val="clear" w:color="auto" w:fill="D9D9D9"/>
          </w:tcPr>
          <w:p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jako „Objednatel“ na straně druhé</w:t>
            </w:r>
          </w:p>
        </w:tc>
      </w:tr>
    </w:tbl>
    <w:p>
      <w:pPr>
        <w:pStyle w:val="BodyText"/>
        <w:spacing w:before="121"/>
        <w:ind w:left="336"/>
      </w:pPr>
      <w:r>
        <w:rPr/>
        <w:pict>
          <v:shape style="position:absolute;margin-left:386.540009pt;margin-top:-65.448517pt;width:92.95pt;height:10.1pt;mso-position-horizontal-relative:page;mso-position-vertical-relative:paragraph;z-index:-252041216" type="#_x0000_t202" filled="false" stroked="false">
            <v:textbox inset="0,0,0,0">
              <w:txbxContent>
                <w:p>
                  <w:pPr>
                    <w:pStyle w:val="BodyText"/>
                    <w:spacing w:line="202" w:lineRule="exact"/>
                  </w:pPr>
                  <w:r>
                    <w:rPr>
                      <w:spacing w:val="-2"/>
                    </w:rPr>
                    <w:t>123-7813340207/0100</w:t>
                  </w:r>
                </w:p>
              </w:txbxContent>
            </v:textbox>
            <w10:wrap type="none"/>
          </v:shape>
        </w:pict>
      </w:r>
      <w:r>
        <w:rPr/>
        <w:t>spolu uzavřeli tento Dodatek č.4 ke Smlouvě o poskytování technické podpory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251" w:footer="1152" w:top="1660" w:bottom="1340" w:left="1080" w:right="1160"/>
        </w:sectPr>
      </w:pP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691" w:val="left" w:leader="none"/>
          <w:tab w:pos="692" w:val="left" w:leader="none"/>
        </w:tabs>
        <w:spacing w:line="240" w:lineRule="auto" w:before="211" w:after="0"/>
        <w:ind w:left="691" w:right="0" w:hanging="366"/>
        <w:jc w:val="left"/>
      </w:pPr>
      <w:r>
        <w:rPr>
          <w:color w:val="252525"/>
        </w:rPr>
        <w:t>Předmět</w:t>
      </w:r>
      <w:r>
        <w:rPr>
          <w:color w:val="252525"/>
          <w:spacing w:val="2"/>
        </w:rPr>
        <w:t> </w:t>
      </w:r>
      <w:r>
        <w:rPr>
          <w:color w:val="252525"/>
        </w:rPr>
        <w:t>dodatku</w:t>
      </w:r>
    </w:p>
    <w:p>
      <w:pPr>
        <w:pStyle w:val="ListParagraph"/>
        <w:numPr>
          <w:ilvl w:val="1"/>
          <w:numId w:val="1"/>
        </w:numPr>
        <w:tabs>
          <w:tab w:pos="1047" w:val="left" w:leader="none"/>
          <w:tab w:pos="1048" w:val="left" w:leader="none"/>
        </w:tabs>
        <w:spacing w:line="242" w:lineRule="exact" w:before="119" w:after="0"/>
        <w:ind w:left="1047" w:right="0" w:hanging="506"/>
        <w:jc w:val="left"/>
        <w:rPr>
          <w:sz w:val="20"/>
        </w:rPr>
      </w:pPr>
      <w:r>
        <w:rPr>
          <w:sz w:val="20"/>
        </w:rPr>
        <w:t>V článku IV. v bodě </w:t>
      </w:r>
      <w:r>
        <w:rPr>
          <w:spacing w:val="-4"/>
          <w:sz w:val="20"/>
        </w:rPr>
        <w:t>1. </w:t>
      </w:r>
      <w:r>
        <w:rPr>
          <w:sz w:val="20"/>
        </w:rPr>
        <w:t>se původní znění nahrazuje novým ustanovením ve</w:t>
      </w:r>
      <w:r>
        <w:rPr>
          <w:spacing w:val="-3"/>
          <w:sz w:val="20"/>
        </w:rPr>
        <w:t> </w:t>
      </w:r>
      <w:r>
        <w:rPr>
          <w:sz w:val="20"/>
        </w:rPr>
        <w:t>znění:</w:t>
      </w:r>
    </w:p>
    <w:p>
      <w:pPr>
        <w:pStyle w:val="BodyText"/>
        <w:ind w:left="1047" w:right="251"/>
        <w:jc w:val="both"/>
      </w:pPr>
      <w:r>
        <w:rPr/>
        <w:t>Cena</w:t>
      </w:r>
      <w:r>
        <w:rPr>
          <w:spacing w:val="-6"/>
        </w:rPr>
        <w:t> </w:t>
      </w:r>
      <w:r>
        <w:rPr/>
        <w:t>za</w:t>
      </w:r>
      <w:r>
        <w:rPr>
          <w:spacing w:val="-5"/>
        </w:rPr>
        <w:t> </w:t>
      </w:r>
      <w:r>
        <w:rPr/>
        <w:t>poskytování</w:t>
      </w:r>
      <w:r>
        <w:rPr>
          <w:spacing w:val="-4"/>
        </w:rPr>
        <w:t> </w:t>
      </w:r>
      <w:r>
        <w:rPr/>
        <w:t>technické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aplikačního</w:t>
      </w:r>
      <w:r>
        <w:rPr>
          <w:spacing w:val="-6"/>
        </w:rPr>
        <w:t> </w:t>
      </w:r>
      <w:r>
        <w:rPr/>
        <w:t>programového</w:t>
      </w:r>
      <w:r>
        <w:rPr>
          <w:spacing w:val="-5"/>
        </w:rPr>
        <w:t> </w:t>
      </w:r>
      <w:r>
        <w:rPr/>
        <w:t>vybavení</w:t>
      </w:r>
      <w:r>
        <w:rPr>
          <w:spacing w:val="-8"/>
        </w:rPr>
        <w:t> </w:t>
      </w:r>
      <w:r>
        <w:rPr/>
        <w:t>v</w:t>
      </w:r>
      <w:r>
        <w:rPr>
          <w:spacing w:val="-4"/>
        </w:rPr>
        <w:t> </w:t>
      </w:r>
      <w:r>
        <w:rPr/>
        <w:t>rozsahu</w:t>
      </w:r>
      <w:r>
        <w:rPr>
          <w:spacing w:val="-6"/>
        </w:rPr>
        <w:t> </w:t>
      </w:r>
      <w:r>
        <w:rPr/>
        <w:t>stanoveném</w:t>
      </w:r>
      <w:r>
        <w:rPr>
          <w:spacing w:val="-7"/>
        </w:rPr>
        <w:t> </w:t>
      </w:r>
      <w:r>
        <w:rPr/>
        <w:t>čl.</w:t>
      </w:r>
      <w:r>
        <w:rPr>
          <w:spacing w:val="-3"/>
        </w:rPr>
        <w:t> </w:t>
      </w:r>
      <w:r>
        <w:rPr/>
        <w:t>I odst. 4 se stanovuje dohodou </w:t>
      </w:r>
      <w:r>
        <w:rPr>
          <w:spacing w:val="-3"/>
        </w:rPr>
        <w:t>ve </w:t>
      </w:r>
      <w:r>
        <w:rPr/>
        <w:t>výši 164.100,- Kč bez DPH</w:t>
      </w:r>
      <w:r>
        <w:rPr>
          <w:spacing w:val="6"/>
        </w:rPr>
        <w:t> </w:t>
      </w:r>
      <w:r>
        <w:rPr/>
        <w:t>ročně.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056" w:val="left" w:leader="none"/>
          <w:tab w:pos="1057" w:val="left" w:leader="none"/>
        </w:tabs>
        <w:spacing w:line="240" w:lineRule="auto" w:before="0" w:after="0"/>
        <w:ind w:left="1057" w:right="0" w:hanging="361"/>
        <w:jc w:val="left"/>
        <w:rPr>
          <w:sz w:val="20"/>
        </w:rPr>
      </w:pPr>
      <w:r>
        <w:rPr>
          <w:sz w:val="20"/>
        </w:rPr>
        <w:t>V článku IV. v bodě </w:t>
      </w:r>
      <w:r>
        <w:rPr>
          <w:spacing w:val="-4"/>
          <w:sz w:val="20"/>
        </w:rPr>
        <w:t>6. </w:t>
      </w:r>
      <w:r>
        <w:rPr>
          <w:sz w:val="20"/>
        </w:rPr>
        <w:t>se původní znění nahrazuje novým ustanovením ve</w:t>
      </w:r>
      <w:r>
        <w:rPr>
          <w:spacing w:val="-4"/>
          <w:sz w:val="20"/>
        </w:rPr>
        <w:t> </w:t>
      </w:r>
      <w:r>
        <w:rPr>
          <w:sz w:val="20"/>
        </w:rPr>
        <w:t>znění:</w:t>
      </w:r>
    </w:p>
    <w:p>
      <w:pPr>
        <w:pStyle w:val="BodyText"/>
        <w:ind w:left="1056"/>
      </w:pPr>
      <w:r>
        <w:rPr/>
        <w:t>V případě navýšení licencí nad limit stanovený licenční smlouvou se zvyšuje cena technické podpory o</w:t>
      </w:r>
    </w:p>
    <w:p>
      <w:pPr>
        <w:pStyle w:val="BodyText"/>
        <w:spacing w:before="1"/>
        <w:ind w:left="1056"/>
      </w:pPr>
      <w:r>
        <w:rPr/>
        <w:t>25 % z ceny navýšení licencí bez DPH ročně.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1056" w:val="left" w:leader="none"/>
          <w:tab w:pos="1057" w:val="left" w:leader="none"/>
        </w:tabs>
        <w:spacing w:line="242" w:lineRule="exact" w:before="0" w:after="0"/>
        <w:ind w:left="1057" w:right="0" w:hanging="361"/>
        <w:jc w:val="left"/>
        <w:rPr>
          <w:sz w:val="20"/>
        </w:rPr>
      </w:pPr>
      <w:r>
        <w:rPr>
          <w:sz w:val="20"/>
        </w:rPr>
        <w:t>V článku IV. v bodě </w:t>
      </w:r>
      <w:r>
        <w:rPr>
          <w:spacing w:val="-4"/>
          <w:sz w:val="20"/>
        </w:rPr>
        <w:t>7. </w:t>
      </w:r>
      <w:r>
        <w:rPr>
          <w:sz w:val="20"/>
        </w:rPr>
        <w:t>se původní znění nahrazuje novým ustanovením ve</w:t>
      </w:r>
      <w:r>
        <w:rPr>
          <w:spacing w:val="-4"/>
          <w:sz w:val="20"/>
        </w:rPr>
        <w:t> </w:t>
      </w:r>
      <w:r>
        <w:rPr>
          <w:sz w:val="20"/>
        </w:rPr>
        <w:t>znění:</w:t>
      </w:r>
    </w:p>
    <w:p>
      <w:pPr>
        <w:pStyle w:val="BodyText"/>
        <w:ind w:left="1056" w:right="258"/>
        <w:jc w:val="both"/>
      </w:pPr>
      <w:r>
        <w:rPr/>
        <w:t>V případě vytvoření specifické programové úpravy APV dle konkrétních požadavků Objednatele se zvyšuje cena technické podpory o 25 % z dohodnuté ceny této úpravy bez DPH ročně.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056" w:val="left" w:leader="none"/>
          <w:tab w:pos="1057" w:val="left" w:leader="none"/>
        </w:tabs>
        <w:spacing w:line="240" w:lineRule="auto" w:before="0" w:after="0"/>
        <w:ind w:left="1057" w:right="0" w:hanging="361"/>
        <w:jc w:val="left"/>
        <w:rPr>
          <w:sz w:val="20"/>
        </w:rPr>
      </w:pPr>
      <w:r>
        <w:rPr>
          <w:sz w:val="20"/>
        </w:rPr>
        <w:t>Fakturace</w:t>
      </w:r>
      <w:r>
        <w:rPr>
          <w:spacing w:val="18"/>
          <w:sz w:val="20"/>
        </w:rPr>
        <w:t> </w:t>
      </w:r>
      <w:r>
        <w:rPr>
          <w:sz w:val="20"/>
        </w:rPr>
        <w:t>nové</w:t>
      </w:r>
      <w:r>
        <w:rPr>
          <w:spacing w:val="18"/>
          <w:sz w:val="20"/>
        </w:rPr>
        <w:t> </w:t>
      </w:r>
      <w:r>
        <w:rPr>
          <w:sz w:val="20"/>
        </w:rPr>
        <w:t>ceny</w:t>
      </w:r>
      <w:r>
        <w:rPr>
          <w:spacing w:val="17"/>
          <w:sz w:val="20"/>
        </w:rPr>
        <w:t> </w:t>
      </w:r>
      <w:r>
        <w:rPr>
          <w:sz w:val="20"/>
        </w:rPr>
        <w:t>za</w:t>
      </w:r>
      <w:r>
        <w:rPr>
          <w:spacing w:val="17"/>
          <w:sz w:val="20"/>
        </w:rPr>
        <w:t> </w:t>
      </w:r>
      <w:r>
        <w:rPr>
          <w:sz w:val="20"/>
        </w:rPr>
        <w:t>poskytování</w:t>
      </w:r>
      <w:r>
        <w:rPr>
          <w:spacing w:val="24"/>
          <w:sz w:val="20"/>
        </w:rPr>
        <w:t> </w:t>
      </w:r>
      <w:r>
        <w:rPr>
          <w:sz w:val="20"/>
        </w:rPr>
        <w:t>technické</w:t>
      </w:r>
      <w:r>
        <w:rPr>
          <w:spacing w:val="18"/>
          <w:sz w:val="20"/>
        </w:rPr>
        <w:t> </w:t>
      </w:r>
      <w:r>
        <w:rPr>
          <w:sz w:val="20"/>
        </w:rPr>
        <w:t>podpory</w:t>
      </w:r>
      <w:r>
        <w:rPr>
          <w:spacing w:val="16"/>
          <w:sz w:val="20"/>
        </w:rPr>
        <w:t> </w:t>
      </w:r>
      <w:r>
        <w:rPr>
          <w:sz w:val="20"/>
        </w:rPr>
        <w:t>programového</w:t>
      </w:r>
      <w:r>
        <w:rPr>
          <w:spacing w:val="17"/>
          <w:sz w:val="20"/>
        </w:rPr>
        <w:t> </w:t>
      </w:r>
      <w:r>
        <w:rPr>
          <w:sz w:val="20"/>
        </w:rPr>
        <w:t>vybavení</w:t>
      </w:r>
      <w:r>
        <w:rPr>
          <w:spacing w:val="18"/>
          <w:sz w:val="20"/>
        </w:rPr>
        <w:t> </w:t>
      </w:r>
      <w:r>
        <w:rPr>
          <w:sz w:val="20"/>
        </w:rPr>
        <w:t>bude</w:t>
      </w:r>
      <w:r>
        <w:rPr>
          <w:spacing w:val="18"/>
          <w:sz w:val="20"/>
        </w:rPr>
        <w:t> </w:t>
      </w:r>
      <w:r>
        <w:rPr>
          <w:sz w:val="20"/>
        </w:rPr>
        <w:t>prováděna</w:t>
      </w:r>
      <w:r>
        <w:rPr>
          <w:spacing w:val="21"/>
          <w:sz w:val="20"/>
        </w:rPr>
        <w:t> </w:t>
      </w:r>
      <w:r>
        <w:rPr>
          <w:sz w:val="20"/>
        </w:rPr>
        <w:t>od</w:t>
      </w:r>
    </w:p>
    <w:p>
      <w:pPr>
        <w:pStyle w:val="Heading2"/>
        <w:spacing w:line="240" w:lineRule="auto"/>
        <w:ind w:left="1056"/>
        <w:jc w:val="left"/>
        <w:rPr>
          <w:b w:val="0"/>
        </w:rPr>
      </w:pPr>
      <w:r>
        <w:rPr/>
        <w:t>01.06.2025</w:t>
      </w:r>
      <w:r>
        <w:rPr>
          <w:b w:val="0"/>
        </w:rPr>
        <w:t>.</w:t>
      </w: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691" w:val="left" w:leader="none"/>
          <w:tab w:pos="692" w:val="left" w:leader="none"/>
        </w:tabs>
        <w:spacing w:line="240" w:lineRule="auto" w:before="0" w:after="0"/>
        <w:ind w:left="691" w:right="0" w:hanging="582"/>
        <w:jc w:val="left"/>
        <w:rPr>
          <w:b/>
          <w:sz w:val="28"/>
        </w:rPr>
      </w:pPr>
      <w:r>
        <w:rPr>
          <w:b/>
          <w:color w:val="252525"/>
          <w:sz w:val="28"/>
        </w:rPr>
        <w:t>Závěrečná</w:t>
      </w:r>
      <w:r>
        <w:rPr>
          <w:b/>
          <w:color w:val="252525"/>
          <w:spacing w:val="3"/>
          <w:sz w:val="28"/>
        </w:rPr>
        <w:t> </w:t>
      </w:r>
      <w:r>
        <w:rPr>
          <w:b/>
          <w:color w:val="252525"/>
          <w:sz w:val="28"/>
        </w:rPr>
        <w:t>ustanovení</w:t>
      </w:r>
    </w:p>
    <w:p>
      <w:pPr>
        <w:pStyle w:val="ListParagraph"/>
        <w:numPr>
          <w:ilvl w:val="1"/>
          <w:numId w:val="1"/>
        </w:numPr>
        <w:tabs>
          <w:tab w:pos="1056" w:val="left" w:leader="none"/>
          <w:tab w:pos="1057" w:val="left" w:leader="none"/>
        </w:tabs>
        <w:spacing w:line="240" w:lineRule="auto" w:before="119" w:after="0"/>
        <w:ind w:left="1057" w:right="0" w:hanging="361"/>
        <w:jc w:val="left"/>
        <w:rPr>
          <w:sz w:val="20"/>
        </w:rPr>
      </w:pPr>
      <w:r>
        <w:rPr>
          <w:sz w:val="20"/>
        </w:rPr>
        <w:t>Tímto</w:t>
      </w:r>
      <w:r>
        <w:rPr>
          <w:spacing w:val="-7"/>
          <w:sz w:val="20"/>
        </w:rPr>
        <w:t> </w:t>
      </w:r>
      <w:r>
        <w:rPr>
          <w:sz w:val="20"/>
        </w:rPr>
        <w:t>dodatkem</w:t>
      </w:r>
      <w:r>
        <w:rPr>
          <w:spacing w:val="-3"/>
          <w:sz w:val="20"/>
        </w:rPr>
        <w:t> </w:t>
      </w:r>
      <w:r>
        <w:rPr>
          <w:sz w:val="20"/>
        </w:rPr>
        <w:t>pozbývá</w:t>
      </w:r>
      <w:r>
        <w:rPr>
          <w:spacing w:val="-1"/>
          <w:sz w:val="20"/>
        </w:rPr>
        <w:t> </w:t>
      </w:r>
      <w:r>
        <w:rPr>
          <w:sz w:val="20"/>
        </w:rPr>
        <w:t>platnost</w:t>
      </w:r>
      <w:r>
        <w:rPr>
          <w:spacing w:val="-1"/>
          <w:sz w:val="20"/>
        </w:rPr>
        <w:t> </w:t>
      </w:r>
      <w:r>
        <w:rPr>
          <w:sz w:val="20"/>
        </w:rPr>
        <w:t>původní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IV.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1.</w:t>
      </w:r>
      <w:r>
        <w:rPr>
          <w:spacing w:val="-4"/>
          <w:sz w:val="20"/>
        </w:rPr>
        <w:t> </w:t>
      </w:r>
      <w:r>
        <w:rPr>
          <w:sz w:val="20"/>
        </w:rPr>
        <w:t>Smlouvy.</w:t>
      </w:r>
    </w:p>
    <w:p>
      <w:pPr>
        <w:pStyle w:val="ListParagraph"/>
        <w:numPr>
          <w:ilvl w:val="1"/>
          <w:numId w:val="1"/>
        </w:numPr>
        <w:tabs>
          <w:tab w:pos="1056" w:val="left" w:leader="none"/>
          <w:tab w:pos="1057" w:val="left" w:leader="none"/>
        </w:tabs>
        <w:spacing w:line="240" w:lineRule="auto" w:before="0" w:after="0"/>
        <w:ind w:left="1057" w:right="0" w:hanging="361"/>
        <w:jc w:val="left"/>
        <w:rPr>
          <w:sz w:val="20"/>
        </w:rPr>
      </w:pPr>
      <w:r>
        <w:rPr>
          <w:sz w:val="20"/>
        </w:rPr>
        <w:t>Tímto</w:t>
      </w:r>
      <w:r>
        <w:rPr>
          <w:spacing w:val="-7"/>
          <w:sz w:val="20"/>
        </w:rPr>
        <w:t> </w:t>
      </w:r>
      <w:r>
        <w:rPr>
          <w:sz w:val="20"/>
        </w:rPr>
        <w:t>dodatkem</w:t>
      </w:r>
      <w:r>
        <w:rPr>
          <w:spacing w:val="-3"/>
          <w:sz w:val="20"/>
        </w:rPr>
        <w:t> </w:t>
      </w:r>
      <w:r>
        <w:rPr>
          <w:sz w:val="20"/>
        </w:rPr>
        <w:t>pozbývá</w:t>
      </w:r>
      <w:r>
        <w:rPr>
          <w:spacing w:val="-1"/>
          <w:sz w:val="20"/>
        </w:rPr>
        <w:t> </w:t>
      </w:r>
      <w:r>
        <w:rPr>
          <w:sz w:val="20"/>
        </w:rPr>
        <w:t>platnost</w:t>
      </w:r>
      <w:r>
        <w:rPr>
          <w:spacing w:val="-1"/>
          <w:sz w:val="20"/>
        </w:rPr>
        <w:t> </w:t>
      </w:r>
      <w:r>
        <w:rPr>
          <w:sz w:val="20"/>
        </w:rPr>
        <w:t>původní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IV.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6.</w:t>
      </w:r>
      <w:r>
        <w:rPr>
          <w:spacing w:val="-4"/>
          <w:sz w:val="20"/>
        </w:rPr>
        <w:t> </w:t>
      </w:r>
      <w:r>
        <w:rPr>
          <w:sz w:val="20"/>
        </w:rPr>
        <w:t>Smlouvy.</w:t>
      </w:r>
    </w:p>
    <w:p>
      <w:pPr>
        <w:pStyle w:val="ListParagraph"/>
        <w:numPr>
          <w:ilvl w:val="1"/>
          <w:numId w:val="1"/>
        </w:numPr>
        <w:tabs>
          <w:tab w:pos="1056" w:val="left" w:leader="none"/>
          <w:tab w:pos="1057" w:val="left" w:leader="none"/>
        </w:tabs>
        <w:spacing w:line="240" w:lineRule="auto" w:before="1" w:after="0"/>
        <w:ind w:left="1057" w:right="0" w:hanging="361"/>
        <w:jc w:val="left"/>
        <w:rPr>
          <w:sz w:val="20"/>
        </w:rPr>
      </w:pPr>
      <w:r>
        <w:rPr>
          <w:sz w:val="20"/>
        </w:rPr>
        <w:t>Tímto</w:t>
      </w:r>
      <w:r>
        <w:rPr>
          <w:spacing w:val="-7"/>
          <w:sz w:val="20"/>
        </w:rPr>
        <w:t> </w:t>
      </w:r>
      <w:r>
        <w:rPr>
          <w:sz w:val="20"/>
        </w:rPr>
        <w:t>dodatkem</w:t>
      </w:r>
      <w:r>
        <w:rPr>
          <w:spacing w:val="-3"/>
          <w:sz w:val="20"/>
        </w:rPr>
        <w:t> </w:t>
      </w:r>
      <w:r>
        <w:rPr>
          <w:sz w:val="20"/>
        </w:rPr>
        <w:t>pozbývá</w:t>
      </w:r>
      <w:r>
        <w:rPr>
          <w:spacing w:val="-1"/>
          <w:sz w:val="20"/>
        </w:rPr>
        <w:t> </w:t>
      </w:r>
      <w:r>
        <w:rPr>
          <w:sz w:val="20"/>
        </w:rPr>
        <w:t>platnost</w:t>
      </w:r>
      <w:r>
        <w:rPr>
          <w:spacing w:val="-1"/>
          <w:sz w:val="20"/>
        </w:rPr>
        <w:t> </w:t>
      </w:r>
      <w:r>
        <w:rPr>
          <w:sz w:val="20"/>
        </w:rPr>
        <w:t>původní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IV.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7.</w:t>
      </w:r>
      <w:r>
        <w:rPr>
          <w:spacing w:val="-4"/>
          <w:sz w:val="20"/>
        </w:rPr>
        <w:t> </w:t>
      </w:r>
      <w:r>
        <w:rPr>
          <w:sz w:val="20"/>
        </w:rPr>
        <w:t>Smlouvy.</w:t>
      </w:r>
    </w:p>
    <w:p>
      <w:pPr>
        <w:pStyle w:val="ListParagraph"/>
        <w:numPr>
          <w:ilvl w:val="1"/>
          <w:numId w:val="1"/>
        </w:numPr>
        <w:tabs>
          <w:tab w:pos="1056" w:val="left" w:leader="none"/>
          <w:tab w:pos="1057" w:val="left" w:leader="none"/>
        </w:tabs>
        <w:spacing w:line="242" w:lineRule="exact" w:before="1" w:after="0"/>
        <w:ind w:left="1057" w:right="0" w:hanging="361"/>
        <w:jc w:val="left"/>
        <w:rPr>
          <w:sz w:val="20"/>
        </w:rPr>
      </w:pPr>
      <w:r>
        <w:rPr>
          <w:sz w:val="20"/>
        </w:rPr>
        <w:t>Ostatní ustanovení Smlouvy zůstávají beze změny v</w:t>
      </w:r>
      <w:r>
        <w:rPr>
          <w:spacing w:val="-14"/>
          <w:sz w:val="20"/>
        </w:rPr>
        <w:t> </w:t>
      </w:r>
      <w:r>
        <w:rPr>
          <w:sz w:val="20"/>
        </w:rPr>
        <w:t>platnosti.</w:t>
      </w:r>
    </w:p>
    <w:p>
      <w:pPr>
        <w:pStyle w:val="ListParagraph"/>
        <w:numPr>
          <w:ilvl w:val="1"/>
          <w:numId w:val="1"/>
        </w:numPr>
        <w:tabs>
          <w:tab w:pos="1056" w:val="left" w:leader="none"/>
          <w:tab w:pos="1057" w:val="left" w:leader="none"/>
        </w:tabs>
        <w:spacing w:line="242" w:lineRule="exact" w:before="0" w:after="0"/>
        <w:ind w:left="1057" w:right="0" w:hanging="361"/>
        <w:jc w:val="left"/>
        <w:rPr>
          <w:sz w:val="20"/>
        </w:rPr>
      </w:pPr>
      <w:r>
        <w:rPr>
          <w:sz w:val="20"/>
        </w:rPr>
        <w:t>Dodatek nabývá platnosti </w:t>
      </w:r>
      <w:r>
        <w:rPr>
          <w:spacing w:val="-3"/>
          <w:sz w:val="20"/>
        </w:rPr>
        <w:t>dnem </w:t>
      </w:r>
      <w:r>
        <w:rPr>
          <w:sz w:val="20"/>
        </w:rPr>
        <w:t>jeho podpisu oběma smluvním</w:t>
      </w:r>
      <w:r>
        <w:rPr>
          <w:spacing w:val="3"/>
          <w:sz w:val="20"/>
        </w:rPr>
        <w:t> </w:t>
      </w:r>
      <w:r>
        <w:rPr>
          <w:sz w:val="20"/>
        </w:rPr>
        <w:t>stranami.</w:t>
      </w:r>
    </w:p>
    <w:p>
      <w:pPr>
        <w:pStyle w:val="ListParagraph"/>
        <w:numPr>
          <w:ilvl w:val="1"/>
          <w:numId w:val="1"/>
        </w:numPr>
        <w:tabs>
          <w:tab w:pos="1057" w:val="left" w:leader="none"/>
        </w:tabs>
        <w:spacing w:line="240" w:lineRule="auto" w:before="0" w:after="0"/>
        <w:ind w:left="1056" w:right="251" w:hanging="361"/>
        <w:jc w:val="both"/>
        <w:rPr>
          <w:sz w:val="20"/>
        </w:rPr>
      </w:pPr>
      <w:r>
        <w:rPr>
          <w:sz w:val="20"/>
        </w:rPr>
        <w:t>Pokud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tento</w:t>
      </w:r>
      <w:r>
        <w:rPr>
          <w:spacing w:val="-14"/>
          <w:sz w:val="20"/>
        </w:rPr>
        <w:t> </w:t>
      </w:r>
      <w:r>
        <w:rPr>
          <w:sz w:val="20"/>
        </w:rPr>
        <w:t>Dodatek</w:t>
      </w:r>
      <w:r>
        <w:rPr>
          <w:spacing w:val="-13"/>
          <w:sz w:val="20"/>
        </w:rPr>
        <w:t> </w:t>
      </w:r>
      <w:r>
        <w:rPr>
          <w:sz w:val="20"/>
        </w:rPr>
        <w:t>uzavřený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listinné</w:t>
      </w:r>
      <w:r>
        <w:rPr>
          <w:spacing w:val="-18"/>
          <w:sz w:val="20"/>
        </w:rPr>
        <w:t> </w:t>
      </w:r>
      <w:r>
        <w:rPr>
          <w:sz w:val="20"/>
        </w:rPr>
        <w:t>(papírové)</w:t>
      </w:r>
      <w:r>
        <w:rPr>
          <w:spacing w:val="-12"/>
          <w:sz w:val="20"/>
        </w:rPr>
        <w:t> </w:t>
      </w:r>
      <w:r>
        <w:rPr>
          <w:sz w:val="20"/>
        </w:rPr>
        <w:t>formě,</w:t>
      </w:r>
      <w:r>
        <w:rPr>
          <w:spacing w:val="-11"/>
          <w:sz w:val="20"/>
        </w:rPr>
        <w:t> </w:t>
      </w:r>
      <w:r>
        <w:rPr>
          <w:sz w:val="20"/>
        </w:rPr>
        <w:t>podepisují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dvě</w:t>
      </w:r>
      <w:r>
        <w:rPr>
          <w:spacing w:val="-13"/>
          <w:sz w:val="20"/>
        </w:rPr>
        <w:t> </w:t>
      </w:r>
      <w:r>
        <w:rPr>
          <w:sz w:val="20"/>
        </w:rPr>
        <w:t>vyhotovení,</w:t>
      </w:r>
      <w:r>
        <w:rPr>
          <w:spacing w:val="-11"/>
          <w:sz w:val="20"/>
        </w:rPr>
        <w:t> </w:t>
      </w:r>
      <w:r>
        <w:rPr>
          <w:sz w:val="20"/>
        </w:rPr>
        <w:t>z</w:t>
      </w:r>
      <w:r>
        <w:rPr>
          <w:spacing w:val="-11"/>
          <w:sz w:val="20"/>
        </w:rPr>
        <w:t> </w:t>
      </w:r>
      <w:r>
        <w:rPr>
          <w:sz w:val="20"/>
        </w:rPr>
        <w:t>nichž</w:t>
      </w:r>
      <w:r>
        <w:rPr>
          <w:spacing w:val="-11"/>
          <w:sz w:val="20"/>
        </w:rPr>
        <w:t> </w:t>
      </w:r>
      <w:r>
        <w:rPr>
          <w:sz w:val="20"/>
        </w:rPr>
        <w:t>každá strana obdrží jedno. Každá strana obdrží jedno vyhotovení i v případě podepsání pomocí zaručeného/kvalifikovaného elektronického</w:t>
      </w:r>
      <w:r>
        <w:rPr>
          <w:spacing w:val="-3"/>
          <w:sz w:val="20"/>
        </w:rPr>
        <w:t> </w:t>
      </w:r>
      <w:r>
        <w:rPr>
          <w:sz w:val="20"/>
        </w:rPr>
        <w:t>podpisu.</w:t>
      </w:r>
    </w:p>
    <w:p>
      <w:pPr>
        <w:pStyle w:val="BodyText"/>
        <w:spacing w:before="2"/>
        <w:ind w:left="1056" w:right="250"/>
        <w:jc w:val="both"/>
      </w:pPr>
      <w:r>
        <w:rPr/>
        <w:t>Pokud je tento Dodatek uzavřený v elektronické formě a podepsaný prostřednictvím platformy DocuSign, je každá strana povinna uložit </w:t>
      </w:r>
      <w:r>
        <w:rPr>
          <w:spacing w:val="-4"/>
        </w:rPr>
        <w:t>si </w:t>
      </w:r>
      <w:r>
        <w:rPr/>
        <w:t>vyhotovení Dodatku podepsané prostřednictvím platformy DocuSign</w:t>
      </w:r>
      <w:r>
        <w:rPr>
          <w:spacing w:val="-10"/>
        </w:rPr>
        <w:t> </w:t>
      </w:r>
      <w:r>
        <w:rPr/>
        <w:t>poté,</w:t>
      </w:r>
      <w:r>
        <w:rPr>
          <w:spacing w:val="-12"/>
        </w:rPr>
        <w:t> </w:t>
      </w:r>
      <w:r>
        <w:rPr/>
        <w:t>co</w:t>
      </w:r>
      <w:r>
        <w:rPr>
          <w:spacing w:val="-10"/>
        </w:rPr>
        <w:t> </w:t>
      </w:r>
      <w:r>
        <w:rPr/>
        <w:t>Dodatek</w:t>
      </w:r>
      <w:r>
        <w:rPr>
          <w:spacing w:val="-10"/>
        </w:rPr>
        <w:t> </w:t>
      </w:r>
      <w:r>
        <w:rPr/>
        <w:t>podepíší</w:t>
      </w:r>
      <w:r>
        <w:rPr>
          <w:spacing w:val="-12"/>
        </w:rPr>
        <w:t> </w:t>
      </w:r>
      <w:r>
        <w:rPr/>
        <w:t>obě</w:t>
      </w:r>
      <w:r>
        <w:rPr>
          <w:spacing w:val="-9"/>
        </w:rPr>
        <w:t> </w:t>
      </w:r>
      <w:r>
        <w:rPr/>
        <w:t>strany.</w:t>
      </w:r>
      <w:r>
        <w:rPr>
          <w:spacing w:val="-13"/>
        </w:rPr>
        <w:t> </w:t>
      </w:r>
      <w:r>
        <w:rPr/>
        <w:t>Podepsané</w:t>
      </w:r>
      <w:r>
        <w:rPr>
          <w:spacing w:val="-8"/>
        </w:rPr>
        <w:t> </w:t>
      </w:r>
      <w:r>
        <w:rPr/>
        <w:t>vyhotovení</w:t>
      </w:r>
      <w:r>
        <w:rPr>
          <w:spacing w:val="-12"/>
        </w:rPr>
        <w:t> </w:t>
      </w:r>
      <w:r>
        <w:rPr/>
        <w:t>je</w:t>
      </w:r>
      <w:r>
        <w:rPr>
          <w:spacing w:val="-14"/>
        </w:rPr>
        <w:t> </w:t>
      </w:r>
      <w:r>
        <w:rPr/>
        <w:t>zároveň</w:t>
      </w:r>
      <w:r>
        <w:rPr>
          <w:spacing w:val="-9"/>
        </w:rPr>
        <w:t> </w:t>
      </w:r>
      <w:r>
        <w:rPr/>
        <w:t>uloženo</w:t>
      </w:r>
      <w:r>
        <w:rPr>
          <w:spacing w:val="-9"/>
        </w:rPr>
        <w:t> </w:t>
      </w:r>
      <w:r>
        <w:rPr/>
        <w:t>na</w:t>
      </w:r>
      <w:r>
        <w:rPr>
          <w:spacing w:val="-10"/>
        </w:rPr>
        <w:t> </w:t>
      </w:r>
      <w:r>
        <w:rPr/>
        <w:t>platformě DocuSign, ovšem pouze po dobu jednoho roku </w:t>
      </w:r>
      <w:r>
        <w:rPr>
          <w:spacing w:val="-3"/>
        </w:rPr>
        <w:t>ode dne podpisu </w:t>
      </w:r>
      <w:r>
        <w:rPr/>
        <w:t>této Dodatku oběma</w:t>
      </w:r>
      <w:r>
        <w:rPr>
          <w:spacing w:val="4"/>
        </w:rPr>
        <w:t> </w:t>
      </w:r>
      <w:r>
        <w:rPr/>
        <w:t>stranami.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tabs>
          <w:tab w:pos="5579" w:val="left" w:leader="none"/>
        </w:tabs>
        <w:ind w:left="840"/>
      </w:pPr>
      <w:r>
        <w:rPr/>
        <w:pict>
          <v:shape style="position:absolute;margin-left:88.241096pt;margin-top:62.951492pt;width:182.4pt;height:73.6pt;mso-position-horizontal-relative:page;mso-position-vertical-relative:paragraph;z-index:-252039168" type="#_x0000_t202" filled="false" stroked="false">
            <v:textbox inset="0,0,0,0">
              <w:txbxContent>
                <w:p>
                  <w:pPr>
                    <w:spacing w:line="205" w:lineRule="exact" w:before="0"/>
                    <w:ind w:left="76" w:right="0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Ing. Jiří Baroš</w:t>
                  </w:r>
                </w:p>
                <w:p>
                  <w:pPr>
                    <w:pStyle w:val="BodyText"/>
                    <w:spacing w:line="218" w:lineRule="exact"/>
                    <w:ind w:left="76"/>
                    <w:jc w:val="center"/>
                  </w:pPr>
                  <w:r>
                    <w:rPr/>
                    <w:t>jednatel společnosti</w:t>
                  </w:r>
                </w:p>
                <w:p>
                  <w:pPr>
                    <w:tabs>
                      <w:tab w:pos="1957" w:val="left" w:leader="none"/>
                    </w:tabs>
                    <w:spacing w:line="390" w:lineRule="exact" w:before="0"/>
                    <w:ind w:left="0" w:right="0" w:firstLine="0"/>
                    <w:jc w:val="center"/>
                    <w:rPr>
                      <w:sz w:val="21"/>
                    </w:rPr>
                  </w:pPr>
                  <w:r>
                    <w:rPr>
                      <w:w w:val="105"/>
                      <w:position w:val="-18"/>
                      <w:sz w:val="44"/>
                    </w:rPr>
                    <w:t>Ing.</w:t>
                  </w:r>
                  <w:r>
                    <w:rPr>
                      <w:spacing w:val="-16"/>
                      <w:w w:val="105"/>
                      <w:position w:val="-18"/>
                      <w:sz w:val="44"/>
                    </w:rPr>
                    <w:t> </w:t>
                  </w:r>
                  <w:r>
                    <w:rPr>
                      <w:w w:val="105"/>
                      <w:position w:val="-18"/>
                      <w:sz w:val="44"/>
                    </w:rPr>
                    <w:t>Jiří</w:t>
                    <w:tab/>
                  </w:r>
                  <w:r>
                    <w:rPr>
                      <w:w w:val="105"/>
                      <w:sz w:val="21"/>
                    </w:rPr>
                    <w:t>Digitálně</w:t>
                  </w:r>
                  <w:r>
                    <w:rPr>
                      <w:spacing w:val="25"/>
                      <w:w w:val="105"/>
                      <w:sz w:val="21"/>
                    </w:rPr>
                    <w:t> </w:t>
                  </w:r>
                  <w:r>
                    <w:rPr>
                      <w:spacing w:val="-3"/>
                      <w:w w:val="105"/>
                      <w:sz w:val="21"/>
                    </w:rPr>
                    <w:t>podepsal</w:t>
                  </w:r>
                </w:p>
                <w:p>
                  <w:pPr>
                    <w:spacing w:line="131" w:lineRule="exact" w:before="0"/>
                    <w:ind w:left="1957" w:right="0" w:firstLine="0"/>
                    <w:jc w:val="left"/>
                    <w:rPr>
                      <w:sz w:val="21"/>
                    </w:rPr>
                  </w:pPr>
                  <w:r>
                    <w:rPr>
                      <w:w w:val="105"/>
                      <w:sz w:val="21"/>
                    </w:rPr>
                    <w:t>Ing. Jiří Baroš</w:t>
                  </w:r>
                </w:p>
                <w:p>
                  <w:pPr>
                    <w:tabs>
                      <w:tab w:pos="1957" w:val="left" w:leader="none"/>
                    </w:tabs>
                    <w:spacing w:line="399" w:lineRule="exact" w:before="0"/>
                    <w:ind w:left="0" w:right="14" w:firstLine="0"/>
                    <w:jc w:val="center"/>
                    <w:rPr>
                      <w:sz w:val="21"/>
                    </w:rPr>
                  </w:pPr>
                  <w:r>
                    <w:rPr>
                      <w:position w:val="-19"/>
                      <w:sz w:val="44"/>
                    </w:rPr>
                    <w:t>Baroš</w:t>
                    <w:tab/>
                  </w:r>
                  <w:r>
                    <w:rPr>
                      <w:sz w:val="21"/>
                    </w:rPr>
                    <w:t>Datum:</w:t>
                  </w:r>
                  <w:r>
                    <w:rPr>
                      <w:spacing w:val="13"/>
                      <w:sz w:val="21"/>
                    </w:rPr>
                    <w:t> </w:t>
                  </w:r>
                  <w:r>
                    <w:rPr>
                      <w:sz w:val="21"/>
                    </w:rPr>
                    <w:t>2025.06.16</w:t>
                  </w:r>
                </w:p>
                <w:p>
                  <w:pPr>
                    <w:spacing w:line="128" w:lineRule="exact" w:before="0"/>
                    <w:ind w:left="1957" w:right="0" w:firstLine="0"/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11:19:45 +02'00'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5.391113pt;margin-top:62.951492pt;width:124.3pt;height:65.4pt;mso-position-horizontal-relative:page;mso-position-vertical-relative:paragraph;z-index:-252038144" type="#_x0000_t202" filled="false" stroked="false">
            <v:textbox inset="0,0,0,0">
              <w:txbxContent>
                <w:p>
                  <w:pPr>
                    <w:spacing w:line="205" w:lineRule="exact" w:before="0"/>
                    <w:ind w:left="47" w:right="104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Mgr. Alena Mazurová</w:t>
                  </w:r>
                </w:p>
                <w:p>
                  <w:pPr>
                    <w:pStyle w:val="BodyText"/>
                    <w:ind w:left="47" w:right="107"/>
                    <w:jc w:val="center"/>
                  </w:pPr>
                  <w:r>
                    <w:rPr/>
                    <w:t>ředitelka organizace</w:t>
                  </w:r>
                </w:p>
                <w:p>
                  <w:pPr>
                    <w:spacing w:line="278" w:lineRule="exact" w:before="125"/>
                    <w:ind w:left="-1" w:right="139" w:firstLine="0"/>
                    <w:jc w:val="center"/>
                    <w:rPr>
                      <w:sz w:val="15"/>
                    </w:rPr>
                  </w:pPr>
                  <w:r>
                    <w:rPr>
                      <w:w w:val="105"/>
                      <w:position w:val="-13"/>
                      <w:sz w:val="30"/>
                    </w:rPr>
                    <w:t>gr.</w:t>
                  </w:r>
                  <w:r>
                    <w:rPr>
                      <w:spacing w:val="-16"/>
                      <w:w w:val="105"/>
                      <w:position w:val="-13"/>
                      <w:sz w:val="30"/>
                    </w:rPr>
                    <w:t> </w:t>
                  </w:r>
                  <w:r>
                    <w:rPr>
                      <w:w w:val="105"/>
                      <w:position w:val="-13"/>
                      <w:sz w:val="30"/>
                    </w:rPr>
                    <w:t>Alena</w:t>
                  </w:r>
                  <w:r>
                    <w:rPr>
                      <w:spacing w:val="-43"/>
                      <w:w w:val="105"/>
                      <w:position w:val="-13"/>
                      <w:sz w:val="30"/>
                    </w:rPr>
                    <w:t> </w:t>
                  </w:r>
                  <w:r>
                    <w:rPr>
                      <w:w w:val="105"/>
                      <w:sz w:val="15"/>
                    </w:rPr>
                    <w:t>Digitálně</w:t>
                  </w:r>
                  <w:r>
                    <w:rPr>
                      <w:spacing w:val="-7"/>
                      <w:w w:val="105"/>
                      <w:sz w:val="15"/>
                    </w:rPr>
                    <w:t> </w:t>
                  </w:r>
                  <w:r>
                    <w:rPr>
                      <w:w w:val="105"/>
                      <w:sz w:val="15"/>
                    </w:rPr>
                    <w:t>podepsal</w:t>
                  </w:r>
                </w:p>
                <w:p>
                  <w:pPr>
                    <w:spacing w:line="88" w:lineRule="exact" w:before="0"/>
                    <w:ind w:left="1156" w:right="0" w:firstLine="0"/>
                    <w:jc w:val="left"/>
                    <w:rPr>
                      <w:sz w:val="15"/>
                    </w:rPr>
                  </w:pPr>
                  <w:r>
                    <w:rPr>
                      <w:sz w:val="15"/>
                    </w:rPr>
                    <w:t>Mgr. Alena Mazurová</w:t>
                  </w:r>
                </w:p>
                <w:p>
                  <w:pPr>
                    <w:spacing w:line="273" w:lineRule="exact" w:before="0"/>
                    <w:ind w:left="47" w:right="197" w:firstLine="0"/>
                    <w:jc w:val="center"/>
                    <w:rPr>
                      <w:sz w:val="15"/>
                    </w:rPr>
                  </w:pPr>
                  <w:r>
                    <w:rPr>
                      <w:position w:val="-12"/>
                      <w:sz w:val="30"/>
                    </w:rPr>
                    <w:t>azurová </w:t>
                  </w:r>
                  <w:r>
                    <w:rPr>
                      <w:sz w:val="15"/>
                    </w:rPr>
                    <w:t>Datum: 2025.06.16</w:t>
                  </w:r>
                </w:p>
                <w:p>
                  <w:pPr>
                    <w:spacing w:line="94" w:lineRule="exact" w:before="0"/>
                    <w:ind w:left="1156" w:right="0" w:firstLine="0"/>
                    <w:jc w:val="left"/>
                    <w:rPr>
                      <w:sz w:val="15"/>
                    </w:rPr>
                  </w:pPr>
                  <w:r>
                    <w:rPr>
                      <w:sz w:val="15"/>
                    </w:rPr>
                    <w:t>10:46:40 +02'00'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147003pt;margin-top:91.300385pt;width:12.25pt;height:36.6pt;mso-position-horizontal-relative:page;mso-position-vertical-relative:paragraph;z-index:-252037120" type="#_x0000_t202" filled="false" stroked="false">
            <v:textbox inset="0,0,0,0">
              <w:txbxContent>
                <w:p>
                  <w:pPr>
                    <w:spacing w:before="4"/>
                    <w:ind w:left="0" w:right="-19" w:firstLine="0"/>
                    <w:jc w:val="left"/>
                    <w:rPr>
                      <w:sz w:val="30"/>
                    </w:rPr>
                  </w:pPr>
                  <w:r>
                    <w:rPr>
                      <w:w w:val="95"/>
                      <w:sz w:val="30"/>
                    </w:rPr>
                    <w:t>M</w:t>
                  </w:r>
                  <w:r>
                    <w:rPr>
                      <w:w w:val="95"/>
                      <w:sz w:val="30"/>
                    </w:rPr>
                    <w:t> </w:t>
                  </w:r>
                  <w:r>
                    <w:rPr>
                      <w:w w:val="95"/>
                      <w:sz w:val="30"/>
                    </w:rPr>
                    <w:t>M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73.4049pt;margin-top:24.457592pt;width:222.75pt;height:113.55pt;mso-position-horizontal-relative:page;mso-position-vertical-relative:paragraph;z-index:-252036096" coordorigin="1468,489" coordsize="4455,2271">
            <v:shape style="position:absolute;left:3150;top:1691;width:1076;height:1069" coordorigin="3151,1692" coordsize="1076,1069" path="m3344,2534l3251,2595,3191,2654,3160,2705,3151,2742,3157,2756,3164,2760,3236,2760,3239,2758,3171,2758,3181,2718,3216,2662,3272,2598,3344,2534xm3611,1692l3589,1706,3578,1739,3574,1777,3573,1803,3574,1828,3576,1854,3580,1881,3584,1910,3590,1938,3596,1969,3603,1998,3611,2028,3605,2055,3589,2103,3564,2168,3531,2244,3492,2328,3449,2416,3402,2502,3354,2582,3305,2652,3258,2708,3212,2745,3171,2758,3239,2758,3275,2731,3325,2677,3383,2598,3450,2490,3460,2487,3450,2487,3505,2388,3547,2305,3579,2236,3602,2178,3619,2129,3630,2088,3669,2088,3645,2025,3653,1969,3630,1969,3618,1921,3609,1874,3605,1831,3603,1791,3603,1775,3606,1747,3613,1718,3626,1698,3653,1698,3639,1693,3611,1692xm4215,2485l4185,2485,4173,2496,4173,2525,4185,2536,4215,2536,4221,2531,4188,2531,4178,2522,4178,2499,4188,2490,4221,2490,4215,2485xm4221,2490l4212,2490,4220,2499,4220,2522,4212,2531,4221,2531,4226,2525,4226,2496,4221,2490xm4207,2494l4189,2494,4189,2525,4195,2525,4195,2513,4209,2513,4208,2512,4205,2511,4211,2509,4195,2509,4195,2500,4210,2500,4210,2498,4207,2494xm4209,2513l4201,2513,4203,2517,4205,2520,4206,2525,4211,2525,4210,2520,4210,2516,4209,2513xm4210,2500l4202,2500,4205,2501,4205,2508,4201,2509,4211,2509,4211,2505,4210,2500xm3669,2088l3630,2088,3677,2187,3727,2260,3775,2311,3819,2347,3855,2370,3777,2385,3695,2404,3613,2428,3530,2455,3450,2487,3460,2487,3517,2469,3589,2450,3664,2433,3742,2418,3819,2406,3896,2397,3978,2397,3960,2390,4034,2386,4204,2386,4176,2371,4135,2362,3912,2362,3887,2348,3861,2332,3837,2316,3813,2299,3759,2243,3713,2177,3674,2103,3669,2088xm3978,2397l3896,2397,3967,2430,4039,2454,4104,2470,4158,2475,4181,2474,4198,2469,4209,2461,4211,2458,4181,2458,4138,2453,4084,2439,4024,2417,3978,2397xm4215,2450l4208,2453,4196,2458,4211,2458,4215,2450xm4204,2386l4034,2386,4121,2389,4192,2404,4220,2438,4223,2430,4226,2427,4226,2419,4213,2391,4204,2386xm4043,2355l4014,2355,3982,2357,3912,2362,4135,2362,4118,2359,4043,2355xm3663,1782l3657,1814,3651,1856,3642,1907,3630,1969,3653,1969,3654,1962,3658,1902,3661,1842,3663,1782xm3653,1698l3626,1698,3638,1706,3649,1718,3658,1736,3663,1762,3667,1721,3658,1700,3653,1698xe" filled="true" fillcolor="#ffd8d8" stroked="false">
              <v:path arrowok="t"/>
              <v:fill type="solid"/>
            </v:shape>
            <v:rect style="position:absolute;left:1483;top:504;width:4425;height:2239" filled="false" stroked="true" strokeweight="1.5pt" strokecolor="#000000">
              <v:stroke dashstyle="solid"/>
            </v:rect>
            <v:rect style="position:absolute;left:1498;top:519;width:4395;height:2209" filled="true" fillcolor="#000000" stroked="false">
              <v:fill type="solid"/>
            </v:rect>
            <w10:wrap type="none"/>
          </v:group>
        </w:pict>
      </w:r>
      <w:r>
        <w:rPr/>
        <w:t>Ve</w:t>
      </w:r>
      <w:r>
        <w:rPr>
          <w:spacing w:val="-3"/>
        </w:rPr>
        <w:t> </w:t>
      </w:r>
      <w:r>
        <w:rPr/>
        <w:t>Vsetíně, dne</w:t>
        <w:tab/>
        <w:t>V Kvasicích,</w:t>
      </w:r>
      <w:r>
        <w:rPr>
          <w:spacing w:val="7"/>
        </w:rPr>
        <w:t> </w:t>
      </w:r>
      <w:r>
        <w:rPr>
          <w:spacing w:val="-3"/>
        </w:rPr>
        <w:t>dne</w:t>
      </w:r>
    </w:p>
    <w:p>
      <w:pPr>
        <w:pStyle w:val="BodyText"/>
      </w:pPr>
    </w:p>
    <w:p>
      <w:pPr>
        <w:pStyle w:val="BodyText"/>
        <w:spacing w:before="9"/>
        <w:rPr>
          <w:sz w:val="24"/>
        </w:rPr>
      </w:pPr>
      <w:r>
        <w:rPr/>
        <w:pict>
          <v:group style="position:absolute;margin-left:327.480011pt;margin-top:17.084896pt;width:199.75pt;height:93.15pt;mso-position-horizontal-relative:page;mso-position-vertical-relative:paragraph;z-index:-251645952;mso-wrap-distance-left:0;mso-wrap-distance-right:0" coordorigin="6550,342" coordsize="3995,1863">
            <v:line style="position:absolute" from="6550,2200" to="8677,2200" stroked="true" strokeweight=".48pt" strokecolor="#7e7e7e">
              <v:stroke dashstyle="shortdot"/>
            </v:line>
            <v:line style="position:absolute" from="8677,2200" to="8687,2200" stroked="true" strokeweight=".48pt" strokecolor="#7e7e7e">
              <v:stroke dashstyle="shortdot"/>
            </v:line>
            <v:line style="position:absolute" from="8687,2200" to="10492,2200" stroked="true" strokeweight=".48pt" strokecolor="#7e7e7e">
              <v:stroke dashstyle="shortdot"/>
            </v:line>
            <v:shape style="position:absolute;left:7993;top:1284;width:896;height:889" coordorigin="7993,1284" coordsize="896,889" path="m8155,1985l8077,2036,8027,2085,8001,2127,7993,2159,7999,2170,8004,2173,8062,2173,8067,2171,8010,2171,8018,2138,8048,2091,8094,2038,8155,1985xm8376,1284l8358,1296,8349,1324,8346,1355,8345,1377,8346,1397,8348,1419,8350,1442,8354,1466,8359,1490,8364,1515,8370,1539,8376,1564,8369,1593,8350,1647,8321,1718,8284,1800,8241,1887,8195,1972,8146,2050,8098,2113,8052,2156,8010,2171,8067,2171,8070,2170,8117,2129,8174,2057,8242,1949,8251,1946,8242,1946,8296,1849,8335,1770,8362,1707,8380,1656,8392,1614,8424,1614,8404,1562,8411,1515,8392,1515,8382,1475,8375,1436,8371,1400,8370,1367,8370,1354,8372,1330,8378,1306,8389,1290,8411,1290,8399,1285,8376,1284xm8879,1944l8854,1944,8844,1954,8844,1978,8854,1987,8879,1987,8884,1983,8856,1983,8848,1975,8848,1956,8856,1949,8884,1949,8879,1944xm8884,1949l8877,1949,8883,1956,8883,1975,8877,1983,8884,1983,8888,1978,8888,1954,8884,1949xm8872,1952l8857,1952,8857,1978,8862,1978,8862,1968,8873,1968,8873,1967,8870,1966,8876,1964,8862,1964,8862,1957,8875,1957,8875,1955,8872,1952xm8873,1968l8867,1968,8869,1971,8870,1974,8871,1978,8876,1978,8875,1974,8875,1970,8873,1968xm8875,1957l8868,1957,8870,1958,8870,1964,8867,1964,8876,1964,8876,1961,8875,1957xm8424,1614l8392,1614,8442,1713,8493,1780,8540,1823,8579,1849,8497,1865,8412,1887,8326,1914,8242,1946,8251,1946,8310,1928,8383,1909,8459,1894,8537,1881,8613,1871,8682,1871,8667,1865,8729,1862,8870,1862,8846,1849,8812,1842,8627,1842,8606,1830,8585,1817,8564,1804,8545,1789,8499,1743,8461,1688,8429,1626,8424,1614xm8682,1871l8613,1871,8673,1899,8732,1919,8786,1932,8832,1936,8851,1935,8865,1931,8874,1925,8876,1922,8851,1922,8815,1918,8770,1906,8720,1888,8682,1871xm8879,1915l8873,1918,8863,1922,8876,1922,8879,1915xm8870,1862l8729,1862,8801,1864,8860,1877,8883,1905,8886,1899,8888,1896,8888,1890,8877,1866,8870,1862xm8736,1836l8712,1837,8685,1838,8627,1842,8812,1842,8798,1839,8736,1836xm8420,1359l8415,1386,8409,1421,8402,1463,8392,1515,8411,1515,8412,1509,8416,1459,8418,1409,8420,1359xm8411,1290l8389,1290,8399,1296,8408,1306,8416,1321,8420,1343,8423,1309,8416,1292,8411,1290xe" filled="true" fillcolor="#ffd8d8" stroked="false">
              <v:path arrowok="t"/>
              <v:fill type="solid"/>
            </v:shape>
            <v:rect style="position:absolute;left:7190;top:369;width:3339;height:1781" filled="false" stroked="true" strokeweight="1.5pt" strokecolor="#000000">
              <v:stroke dashstyle="solid"/>
            </v:rect>
            <v:rect style="position:absolute;left:9741;top:384;width:773;height:1751" filled="true" fillcolor="#000000" stroked="false">
              <v:fill type="solid"/>
            </v:rect>
            <v:rect style="position:absolute;left:7020;top:356;width:2737;height:1794" filled="false" stroked="true" strokeweight="1.5pt" strokecolor="#000000">
              <v:stroke dashstyle="solid"/>
            </v:rect>
            <v:rect style="position:absolute;left:7035;top:371;width:2707;height:1764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tabs>
          <w:tab w:pos="5215" w:val="left" w:leader="none"/>
        </w:tabs>
        <w:ind w:left="361"/>
        <w:jc w:val="center"/>
      </w:pPr>
      <w:r>
        <w:rPr/>
        <w:t>Dodavatel</w:t>
        <w:tab/>
        <w:t>Objednatel</w:t>
      </w:r>
    </w:p>
    <w:sectPr>
      <w:pgSz w:w="11910" w:h="16840"/>
      <w:pgMar w:header="251" w:footer="1152" w:top="1660" w:bottom="1340" w:left="108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Open Sans ExtraBold">
    <w:altName w:val="Open Sans ExtraBold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.75005pt;margin-top:774.314819pt;width:594.450pt;height:67.650pt;mso-position-horizontal-relative:page;mso-position-vertical-relative:page;z-index:-252051456" coordorigin="15,15486" coordsize="11889,1353">
          <v:shape style="position:absolute;left:15;top:15486;width:11889;height:1353" type="#_x0000_t75" stroked="false">
            <v:imagedata r:id="rId1" o:title=""/>
          </v:shape>
          <v:rect style="position:absolute;left:1509;top:16163;width:4739;height:393" filled="false" stroked="true" strokeweight="1.5pt" strokecolor="#000000">
            <v:stroke dashstyle="solid"/>
          </v:rect>
          <v:rect style="position:absolute;left:1524;top:16178;width:4709;height:363" filled="true" fillcolor="#000000" stroked="false">
            <v:fill type="solid"/>
          </v:rect>
          <w10:wrap type="none"/>
        </v:group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51264000">
          <wp:simplePos x="0" y="0"/>
          <wp:positionH relativeFrom="page">
            <wp:posOffset>356688</wp:posOffset>
          </wp:positionH>
          <wp:positionV relativeFrom="page">
            <wp:posOffset>159431</wp:posOffset>
          </wp:positionV>
          <wp:extent cx="6859382" cy="50562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9382" cy="505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691" w:hanging="365"/>
        <w:jc w:val="right"/>
      </w:pPr>
      <w:rPr>
        <w:rFonts w:hint="default" w:ascii="Calibri" w:hAnsi="Calibri" w:eastAsia="Calibri" w:cs="Calibri"/>
        <w:b/>
        <w:bCs/>
        <w:color w:val="252525"/>
        <w:spacing w:val="0"/>
        <w:w w:val="99"/>
        <w:sz w:val="28"/>
        <w:szCs w:val="28"/>
        <w:lang w:val="cs-CZ" w:eastAsia="cs-CZ" w:bidi="cs-CZ"/>
      </w:rPr>
    </w:lvl>
    <w:lvl w:ilvl="1">
      <w:start w:val="1"/>
      <w:numFmt w:val="decimal"/>
      <w:lvlText w:val="%2."/>
      <w:lvlJc w:val="left"/>
      <w:pPr>
        <w:ind w:left="1047" w:hanging="505"/>
        <w:jc w:val="right"/>
      </w:pPr>
      <w:rPr>
        <w:rFonts w:hint="default" w:ascii="Calibri" w:hAnsi="Calibri" w:eastAsia="Calibri" w:cs="Calibri"/>
        <w:spacing w:val="-2"/>
        <w:w w:val="100"/>
        <w:sz w:val="20"/>
        <w:szCs w:val="20"/>
        <w:lang w:val="cs-CZ" w:eastAsia="cs-CZ" w:bidi="cs-CZ"/>
      </w:rPr>
    </w:lvl>
    <w:lvl w:ilvl="2">
      <w:start w:val="0"/>
      <w:numFmt w:val="bullet"/>
      <w:lvlText w:val="•"/>
      <w:lvlJc w:val="left"/>
      <w:pPr>
        <w:ind w:left="1060" w:hanging="505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1220" w:hanging="505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2426" w:hanging="505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3632" w:hanging="505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4838" w:hanging="505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045" w:hanging="505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251" w:hanging="505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cs-CZ" w:eastAsia="cs-CZ" w:bidi="cs-CZ"/>
    </w:rPr>
  </w:style>
  <w:style w:styleId="Heading1" w:type="paragraph">
    <w:name w:val="Heading 1"/>
    <w:basedOn w:val="Normal"/>
    <w:uiPriority w:val="1"/>
    <w:qFormat/>
    <w:pPr>
      <w:ind w:left="691" w:hanging="582"/>
      <w:outlineLvl w:val="1"/>
    </w:pPr>
    <w:rPr>
      <w:rFonts w:ascii="Calibri" w:hAnsi="Calibri" w:eastAsia="Calibri" w:cs="Calibri"/>
      <w:b/>
      <w:bCs/>
      <w:sz w:val="28"/>
      <w:szCs w:val="28"/>
      <w:lang w:val="cs-CZ" w:eastAsia="cs-CZ" w:bidi="cs-CZ"/>
    </w:rPr>
  </w:style>
  <w:style w:styleId="Heading2" w:type="paragraph">
    <w:name w:val="Heading 2"/>
    <w:basedOn w:val="Normal"/>
    <w:uiPriority w:val="1"/>
    <w:qFormat/>
    <w:pPr>
      <w:spacing w:line="205" w:lineRule="exact"/>
      <w:ind w:left="47"/>
      <w:jc w:val="center"/>
      <w:outlineLvl w:val="2"/>
    </w:pPr>
    <w:rPr>
      <w:rFonts w:ascii="Calibri" w:hAnsi="Calibri" w:eastAsia="Calibri" w:cs="Calibri"/>
      <w:b/>
      <w:bCs/>
      <w:sz w:val="20"/>
      <w:szCs w:val="20"/>
      <w:lang w:val="cs-CZ" w:eastAsia="cs-CZ" w:bidi="cs-CZ"/>
    </w:rPr>
  </w:style>
  <w:style w:styleId="ListParagraph" w:type="paragraph">
    <w:name w:val="List Paragraph"/>
    <w:basedOn w:val="Normal"/>
    <w:uiPriority w:val="1"/>
    <w:qFormat/>
    <w:pPr>
      <w:ind w:left="1057" w:hanging="361"/>
    </w:pPr>
    <w:rPr>
      <w:rFonts w:ascii="Calibri" w:hAnsi="Calibri" w:eastAsia="Calibri" w:cs="Calibri"/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Řezníček</dc:creator>
  <dc:title>8</dc:title>
  <dcterms:created xsi:type="dcterms:W3CDTF">2025-06-23T11:02:32Z</dcterms:created>
  <dcterms:modified xsi:type="dcterms:W3CDTF">2025-06-23T11:02:32Z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2025-06-23T00:00:00Z</vt:filetime>
  </property>
</Properties>
</file>