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D629" w14:textId="77777777" w:rsidR="002317DD" w:rsidRDefault="00481708" w:rsidP="0051141B">
      <w:pPr>
        <w:pStyle w:val="Nzev"/>
        <w:shd w:val="clear" w:color="auto" w:fill="auto"/>
      </w:pPr>
      <w:r>
        <w:t>P</w:t>
      </w:r>
      <w:r w:rsidR="002317DD">
        <w:t xml:space="preserve">říloha </w:t>
      </w:r>
      <w:r w:rsidR="00D82664">
        <w:t>7</w:t>
      </w:r>
    </w:p>
    <w:p w14:paraId="0A71D62A" w14:textId="77777777" w:rsidR="002317DD" w:rsidRDefault="002317DD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školení</w:t>
      </w:r>
    </w:p>
    <w:p w14:paraId="0A71D62D" w14:textId="1EC96E37" w:rsidR="00F35E0B" w:rsidRPr="00717B2B" w:rsidRDefault="00F35E0B" w:rsidP="00717B2B">
      <w:pPr>
        <w:jc w:val="both"/>
      </w:pPr>
      <w:r>
        <w:br w:type="page"/>
      </w:r>
    </w:p>
    <w:p w14:paraId="0A71D62E" w14:textId="01C54F60" w:rsidR="00F35E0B" w:rsidRDefault="004A6DC6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rPr>
          <w:smallCaps/>
        </w:rPr>
        <w:lastRenderedPageBreak/>
        <w:t>Z</w:t>
      </w:r>
      <w:r w:rsidR="00F35E0B" w:rsidRPr="008D006E">
        <w:rPr>
          <w:smallCaps/>
        </w:rPr>
        <w:t>hotovitel</w:t>
      </w:r>
      <w:r w:rsidR="00F35E0B" w:rsidRPr="008D006E">
        <w:t xml:space="preserve"> zajistí/provede zaškolení zaměstnanců </w:t>
      </w:r>
      <w:r w:rsidRPr="008D006E">
        <w:rPr>
          <w:smallCaps/>
        </w:rPr>
        <w:t>O</w:t>
      </w:r>
      <w:r w:rsidR="00F35E0B" w:rsidRPr="008D006E">
        <w:rPr>
          <w:smallCaps/>
        </w:rPr>
        <w:t>bjednatele</w:t>
      </w:r>
      <w:r w:rsidR="00F35E0B" w:rsidRPr="008D006E">
        <w:t xml:space="preserve"> nutných pro obsluhu a údržbu </w:t>
      </w:r>
      <w:r w:rsidRPr="008D006E">
        <w:rPr>
          <w:smallCaps/>
        </w:rPr>
        <w:t>D</w:t>
      </w:r>
      <w:r w:rsidR="00F35E0B" w:rsidRPr="008D006E">
        <w:rPr>
          <w:smallCaps/>
        </w:rPr>
        <w:t>íla</w:t>
      </w:r>
      <w:r w:rsidR="00F35E0B" w:rsidRPr="008D006E">
        <w:t xml:space="preserve"> </w:t>
      </w:r>
      <w:r w:rsidR="008D006E" w:rsidRPr="008D006E">
        <w:t xml:space="preserve">Toto školení bude provedeno minimálně pro následující skupiny vybraných zástupců </w:t>
      </w:r>
      <w:r>
        <w:rPr>
          <w:smallCaps/>
        </w:rPr>
        <w:t>O</w:t>
      </w:r>
      <w:r w:rsidR="008D006E" w:rsidRPr="00CB1038">
        <w:rPr>
          <w:smallCaps/>
        </w:rPr>
        <w:t>bjednatele</w:t>
      </w:r>
      <w:r w:rsidR="008D006E" w:rsidRPr="008D006E"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683677" w:rsidRPr="00BA7AD2" w14:paraId="01E0D742" w14:textId="77777777" w:rsidTr="003E2340">
        <w:tc>
          <w:tcPr>
            <w:tcW w:w="8613" w:type="dxa"/>
            <w:shd w:val="clear" w:color="auto" w:fill="F2F2F2" w:themeFill="background1" w:themeFillShade="F2"/>
          </w:tcPr>
          <w:p w14:paraId="3C2B6E7C" w14:textId="77777777" w:rsidR="00683677" w:rsidRPr="007E67EE" w:rsidRDefault="00683677" w:rsidP="002E2B65">
            <w:pPr>
              <w:pStyle w:val="Odstavec"/>
              <w:tabs>
                <w:tab w:val="left" w:pos="1215"/>
              </w:tabs>
              <w:spacing w:before="60" w:after="60"/>
              <w:jc w:val="both"/>
              <w:rPr>
                <w:b/>
              </w:rPr>
            </w:pPr>
            <w:r w:rsidRPr="007E67EE">
              <w:rPr>
                <w:b/>
              </w:rPr>
              <w:t>Profese</w:t>
            </w:r>
          </w:p>
        </w:tc>
      </w:tr>
      <w:tr w:rsidR="00683677" w:rsidRPr="003E2340" w14:paraId="2532EBE6" w14:textId="77777777" w:rsidTr="003E2340">
        <w:tc>
          <w:tcPr>
            <w:tcW w:w="8613" w:type="dxa"/>
          </w:tcPr>
          <w:p w14:paraId="29AEBE25" w14:textId="77777777" w:rsidR="00683677" w:rsidRPr="003E2340" w:rsidRDefault="00683677" w:rsidP="002E2B65">
            <w:pPr>
              <w:pStyle w:val="Odstavec"/>
              <w:spacing w:before="60" w:after="60"/>
              <w:jc w:val="both"/>
              <w:rPr>
                <w:b/>
              </w:rPr>
            </w:pPr>
            <w:r w:rsidRPr="003E2340">
              <w:t>Provozní personál</w:t>
            </w:r>
          </w:p>
        </w:tc>
      </w:tr>
      <w:tr w:rsidR="00683677" w:rsidRPr="003E2340" w14:paraId="10D14E0D" w14:textId="77777777" w:rsidTr="003E2340">
        <w:tc>
          <w:tcPr>
            <w:tcW w:w="8613" w:type="dxa"/>
          </w:tcPr>
          <w:p w14:paraId="2D90AFCC" w14:textId="41C3EE4B" w:rsidR="00683677" w:rsidRPr="003E2340" w:rsidRDefault="00683677" w:rsidP="002E2B65">
            <w:pPr>
              <w:pStyle w:val="Odstavec"/>
              <w:spacing w:before="60" w:after="60"/>
              <w:jc w:val="both"/>
            </w:pPr>
            <w:r w:rsidRPr="003E2340">
              <w:t>Údržba (strojní, SKŘ, elektro)</w:t>
            </w:r>
          </w:p>
        </w:tc>
      </w:tr>
      <w:tr w:rsidR="00683677" w:rsidRPr="00BA7AD2" w14:paraId="144D5743" w14:textId="77777777" w:rsidTr="003E2340">
        <w:tc>
          <w:tcPr>
            <w:tcW w:w="8613" w:type="dxa"/>
          </w:tcPr>
          <w:p w14:paraId="48AC13F3" w14:textId="77777777" w:rsidR="00683677" w:rsidRPr="003E2340" w:rsidRDefault="00683677" w:rsidP="002E2B65">
            <w:pPr>
              <w:pStyle w:val="Odstavec"/>
              <w:spacing w:before="60" w:after="60"/>
              <w:jc w:val="both"/>
            </w:pPr>
            <w:r w:rsidRPr="003E2340">
              <w:t>Technolog</w:t>
            </w:r>
          </w:p>
        </w:tc>
      </w:tr>
    </w:tbl>
    <w:p w14:paraId="0A71D63F" w14:textId="62091154" w:rsidR="00F35E0B" w:rsidRPr="003E2340" w:rsidRDefault="00F35E0B" w:rsidP="00F35E0B">
      <w:pPr>
        <w:spacing w:before="120"/>
        <w:ind w:left="567"/>
        <w:jc w:val="both"/>
      </w:pPr>
      <w:r w:rsidRPr="003E2340">
        <w:t xml:space="preserve">Pro oblast SKŘ bude dále </w:t>
      </w:r>
      <w:r w:rsidR="004A6DC6" w:rsidRPr="003E2340">
        <w:rPr>
          <w:smallCaps/>
        </w:rPr>
        <w:t>Z</w:t>
      </w:r>
      <w:r w:rsidRPr="003E2340">
        <w:rPr>
          <w:smallCaps/>
        </w:rPr>
        <w:t>hotovitelem</w:t>
      </w:r>
      <w:r w:rsidRPr="003E2340">
        <w:t xml:space="preserve"> zajištěno/provedeno programátorské školení na všechny typy dodaných systémů, školení orientace ve všech typech dokumentace.</w:t>
      </w:r>
    </w:p>
    <w:p w14:paraId="0A71D640" w14:textId="5146439E" w:rsidR="00F35E0B" w:rsidRPr="00A66ABD" w:rsidRDefault="00F35E0B" w:rsidP="00F35E0B">
      <w:pPr>
        <w:spacing w:before="120" w:after="120"/>
        <w:ind w:left="567"/>
        <w:jc w:val="both"/>
      </w:pPr>
      <w:r w:rsidRPr="003E2340">
        <w:t xml:space="preserve">Pro oblast </w:t>
      </w:r>
      <w:proofErr w:type="spellStart"/>
      <w:r w:rsidRPr="003E2340">
        <w:t>MaR</w:t>
      </w:r>
      <w:proofErr w:type="spellEnd"/>
      <w:r w:rsidRPr="003E2340">
        <w:t xml:space="preserve"> bude dále </w:t>
      </w:r>
      <w:r w:rsidR="004A6DC6" w:rsidRPr="003E2340">
        <w:rPr>
          <w:smallCaps/>
        </w:rPr>
        <w:t>Z</w:t>
      </w:r>
      <w:r w:rsidRPr="003E2340">
        <w:rPr>
          <w:smallCaps/>
        </w:rPr>
        <w:t>hotovitelem</w:t>
      </w:r>
      <w:r w:rsidRPr="003E2340">
        <w:t xml:space="preserve"> zajištěno/provedeno školení na obsluhu a údržbu inteligentních zařízení (konfigurátory), školení orientace ve všech typech dokumentace.</w:t>
      </w:r>
    </w:p>
    <w:p w14:paraId="0A71D641" w14:textId="624DF148" w:rsidR="00F35E0B" w:rsidRPr="008D006E" w:rsidRDefault="004A6DC6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rPr>
          <w:smallCaps/>
        </w:rPr>
        <w:t>Z</w:t>
      </w:r>
      <w:r w:rsidR="00F35E0B" w:rsidRPr="008D006E">
        <w:rPr>
          <w:smallCaps/>
        </w:rPr>
        <w:t>hotovitel</w:t>
      </w:r>
      <w:r w:rsidR="00F35E0B" w:rsidRPr="008D006E">
        <w:t xml:space="preserve"> souhlasí s tím, že </w:t>
      </w:r>
      <w:r w:rsidRPr="008D006E">
        <w:rPr>
          <w:smallCaps/>
        </w:rPr>
        <w:t>O</w:t>
      </w:r>
      <w:r w:rsidR="00F35E0B" w:rsidRPr="008D006E">
        <w:rPr>
          <w:smallCaps/>
        </w:rPr>
        <w:t>bjednatel</w:t>
      </w:r>
      <w:r w:rsidR="00F35E0B" w:rsidRPr="008D006E">
        <w:t xml:space="preserve"> může na kterékoliv z výše uvedených kurzů školení nominovat zástupce třetích organizací, které využívá nebo bude využívat v průběhu přípravy a realizace </w:t>
      </w:r>
      <w:r w:rsidRPr="008D006E">
        <w:rPr>
          <w:smallCaps/>
        </w:rPr>
        <w:t>D</w:t>
      </w:r>
      <w:r w:rsidR="00F35E0B" w:rsidRPr="008D006E">
        <w:rPr>
          <w:smallCaps/>
        </w:rPr>
        <w:t>íla</w:t>
      </w:r>
      <w:r w:rsidR="00F35E0B" w:rsidRPr="008D006E">
        <w:t xml:space="preserve"> a při jeho budoucím provozu a údržbě. </w:t>
      </w:r>
    </w:p>
    <w:p w14:paraId="0A71D642" w14:textId="15467DE5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Zaměstnanci </w:t>
      </w:r>
      <w:r w:rsidR="004A6DC6" w:rsidRPr="008D006E">
        <w:rPr>
          <w:smallCaps/>
        </w:rPr>
        <w:t>O</w:t>
      </w:r>
      <w:r w:rsidRPr="008D006E">
        <w:rPr>
          <w:smallCaps/>
        </w:rPr>
        <w:t>bjednatele</w:t>
      </w:r>
      <w:r w:rsidRPr="008D006E">
        <w:t xml:space="preserve"> budou vyškoleni tak, aby byli schopni zvládat veškeré úkoly vyplývající z jejich pracovního zařazení v souvislosti s provozem, obsluhou a údržbou </w:t>
      </w:r>
      <w:r w:rsidR="004A6DC6" w:rsidRPr="008D006E">
        <w:rPr>
          <w:smallCaps/>
        </w:rPr>
        <w:t>D</w:t>
      </w:r>
      <w:r w:rsidRPr="008D006E">
        <w:rPr>
          <w:smallCaps/>
        </w:rPr>
        <w:t>íla</w:t>
      </w:r>
      <w:r w:rsidRPr="008D006E">
        <w:t xml:space="preserve"> což bude stvrzeno protokolem o proškolení.</w:t>
      </w:r>
    </w:p>
    <w:p w14:paraId="0A71D643" w14:textId="606CA7CF" w:rsidR="00F35E0B" w:rsidRPr="00A66ABD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Kursy pro jednotlivé skupiny budou zvoleny tak, aby obsáhly veškerou problematiku </w:t>
      </w:r>
      <w:r w:rsidRPr="00A66ABD">
        <w:t>nasazené techniky s ohledem na jejich činnost v souvislosti s </w:t>
      </w:r>
      <w:r w:rsidR="004A6DC6" w:rsidRPr="00A66ABD">
        <w:rPr>
          <w:smallCaps/>
        </w:rPr>
        <w:t>D</w:t>
      </w:r>
      <w:r w:rsidRPr="00A66ABD">
        <w:rPr>
          <w:smallCaps/>
        </w:rPr>
        <w:t>ílem</w:t>
      </w:r>
      <w:r w:rsidRPr="00A66ABD">
        <w:t>. Školení směnových zaměstnanců musí proběhnout ve skupinách podle směn.</w:t>
      </w:r>
    </w:p>
    <w:p w14:paraId="0A71D644" w14:textId="77777777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>Jednotlivý kurz nebude mít více než 10 účastníků, výuka bude trvat max. 8 hodin denně s nutnými přestávkami.</w:t>
      </w:r>
    </w:p>
    <w:p w14:paraId="0A71D645" w14:textId="45161FEE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Náklady spojené se zaškolením jsou zahrnuty do </w:t>
      </w:r>
      <w:r w:rsidR="004A6DC6" w:rsidRPr="008D006E">
        <w:rPr>
          <w:smallCaps/>
        </w:rPr>
        <w:t>S</w:t>
      </w:r>
      <w:r w:rsidRPr="008D006E">
        <w:rPr>
          <w:smallCaps/>
        </w:rPr>
        <w:t>mluvní ceny</w:t>
      </w:r>
      <w:r w:rsidRPr="008D006E">
        <w:t xml:space="preserve">. Školení bude prováděno přednostně v sídle </w:t>
      </w:r>
      <w:r w:rsidR="00BA7AD2">
        <w:t>Teplárny Písek, a.s.</w:t>
      </w:r>
      <w:r w:rsidR="00404BE8">
        <w:t xml:space="preserve"> </w:t>
      </w:r>
      <w:r w:rsidRPr="008D006E">
        <w:t xml:space="preserve">a výuka bude probíhat v českém jazyce, případné kvalifikované překladatele zajistí </w:t>
      </w:r>
      <w:r w:rsidR="004A6DC6" w:rsidRPr="008D006E">
        <w:rPr>
          <w:smallCaps/>
        </w:rPr>
        <w:t>Z</w:t>
      </w:r>
      <w:r w:rsidRPr="008D006E">
        <w:rPr>
          <w:smallCaps/>
        </w:rPr>
        <w:t>hotovitel</w:t>
      </w:r>
      <w:r w:rsidRPr="008D006E">
        <w:t>.</w:t>
      </w:r>
    </w:p>
    <w:p w14:paraId="0A71D646" w14:textId="64DA00F3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Pokud bude nutné s ohledem na řešení technologie a dodávky zařízení provést školení zaměstnanců </w:t>
      </w:r>
      <w:r w:rsidR="004A6DC6" w:rsidRPr="008D006E">
        <w:rPr>
          <w:smallCaps/>
        </w:rPr>
        <w:t>O</w:t>
      </w:r>
      <w:r w:rsidRPr="008D006E">
        <w:rPr>
          <w:smallCaps/>
        </w:rPr>
        <w:t>bjednatele</w:t>
      </w:r>
      <w:r w:rsidRPr="008D006E">
        <w:t xml:space="preserve"> mimo sídlo </w:t>
      </w:r>
      <w:r w:rsidR="00BA7AD2">
        <w:t>Teplárny Písek, a.s</w:t>
      </w:r>
      <w:r w:rsidR="00732868">
        <w:t>.</w:t>
      </w:r>
      <w:r w:rsidRPr="008D006E">
        <w:t xml:space="preserve">, zajistí toto školení </w:t>
      </w:r>
      <w:r w:rsidR="004A6DC6" w:rsidRPr="008D006E">
        <w:rPr>
          <w:smallCaps/>
        </w:rPr>
        <w:t>Z</w:t>
      </w:r>
      <w:r w:rsidRPr="008D006E">
        <w:rPr>
          <w:smallCaps/>
        </w:rPr>
        <w:t>hotovitel</w:t>
      </w:r>
      <w:r w:rsidRPr="008D006E">
        <w:t xml:space="preserve"> na své náklady. V tomto případě uhradí </w:t>
      </w:r>
      <w:r w:rsidR="004A6DC6" w:rsidRPr="008D006E">
        <w:rPr>
          <w:smallCaps/>
        </w:rPr>
        <w:t>O</w:t>
      </w:r>
      <w:r w:rsidRPr="008D006E">
        <w:rPr>
          <w:smallCaps/>
        </w:rPr>
        <w:t>bjednatel</w:t>
      </w:r>
      <w:r w:rsidRPr="008D006E">
        <w:t xml:space="preserve"> svým zaměstnancům stravné a kapesné, případné náklady na ubytování a cestovné do a z místa školení.</w:t>
      </w:r>
    </w:p>
    <w:p w14:paraId="0A71D647" w14:textId="32D84209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Školení provede a ukončí </w:t>
      </w:r>
      <w:r w:rsidR="004A6DC6" w:rsidRPr="008D006E">
        <w:rPr>
          <w:smallCaps/>
        </w:rPr>
        <w:t>Z</w:t>
      </w:r>
      <w:r w:rsidRPr="008D006E">
        <w:rPr>
          <w:smallCaps/>
        </w:rPr>
        <w:t>hotovitel</w:t>
      </w:r>
      <w:r w:rsidRPr="008D006E">
        <w:t xml:space="preserve"> nejpozději 14 </w:t>
      </w:r>
      <w:r w:rsidR="004A6DC6" w:rsidRPr="008D006E">
        <w:rPr>
          <w:smallCaps/>
        </w:rPr>
        <w:t>D</w:t>
      </w:r>
      <w:r w:rsidRPr="008D006E">
        <w:rPr>
          <w:smallCaps/>
        </w:rPr>
        <w:t>nů</w:t>
      </w:r>
      <w:r w:rsidRPr="008D006E">
        <w:t xml:space="preserve"> před zahájením </w:t>
      </w:r>
      <w:r w:rsidR="004A6DC6" w:rsidRPr="008D006E">
        <w:rPr>
          <w:smallCaps/>
        </w:rPr>
        <w:t>U</w:t>
      </w:r>
      <w:r w:rsidRPr="008D006E">
        <w:rPr>
          <w:smallCaps/>
        </w:rPr>
        <w:t>vádění do provozu</w:t>
      </w:r>
      <w:r w:rsidRPr="008D006E">
        <w:t xml:space="preserve"> (přípravy ke </w:t>
      </w:r>
      <w:r w:rsidR="004A6DC6" w:rsidRPr="008D006E">
        <w:rPr>
          <w:smallCaps/>
        </w:rPr>
        <w:t>K</w:t>
      </w:r>
      <w:r w:rsidRPr="008D006E">
        <w:rPr>
          <w:smallCaps/>
        </w:rPr>
        <w:t>omplexnímu vyzkoušení</w:t>
      </w:r>
      <w:r w:rsidRPr="008D006E">
        <w:t>).</w:t>
      </w:r>
    </w:p>
    <w:p w14:paraId="0A71D648" w14:textId="356FB2FD" w:rsidR="00F35E0B" w:rsidRPr="008D006E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Účastníci školení obdrží od </w:t>
      </w:r>
      <w:r w:rsidR="00A06661" w:rsidRPr="008D006E">
        <w:rPr>
          <w:smallCaps/>
        </w:rPr>
        <w:t>Z</w:t>
      </w:r>
      <w:r w:rsidRPr="008D006E">
        <w:rPr>
          <w:smallCaps/>
        </w:rPr>
        <w:t>hotovitele</w:t>
      </w:r>
      <w:r w:rsidRPr="008D006E">
        <w:t xml:space="preserve"> veškeré školicí materiály v českém jazyce, a to v termínu minimálně 30 </w:t>
      </w:r>
      <w:r w:rsidR="008220D8">
        <w:rPr>
          <w:smallCaps/>
        </w:rPr>
        <w:t>D</w:t>
      </w:r>
      <w:r w:rsidRPr="008D006E">
        <w:rPr>
          <w:smallCaps/>
        </w:rPr>
        <w:t>ní</w:t>
      </w:r>
      <w:r w:rsidRPr="008D006E">
        <w:t xml:space="preserve"> před zahájením školení. Pro školení obsluh musí být k dispozici v dostatečném předstihu předpis pro provoz a údržbu zařízení a příručka operátora.</w:t>
      </w:r>
    </w:p>
    <w:p w14:paraId="0A71D649" w14:textId="253EB87F" w:rsidR="002317DD" w:rsidRPr="00E0066C" w:rsidRDefault="00F35E0B" w:rsidP="00F35E0B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8D006E">
        <w:t xml:space="preserve">Dále jako součást přípravy pro budoucí provoz a údržbu </w:t>
      </w:r>
      <w:r w:rsidR="00A06661" w:rsidRPr="008D006E">
        <w:rPr>
          <w:smallCaps/>
        </w:rPr>
        <w:t>D</w:t>
      </w:r>
      <w:r w:rsidRPr="008D006E">
        <w:rPr>
          <w:smallCaps/>
        </w:rPr>
        <w:t>íla</w:t>
      </w:r>
      <w:r w:rsidRPr="008D006E">
        <w:t xml:space="preserve">, budou mít vybraní zaměstnanci </w:t>
      </w:r>
      <w:r w:rsidR="00A06661" w:rsidRPr="008D006E">
        <w:rPr>
          <w:smallCaps/>
        </w:rPr>
        <w:t>O</w:t>
      </w:r>
      <w:r w:rsidRPr="008D006E">
        <w:rPr>
          <w:smallCaps/>
        </w:rPr>
        <w:t>bjednatele</w:t>
      </w:r>
      <w:r w:rsidRPr="008D006E">
        <w:t xml:space="preserve"> možnost (po domluvě </w:t>
      </w:r>
      <w:r w:rsidR="00A06661" w:rsidRPr="008D006E">
        <w:rPr>
          <w:smallCaps/>
        </w:rPr>
        <w:t>Z</w:t>
      </w:r>
      <w:r w:rsidRPr="008D006E">
        <w:rPr>
          <w:smallCaps/>
        </w:rPr>
        <w:t>hotovitele</w:t>
      </w:r>
      <w:r w:rsidRPr="008D006E">
        <w:t xml:space="preserve"> a </w:t>
      </w:r>
      <w:r w:rsidR="00A06661" w:rsidRPr="008D006E">
        <w:rPr>
          <w:smallCaps/>
        </w:rPr>
        <w:t>O</w:t>
      </w:r>
      <w:r w:rsidRPr="008D006E">
        <w:rPr>
          <w:smallCaps/>
        </w:rPr>
        <w:t>bjednatele</w:t>
      </w:r>
      <w:r w:rsidRPr="008D006E">
        <w:t xml:space="preserve">), být přítomni s pracovníky </w:t>
      </w:r>
      <w:r w:rsidR="00A06661" w:rsidRPr="008D006E">
        <w:rPr>
          <w:smallCaps/>
        </w:rPr>
        <w:t>Z</w:t>
      </w:r>
      <w:r w:rsidRPr="008D006E">
        <w:rPr>
          <w:smallCaps/>
        </w:rPr>
        <w:t>hotovitele</w:t>
      </w:r>
      <w:r w:rsidRPr="008D006E">
        <w:t xml:space="preserve"> při montáži a </w:t>
      </w:r>
      <w:r w:rsidR="00A06661" w:rsidRPr="008D006E">
        <w:rPr>
          <w:smallCaps/>
        </w:rPr>
        <w:t>U</w:t>
      </w:r>
      <w:r w:rsidRPr="008D006E">
        <w:rPr>
          <w:smallCaps/>
        </w:rPr>
        <w:t>vádění díla do provozu</w:t>
      </w:r>
      <w:r w:rsidRPr="008D006E">
        <w:t xml:space="preserve">, a to bez jakýchkoliv dalších finančních požadavků </w:t>
      </w:r>
      <w:r w:rsidR="00936408" w:rsidRPr="008D006E">
        <w:rPr>
          <w:smallCaps/>
        </w:rPr>
        <w:t>Z</w:t>
      </w:r>
      <w:r w:rsidRPr="008D006E">
        <w:rPr>
          <w:smallCaps/>
        </w:rPr>
        <w:t>hotovitele</w:t>
      </w:r>
      <w:r w:rsidRPr="008D006E">
        <w:t>.</w:t>
      </w:r>
    </w:p>
    <w:sectPr w:rsidR="002317DD" w:rsidRPr="00E0066C" w:rsidSect="00E64C99">
      <w:headerReference w:type="default" r:id="rId11"/>
      <w:footerReference w:type="default" r:id="rId12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960B" w14:textId="77777777" w:rsidR="00C97FF1" w:rsidRDefault="00C97FF1">
      <w:r>
        <w:separator/>
      </w:r>
    </w:p>
  </w:endnote>
  <w:endnote w:type="continuationSeparator" w:id="0">
    <w:p w14:paraId="30FCCA89" w14:textId="77777777" w:rsidR="00C97FF1" w:rsidRDefault="00C9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D65B" w14:textId="52282F08" w:rsidR="00BB3941" w:rsidRPr="00E64C99" w:rsidRDefault="00E64C99" w:rsidP="00E64C99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>
      <w:rPr>
        <w:rStyle w:val="slostrnky"/>
        <w:b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65A2" w14:textId="77777777" w:rsidR="00C97FF1" w:rsidRDefault="00C97FF1">
      <w:r>
        <w:separator/>
      </w:r>
    </w:p>
  </w:footnote>
  <w:footnote w:type="continuationSeparator" w:id="0">
    <w:p w14:paraId="31C07176" w14:textId="77777777" w:rsidR="00C97FF1" w:rsidRDefault="00C9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55"/>
      <w:gridCol w:w="5245"/>
      <w:gridCol w:w="1984"/>
    </w:tblGrid>
    <w:tr w:rsidR="00A46FA5" w:rsidRPr="003C779B" w14:paraId="0A71D655" w14:textId="77777777" w:rsidTr="005F24EA">
      <w:tc>
        <w:tcPr>
          <w:tcW w:w="1955" w:type="dxa"/>
        </w:tcPr>
        <w:p w14:paraId="6FC32234" w14:textId="2B379CD8" w:rsidR="00A46FA5" w:rsidRPr="003C779B" w:rsidRDefault="00A25635" w:rsidP="00A46FA5">
          <w:pPr>
            <w:spacing w:before="60" w:after="60"/>
            <w:rPr>
              <w:smallCaps/>
              <w:sz w:val="18"/>
              <w:szCs w:val="18"/>
            </w:rPr>
          </w:pPr>
          <w:r w:rsidRPr="003C779B">
            <w:rPr>
              <w:smallCaps/>
              <w:sz w:val="18"/>
              <w:szCs w:val="18"/>
            </w:rPr>
            <w:t>O</w:t>
          </w:r>
          <w:r w:rsidR="00A46FA5" w:rsidRPr="003C779B">
            <w:rPr>
              <w:smallCaps/>
              <w:sz w:val="18"/>
              <w:szCs w:val="18"/>
            </w:rPr>
            <w:t>bjednatel</w:t>
          </w:r>
        </w:p>
        <w:p w14:paraId="0A71D64F" w14:textId="689FF2B4" w:rsidR="00A46FA5" w:rsidRPr="003C779B" w:rsidRDefault="001D2136" w:rsidP="00A46FA5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245" w:type="dxa"/>
          <w:vMerge w:val="restart"/>
          <w:vAlign w:val="center"/>
        </w:tcPr>
        <w:p w14:paraId="07D15871" w14:textId="36AD78CB" w:rsidR="00ED05A7" w:rsidRPr="003C779B" w:rsidRDefault="001D2136" w:rsidP="00ED05A7">
          <w:pPr>
            <w:pStyle w:val="Zhlav"/>
            <w:pBdr>
              <w:bottom w:val="none" w:sz="0" w:space="0" w:color="auto"/>
            </w:pBdr>
            <w:spacing w:before="40" w:after="40"/>
            <w:rPr>
              <w:b w:val="0"/>
              <w:bCs/>
              <w:caps/>
              <w:spacing w:val="60"/>
              <w:szCs w:val="18"/>
            </w:rPr>
          </w:pPr>
          <w:r w:rsidRPr="001D2136">
            <w:rPr>
              <w:rFonts w:cs="Arial"/>
              <w:b w:val="0"/>
              <w:bCs/>
              <w:szCs w:val="18"/>
            </w:rPr>
            <w:t>Instalace kogeneračního zdroje na zemní plyn v rámci SZT Písek</w:t>
          </w:r>
        </w:p>
        <w:p w14:paraId="0A71D651" w14:textId="77777777" w:rsidR="00A46FA5" w:rsidRPr="0035173B" w:rsidRDefault="00A46FA5" w:rsidP="00A46FA5">
          <w:pPr>
            <w:pStyle w:val="Zhlav"/>
            <w:pBdr>
              <w:bottom w:val="none" w:sz="0" w:space="0" w:color="auto"/>
            </w:pBdr>
            <w:spacing w:before="40" w:after="40"/>
            <w:rPr>
              <w:bCs/>
              <w:caps/>
              <w:spacing w:val="60"/>
              <w:szCs w:val="18"/>
            </w:rPr>
          </w:pPr>
          <w:r w:rsidRPr="0035173B">
            <w:rPr>
              <w:bCs/>
              <w:caps/>
              <w:spacing w:val="60"/>
              <w:szCs w:val="18"/>
            </w:rPr>
            <w:t>návrh</w:t>
          </w:r>
          <w:r w:rsidRPr="0035173B">
            <w:rPr>
              <w:bCs/>
              <w:szCs w:val="18"/>
            </w:rPr>
            <w:t xml:space="preserve"> </w:t>
          </w:r>
          <w:r w:rsidRPr="0035173B">
            <w:rPr>
              <w:bCs/>
              <w:caps/>
              <w:spacing w:val="60"/>
              <w:szCs w:val="18"/>
            </w:rPr>
            <w:t>smlouvy</w:t>
          </w:r>
          <w:r w:rsidRPr="0035173B">
            <w:rPr>
              <w:bCs/>
              <w:szCs w:val="18"/>
            </w:rPr>
            <w:t xml:space="preserve"> </w:t>
          </w:r>
          <w:r w:rsidRPr="0035173B">
            <w:rPr>
              <w:bCs/>
              <w:caps/>
              <w:spacing w:val="60"/>
              <w:szCs w:val="18"/>
            </w:rPr>
            <w:t>o</w:t>
          </w:r>
          <w:r w:rsidRPr="0035173B">
            <w:rPr>
              <w:bCs/>
              <w:szCs w:val="18"/>
            </w:rPr>
            <w:t xml:space="preserve"> </w:t>
          </w:r>
          <w:r w:rsidRPr="0035173B">
            <w:rPr>
              <w:bCs/>
              <w:caps/>
              <w:spacing w:val="60"/>
              <w:szCs w:val="18"/>
            </w:rPr>
            <w:t>dílo</w:t>
          </w:r>
        </w:p>
        <w:p w14:paraId="0A71D652" w14:textId="77777777" w:rsidR="00A46FA5" w:rsidRPr="003C779B" w:rsidRDefault="00A46FA5" w:rsidP="00A46FA5">
          <w:pPr>
            <w:spacing w:before="40" w:after="40"/>
            <w:rPr>
              <w:caps/>
              <w:sz w:val="18"/>
              <w:szCs w:val="18"/>
            </w:rPr>
          </w:pPr>
          <w:r w:rsidRPr="003C779B">
            <w:rPr>
              <w:sz w:val="18"/>
              <w:szCs w:val="18"/>
            </w:rPr>
            <w:t>Příloha 7 – Školení</w:t>
          </w:r>
        </w:p>
      </w:tc>
      <w:tc>
        <w:tcPr>
          <w:tcW w:w="1984" w:type="dxa"/>
        </w:tcPr>
        <w:p w14:paraId="0A71D653" w14:textId="1DFDFC55" w:rsidR="00A46FA5" w:rsidRPr="003C779B" w:rsidRDefault="00A25635" w:rsidP="00A46FA5">
          <w:pPr>
            <w:spacing w:before="60" w:after="60"/>
            <w:rPr>
              <w:smallCaps/>
              <w:sz w:val="18"/>
              <w:szCs w:val="18"/>
            </w:rPr>
          </w:pPr>
          <w:r w:rsidRPr="003C779B">
            <w:rPr>
              <w:smallCaps/>
              <w:sz w:val="18"/>
              <w:szCs w:val="18"/>
            </w:rPr>
            <w:t>Z</w:t>
          </w:r>
          <w:r w:rsidR="00A46FA5" w:rsidRPr="003C779B">
            <w:rPr>
              <w:smallCaps/>
              <w:sz w:val="18"/>
              <w:szCs w:val="18"/>
            </w:rPr>
            <w:t>hotovitel</w:t>
          </w:r>
        </w:p>
        <w:p w14:paraId="0A71D654" w14:textId="203BC832" w:rsidR="00A46FA5" w:rsidRPr="003C779B" w:rsidRDefault="00246951" w:rsidP="00A46FA5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GENTEC CHP s.r.o.</w:t>
          </w:r>
        </w:p>
      </w:tc>
    </w:tr>
    <w:tr w:rsidR="00147537" w:rsidRPr="003C779B" w14:paraId="0A71D659" w14:textId="77777777" w:rsidTr="005F24EA">
      <w:trPr>
        <w:trHeight w:val="161"/>
      </w:trPr>
      <w:tc>
        <w:tcPr>
          <w:tcW w:w="1955" w:type="dxa"/>
          <w:vAlign w:val="center"/>
        </w:tcPr>
        <w:p w14:paraId="0A71D656" w14:textId="64E30E78" w:rsidR="00147537" w:rsidRPr="0035173B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35173B">
            <w:rPr>
              <w:sz w:val="18"/>
              <w:szCs w:val="18"/>
            </w:rPr>
            <w:t xml:space="preserve">Ev. č.: </w:t>
          </w:r>
          <w:r w:rsidR="00DB5B4A">
            <w:rPr>
              <w:sz w:val="18"/>
              <w:szCs w:val="18"/>
            </w:rPr>
            <w:t>7/2025</w:t>
          </w:r>
        </w:p>
      </w:tc>
      <w:tc>
        <w:tcPr>
          <w:tcW w:w="5245" w:type="dxa"/>
          <w:vMerge/>
          <w:vAlign w:val="center"/>
        </w:tcPr>
        <w:p w14:paraId="0A71D657" w14:textId="77777777" w:rsidR="00147537" w:rsidRPr="0035173B" w:rsidRDefault="00147537" w:rsidP="00A138BC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0A71D658" w14:textId="6F7C4328" w:rsidR="00147537" w:rsidRPr="0035173B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35173B">
            <w:rPr>
              <w:sz w:val="18"/>
              <w:szCs w:val="18"/>
            </w:rPr>
            <w:t>Ev. č.:</w:t>
          </w:r>
          <w:r w:rsidR="00DB5B4A">
            <w:rPr>
              <w:sz w:val="18"/>
              <w:szCs w:val="18"/>
            </w:rPr>
            <w:t xml:space="preserve"> 250203_Písek</w:t>
          </w:r>
        </w:p>
      </w:tc>
    </w:tr>
  </w:tbl>
  <w:p w14:paraId="0A71D65A" w14:textId="77777777" w:rsidR="00307D2B" w:rsidRDefault="00307D2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2FE8"/>
    <w:multiLevelType w:val="hybridMultilevel"/>
    <w:tmpl w:val="25581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0"/>
    <w:rsid w:val="000277F5"/>
    <w:rsid w:val="0004005C"/>
    <w:rsid w:val="00043590"/>
    <w:rsid w:val="00044147"/>
    <w:rsid w:val="000538BE"/>
    <w:rsid w:val="00064857"/>
    <w:rsid w:val="00066859"/>
    <w:rsid w:val="00085495"/>
    <w:rsid w:val="00091B02"/>
    <w:rsid w:val="000A6282"/>
    <w:rsid w:val="000B7D27"/>
    <w:rsid w:val="000D39AD"/>
    <w:rsid w:val="000E3E36"/>
    <w:rsid w:val="000F1E98"/>
    <w:rsid w:val="00112A6E"/>
    <w:rsid w:val="001164E2"/>
    <w:rsid w:val="0011798E"/>
    <w:rsid w:val="001308C9"/>
    <w:rsid w:val="00134B8F"/>
    <w:rsid w:val="00147537"/>
    <w:rsid w:val="001571A2"/>
    <w:rsid w:val="001676E9"/>
    <w:rsid w:val="001B7304"/>
    <w:rsid w:val="001D2136"/>
    <w:rsid w:val="001D2F16"/>
    <w:rsid w:val="001E3668"/>
    <w:rsid w:val="001E758D"/>
    <w:rsid w:val="001F3F4D"/>
    <w:rsid w:val="00202DFD"/>
    <w:rsid w:val="002317DD"/>
    <w:rsid w:val="00246951"/>
    <w:rsid w:val="002514AD"/>
    <w:rsid w:val="00271765"/>
    <w:rsid w:val="00281F0F"/>
    <w:rsid w:val="002A16FB"/>
    <w:rsid w:val="002B3D23"/>
    <w:rsid w:val="002C2B52"/>
    <w:rsid w:val="00307D2B"/>
    <w:rsid w:val="00310162"/>
    <w:rsid w:val="00330FBD"/>
    <w:rsid w:val="00344689"/>
    <w:rsid w:val="00346652"/>
    <w:rsid w:val="0035173B"/>
    <w:rsid w:val="00383DD8"/>
    <w:rsid w:val="003C59CC"/>
    <w:rsid w:val="003C5D16"/>
    <w:rsid w:val="003C779B"/>
    <w:rsid w:val="003E2340"/>
    <w:rsid w:val="003E272B"/>
    <w:rsid w:val="004043C9"/>
    <w:rsid w:val="00404BE8"/>
    <w:rsid w:val="00407BDD"/>
    <w:rsid w:val="00407C06"/>
    <w:rsid w:val="004559A1"/>
    <w:rsid w:val="004641A6"/>
    <w:rsid w:val="00471C41"/>
    <w:rsid w:val="00474473"/>
    <w:rsid w:val="00481708"/>
    <w:rsid w:val="004936CB"/>
    <w:rsid w:val="004A6DC6"/>
    <w:rsid w:val="004C020D"/>
    <w:rsid w:val="004D17B1"/>
    <w:rsid w:val="004D5E8B"/>
    <w:rsid w:val="004F21C8"/>
    <w:rsid w:val="004F3133"/>
    <w:rsid w:val="004F3A3F"/>
    <w:rsid w:val="00507F91"/>
    <w:rsid w:val="0051141B"/>
    <w:rsid w:val="00515C8D"/>
    <w:rsid w:val="00537C5B"/>
    <w:rsid w:val="005545E3"/>
    <w:rsid w:val="00570181"/>
    <w:rsid w:val="005720A8"/>
    <w:rsid w:val="00572F18"/>
    <w:rsid w:val="00573BD9"/>
    <w:rsid w:val="00573EE5"/>
    <w:rsid w:val="00574308"/>
    <w:rsid w:val="00576656"/>
    <w:rsid w:val="005A012B"/>
    <w:rsid w:val="005A1814"/>
    <w:rsid w:val="005F24EA"/>
    <w:rsid w:val="005F4336"/>
    <w:rsid w:val="005F7532"/>
    <w:rsid w:val="006269CC"/>
    <w:rsid w:val="00637CA7"/>
    <w:rsid w:val="00645179"/>
    <w:rsid w:val="00656618"/>
    <w:rsid w:val="006600AC"/>
    <w:rsid w:val="00662693"/>
    <w:rsid w:val="00683677"/>
    <w:rsid w:val="00685174"/>
    <w:rsid w:val="006930C3"/>
    <w:rsid w:val="006D7393"/>
    <w:rsid w:val="00704F95"/>
    <w:rsid w:val="00717B2B"/>
    <w:rsid w:val="00720470"/>
    <w:rsid w:val="00721591"/>
    <w:rsid w:val="00732868"/>
    <w:rsid w:val="00746255"/>
    <w:rsid w:val="00747351"/>
    <w:rsid w:val="007573DB"/>
    <w:rsid w:val="007A1CDF"/>
    <w:rsid w:val="007B5568"/>
    <w:rsid w:val="007C0C1F"/>
    <w:rsid w:val="007D65EA"/>
    <w:rsid w:val="007E67EE"/>
    <w:rsid w:val="007F5392"/>
    <w:rsid w:val="008220D8"/>
    <w:rsid w:val="00840225"/>
    <w:rsid w:val="008426BA"/>
    <w:rsid w:val="008606EA"/>
    <w:rsid w:val="0087074E"/>
    <w:rsid w:val="008A0478"/>
    <w:rsid w:val="008A790F"/>
    <w:rsid w:val="008B0077"/>
    <w:rsid w:val="008D006E"/>
    <w:rsid w:val="00932391"/>
    <w:rsid w:val="00936408"/>
    <w:rsid w:val="00936E55"/>
    <w:rsid w:val="0094462D"/>
    <w:rsid w:val="00952192"/>
    <w:rsid w:val="00977628"/>
    <w:rsid w:val="00983E3B"/>
    <w:rsid w:val="0099129E"/>
    <w:rsid w:val="00992B23"/>
    <w:rsid w:val="009A2430"/>
    <w:rsid w:val="009A5E47"/>
    <w:rsid w:val="009B279B"/>
    <w:rsid w:val="009C02F0"/>
    <w:rsid w:val="009D74C1"/>
    <w:rsid w:val="00A06661"/>
    <w:rsid w:val="00A138BC"/>
    <w:rsid w:val="00A25635"/>
    <w:rsid w:val="00A35C75"/>
    <w:rsid w:val="00A46FA5"/>
    <w:rsid w:val="00A5554D"/>
    <w:rsid w:val="00A57D5E"/>
    <w:rsid w:val="00A6049F"/>
    <w:rsid w:val="00A62DDF"/>
    <w:rsid w:val="00A65480"/>
    <w:rsid w:val="00A6656D"/>
    <w:rsid w:val="00A66ABD"/>
    <w:rsid w:val="00A730CD"/>
    <w:rsid w:val="00AA7DD4"/>
    <w:rsid w:val="00AB4463"/>
    <w:rsid w:val="00AB4BD8"/>
    <w:rsid w:val="00AD188F"/>
    <w:rsid w:val="00AD6A81"/>
    <w:rsid w:val="00AE4254"/>
    <w:rsid w:val="00AE44F2"/>
    <w:rsid w:val="00AF09B5"/>
    <w:rsid w:val="00B17F9D"/>
    <w:rsid w:val="00B3591B"/>
    <w:rsid w:val="00B74419"/>
    <w:rsid w:val="00B84983"/>
    <w:rsid w:val="00BA68DF"/>
    <w:rsid w:val="00BA7AD2"/>
    <w:rsid w:val="00BB3941"/>
    <w:rsid w:val="00BD10AC"/>
    <w:rsid w:val="00BD1FCE"/>
    <w:rsid w:val="00BD339A"/>
    <w:rsid w:val="00BE4268"/>
    <w:rsid w:val="00C05404"/>
    <w:rsid w:val="00C100D6"/>
    <w:rsid w:val="00C13C40"/>
    <w:rsid w:val="00C17668"/>
    <w:rsid w:val="00C17966"/>
    <w:rsid w:val="00C34F06"/>
    <w:rsid w:val="00C6142D"/>
    <w:rsid w:val="00C77B85"/>
    <w:rsid w:val="00C8370E"/>
    <w:rsid w:val="00C97FF1"/>
    <w:rsid w:val="00CA06FE"/>
    <w:rsid w:val="00CA7A19"/>
    <w:rsid w:val="00CB1038"/>
    <w:rsid w:val="00CB4603"/>
    <w:rsid w:val="00CE3FCC"/>
    <w:rsid w:val="00CF1D54"/>
    <w:rsid w:val="00CF42F7"/>
    <w:rsid w:val="00D82664"/>
    <w:rsid w:val="00DB5B4A"/>
    <w:rsid w:val="00DC1E57"/>
    <w:rsid w:val="00DD3348"/>
    <w:rsid w:val="00DF2E6E"/>
    <w:rsid w:val="00DF4040"/>
    <w:rsid w:val="00E00601"/>
    <w:rsid w:val="00E0066C"/>
    <w:rsid w:val="00E07961"/>
    <w:rsid w:val="00E10235"/>
    <w:rsid w:val="00E22244"/>
    <w:rsid w:val="00E31BE6"/>
    <w:rsid w:val="00E47DF9"/>
    <w:rsid w:val="00E50336"/>
    <w:rsid w:val="00E57A16"/>
    <w:rsid w:val="00E61E9D"/>
    <w:rsid w:val="00E62CB5"/>
    <w:rsid w:val="00E64C99"/>
    <w:rsid w:val="00E71CE3"/>
    <w:rsid w:val="00E81773"/>
    <w:rsid w:val="00E81EA4"/>
    <w:rsid w:val="00E8277B"/>
    <w:rsid w:val="00EB731B"/>
    <w:rsid w:val="00ED05A7"/>
    <w:rsid w:val="00F27BD8"/>
    <w:rsid w:val="00F35E0B"/>
    <w:rsid w:val="00F421F2"/>
    <w:rsid w:val="00F55468"/>
    <w:rsid w:val="00F70D09"/>
    <w:rsid w:val="00F9256E"/>
    <w:rsid w:val="00F92842"/>
    <w:rsid w:val="00F96D84"/>
    <w:rsid w:val="00FB038F"/>
    <w:rsid w:val="00FD54D2"/>
    <w:rsid w:val="00FE444B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1D629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link w:val="ZpatChar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B17F9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538BE"/>
    <w:rPr>
      <w:color w:val="808080"/>
    </w:rPr>
  </w:style>
  <w:style w:type="paragraph" w:styleId="Odstavecseseznamem">
    <w:name w:val="List Paragraph"/>
    <w:basedOn w:val="Normln"/>
    <w:uiPriority w:val="34"/>
    <w:qFormat/>
    <w:rsid w:val="00F35E0B"/>
    <w:pPr>
      <w:ind w:left="720"/>
      <w:contextualSpacing/>
    </w:pPr>
  </w:style>
  <w:style w:type="table" w:styleId="Mkatabulky">
    <w:name w:val="Table Grid"/>
    <w:basedOn w:val="Normlntabulka"/>
    <w:rsid w:val="00F3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826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266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8266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82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2664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606EA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E64C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Data PartID="{D93AD286-B919-4464-811A-9DC00AAF2997}" ByvZdrojovySoubor="C:\Users\svarc\E-CONSULT, s.r.o\EC - Dokumenty\BF09_01 - EVOK\KV ZD na UE_2021-mm-dd\A_Titulní list ZD_UE.docx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7955B-0FB3-40A4-B50C-95DCA095D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47E6E-F637-44BE-9242-D0CF26000F9C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2D533C6D-566C-44CF-A47C-B243FC4068D1}">
  <ds:schemaRefs/>
</ds:datastoreItem>
</file>

<file path=customXml/itemProps4.xml><?xml version="1.0" encoding="utf-8"?>
<ds:datastoreItem xmlns:ds="http://schemas.openxmlformats.org/officeDocument/2006/customXml" ds:itemID="{FB06CB6F-DE35-4408-91A1-354E6C12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2025-01-24T10:40:00Z</cp:lastPrinted>
  <dcterms:created xsi:type="dcterms:W3CDTF">2025-06-23T09:25:00Z</dcterms:created>
  <dcterms:modified xsi:type="dcterms:W3CDTF">2025-06-23T09:26:00Z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0x010100FE4EBA6E53AB484A8C95A56C23B6AD71</vt:lpwstr>
  </property>
  <property fmtid="{D5CDD505-2E9C-101B-9397-08002B2CF9AE}" pid="3" name="MediaServiceImageTags">
    <vt:lpwstr/>
  </property>
</Properties>
</file>