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FF849" w14:textId="6911B690" w:rsidR="00390645" w:rsidRDefault="00CA2D1A" w:rsidP="00690EB8">
      <w:pPr>
        <w:pStyle w:val="Nzev"/>
        <w:shd w:val="clear" w:color="auto" w:fill="auto"/>
      </w:pPr>
      <w:r>
        <w:t>Příloha 6</w:t>
      </w:r>
    </w:p>
    <w:p w14:paraId="1AFFF84A" w14:textId="77777777" w:rsidR="00390645" w:rsidRDefault="00BD32CC">
      <w:pPr>
        <w:spacing w:before="1320"/>
        <w:rPr>
          <w:caps/>
          <w:sz w:val="44"/>
          <w:u w:val="single"/>
        </w:rPr>
      </w:pPr>
      <w:r>
        <w:rPr>
          <w:caps/>
          <w:sz w:val="44"/>
          <w:u w:val="single"/>
        </w:rPr>
        <w:t>Součinnost</w:t>
      </w:r>
      <w:r w:rsidR="00390645">
        <w:rPr>
          <w:caps/>
          <w:sz w:val="44"/>
          <w:u w:val="single"/>
        </w:rPr>
        <w:t xml:space="preserve"> objednatele</w:t>
      </w:r>
    </w:p>
    <w:p w14:paraId="1AFFF84B" w14:textId="77777777" w:rsidR="00390645" w:rsidRDefault="00390645">
      <w:pPr>
        <w:pStyle w:val="Odstavec"/>
        <w:spacing w:before="0"/>
        <w:jc w:val="both"/>
      </w:pPr>
      <w:r>
        <w:br w:type="page"/>
      </w:r>
    </w:p>
    <w:p w14:paraId="2FD04BFA" w14:textId="03F2A365" w:rsidR="00837DA6" w:rsidRPr="00E2141B" w:rsidRDefault="00837DA6" w:rsidP="00E2141B">
      <w:pPr>
        <w:jc w:val="left"/>
        <w:rPr>
          <w:smallCaps/>
          <w:kern w:val="28"/>
        </w:rPr>
      </w:pPr>
      <w:r w:rsidRPr="00E2141B">
        <w:rPr>
          <w:smallCaps/>
          <w:u w:val="single"/>
        </w:rPr>
        <w:lastRenderedPageBreak/>
        <w:t>Objednatel</w:t>
      </w:r>
      <w:r w:rsidRPr="00E2141B">
        <w:rPr>
          <w:u w:val="single"/>
        </w:rPr>
        <w:t xml:space="preserve"> poskytne </w:t>
      </w:r>
      <w:r w:rsidRPr="00E2141B">
        <w:rPr>
          <w:smallCaps/>
          <w:u w:val="single"/>
        </w:rPr>
        <w:t>Zhotoviteli</w:t>
      </w:r>
      <w:r w:rsidRPr="00E2141B">
        <w:rPr>
          <w:u w:val="single"/>
        </w:rPr>
        <w:t xml:space="preserve"> součinnost v souladu s článkem 12.8 </w:t>
      </w:r>
      <w:r w:rsidRPr="00E2141B">
        <w:rPr>
          <w:smallCaps/>
          <w:u w:val="single"/>
        </w:rPr>
        <w:t>Smlouvy</w:t>
      </w:r>
      <w:r w:rsidRPr="00E2141B">
        <w:rPr>
          <w:u w:val="single"/>
        </w:rPr>
        <w:t>.</w:t>
      </w:r>
    </w:p>
    <w:p w14:paraId="64FF93DA" w14:textId="77777777" w:rsidR="00837DA6" w:rsidRPr="00864ED3" w:rsidRDefault="00837DA6" w:rsidP="00837DA6">
      <w:pPr>
        <w:pStyle w:val="Odstavec"/>
        <w:keepNext/>
        <w:jc w:val="both"/>
        <w:rPr>
          <w:bCs/>
          <w:szCs w:val="22"/>
        </w:rPr>
      </w:pPr>
      <w:r w:rsidRPr="00864ED3">
        <w:rPr>
          <w:bCs/>
          <w:szCs w:val="22"/>
        </w:rPr>
        <w:t xml:space="preserve">Níže uvedené sazby/ceny jsou v cenové </w:t>
      </w:r>
      <w:r w:rsidRPr="003B2B0B">
        <w:rPr>
          <w:bCs/>
          <w:szCs w:val="22"/>
        </w:rPr>
        <w:t>úrovni 2024 v Kč</w:t>
      </w:r>
      <w:r w:rsidRPr="00864ED3">
        <w:rPr>
          <w:bCs/>
          <w:szCs w:val="22"/>
        </w:rPr>
        <w:t xml:space="preserve"> bez DPH.</w:t>
      </w:r>
    </w:p>
    <w:p w14:paraId="3BD810D3" w14:textId="77777777" w:rsidR="00837DA6" w:rsidRPr="00864ED3" w:rsidRDefault="00837DA6" w:rsidP="00837DA6">
      <w:pPr>
        <w:pStyle w:val="Odstavec"/>
        <w:keepNext/>
        <w:jc w:val="both"/>
        <w:rPr>
          <w:szCs w:val="22"/>
        </w:rPr>
      </w:pPr>
      <w:r w:rsidRPr="00864ED3">
        <w:rPr>
          <w:szCs w:val="22"/>
        </w:rPr>
        <w:t xml:space="preserve">Místo poskytnutí služeb – areál v sídle </w:t>
      </w:r>
      <w:r w:rsidRPr="00864ED3">
        <w:rPr>
          <w:smallCaps/>
          <w:szCs w:val="22"/>
        </w:rPr>
        <w:t>Objednatele</w:t>
      </w:r>
      <w:r w:rsidRPr="00864ED3">
        <w:rPr>
          <w:szCs w:val="22"/>
        </w:rPr>
        <w:t>, a to na existujících výstupech.</w:t>
      </w:r>
    </w:p>
    <w:p w14:paraId="6B0A4771" w14:textId="77777777" w:rsidR="00837DA6" w:rsidRDefault="00837DA6" w:rsidP="00837DA6">
      <w:pPr>
        <w:spacing w:before="120" w:after="120"/>
        <w:ind w:left="567" w:hanging="567"/>
        <w:jc w:val="left"/>
        <w:rPr>
          <w:b/>
          <w:szCs w:val="22"/>
          <w:u w:val="single"/>
        </w:rPr>
      </w:pPr>
      <w:r w:rsidRPr="007D7406">
        <w:rPr>
          <w:b/>
          <w:szCs w:val="22"/>
        </w:rPr>
        <w:t>1.</w:t>
      </w:r>
      <w:r w:rsidRPr="007D7406">
        <w:rPr>
          <w:b/>
          <w:szCs w:val="22"/>
        </w:rPr>
        <w:tab/>
      </w:r>
      <w:r w:rsidRPr="00B11273">
        <w:rPr>
          <w:b/>
          <w:szCs w:val="22"/>
          <w:u w:val="single"/>
        </w:rPr>
        <w:t xml:space="preserve">Spotřební látky, energie a služby: </w:t>
      </w:r>
    </w:p>
    <w:tbl>
      <w:tblPr>
        <w:tblW w:w="8532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"/>
        <w:gridCol w:w="1701"/>
        <w:gridCol w:w="992"/>
        <w:gridCol w:w="1560"/>
        <w:gridCol w:w="1701"/>
        <w:gridCol w:w="1842"/>
      </w:tblGrid>
      <w:tr w:rsidR="00837DA6" w:rsidRPr="00CC4F30" w14:paraId="152A971E" w14:textId="77777777" w:rsidTr="00190CFB">
        <w:tc>
          <w:tcPr>
            <w:tcW w:w="736" w:type="dxa"/>
            <w:shd w:val="pct12" w:color="000000" w:fill="FFFFFF"/>
          </w:tcPr>
          <w:p w14:paraId="04639D43" w14:textId="77777777" w:rsidR="00837DA6" w:rsidRPr="00CC4F30" w:rsidRDefault="00837DA6" w:rsidP="00190CFB">
            <w:pPr>
              <w:pStyle w:val="Odstavec"/>
              <w:widowControl/>
              <w:spacing w:before="60" w:after="60"/>
              <w:rPr>
                <w:bCs/>
                <w:sz w:val="20"/>
                <w:szCs w:val="20"/>
              </w:rPr>
            </w:pPr>
            <w:r w:rsidRPr="00CC4F30">
              <w:rPr>
                <w:bCs/>
                <w:sz w:val="20"/>
                <w:szCs w:val="20"/>
              </w:rPr>
              <w:t>Pol.</w:t>
            </w:r>
          </w:p>
        </w:tc>
        <w:tc>
          <w:tcPr>
            <w:tcW w:w="1701" w:type="dxa"/>
            <w:shd w:val="pct12" w:color="000000" w:fill="FFFFFF"/>
          </w:tcPr>
          <w:p w14:paraId="7C94B355" w14:textId="77777777" w:rsidR="00837DA6" w:rsidRPr="00CC4F30" w:rsidRDefault="00837DA6" w:rsidP="00190CFB">
            <w:pPr>
              <w:pStyle w:val="Odstavec"/>
              <w:widowControl/>
              <w:spacing w:before="60" w:after="6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pct12" w:color="000000" w:fill="FFFFFF"/>
          </w:tcPr>
          <w:p w14:paraId="6FB0B338" w14:textId="77777777" w:rsidR="00837DA6" w:rsidRPr="00CC4F30" w:rsidRDefault="00837DA6" w:rsidP="00190CFB">
            <w:pPr>
              <w:pStyle w:val="Odstavec"/>
              <w:widowControl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CC4F30">
              <w:rPr>
                <w:bCs/>
                <w:sz w:val="20"/>
                <w:szCs w:val="20"/>
              </w:rPr>
              <w:t>Měrná jednotka</w:t>
            </w:r>
          </w:p>
        </w:tc>
        <w:tc>
          <w:tcPr>
            <w:tcW w:w="1560" w:type="dxa"/>
            <w:shd w:val="pct12" w:color="000000" w:fill="FFFFFF"/>
          </w:tcPr>
          <w:p w14:paraId="68D8688C" w14:textId="77777777" w:rsidR="00837DA6" w:rsidRPr="00CC4F30" w:rsidRDefault="00837DA6" w:rsidP="00190CFB">
            <w:pPr>
              <w:pStyle w:val="Odstavec"/>
              <w:widowControl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CC4F30">
              <w:rPr>
                <w:bCs/>
                <w:sz w:val="20"/>
                <w:szCs w:val="20"/>
              </w:rPr>
              <w:t>K dispozici u</w:t>
            </w:r>
            <w:r w:rsidRPr="00CC4F30">
              <w:rPr>
                <w:bCs/>
                <w:smallCaps/>
                <w:sz w:val="20"/>
                <w:szCs w:val="20"/>
              </w:rPr>
              <w:t xml:space="preserve"> Objednatele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12FB0C7" w14:textId="77777777" w:rsidR="00837DA6" w:rsidRPr="00CC4F30" w:rsidRDefault="00837DA6" w:rsidP="00190CFB">
            <w:pPr>
              <w:pStyle w:val="Odstavec"/>
              <w:widowControl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CC4F30">
              <w:rPr>
                <w:rFonts w:cs="Arial"/>
                <w:bCs/>
                <w:sz w:val="20"/>
                <w:szCs w:val="20"/>
              </w:rPr>
              <w:t xml:space="preserve">Požadováno </w:t>
            </w:r>
            <w:r w:rsidRPr="00CC4F30">
              <w:rPr>
                <w:rFonts w:cs="Arial"/>
                <w:bCs/>
                <w:smallCaps/>
                <w:sz w:val="20"/>
                <w:szCs w:val="20"/>
              </w:rPr>
              <w:t xml:space="preserve">Zhotovitelem </w:t>
            </w:r>
          </w:p>
        </w:tc>
        <w:tc>
          <w:tcPr>
            <w:tcW w:w="1842" w:type="dxa"/>
            <w:shd w:val="pct12" w:color="000000" w:fill="FFFFFF"/>
          </w:tcPr>
          <w:p w14:paraId="2D9DAE0B" w14:textId="77777777" w:rsidR="00837DA6" w:rsidRPr="00CC4F30" w:rsidRDefault="00837DA6" w:rsidP="00190CFB">
            <w:pPr>
              <w:pStyle w:val="Odstavec"/>
              <w:widowControl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CC4F30">
              <w:rPr>
                <w:bCs/>
                <w:sz w:val="20"/>
                <w:szCs w:val="20"/>
              </w:rPr>
              <w:t xml:space="preserve">Cena v Kč </w:t>
            </w:r>
            <w:r w:rsidRPr="00CC4F30">
              <w:rPr>
                <w:bCs/>
                <w:sz w:val="20"/>
                <w:szCs w:val="20"/>
              </w:rPr>
              <w:br/>
              <w:t>bez DPH</w:t>
            </w:r>
          </w:p>
        </w:tc>
      </w:tr>
      <w:tr w:rsidR="00837DA6" w:rsidRPr="00CC4F30" w14:paraId="06B9E134" w14:textId="77777777" w:rsidTr="00190CFB">
        <w:tc>
          <w:tcPr>
            <w:tcW w:w="736" w:type="dxa"/>
          </w:tcPr>
          <w:p w14:paraId="1DF41971" w14:textId="77777777" w:rsidR="00837DA6" w:rsidRPr="00CC4F30" w:rsidRDefault="00837DA6" w:rsidP="00190CFB">
            <w:pPr>
              <w:pStyle w:val="Odstavec"/>
              <w:widowControl/>
              <w:numPr>
                <w:ilvl w:val="0"/>
                <w:numId w:val="11"/>
              </w:num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880B8BA" w14:textId="77777777" w:rsidR="00837DA6" w:rsidRPr="00CC4F30" w:rsidRDefault="00837DA6" w:rsidP="00190CFB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CC4F30">
              <w:rPr>
                <w:rFonts w:cs="Arial"/>
                <w:sz w:val="20"/>
                <w:szCs w:val="20"/>
              </w:rPr>
              <w:t xml:space="preserve">Elektrická energie do </w:t>
            </w:r>
            <w:r w:rsidRPr="00CC4F30">
              <w:rPr>
                <w:rFonts w:cs="Arial"/>
                <w:smallCaps/>
                <w:sz w:val="20"/>
                <w:szCs w:val="20"/>
              </w:rPr>
              <w:t xml:space="preserve">Ukončení montáže </w:t>
            </w:r>
            <w:r w:rsidRPr="00CC4F30">
              <w:rPr>
                <w:rFonts w:cs="Arial"/>
                <w:sz w:val="20"/>
                <w:szCs w:val="20"/>
              </w:rPr>
              <w:t>včetně</w:t>
            </w:r>
          </w:p>
        </w:tc>
        <w:tc>
          <w:tcPr>
            <w:tcW w:w="992" w:type="dxa"/>
          </w:tcPr>
          <w:p w14:paraId="3D3B85A5" w14:textId="77777777" w:rsidR="00837DA6" w:rsidRPr="00CC4F30" w:rsidRDefault="00837DA6" w:rsidP="00190CF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C4F30">
              <w:rPr>
                <w:rFonts w:cs="Arial"/>
                <w:sz w:val="20"/>
                <w:szCs w:val="20"/>
              </w:rPr>
              <w:t>kW / kWh</w:t>
            </w:r>
          </w:p>
        </w:tc>
        <w:tc>
          <w:tcPr>
            <w:tcW w:w="1560" w:type="dxa"/>
          </w:tcPr>
          <w:p w14:paraId="2F82EF1F" w14:textId="77777777" w:rsidR="00837DA6" w:rsidRPr="00CC4F30" w:rsidRDefault="00837DA6" w:rsidP="00190CFB">
            <w:pPr>
              <w:pStyle w:val="Odstavec"/>
              <w:widowControl/>
              <w:spacing w:before="60" w:after="60"/>
              <w:jc w:val="center"/>
              <w:rPr>
                <w:sz w:val="20"/>
                <w:szCs w:val="20"/>
              </w:rPr>
            </w:pPr>
            <w:r w:rsidRPr="00CC4F30">
              <w:rPr>
                <w:sz w:val="20"/>
                <w:szCs w:val="20"/>
              </w:rPr>
              <w:t>dle potřeby</w:t>
            </w:r>
          </w:p>
        </w:tc>
        <w:tc>
          <w:tcPr>
            <w:tcW w:w="1701" w:type="dxa"/>
            <w:shd w:val="clear" w:color="auto" w:fill="auto"/>
          </w:tcPr>
          <w:p w14:paraId="4D1C4C7B" w14:textId="77777777" w:rsidR="00837DA6" w:rsidRPr="00CC4F30" w:rsidRDefault="00837DA6" w:rsidP="00190CFB">
            <w:pPr>
              <w:pStyle w:val="Odstavec"/>
              <w:widowControl/>
              <w:spacing w:before="60" w:after="60"/>
              <w:jc w:val="center"/>
              <w:rPr>
                <w:sz w:val="20"/>
                <w:szCs w:val="20"/>
              </w:rPr>
            </w:pPr>
            <w:r w:rsidRPr="00CC4F30">
              <w:rPr>
                <w:sz w:val="20"/>
                <w:szCs w:val="20"/>
              </w:rPr>
              <w:t>Celkem příkon 70kW</w:t>
            </w:r>
          </w:p>
          <w:p w14:paraId="51AEEAD1" w14:textId="77777777" w:rsidR="00837DA6" w:rsidRPr="00CC4F30" w:rsidRDefault="00837DA6" w:rsidP="00190CFB">
            <w:pPr>
              <w:pStyle w:val="Odstavec"/>
              <w:widowControl/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CC4F30">
              <w:rPr>
                <w:i/>
                <w:sz w:val="20"/>
                <w:szCs w:val="20"/>
              </w:rPr>
              <w:t>doplní účastník</w:t>
            </w:r>
          </w:p>
          <w:p w14:paraId="3E732F7D" w14:textId="77777777" w:rsidR="00837DA6" w:rsidRPr="00CC4F30" w:rsidRDefault="00837DA6" w:rsidP="00190CFB">
            <w:pPr>
              <w:pStyle w:val="Odstavec"/>
              <w:widowControl/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CC4F30">
              <w:rPr>
                <w:i/>
                <w:sz w:val="20"/>
                <w:szCs w:val="20"/>
              </w:rPr>
              <w:t>Celkem spotřeba</w:t>
            </w:r>
          </w:p>
          <w:p w14:paraId="63F1A6E6" w14:textId="77777777" w:rsidR="00837DA6" w:rsidRPr="00CC4F30" w:rsidRDefault="00837DA6" w:rsidP="00190CFB">
            <w:pPr>
              <w:pStyle w:val="Odstavec"/>
              <w:widowControl/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CC4F30">
              <w:rPr>
                <w:i/>
                <w:sz w:val="20"/>
                <w:szCs w:val="20"/>
              </w:rPr>
              <w:t>22.950kWh</w:t>
            </w:r>
          </w:p>
          <w:p w14:paraId="489CB340" w14:textId="77777777" w:rsidR="00837DA6" w:rsidRPr="00CC4F30" w:rsidRDefault="00837DA6" w:rsidP="00190CFB">
            <w:pPr>
              <w:pStyle w:val="Odstavec"/>
              <w:widowControl/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CC4F30">
              <w:rPr>
                <w:i/>
                <w:sz w:val="20"/>
                <w:szCs w:val="20"/>
              </w:rPr>
              <w:t>doplní účastník</w:t>
            </w:r>
          </w:p>
        </w:tc>
        <w:tc>
          <w:tcPr>
            <w:tcW w:w="1842" w:type="dxa"/>
          </w:tcPr>
          <w:p w14:paraId="3E957518" w14:textId="77777777" w:rsidR="00837DA6" w:rsidRPr="00CC4F30" w:rsidRDefault="00837DA6" w:rsidP="00190CFB">
            <w:pPr>
              <w:spacing w:before="60" w:after="60"/>
              <w:rPr>
                <w:rFonts w:cs="Arial"/>
                <w:position w:val="6"/>
                <w:sz w:val="20"/>
                <w:szCs w:val="20"/>
              </w:rPr>
            </w:pPr>
            <w:r w:rsidRPr="00CC4F30">
              <w:rPr>
                <w:sz w:val="20"/>
                <w:szCs w:val="20"/>
              </w:rPr>
              <w:t xml:space="preserve">3,36 Kč/ kWh </w:t>
            </w:r>
            <w:r w:rsidRPr="00CC4F30">
              <w:rPr>
                <w:sz w:val="20"/>
                <w:szCs w:val="20"/>
              </w:rPr>
              <w:br/>
            </w:r>
          </w:p>
        </w:tc>
      </w:tr>
      <w:tr w:rsidR="00837DA6" w:rsidRPr="00CC4F30" w14:paraId="3B4CACE4" w14:textId="77777777" w:rsidTr="00190CFB">
        <w:tc>
          <w:tcPr>
            <w:tcW w:w="736" w:type="dxa"/>
          </w:tcPr>
          <w:p w14:paraId="2401464F" w14:textId="77777777" w:rsidR="00837DA6" w:rsidRPr="00CC4F30" w:rsidRDefault="00837DA6" w:rsidP="00190CFB">
            <w:pPr>
              <w:pStyle w:val="Odstavec"/>
              <w:widowControl/>
              <w:numPr>
                <w:ilvl w:val="0"/>
                <w:numId w:val="11"/>
              </w:num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FF303F0" w14:textId="77777777" w:rsidR="00837DA6" w:rsidRPr="00CC4F30" w:rsidRDefault="00837DA6" w:rsidP="00190CFB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CC4F30">
              <w:rPr>
                <w:rFonts w:cs="Arial"/>
                <w:sz w:val="20"/>
                <w:szCs w:val="20"/>
              </w:rPr>
              <w:t xml:space="preserve">Elektrická energie </w:t>
            </w:r>
            <w:r w:rsidRPr="00CC4F30">
              <w:rPr>
                <w:sz w:val="20"/>
                <w:szCs w:val="20"/>
              </w:rPr>
              <w:t>Pro</w:t>
            </w:r>
            <w:r w:rsidRPr="00CC4F30">
              <w:rPr>
                <w:smallCaps/>
                <w:sz w:val="20"/>
                <w:szCs w:val="20"/>
              </w:rPr>
              <w:t xml:space="preserve"> Uvádění do provozu (</w:t>
            </w:r>
            <w:r w:rsidRPr="00CC4F30">
              <w:rPr>
                <w:sz w:val="20"/>
                <w:szCs w:val="20"/>
              </w:rPr>
              <w:t>jedna</w:t>
            </w:r>
            <w:r w:rsidRPr="00CC4F30">
              <w:rPr>
                <w:smallCaps/>
                <w:sz w:val="20"/>
                <w:szCs w:val="20"/>
              </w:rPr>
              <w:t xml:space="preserve"> Komplexní zkouška)</w:t>
            </w:r>
          </w:p>
        </w:tc>
        <w:tc>
          <w:tcPr>
            <w:tcW w:w="992" w:type="dxa"/>
          </w:tcPr>
          <w:p w14:paraId="08EAF3B8" w14:textId="77777777" w:rsidR="00837DA6" w:rsidRPr="00CC4F30" w:rsidRDefault="00837DA6" w:rsidP="00190CF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C4F30">
              <w:rPr>
                <w:rFonts w:cs="Arial"/>
                <w:sz w:val="20"/>
                <w:szCs w:val="20"/>
              </w:rPr>
              <w:t>kWh</w:t>
            </w:r>
          </w:p>
        </w:tc>
        <w:tc>
          <w:tcPr>
            <w:tcW w:w="1560" w:type="dxa"/>
          </w:tcPr>
          <w:p w14:paraId="3894920A" w14:textId="77777777" w:rsidR="00837DA6" w:rsidRPr="00CC4F30" w:rsidRDefault="00837DA6" w:rsidP="00190CFB">
            <w:pPr>
              <w:pStyle w:val="Odstavec"/>
              <w:widowControl/>
              <w:spacing w:before="60" w:after="60"/>
              <w:jc w:val="center"/>
              <w:rPr>
                <w:sz w:val="20"/>
                <w:szCs w:val="20"/>
              </w:rPr>
            </w:pPr>
            <w:r w:rsidRPr="00CC4F30">
              <w:rPr>
                <w:sz w:val="20"/>
                <w:szCs w:val="20"/>
              </w:rPr>
              <w:t>dle potřeby</w:t>
            </w:r>
          </w:p>
        </w:tc>
        <w:tc>
          <w:tcPr>
            <w:tcW w:w="1701" w:type="dxa"/>
            <w:shd w:val="clear" w:color="auto" w:fill="auto"/>
          </w:tcPr>
          <w:p w14:paraId="36B36C50" w14:textId="77777777" w:rsidR="00837DA6" w:rsidRPr="00CC4F30" w:rsidRDefault="00837DA6" w:rsidP="00190CFB">
            <w:pPr>
              <w:pStyle w:val="Odstavec"/>
              <w:widowControl/>
              <w:spacing w:before="60" w:after="6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14:paraId="1C4F1B5F" w14:textId="77777777" w:rsidR="00837DA6" w:rsidRPr="00CC4F30" w:rsidRDefault="00837DA6" w:rsidP="00190CFB">
            <w:pPr>
              <w:pStyle w:val="Odstavec"/>
              <w:widowControl/>
              <w:spacing w:before="60" w:after="60"/>
              <w:jc w:val="center"/>
              <w:rPr>
                <w:sz w:val="20"/>
                <w:szCs w:val="20"/>
              </w:rPr>
            </w:pPr>
            <w:r w:rsidRPr="00CC4F30">
              <w:rPr>
                <w:sz w:val="20"/>
                <w:szCs w:val="20"/>
              </w:rPr>
              <w:t xml:space="preserve">Poskytuje </w:t>
            </w:r>
            <w:r w:rsidRPr="00CC4F30">
              <w:rPr>
                <w:smallCaps/>
                <w:sz w:val="20"/>
                <w:szCs w:val="20"/>
              </w:rPr>
              <w:t>Objednatel</w:t>
            </w:r>
          </w:p>
          <w:p w14:paraId="21D9CAFA" w14:textId="77777777" w:rsidR="00837DA6" w:rsidRPr="00CC4F30" w:rsidRDefault="00837DA6" w:rsidP="00190CFB">
            <w:pPr>
              <w:spacing w:before="60" w:after="60"/>
              <w:rPr>
                <w:rFonts w:cs="Arial"/>
                <w:position w:val="6"/>
                <w:sz w:val="20"/>
                <w:szCs w:val="20"/>
              </w:rPr>
            </w:pPr>
            <w:r w:rsidRPr="00CC4F30">
              <w:rPr>
                <w:sz w:val="20"/>
                <w:szCs w:val="20"/>
              </w:rPr>
              <w:t xml:space="preserve">Pro druhou a každou další </w:t>
            </w:r>
            <w:r w:rsidRPr="00CC4F30">
              <w:rPr>
                <w:smallCaps/>
                <w:sz w:val="20"/>
                <w:szCs w:val="20"/>
              </w:rPr>
              <w:t>Komplexní zkoušku</w:t>
            </w:r>
            <w:r w:rsidRPr="00CC4F30">
              <w:rPr>
                <w:sz w:val="20"/>
                <w:szCs w:val="20"/>
              </w:rPr>
              <w:t xml:space="preserve"> 3,36 Kč/ kWh </w:t>
            </w:r>
          </w:p>
        </w:tc>
      </w:tr>
      <w:tr w:rsidR="00837DA6" w:rsidRPr="00CC4F30" w14:paraId="367671A6" w14:textId="77777777" w:rsidTr="00190CFB">
        <w:tc>
          <w:tcPr>
            <w:tcW w:w="736" w:type="dxa"/>
          </w:tcPr>
          <w:p w14:paraId="07917907" w14:textId="77777777" w:rsidR="00837DA6" w:rsidRPr="00CC4F30" w:rsidRDefault="00837DA6" w:rsidP="00190CFB">
            <w:pPr>
              <w:pStyle w:val="Odstavec"/>
              <w:widowControl/>
              <w:numPr>
                <w:ilvl w:val="0"/>
                <w:numId w:val="11"/>
              </w:num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2DCBEFB" w14:textId="77777777" w:rsidR="00837DA6" w:rsidRPr="00CC4F30" w:rsidRDefault="00837DA6" w:rsidP="00190CFB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CC4F30">
              <w:rPr>
                <w:rFonts w:cs="Arial"/>
                <w:sz w:val="20"/>
                <w:szCs w:val="20"/>
              </w:rPr>
              <w:t xml:space="preserve">Pitná a technologická voda do PAC </w:t>
            </w:r>
            <w:r w:rsidRPr="00CC4F30">
              <w:rPr>
                <w:rFonts w:cs="Arial"/>
                <w:sz w:val="20"/>
                <w:szCs w:val="20"/>
              </w:rPr>
              <w:br/>
              <w:t>(s výjimkou první náplně akumulačních nádrží).</w:t>
            </w:r>
          </w:p>
        </w:tc>
        <w:tc>
          <w:tcPr>
            <w:tcW w:w="992" w:type="dxa"/>
          </w:tcPr>
          <w:p w14:paraId="1997A14A" w14:textId="77777777" w:rsidR="00837DA6" w:rsidRPr="00CC4F30" w:rsidRDefault="00837DA6" w:rsidP="00190CF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C4F30">
              <w:rPr>
                <w:rFonts w:cs="Arial"/>
                <w:sz w:val="20"/>
                <w:szCs w:val="20"/>
              </w:rPr>
              <w:t>m</w:t>
            </w:r>
            <w:r w:rsidRPr="00CC4F30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</w:tcPr>
          <w:p w14:paraId="69136255" w14:textId="77777777" w:rsidR="00837DA6" w:rsidRPr="00CC4F30" w:rsidRDefault="00837DA6" w:rsidP="00190CFB">
            <w:pPr>
              <w:pStyle w:val="Odstavec"/>
              <w:widowControl/>
              <w:spacing w:before="60" w:after="60"/>
              <w:jc w:val="center"/>
              <w:rPr>
                <w:sz w:val="20"/>
                <w:szCs w:val="20"/>
              </w:rPr>
            </w:pPr>
            <w:r w:rsidRPr="00CC4F30">
              <w:rPr>
                <w:sz w:val="20"/>
                <w:szCs w:val="20"/>
              </w:rPr>
              <w:t>dle potřeby</w:t>
            </w:r>
          </w:p>
        </w:tc>
        <w:tc>
          <w:tcPr>
            <w:tcW w:w="1701" w:type="dxa"/>
            <w:shd w:val="clear" w:color="auto" w:fill="auto"/>
          </w:tcPr>
          <w:p w14:paraId="27B0378A" w14:textId="77777777" w:rsidR="00837DA6" w:rsidRPr="00CC4F30" w:rsidRDefault="00837DA6" w:rsidP="00190CFB">
            <w:pPr>
              <w:pStyle w:val="Odstavec"/>
              <w:widowControl/>
              <w:spacing w:before="60" w:after="60"/>
              <w:jc w:val="center"/>
              <w:rPr>
                <w:sz w:val="20"/>
                <w:szCs w:val="20"/>
              </w:rPr>
            </w:pPr>
            <w:r w:rsidRPr="00CC4F30">
              <w:rPr>
                <w:sz w:val="20"/>
                <w:szCs w:val="20"/>
              </w:rPr>
              <w:t>1250</w:t>
            </w:r>
            <w:r w:rsidRPr="00CC4F30">
              <w:rPr>
                <w:rFonts w:cs="Arial"/>
                <w:sz w:val="20"/>
                <w:szCs w:val="20"/>
              </w:rPr>
              <w:t xml:space="preserve"> m</w:t>
            </w:r>
            <w:r w:rsidRPr="00CC4F30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  <w:p w14:paraId="2E4F68C0" w14:textId="77777777" w:rsidR="00837DA6" w:rsidRPr="00CC4F30" w:rsidRDefault="00837DA6" w:rsidP="00190CFB">
            <w:pPr>
              <w:pStyle w:val="Odstavec"/>
              <w:widowControl/>
              <w:spacing w:before="60" w:after="60"/>
              <w:jc w:val="center"/>
              <w:rPr>
                <w:sz w:val="20"/>
                <w:szCs w:val="20"/>
              </w:rPr>
            </w:pPr>
            <w:r w:rsidRPr="00CC4F30">
              <w:rPr>
                <w:i/>
                <w:sz w:val="20"/>
                <w:szCs w:val="20"/>
              </w:rPr>
              <w:t>doplní účastník</w:t>
            </w:r>
          </w:p>
        </w:tc>
        <w:tc>
          <w:tcPr>
            <w:tcW w:w="1842" w:type="dxa"/>
          </w:tcPr>
          <w:p w14:paraId="37724965" w14:textId="77777777" w:rsidR="00837DA6" w:rsidRPr="00CC4F30" w:rsidRDefault="00837DA6" w:rsidP="00190CFB">
            <w:pPr>
              <w:spacing w:before="60" w:after="60"/>
              <w:rPr>
                <w:rFonts w:cs="Arial"/>
                <w:position w:val="6"/>
                <w:sz w:val="20"/>
                <w:szCs w:val="20"/>
              </w:rPr>
            </w:pPr>
            <w:r w:rsidRPr="00CC4F30">
              <w:rPr>
                <w:rFonts w:cs="Arial"/>
                <w:sz w:val="20"/>
                <w:szCs w:val="20"/>
              </w:rPr>
              <w:t>100 Kč/m</w:t>
            </w:r>
            <w:r w:rsidRPr="00CC4F30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837DA6" w:rsidRPr="00CC4F30" w14:paraId="4C360120" w14:textId="77777777" w:rsidTr="00190CFB">
        <w:tc>
          <w:tcPr>
            <w:tcW w:w="736" w:type="dxa"/>
          </w:tcPr>
          <w:p w14:paraId="78F2AB7E" w14:textId="77777777" w:rsidR="00837DA6" w:rsidRPr="00CC4F30" w:rsidRDefault="00837DA6" w:rsidP="00190CFB">
            <w:pPr>
              <w:pStyle w:val="Odstavec"/>
              <w:widowControl/>
              <w:numPr>
                <w:ilvl w:val="0"/>
                <w:numId w:val="11"/>
              </w:num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0A9F7D6" w14:textId="77777777" w:rsidR="00837DA6" w:rsidRPr="00CC4F30" w:rsidRDefault="00837DA6" w:rsidP="00190CFB">
            <w:pPr>
              <w:pStyle w:val="Odstavec"/>
              <w:widowControl/>
              <w:spacing w:before="60" w:after="60"/>
              <w:rPr>
                <w:sz w:val="20"/>
                <w:szCs w:val="20"/>
              </w:rPr>
            </w:pPr>
            <w:r w:rsidRPr="00CC4F30">
              <w:rPr>
                <w:sz w:val="20"/>
                <w:szCs w:val="20"/>
              </w:rPr>
              <w:t>Zemní plyn</w:t>
            </w:r>
            <w:r w:rsidRPr="00CC4F30">
              <w:rPr>
                <w:rFonts w:cs="Arial"/>
                <w:sz w:val="20"/>
                <w:szCs w:val="20"/>
              </w:rPr>
              <w:t xml:space="preserve"> do </w:t>
            </w:r>
            <w:r w:rsidRPr="00CC4F30">
              <w:rPr>
                <w:rFonts w:cs="Arial"/>
                <w:smallCaps/>
                <w:sz w:val="20"/>
                <w:szCs w:val="20"/>
              </w:rPr>
              <w:t xml:space="preserve">Ukončení montáže </w:t>
            </w:r>
            <w:r w:rsidRPr="00CC4F30">
              <w:rPr>
                <w:rFonts w:cs="Arial"/>
                <w:sz w:val="20"/>
                <w:szCs w:val="20"/>
              </w:rPr>
              <w:t>včetně</w:t>
            </w:r>
          </w:p>
        </w:tc>
        <w:tc>
          <w:tcPr>
            <w:tcW w:w="992" w:type="dxa"/>
          </w:tcPr>
          <w:p w14:paraId="63959858" w14:textId="77777777" w:rsidR="00837DA6" w:rsidRPr="00CC4F30" w:rsidRDefault="00837DA6" w:rsidP="00190CF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C4F30">
              <w:rPr>
                <w:rFonts w:cs="Arial"/>
                <w:sz w:val="20"/>
                <w:szCs w:val="20"/>
              </w:rPr>
              <w:t>m</w:t>
            </w:r>
            <w:r w:rsidRPr="00CC4F30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</w:tcPr>
          <w:p w14:paraId="7D024C5F" w14:textId="77777777" w:rsidR="00837DA6" w:rsidRPr="00CC4F30" w:rsidRDefault="00837DA6" w:rsidP="00190CFB">
            <w:pPr>
              <w:spacing w:before="60" w:after="60"/>
              <w:rPr>
                <w:sz w:val="20"/>
                <w:szCs w:val="20"/>
              </w:rPr>
            </w:pPr>
            <w:r w:rsidRPr="00CC4F30">
              <w:rPr>
                <w:sz w:val="20"/>
                <w:szCs w:val="20"/>
              </w:rPr>
              <w:t>dle potřeby</w:t>
            </w:r>
          </w:p>
        </w:tc>
        <w:tc>
          <w:tcPr>
            <w:tcW w:w="1701" w:type="dxa"/>
            <w:shd w:val="clear" w:color="auto" w:fill="auto"/>
          </w:tcPr>
          <w:p w14:paraId="5C38C1A2" w14:textId="77777777" w:rsidR="00837DA6" w:rsidRPr="00CC4F30" w:rsidRDefault="00837DA6" w:rsidP="00190CFB">
            <w:pPr>
              <w:pStyle w:val="Odstavec"/>
              <w:widowControl/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CC4F30">
              <w:rPr>
                <w:i/>
                <w:sz w:val="20"/>
                <w:szCs w:val="20"/>
              </w:rPr>
              <w:t>Celkem</w:t>
            </w:r>
          </w:p>
          <w:p w14:paraId="08695E10" w14:textId="77777777" w:rsidR="00837DA6" w:rsidRPr="00CC4F30" w:rsidRDefault="00837DA6" w:rsidP="00190CFB">
            <w:pPr>
              <w:pStyle w:val="Odstavec"/>
              <w:widowControl/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CC4F30">
              <w:rPr>
                <w:i/>
                <w:sz w:val="20"/>
                <w:szCs w:val="20"/>
              </w:rPr>
              <w:t xml:space="preserve">36 000 </w:t>
            </w:r>
            <w:r w:rsidRPr="00CC4F30">
              <w:rPr>
                <w:rFonts w:cs="Arial"/>
                <w:sz w:val="20"/>
                <w:szCs w:val="20"/>
              </w:rPr>
              <w:t>m</w:t>
            </w:r>
            <w:r w:rsidRPr="00CC4F30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  <w:p w14:paraId="4D4A491A" w14:textId="77777777" w:rsidR="00837DA6" w:rsidRPr="00CC4F30" w:rsidRDefault="00837DA6" w:rsidP="00190CFB">
            <w:pPr>
              <w:pStyle w:val="Odstavec"/>
              <w:widowControl/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CC4F30">
              <w:rPr>
                <w:i/>
                <w:sz w:val="20"/>
                <w:szCs w:val="20"/>
              </w:rPr>
              <w:t>doplní účastník</w:t>
            </w:r>
          </w:p>
          <w:p w14:paraId="35E35A9D" w14:textId="77777777" w:rsidR="00837DA6" w:rsidRPr="00CC4F30" w:rsidRDefault="00837DA6" w:rsidP="00190CFB">
            <w:pPr>
              <w:pStyle w:val="Odstavec"/>
              <w:widowControl/>
              <w:spacing w:after="60"/>
              <w:jc w:val="center"/>
              <w:rPr>
                <w:i/>
                <w:sz w:val="20"/>
                <w:szCs w:val="20"/>
              </w:rPr>
            </w:pPr>
            <w:r w:rsidRPr="00CC4F30">
              <w:rPr>
                <w:i/>
                <w:sz w:val="20"/>
                <w:szCs w:val="20"/>
              </w:rPr>
              <w:t>Denní maximum</w:t>
            </w:r>
          </w:p>
          <w:p w14:paraId="6E180FA6" w14:textId="77777777" w:rsidR="00837DA6" w:rsidRPr="00CC4F30" w:rsidRDefault="00837DA6" w:rsidP="00190CFB">
            <w:pPr>
              <w:pStyle w:val="Odstavec"/>
              <w:widowControl/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CC4F30">
              <w:rPr>
                <w:i/>
                <w:sz w:val="20"/>
                <w:szCs w:val="20"/>
              </w:rPr>
              <w:t xml:space="preserve">10 000 </w:t>
            </w:r>
            <w:r w:rsidRPr="00CC4F30">
              <w:rPr>
                <w:rFonts w:cs="Arial"/>
                <w:sz w:val="20"/>
                <w:szCs w:val="20"/>
              </w:rPr>
              <w:t>m</w:t>
            </w:r>
            <w:r w:rsidRPr="00CC4F30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  <w:p w14:paraId="2C1D529C" w14:textId="77777777" w:rsidR="00837DA6" w:rsidRPr="00CC4F30" w:rsidRDefault="00837DA6" w:rsidP="00190CFB">
            <w:pPr>
              <w:pStyle w:val="Odstavec"/>
              <w:widowControl/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CC4F30">
              <w:rPr>
                <w:i/>
                <w:sz w:val="20"/>
                <w:szCs w:val="20"/>
              </w:rPr>
              <w:t>doplní účastník</w:t>
            </w:r>
          </w:p>
        </w:tc>
        <w:tc>
          <w:tcPr>
            <w:tcW w:w="1842" w:type="dxa"/>
          </w:tcPr>
          <w:p w14:paraId="7BF6F586" w14:textId="77777777" w:rsidR="00837DA6" w:rsidRPr="00CC4F30" w:rsidRDefault="00837DA6" w:rsidP="00190CFB">
            <w:pPr>
              <w:pStyle w:val="Odstavec"/>
              <w:widowControl/>
              <w:spacing w:before="60" w:after="60"/>
              <w:jc w:val="center"/>
              <w:rPr>
                <w:sz w:val="20"/>
                <w:szCs w:val="20"/>
              </w:rPr>
            </w:pPr>
            <w:r w:rsidRPr="00CC4F30">
              <w:rPr>
                <w:sz w:val="20"/>
                <w:szCs w:val="20"/>
              </w:rPr>
              <w:t>dle platného ceníku dodavatele</w:t>
            </w:r>
          </w:p>
        </w:tc>
      </w:tr>
      <w:tr w:rsidR="00837DA6" w:rsidRPr="00CC4F30" w14:paraId="37442B1D" w14:textId="77777777" w:rsidTr="00190CFB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14BF" w14:textId="77777777" w:rsidR="00837DA6" w:rsidRPr="00CC4F30" w:rsidRDefault="00837DA6" w:rsidP="00190CFB">
            <w:pPr>
              <w:pStyle w:val="Odstavec"/>
              <w:widowControl/>
              <w:numPr>
                <w:ilvl w:val="0"/>
                <w:numId w:val="11"/>
              </w:num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C15A" w14:textId="77777777" w:rsidR="00837DA6" w:rsidRPr="00CC4F30" w:rsidRDefault="00837DA6" w:rsidP="00190CFB">
            <w:pPr>
              <w:pStyle w:val="Odstavec"/>
              <w:widowControl/>
              <w:spacing w:before="60" w:after="60"/>
              <w:rPr>
                <w:sz w:val="20"/>
                <w:szCs w:val="20"/>
              </w:rPr>
            </w:pPr>
            <w:r w:rsidRPr="00CC4F30">
              <w:rPr>
                <w:sz w:val="20"/>
                <w:szCs w:val="20"/>
              </w:rPr>
              <w:t>Zemní plyn pro</w:t>
            </w:r>
            <w:r w:rsidRPr="00CC4F30">
              <w:rPr>
                <w:smallCaps/>
                <w:sz w:val="20"/>
                <w:szCs w:val="20"/>
              </w:rPr>
              <w:t xml:space="preserve"> Uvádění do provozu (</w:t>
            </w:r>
            <w:r w:rsidRPr="00CC4F30">
              <w:rPr>
                <w:sz w:val="20"/>
                <w:szCs w:val="20"/>
              </w:rPr>
              <w:t>jedna</w:t>
            </w:r>
            <w:r w:rsidRPr="00CC4F30">
              <w:rPr>
                <w:smallCaps/>
                <w:sz w:val="20"/>
                <w:szCs w:val="20"/>
              </w:rPr>
              <w:t xml:space="preserve"> Komplexní zkouška)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44A2" w14:textId="77777777" w:rsidR="00837DA6" w:rsidRPr="00CC4F30" w:rsidRDefault="00837DA6" w:rsidP="00190CF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CC4F30">
              <w:rPr>
                <w:rFonts w:cs="Arial"/>
                <w:sz w:val="20"/>
                <w:szCs w:val="20"/>
              </w:rPr>
              <w:t>m</w:t>
            </w:r>
            <w:r w:rsidRPr="00CC4F30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B166" w14:textId="77777777" w:rsidR="00837DA6" w:rsidRPr="00CC4F30" w:rsidRDefault="00837DA6" w:rsidP="00190CFB">
            <w:pPr>
              <w:spacing w:before="60" w:after="60"/>
              <w:rPr>
                <w:sz w:val="20"/>
                <w:szCs w:val="20"/>
              </w:rPr>
            </w:pPr>
            <w:r w:rsidRPr="00CC4F30">
              <w:rPr>
                <w:sz w:val="20"/>
                <w:szCs w:val="20"/>
              </w:rPr>
              <w:t>dle potřeby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78E4" w14:textId="77777777" w:rsidR="00837DA6" w:rsidRPr="00CC4F30" w:rsidRDefault="00837DA6" w:rsidP="00190CFB">
            <w:pPr>
              <w:pStyle w:val="Odstavec"/>
              <w:widowControl/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CC4F30">
              <w:rPr>
                <w:i/>
                <w:sz w:val="20"/>
                <w:szCs w:val="20"/>
              </w:rPr>
              <w:t>Celkem</w:t>
            </w:r>
          </w:p>
          <w:p w14:paraId="68A571CE" w14:textId="77777777" w:rsidR="00837DA6" w:rsidRPr="00CC4F30" w:rsidRDefault="00837DA6" w:rsidP="00190CFB">
            <w:pPr>
              <w:pStyle w:val="Odstavec"/>
              <w:widowControl/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CC4F30">
              <w:rPr>
                <w:i/>
                <w:sz w:val="20"/>
                <w:szCs w:val="20"/>
              </w:rPr>
              <w:t xml:space="preserve">79 200 </w:t>
            </w:r>
            <w:r w:rsidRPr="00CC4F30">
              <w:rPr>
                <w:rFonts w:cs="Arial"/>
                <w:sz w:val="20"/>
                <w:szCs w:val="20"/>
              </w:rPr>
              <w:t>m</w:t>
            </w:r>
            <w:r w:rsidRPr="00CC4F30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  <w:p w14:paraId="2E0BE7C5" w14:textId="77777777" w:rsidR="00837DA6" w:rsidRPr="00CC4F30" w:rsidRDefault="00837DA6" w:rsidP="00190CFB">
            <w:pPr>
              <w:pStyle w:val="Odstavec"/>
              <w:widowControl/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CC4F30">
              <w:rPr>
                <w:i/>
                <w:sz w:val="20"/>
                <w:szCs w:val="20"/>
              </w:rPr>
              <w:t>doplní účastník</w:t>
            </w:r>
          </w:p>
          <w:p w14:paraId="19C734AE" w14:textId="77777777" w:rsidR="00837DA6" w:rsidRPr="00CC4F30" w:rsidRDefault="00837DA6" w:rsidP="00190CFB">
            <w:pPr>
              <w:pStyle w:val="Odstavec"/>
              <w:widowControl/>
              <w:spacing w:after="60"/>
              <w:jc w:val="center"/>
              <w:rPr>
                <w:i/>
                <w:sz w:val="20"/>
                <w:szCs w:val="20"/>
              </w:rPr>
            </w:pPr>
            <w:r w:rsidRPr="00CC4F30">
              <w:rPr>
                <w:i/>
                <w:sz w:val="20"/>
                <w:szCs w:val="20"/>
              </w:rPr>
              <w:t>Denní maximum</w:t>
            </w:r>
          </w:p>
          <w:p w14:paraId="0A3CAEF6" w14:textId="77777777" w:rsidR="00837DA6" w:rsidRPr="00CC4F30" w:rsidRDefault="00837DA6" w:rsidP="00190CFB">
            <w:pPr>
              <w:pStyle w:val="Odstavec"/>
              <w:widowControl/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CC4F30">
              <w:rPr>
                <w:i/>
                <w:sz w:val="20"/>
                <w:szCs w:val="20"/>
              </w:rPr>
              <w:t xml:space="preserve">26 400 </w:t>
            </w:r>
            <w:r w:rsidRPr="00CC4F30">
              <w:rPr>
                <w:rFonts w:cs="Arial"/>
                <w:sz w:val="20"/>
                <w:szCs w:val="20"/>
              </w:rPr>
              <w:t>m</w:t>
            </w:r>
            <w:r w:rsidRPr="00CC4F30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  <w:p w14:paraId="5510CC3D" w14:textId="77777777" w:rsidR="00837DA6" w:rsidRPr="00CC4F30" w:rsidRDefault="00837DA6" w:rsidP="00190CFB">
            <w:pPr>
              <w:pStyle w:val="Odstavec"/>
              <w:widowControl/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CC4F30">
              <w:rPr>
                <w:i/>
                <w:sz w:val="20"/>
                <w:szCs w:val="20"/>
              </w:rPr>
              <w:t>doplní účastník</w:t>
            </w:r>
          </w:p>
          <w:p w14:paraId="007814D5" w14:textId="77777777" w:rsidR="00837DA6" w:rsidRPr="00CC4F30" w:rsidRDefault="00837DA6" w:rsidP="00190CFB">
            <w:pPr>
              <w:pStyle w:val="Odstavec"/>
              <w:widowControl/>
              <w:spacing w:before="60" w:after="6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EC99" w14:textId="77777777" w:rsidR="00837DA6" w:rsidRPr="00CC4F30" w:rsidRDefault="00837DA6" w:rsidP="00190CFB">
            <w:pPr>
              <w:pStyle w:val="Odstavec"/>
              <w:widowControl/>
              <w:spacing w:before="60" w:after="60"/>
              <w:jc w:val="center"/>
              <w:rPr>
                <w:sz w:val="20"/>
                <w:szCs w:val="20"/>
              </w:rPr>
            </w:pPr>
            <w:r w:rsidRPr="00CC4F30">
              <w:rPr>
                <w:sz w:val="20"/>
                <w:szCs w:val="20"/>
              </w:rPr>
              <w:t xml:space="preserve">Poskytuje </w:t>
            </w:r>
            <w:r w:rsidRPr="00CC4F30">
              <w:rPr>
                <w:smallCaps/>
                <w:sz w:val="20"/>
                <w:szCs w:val="20"/>
              </w:rPr>
              <w:t>Objednatel</w:t>
            </w:r>
          </w:p>
          <w:p w14:paraId="0C586C6C" w14:textId="77777777" w:rsidR="00837DA6" w:rsidRPr="00CC4F30" w:rsidRDefault="00837DA6" w:rsidP="00190CFB">
            <w:pPr>
              <w:pStyle w:val="Odstavec"/>
              <w:widowControl/>
              <w:spacing w:before="60" w:after="60"/>
              <w:jc w:val="center"/>
              <w:rPr>
                <w:sz w:val="20"/>
                <w:szCs w:val="20"/>
              </w:rPr>
            </w:pPr>
            <w:r w:rsidRPr="00CC4F30">
              <w:rPr>
                <w:sz w:val="20"/>
                <w:szCs w:val="20"/>
              </w:rPr>
              <w:t xml:space="preserve">Pro druhou a každou další </w:t>
            </w:r>
            <w:r w:rsidRPr="00CC4F30">
              <w:rPr>
                <w:smallCaps/>
                <w:sz w:val="20"/>
                <w:szCs w:val="20"/>
              </w:rPr>
              <w:t>Komplexní zkoušku</w:t>
            </w:r>
            <w:r w:rsidRPr="00CC4F30">
              <w:rPr>
                <w:sz w:val="20"/>
                <w:szCs w:val="20"/>
              </w:rPr>
              <w:t xml:space="preserve"> dle platného ceníku dodavatele</w:t>
            </w:r>
          </w:p>
        </w:tc>
      </w:tr>
    </w:tbl>
    <w:p w14:paraId="4D36B863" w14:textId="77777777" w:rsidR="00837DA6" w:rsidRPr="00CC4F30" w:rsidRDefault="00837DA6" w:rsidP="00837DA6">
      <w:pPr>
        <w:spacing w:before="120" w:after="120"/>
        <w:ind w:left="709"/>
        <w:jc w:val="left"/>
        <w:rPr>
          <w:szCs w:val="22"/>
        </w:rPr>
      </w:pPr>
    </w:p>
    <w:p w14:paraId="474C7CA4" w14:textId="77777777" w:rsidR="00837DA6" w:rsidRDefault="00837DA6" w:rsidP="00837DA6">
      <w:pPr>
        <w:spacing w:before="120" w:after="120"/>
        <w:ind w:left="567" w:hanging="567"/>
        <w:jc w:val="left"/>
        <w:rPr>
          <w:szCs w:val="22"/>
        </w:rPr>
      </w:pPr>
      <w:r w:rsidRPr="00CC4F30">
        <w:rPr>
          <w:szCs w:val="22"/>
        </w:rPr>
        <w:t>2.</w:t>
      </w:r>
      <w:r w:rsidRPr="00CC4F30">
        <w:rPr>
          <w:szCs w:val="22"/>
        </w:rPr>
        <w:tab/>
        <w:t xml:space="preserve">Současně </w:t>
      </w:r>
      <w:r w:rsidRPr="00CC4F30">
        <w:rPr>
          <w:smallCaps/>
          <w:szCs w:val="22"/>
        </w:rPr>
        <w:t>Objednatel</w:t>
      </w:r>
      <w:r w:rsidRPr="00CC4F30">
        <w:rPr>
          <w:szCs w:val="22"/>
        </w:rPr>
        <w:t xml:space="preserve"> v rámci součinnosti poskytne </w:t>
      </w:r>
      <w:r w:rsidRPr="00CC4F30">
        <w:rPr>
          <w:smallCaps/>
          <w:szCs w:val="22"/>
        </w:rPr>
        <w:t xml:space="preserve">Zhotoviteli </w:t>
      </w:r>
      <w:r w:rsidRPr="00CC4F30">
        <w:t>v areálu volnou plochu pro zařízení staveniště a uskladnění materiálu o velikosti cca 500m</w:t>
      </w:r>
      <w:r w:rsidRPr="00CC4F30">
        <w:rPr>
          <w:vertAlign w:val="superscript"/>
        </w:rPr>
        <w:t>2</w:t>
      </w:r>
      <w:r w:rsidRPr="00CC4F30">
        <w:rPr>
          <w:szCs w:val="22"/>
        </w:rPr>
        <w:t>:</w:t>
      </w:r>
    </w:p>
    <w:p w14:paraId="5C566EC7" w14:textId="77777777" w:rsidR="00837DA6" w:rsidRDefault="00837DA6" w:rsidP="00837DA6">
      <w:pPr>
        <w:spacing w:before="120" w:after="120"/>
        <w:ind w:left="709"/>
        <w:jc w:val="left"/>
        <w:rPr>
          <w:szCs w:val="22"/>
        </w:rPr>
      </w:pPr>
      <w:r>
        <w:rPr>
          <w:noProof/>
          <w:szCs w:val="22"/>
        </w:rPr>
        <w:lastRenderedPageBreak/>
        <w:drawing>
          <wp:inline distT="0" distB="0" distL="0" distR="0" wp14:anchorId="756F4BBD" wp14:editId="49B98487">
            <wp:extent cx="2725615" cy="1991553"/>
            <wp:effectExtent l="0" t="0" r="0" b="8890"/>
            <wp:docPr id="1" name="Obrázek 1" descr="Obsah obrázku mapa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mapa, text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182" cy="2011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4A1E7" w14:textId="77777777" w:rsidR="00837DA6" w:rsidRDefault="00837DA6" w:rsidP="00837DA6">
      <w:pPr>
        <w:spacing w:before="120" w:after="120"/>
        <w:ind w:left="567"/>
        <w:jc w:val="left"/>
        <w:rPr>
          <w:rFonts w:cs="Arial"/>
          <w:szCs w:val="22"/>
        </w:rPr>
      </w:pPr>
      <w:r w:rsidRPr="00CC4F30">
        <w:rPr>
          <w:rFonts w:cs="Arial"/>
          <w:szCs w:val="22"/>
        </w:rPr>
        <w:t xml:space="preserve">Plocha je bez oplocení, nezpevněná a bez trvalé ostrahy. Případná úprava plochy včetně uvedení do původního stavu po ukončení realizace </w:t>
      </w:r>
      <w:r w:rsidRPr="00CC4F30">
        <w:rPr>
          <w:rFonts w:cs="Arial"/>
          <w:smallCaps/>
          <w:szCs w:val="22"/>
        </w:rPr>
        <w:t>Díla</w:t>
      </w:r>
      <w:r w:rsidRPr="00CC4F30">
        <w:rPr>
          <w:rFonts w:cs="Arial"/>
          <w:szCs w:val="22"/>
        </w:rPr>
        <w:t xml:space="preserve"> je součástí plnění </w:t>
      </w:r>
      <w:r w:rsidRPr="00CC4F30">
        <w:rPr>
          <w:rFonts w:cs="Arial"/>
          <w:smallCaps/>
          <w:szCs w:val="22"/>
        </w:rPr>
        <w:t>Zhotovitele</w:t>
      </w:r>
      <w:r w:rsidRPr="00CC4F30">
        <w:rPr>
          <w:rFonts w:cs="Arial"/>
          <w:szCs w:val="22"/>
        </w:rPr>
        <w:t xml:space="preserve">, pokud bude chtít </w:t>
      </w:r>
      <w:r w:rsidRPr="00CC4F30">
        <w:rPr>
          <w:rFonts w:cs="Arial"/>
          <w:smallCaps/>
          <w:szCs w:val="22"/>
        </w:rPr>
        <w:t>Zhotovitel</w:t>
      </w:r>
      <w:r w:rsidRPr="00CC4F30">
        <w:rPr>
          <w:rFonts w:cs="Arial"/>
          <w:szCs w:val="22"/>
        </w:rPr>
        <w:t xml:space="preserve"> tuto plochu využít</w:t>
      </w:r>
      <w:r w:rsidRPr="00365F0E">
        <w:rPr>
          <w:rFonts w:cs="Arial"/>
          <w:szCs w:val="22"/>
        </w:rPr>
        <w:t>.</w:t>
      </w:r>
    </w:p>
    <w:p w14:paraId="3024246A" w14:textId="77777777" w:rsidR="00837DA6" w:rsidRDefault="00837DA6" w:rsidP="00837DA6">
      <w:pPr>
        <w:spacing w:before="120" w:after="120"/>
        <w:ind w:left="567"/>
        <w:jc w:val="left"/>
        <w:rPr>
          <w:rFonts w:cs="Arial"/>
          <w:szCs w:val="22"/>
        </w:rPr>
      </w:pPr>
    </w:p>
    <w:p w14:paraId="7595B5F8" w14:textId="77777777" w:rsidR="00837DA6" w:rsidRPr="009304DE" w:rsidRDefault="00837DA6" w:rsidP="00837DA6">
      <w:pPr>
        <w:jc w:val="both"/>
        <w:rPr>
          <w:b/>
          <w:bCs/>
        </w:rPr>
      </w:pPr>
      <w:r w:rsidRPr="009304DE">
        <w:rPr>
          <w:b/>
          <w:bCs/>
        </w:rPr>
        <w:t>Požadavek na součinnost objednatele s přechodem ze stávajícího zařízení na nov</w:t>
      </w:r>
      <w:r>
        <w:rPr>
          <w:b/>
          <w:bCs/>
        </w:rPr>
        <w:t>é</w:t>
      </w:r>
    </w:p>
    <w:p w14:paraId="0B72E588" w14:textId="77777777" w:rsidR="00837DA6" w:rsidRPr="00C2525F" w:rsidRDefault="00837DA6" w:rsidP="00837DA6">
      <w:pPr>
        <w:spacing w:before="120" w:after="120"/>
        <w:jc w:val="left"/>
        <w:rPr>
          <w:b/>
          <w:bCs/>
          <w:szCs w:val="22"/>
        </w:rPr>
      </w:pPr>
      <w:r w:rsidRPr="00C2525F">
        <w:rPr>
          <w:b/>
          <w:bCs/>
          <w:szCs w:val="22"/>
        </w:rPr>
        <w:t>Popis připojení na elektrickou energii:</w:t>
      </w:r>
    </w:p>
    <w:p w14:paraId="51DC3E63" w14:textId="77777777" w:rsidR="00837DA6" w:rsidRPr="004743B4" w:rsidRDefault="00837DA6" w:rsidP="00837DA6">
      <w:pPr>
        <w:spacing w:before="120" w:after="120"/>
        <w:jc w:val="both"/>
        <w:rPr>
          <w:szCs w:val="22"/>
        </w:rPr>
      </w:pPr>
      <w:r w:rsidRPr="004743B4">
        <w:rPr>
          <w:szCs w:val="22"/>
        </w:rPr>
        <w:t xml:space="preserve">Pro samotnou realizaci díla budeme potřebovat připojit jeden hlavní staveništní rozvaděč. Pro tento rozvaděč žádáme připravit jištění 3 x 100A. Z tohoto rozvaděče pak budou případně napojeny dva až tři podružné </w:t>
      </w:r>
      <w:r>
        <w:rPr>
          <w:szCs w:val="22"/>
        </w:rPr>
        <w:t xml:space="preserve">staveništní </w:t>
      </w:r>
      <w:r w:rsidRPr="004743B4">
        <w:rPr>
          <w:szCs w:val="22"/>
        </w:rPr>
        <w:t xml:space="preserve">rozvaděče, které budou rozmístěny dle potřeby stavby. Tento přívod bude sloužit po celou dobu výstavby pro potřeby stavby. V průběhu díla bude zrealizovaný přívod VN do nové haly s KGJ, kde bude umístěno nové trafo, které bude zajišťovat vlastní spotřebu KGJ. Přes toto nové trafo pak bude již dodávána elektřina pro KGJ v rámci uvádění do provozu, všech zkoušek a následně pak již samotného provozu KGJ. </w:t>
      </w:r>
    </w:p>
    <w:p w14:paraId="09524DB6" w14:textId="77777777" w:rsidR="00837DA6" w:rsidRPr="004743B4" w:rsidRDefault="00837DA6" w:rsidP="00837DA6">
      <w:pPr>
        <w:spacing w:before="120" w:after="120"/>
        <w:jc w:val="left"/>
        <w:rPr>
          <w:szCs w:val="22"/>
        </w:rPr>
      </w:pPr>
    </w:p>
    <w:p w14:paraId="357BE841" w14:textId="77777777" w:rsidR="00837DA6" w:rsidRPr="00C2525F" w:rsidRDefault="00837DA6" w:rsidP="00837DA6">
      <w:pPr>
        <w:pStyle w:val="Odrka"/>
        <w:widowControl/>
        <w:tabs>
          <w:tab w:val="clear" w:pos="360"/>
          <w:tab w:val="num" w:pos="1348"/>
          <w:tab w:val="num" w:pos="1560"/>
        </w:tabs>
        <w:spacing w:before="120"/>
        <w:rPr>
          <w:b/>
          <w:bCs/>
          <w:szCs w:val="22"/>
        </w:rPr>
      </w:pPr>
      <w:r w:rsidRPr="00C2525F">
        <w:rPr>
          <w:b/>
          <w:bCs/>
          <w:szCs w:val="22"/>
        </w:rPr>
        <w:t>Připojení do stávajícího teplovodu:</w:t>
      </w:r>
    </w:p>
    <w:p w14:paraId="6D89D4BC" w14:textId="77777777" w:rsidR="00837DA6" w:rsidRDefault="00837DA6" w:rsidP="00837DA6">
      <w:pPr>
        <w:jc w:val="both"/>
      </w:pPr>
      <w:r>
        <w:t xml:space="preserve">Zhotovitel bude potřebovat </w:t>
      </w:r>
      <w:r w:rsidRPr="004743B4">
        <w:t>12 hodinov</w:t>
      </w:r>
      <w:r>
        <w:t>é okno pro</w:t>
      </w:r>
      <w:r w:rsidRPr="004743B4">
        <w:t xml:space="preserve"> vsazení odboček</w:t>
      </w:r>
      <w:r>
        <w:t xml:space="preserve"> do stávajícího teplovodu. Do</w:t>
      </w:r>
    </w:p>
    <w:p w14:paraId="5BB3294E" w14:textId="77777777" w:rsidR="00837DA6" w:rsidRDefault="00837DA6" w:rsidP="00837DA6">
      <w:pPr>
        <w:jc w:val="both"/>
      </w:pPr>
      <w:r>
        <w:t>tohoto času není zahrnuta doba nutná pro vypuštění a napuštění teplovodu, protože není</w:t>
      </w:r>
    </w:p>
    <w:p w14:paraId="03447CAB" w14:textId="77777777" w:rsidR="00837DA6" w:rsidRPr="004743B4" w:rsidRDefault="00837DA6" w:rsidP="00837DA6">
      <w:pPr>
        <w:jc w:val="both"/>
      </w:pPr>
      <w:r>
        <w:t xml:space="preserve">zhotoviteli známa a o tuto dobu si musí čas odstávky prodloužit objednatel. </w:t>
      </w:r>
    </w:p>
    <w:p w14:paraId="7EE6898D" w14:textId="77777777" w:rsidR="00D3267A" w:rsidRPr="00365F0E" w:rsidRDefault="00D3267A" w:rsidP="00F76B82">
      <w:pPr>
        <w:spacing w:before="120" w:after="120"/>
        <w:ind w:left="567"/>
        <w:jc w:val="left"/>
        <w:rPr>
          <w:szCs w:val="22"/>
        </w:rPr>
      </w:pPr>
    </w:p>
    <w:sectPr w:rsidR="00D3267A" w:rsidRPr="00365F0E" w:rsidSect="00D23B02">
      <w:headerReference w:type="default" r:id="rId12"/>
      <w:footerReference w:type="default" r:id="rId13"/>
      <w:pgSz w:w="11907" w:h="16840" w:code="9"/>
      <w:pgMar w:top="2268" w:right="1418" w:bottom="1418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8F59B" w14:textId="77777777" w:rsidR="003B5780" w:rsidRDefault="003B5780">
      <w:r>
        <w:separator/>
      </w:r>
    </w:p>
  </w:endnote>
  <w:endnote w:type="continuationSeparator" w:id="0">
    <w:p w14:paraId="56585B6C" w14:textId="77777777" w:rsidR="003B5780" w:rsidRDefault="003B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FF8AC" w14:textId="77777777" w:rsidR="00A7157E" w:rsidRDefault="00A7157E">
    <w:pPr>
      <w:pStyle w:val="Zpat"/>
      <w:tabs>
        <w:tab w:val="clear" w:pos="9356"/>
        <w:tab w:val="right" w:pos="9498"/>
      </w:tabs>
    </w:pPr>
    <w:r>
      <w:t xml:space="preserve">Strana: </w:t>
    </w:r>
    <w:r>
      <w:rPr>
        <w:rStyle w:val="slostrnky"/>
        <w:b/>
      </w:rPr>
      <w:fldChar w:fldCharType="begin"/>
    </w:r>
    <w:r>
      <w:rPr>
        <w:rStyle w:val="slostrnky"/>
        <w:b/>
      </w:rPr>
      <w:instrText xml:space="preserve"> PAGE </w:instrText>
    </w:r>
    <w:r>
      <w:rPr>
        <w:rStyle w:val="slostrnky"/>
        <w:b/>
      </w:rPr>
      <w:fldChar w:fldCharType="separate"/>
    </w:r>
    <w:r w:rsidR="00D4790F">
      <w:rPr>
        <w:rStyle w:val="slostrnky"/>
        <w:b/>
        <w:noProof/>
      </w:rPr>
      <w:t>3</w:t>
    </w:r>
    <w:r>
      <w:rPr>
        <w:rStyle w:val="slostrnky"/>
        <w:b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D4790F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8F3E2" w14:textId="77777777" w:rsidR="003B5780" w:rsidRDefault="003B5780">
      <w:r>
        <w:separator/>
      </w:r>
    </w:p>
  </w:footnote>
  <w:footnote w:type="continuationSeparator" w:id="0">
    <w:p w14:paraId="1F4F394F" w14:textId="77777777" w:rsidR="003B5780" w:rsidRDefault="003B5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4" w:type="dxa"/>
      <w:tblInd w:w="-4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55"/>
      <w:gridCol w:w="5245"/>
      <w:gridCol w:w="1984"/>
    </w:tblGrid>
    <w:tr w:rsidR="001C6821" w:rsidRPr="00AD730D" w14:paraId="1AFFF8A6" w14:textId="77777777" w:rsidTr="0081376D">
      <w:tc>
        <w:tcPr>
          <w:tcW w:w="1955" w:type="dxa"/>
        </w:tcPr>
        <w:p w14:paraId="4EB774BB" w14:textId="33625376" w:rsidR="001C6821" w:rsidRPr="00AD730D" w:rsidRDefault="00870273" w:rsidP="001C6821">
          <w:pPr>
            <w:spacing w:before="60" w:after="60"/>
            <w:rPr>
              <w:smallCaps/>
              <w:sz w:val="18"/>
            </w:rPr>
          </w:pPr>
          <w:r w:rsidRPr="00AD730D">
            <w:rPr>
              <w:smallCaps/>
              <w:sz w:val="18"/>
            </w:rPr>
            <w:t>O</w:t>
          </w:r>
          <w:r w:rsidR="001C6821" w:rsidRPr="00AD730D">
            <w:rPr>
              <w:smallCaps/>
              <w:sz w:val="18"/>
            </w:rPr>
            <w:t>bjednatel</w:t>
          </w:r>
        </w:p>
        <w:p w14:paraId="1AFFF8A0" w14:textId="4B52EB77" w:rsidR="001C6821" w:rsidRPr="00AD730D" w:rsidRDefault="00C7327B" w:rsidP="001C6821">
          <w:pPr>
            <w:spacing w:after="120"/>
            <w:rPr>
              <w:sz w:val="18"/>
            </w:rPr>
          </w:pPr>
          <w:r>
            <w:rPr>
              <w:sz w:val="18"/>
            </w:rPr>
            <w:t>Teplárna Písek, a.s.</w:t>
          </w:r>
        </w:p>
      </w:tc>
      <w:tc>
        <w:tcPr>
          <w:tcW w:w="5245" w:type="dxa"/>
          <w:vMerge w:val="restart"/>
          <w:vAlign w:val="center"/>
        </w:tcPr>
        <w:p w14:paraId="1AFFF8A1" w14:textId="19602CF4" w:rsidR="001C6821" w:rsidRPr="00AD730D" w:rsidRDefault="00C7327B" w:rsidP="001C6821">
          <w:pPr>
            <w:spacing w:before="60"/>
            <w:rPr>
              <w:rFonts w:cs="Arial"/>
              <w:sz w:val="18"/>
            </w:rPr>
          </w:pPr>
          <w:r>
            <w:rPr>
              <w:sz w:val="18"/>
            </w:rPr>
            <w:t>Instalace kogeneračního zdroje na zemní plyn v rámci SZT Písek</w:t>
          </w:r>
        </w:p>
        <w:p w14:paraId="1AFFF8A2" w14:textId="77777777" w:rsidR="001C6821" w:rsidRPr="00A726D2" w:rsidRDefault="001C6821" w:rsidP="001C6821">
          <w:pPr>
            <w:pStyle w:val="Zhlav"/>
            <w:pBdr>
              <w:bottom w:val="none" w:sz="0" w:space="0" w:color="auto"/>
            </w:pBdr>
            <w:spacing w:before="40" w:after="40"/>
            <w:rPr>
              <w:bCs/>
              <w:caps/>
              <w:spacing w:val="60"/>
            </w:rPr>
          </w:pPr>
          <w:r w:rsidRPr="00A726D2">
            <w:rPr>
              <w:bCs/>
              <w:caps/>
              <w:spacing w:val="60"/>
            </w:rPr>
            <w:t>návrh</w:t>
          </w:r>
          <w:r w:rsidRPr="00A726D2">
            <w:rPr>
              <w:bCs/>
            </w:rPr>
            <w:t xml:space="preserve"> </w:t>
          </w:r>
          <w:r w:rsidRPr="00A726D2">
            <w:rPr>
              <w:bCs/>
              <w:caps/>
              <w:spacing w:val="60"/>
            </w:rPr>
            <w:t>smlouvy</w:t>
          </w:r>
          <w:r w:rsidRPr="00A726D2">
            <w:rPr>
              <w:bCs/>
            </w:rPr>
            <w:t xml:space="preserve"> </w:t>
          </w:r>
          <w:r w:rsidRPr="00A726D2">
            <w:rPr>
              <w:bCs/>
              <w:caps/>
              <w:spacing w:val="60"/>
            </w:rPr>
            <w:t>o</w:t>
          </w:r>
          <w:r w:rsidRPr="00A726D2">
            <w:rPr>
              <w:bCs/>
            </w:rPr>
            <w:t xml:space="preserve"> </w:t>
          </w:r>
          <w:r w:rsidRPr="00A726D2">
            <w:rPr>
              <w:bCs/>
              <w:caps/>
              <w:spacing w:val="60"/>
            </w:rPr>
            <w:t>dílo</w:t>
          </w:r>
        </w:p>
        <w:p w14:paraId="1AFFF8A3" w14:textId="4024D01D" w:rsidR="001C6821" w:rsidRPr="00D17A62" w:rsidRDefault="001C6821" w:rsidP="001C6821">
          <w:pPr>
            <w:spacing w:before="40" w:after="40"/>
            <w:rPr>
              <w:caps/>
              <w:sz w:val="18"/>
            </w:rPr>
          </w:pPr>
          <w:r w:rsidRPr="00AD730D">
            <w:rPr>
              <w:sz w:val="18"/>
            </w:rPr>
            <w:t xml:space="preserve">Příloha 6 – Součinnost </w:t>
          </w:r>
          <w:r w:rsidR="009D23AB" w:rsidRPr="00AD730D">
            <w:rPr>
              <w:smallCaps/>
              <w:sz w:val="18"/>
            </w:rPr>
            <w:t>O</w:t>
          </w:r>
          <w:r w:rsidRPr="00AD730D">
            <w:rPr>
              <w:smallCaps/>
              <w:sz w:val="18"/>
            </w:rPr>
            <w:t>bjednatele</w:t>
          </w:r>
          <w:r w:rsidR="00D17A62">
            <w:rPr>
              <w:smallCaps/>
              <w:sz w:val="18"/>
            </w:rPr>
            <w:t xml:space="preserve"> </w:t>
          </w:r>
        </w:p>
      </w:tc>
      <w:tc>
        <w:tcPr>
          <w:tcW w:w="1984" w:type="dxa"/>
        </w:tcPr>
        <w:p w14:paraId="1AFFF8A4" w14:textId="5AB2BB5F" w:rsidR="001C6821" w:rsidRPr="00AD730D" w:rsidRDefault="00870273" w:rsidP="001C6821">
          <w:pPr>
            <w:spacing w:before="60" w:after="60"/>
            <w:rPr>
              <w:smallCaps/>
              <w:sz w:val="18"/>
            </w:rPr>
          </w:pPr>
          <w:r w:rsidRPr="00AD730D">
            <w:rPr>
              <w:smallCaps/>
              <w:sz w:val="18"/>
            </w:rPr>
            <w:t>Z</w:t>
          </w:r>
          <w:r w:rsidR="001C6821" w:rsidRPr="00AD730D">
            <w:rPr>
              <w:smallCaps/>
              <w:sz w:val="18"/>
            </w:rPr>
            <w:t>hotovitel</w:t>
          </w:r>
        </w:p>
        <w:p w14:paraId="1AFFF8A5" w14:textId="5C3356BF" w:rsidR="001C6821" w:rsidRPr="00AD730D" w:rsidRDefault="0023036C" w:rsidP="001C6821">
          <w:pPr>
            <w:spacing w:after="120"/>
            <w:rPr>
              <w:sz w:val="18"/>
            </w:rPr>
          </w:pPr>
          <w:r w:rsidRPr="0023036C">
            <w:rPr>
              <w:sz w:val="18"/>
            </w:rPr>
            <w:t>GENTEC CHP s.r.o.</w:t>
          </w:r>
        </w:p>
      </w:tc>
    </w:tr>
    <w:tr w:rsidR="00A7157E" w:rsidRPr="00AD730D" w14:paraId="1AFFF8AA" w14:textId="77777777" w:rsidTr="0081376D">
      <w:trPr>
        <w:trHeight w:val="161"/>
      </w:trPr>
      <w:tc>
        <w:tcPr>
          <w:tcW w:w="1955" w:type="dxa"/>
          <w:vAlign w:val="center"/>
        </w:tcPr>
        <w:p w14:paraId="1AFFF8A7" w14:textId="32110E93" w:rsidR="00A7157E" w:rsidRPr="00AD730D" w:rsidRDefault="00A7157E" w:rsidP="0024345B">
          <w:pPr>
            <w:tabs>
              <w:tab w:val="center" w:pos="4536"/>
              <w:tab w:val="right" w:pos="9072"/>
            </w:tabs>
            <w:spacing w:before="20" w:after="20"/>
            <w:jc w:val="left"/>
            <w:rPr>
              <w:sz w:val="18"/>
            </w:rPr>
          </w:pPr>
          <w:r w:rsidRPr="00AD730D">
            <w:rPr>
              <w:sz w:val="18"/>
            </w:rPr>
            <w:t xml:space="preserve">Ev. č.: </w:t>
          </w:r>
          <w:r w:rsidR="00617A09">
            <w:rPr>
              <w:sz w:val="18"/>
            </w:rPr>
            <w:t>7/2025</w:t>
          </w:r>
        </w:p>
      </w:tc>
      <w:tc>
        <w:tcPr>
          <w:tcW w:w="5245" w:type="dxa"/>
          <w:vMerge/>
          <w:vAlign w:val="center"/>
        </w:tcPr>
        <w:p w14:paraId="1AFFF8A8" w14:textId="77777777" w:rsidR="00A7157E" w:rsidRPr="00AD730D" w:rsidRDefault="00A7157E" w:rsidP="0024345B">
          <w:pPr>
            <w:tabs>
              <w:tab w:val="center" w:pos="4536"/>
              <w:tab w:val="right" w:pos="9072"/>
            </w:tabs>
            <w:spacing w:before="20" w:after="20"/>
            <w:rPr>
              <w:sz w:val="18"/>
            </w:rPr>
          </w:pPr>
        </w:p>
      </w:tc>
      <w:tc>
        <w:tcPr>
          <w:tcW w:w="1984" w:type="dxa"/>
          <w:vAlign w:val="center"/>
        </w:tcPr>
        <w:p w14:paraId="1AFFF8A9" w14:textId="6163AEE8" w:rsidR="00A7157E" w:rsidRPr="00AD730D" w:rsidRDefault="00A7157E" w:rsidP="0024345B">
          <w:pPr>
            <w:tabs>
              <w:tab w:val="center" w:pos="4536"/>
              <w:tab w:val="right" w:pos="9072"/>
            </w:tabs>
            <w:spacing w:before="20" w:after="20"/>
            <w:jc w:val="left"/>
            <w:rPr>
              <w:sz w:val="18"/>
            </w:rPr>
          </w:pPr>
          <w:r w:rsidRPr="00AD730D">
            <w:rPr>
              <w:sz w:val="18"/>
            </w:rPr>
            <w:t>Ev. č.:</w:t>
          </w:r>
          <w:r w:rsidR="00617A09">
            <w:rPr>
              <w:sz w:val="18"/>
            </w:rPr>
            <w:t xml:space="preserve"> 250203_Písek</w:t>
          </w:r>
        </w:p>
      </w:tc>
    </w:tr>
  </w:tbl>
  <w:p w14:paraId="1AFFF8AB" w14:textId="77777777" w:rsidR="00A7157E" w:rsidRDefault="00A7157E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89A899F4"/>
    <w:lvl w:ilvl="0">
      <w:numFmt w:val="bullet"/>
      <w:lvlText w:val="*"/>
      <w:lvlJc w:val="left"/>
    </w:lvl>
  </w:abstractNum>
  <w:abstractNum w:abstractNumId="1" w15:restartNumberingAfterBreak="0">
    <w:nsid w:val="01C87936"/>
    <w:multiLevelType w:val="hybridMultilevel"/>
    <w:tmpl w:val="AFF859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893"/>
    <w:multiLevelType w:val="multilevel"/>
    <w:tmpl w:val="17100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B83890"/>
    <w:multiLevelType w:val="hybridMultilevel"/>
    <w:tmpl w:val="14789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93E1A"/>
    <w:multiLevelType w:val="hybridMultilevel"/>
    <w:tmpl w:val="5114F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22AF8"/>
    <w:multiLevelType w:val="hybridMultilevel"/>
    <w:tmpl w:val="26C0EB3C"/>
    <w:lvl w:ilvl="0" w:tplc="0DD4C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0C59D2"/>
    <w:multiLevelType w:val="hybridMultilevel"/>
    <w:tmpl w:val="582AB5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57260"/>
    <w:multiLevelType w:val="hybridMultilevel"/>
    <w:tmpl w:val="1CC89712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BD0166"/>
    <w:multiLevelType w:val="hybridMultilevel"/>
    <w:tmpl w:val="3678142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8E1B85"/>
    <w:multiLevelType w:val="hybridMultilevel"/>
    <w:tmpl w:val="D276967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AD1C3D"/>
    <w:multiLevelType w:val="multilevel"/>
    <w:tmpl w:val="0706C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06342E"/>
    <w:multiLevelType w:val="hybridMultilevel"/>
    <w:tmpl w:val="1592C3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C16050"/>
    <w:multiLevelType w:val="hybridMultilevel"/>
    <w:tmpl w:val="73CE46D2"/>
    <w:lvl w:ilvl="0" w:tplc="FFFFFFFF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B96708"/>
    <w:multiLevelType w:val="multilevel"/>
    <w:tmpl w:val="A6B86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2A48B6"/>
    <w:multiLevelType w:val="hybridMultilevel"/>
    <w:tmpl w:val="4112D4A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8508610">
    <w:abstractNumId w:val="11"/>
  </w:num>
  <w:num w:numId="2" w16cid:durableId="507258540">
    <w:abstractNumId w:val="6"/>
  </w:num>
  <w:num w:numId="3" w16cid:durableId="931860826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Times" w:hAnsi="Times" w:hint="default"/>
        </w:rPr>
      </w:lvl>
    </w:lvlOverride>
  </w:num>
  <w:num w:numId="4" w16cid:durableId="1734309031">
    <w:abstractNumId w:val="12"/>
  </w:num>
  <w:num w:numId="5" w16cid:durableId="1533179415">
    <w:abstractNumId w:val="5"/>
  </w:num>
  <w:num w:numId="6" w16cid:durableId="749545252">
    <w:abstractNumId w:val="7"/>
  </w:num>
  <w:num w:numId="7" w16cid:durableId="456873820">
    <w:abstractNumId w:val="2"/>
  </w:num>
  <w:num w:numId="8" w16cid:durableId="1311522182">
    <w:abstractNumId w:val="13"/>
  </w:num>
  <w:num w:numId="9" w16cid:durableId="991442221">
    <w:abstractNumId w:val="10"/>
  </w:num>
  <w:num w:numId="10" w16cid:durableId="1234968594">
    <w:abstractNumId w:val="9"/>
  </w:num>
  <w:num w:numId="11" w16cid:durableId="750659671">
    <w:abstractNumId w:val="14"/>
  </w:num>
  <w:num w:numId="12" w16cid:durableId="1093352919">
    <w:abstractNumId w:val="4"/>
  </w:num>
  <w:num w:numId="13" w16cid:durableId="1835292608">
    <w:abstractNumId w:val="8"/>
  </w:num>
  <w:num w:numId="14" w16cid:durableId="1676690898">
    <w:abstractNumId w:val="1"/>
  </w:num>
  <w:num w:numId="15" w16cid:durableId="235745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99"/>
    <w:rsid w:val="00003D33"/>
    <w:rsid w:val="00014FEC"/>
    <w:rsid w:val="00015581"/>
    <w:rsid w:val="00022C95"/>
    <w:rsid w:val="00024CA8"/>
    <w:rsid w:val="00036226"/>
    <w:rsid w:val="00044147"/>
    <w:rsid w:val="000557E7"/>
    <w:rsid w:val="00062203"/>
    <w:rsid w:val="00067DAE"/>
    <w:rsid w:val="000728AF"/>
    <w:rsid w:val="00091D55"/>
    <w:rsid w:val="000A5301"/>
    <w:rsid w:val="000A5DDF"/>
    <w:rsid w:val="000B56B8"/>
    <w:rsid w:val="000B719F"/>
    <w:rsid w:val="000D4C79"/>
    <w:rsid w:val="000E3364"/>
    <w:rsid w:val="000E57F6"/>
    <w:rsid w:val="000F1FE8"/>
    <w:rsid w:val="00101B68"/>
    <w:rsid w:val="00102E99"/>
    <w:rsid w:val="00110731"/>
    <w:rsid w:val="00115A2B"/>
    <w:rsid w:val="00120F1A"/>
    <w:rsid w:val="001263B4"/>
    <w:rsid w:val="0013078D"/>
    <w:rsid w:val="00134D7D"/>
    <w:rsid w:val="001425A3"/>
    <w:rsid w:val="00144602"/>
    <w:rsid w:val="00150DF3"/>
    <w:rsid w:val="00155A46"/>
    <w:rsid w:val="00163527"/>
    <w:rsid w:val="00172108"/>
    <w:rsid w:val="00182D71"/>
    <w:rsid w:val="00187DE7"/>
    <w:rsid w:val="00191D6B"/>
    <w:rsid w:val="00195F46"/>
    <w:rsid w:val="001A0844"/>
    <w:rsid w:val="001A6D75"/>
    <w:rsid w:val="001B75D4"/>
    <w:rsid w:val="001C09C0"/>
    <w:rsid w:val="001C11D7"/>
    <w:rsid w:val="001C1309"/>
    <w:rsid w:val="001C2248"/>
    <w:rsid w:val="001C6821"/>
    <w:rsid w:val="001E382F"/>
    <w:rsid w:val="001F04C0"/>
    <w:rsid w:val="001F08FE"/>
    <w:rsid w:val="0020091C"/>
    <w:rsid w:val="00205839"/>
    <w:rsid w:val="0022200C"/>
    <w:rsid w:val="00224B5D"/>
    <w:rsid w:val="00226CCD"/>
    <w:rsid w:val="0023036C"/>
    <w:rsid w:val="0024345B"/>
    <w:rsid w:val="00244123"/>
    <w:rsid w:val="002473EF"/>
    <w:rsid w:val="002544B4"/>
    <w:rsid w:val="00256824"/>
    <w:rsid w:val="00260A86"/>
    <w:rsid w:val="002628C7"/>
    <w:rsid w:val="0026298A"/>
    <w:rsid w:val="00262B92"/>
    <w:rsid w:val="00265DC0"/>
    <w:rsid w:val="00271DEA"/>
    <w:rsid w:val="0028330D"/>
    <w:rsid w:val="00297592"/>
    <w:rsid w:val="002A273F"/>
    <w:rsid w:val="002C0991"/>
    <w:rsid w:val="002C41F4"/>
    <w:rsid w:val="002D11BD"/>
    <w:rsid w:val="002E5BAB"/>
    <w:rsid w:val="002F1659"/>
    <w:rsid w:val="00306AA2"/>
    <w:rsid w:val="003072B6"/>
    <w:rsid w:val="003306F2"/>
    <w:rsid w:val="00332D91"/>
    <w:rsid w:val="00345A38"/>
    <w:rsid w:val="003475D7"/>
    <w:rsid w:val="00351663"/>
    <w:rsid w:val="003620D6"/>
    <w:rsid w:val="00364679"/>
    <w:rsid w:val="00365F0E"/>
    <w:rsid w:val="0037169A"/>
    <w:rsid w:val="00382739"/>
    <w:rsid w:val="003875B7"/>
    <w:rsid w:val="00387A6D"/>
    <w:rsid w:val="00390645"/>
    <w:rsid w:val="00397B97"/>
    <w:rsid w:val="003A42EE"/>
    <w:rsid w:val="003A56B8"/>
    <w:rsid w:val="003B0AB2"/>
    <w:rsid w:val="003B1636"/>
    <w:rsid w:val="003B231C"/>
    <w:rsid w:val="003B2B0B"/>
    <w:rsid w:val="003B5780"/>
    <w:rsid w:val="003B7D82"/>
    <w:rsid w:val="003D02D3"/>
    <w:rsid w:val="003D46F4"/>
    <w:rsid w:val="003D7709"/>
    <w:rsid w:val="003E05E0"/>
    <w:rsid w:val="003E277F"/>
    <w:rsid w:val="003F19C9"/>
    <w:rsid w:val="00401D7F"/>
    <w:rsid w:val="00402C60"/>
    <w:rsid w:val="00404AB5"/>
    <w:rsid w:val="00411C25"/>
    <w:rsid w:val="00417063"/>
    <w:rsid w:val="00417137"/>
    <w:rsid w:val="00425F61"/>
    <w:rsid w:val="00434BB7"/>
    <w:rsid w:val="004500C0"/>
    <w:rsid w:val="00452B0F"/>
    <w:rsid w:val="00462D59"/>
    <w:rsid w:val="00467E2D"/>
    <w:rsid w:val="0047726C"/>
    <w:rsid w:val="0049164B"/>
    <w:rsid w:val="004A13D5"/>
    <w:rsid w:val="004A5B29"/>
    <w:rsid w:val="004B4474"/>
    <w:rsid w:val="004C1618"/>
    <w:rsid w:val="004C6B68"/>
    <w:rsid w:val="004D36C3"/>
    <w:rsid w:val="004D63D8"/>
    <w:rsid w:val="004D6D28"/>
    <w:rsid w:val="004D7A90"/>
    <w:rsid w:val="004E5827"/>
    <w:rsid w:val="004F3928"/>
    <w:rsid w:val="004F49C0"/>
    <w:rsid w:val="00504F4F"/>
    <w:rsid w:val="0050770B"/>
    <w:rsid w:val="0051272E"/>
    <w:rsid w:val="0052016B"/>
    <w:rsid w:val="00521E6F"/>
    <w:rsid w:val="00534530"/>
    <w:rsid w:val="00535618"/>
    <w:rsid w:val="0054204E"/>
    <w:rsid w:val="00554DD3"/>
    <w:rsid w:val="00555B97"/>
    <w:rsid w:val="00560E6A"/>
    <w:rsid w:val="00565EDB"/>
    <w:rsid w:val="00573A14"/>
    <w:rsid w:val="0057408C"/>
    <w:rsid w:val="00576F38"/>
    <w:rsid w:val="005813FB"/>
    <w:rsid w:val="00581E8E"/>
    <w:rsid w:val="005827CB"/>
    <w:rsid w:val="00583570"/>
    <w:rsid w:val="005906B9"/>
    <w:rsid w:val="00592B63"/>
    <w:rsid w:val="0059745B"/>
    <w:rsid w:val="005A02B5"/>
    <w:rsid w:val="005A6EA3"/>
    <w:rsid w:val="005A7910"/>
    <w:rsid w:val="005B11B9"/>
    <w:rsid w:val="005B5551"/>
    <w:rsid w:val="005B6C20"/>
    <w:rsid w:val="005B7B17"/>
    <w:rsid w:val="005C4C98"/>
    <w:rsid w:val="005C651E"/>
    <w:rsid w:val="005C70FE"/>
    <w:rsid w:val="005D6C94"/>
    <w:rsid w:val="005D7373"/>
    <w:rsid w:val="005D7510"/>
    <w:rsid w:val="005F3874"/>
    <w:rsid w:val="005F5470"/>
    <w:rsid w:val="00607EBA"/>
    <w:rsid w:val="0061219D"/>
    <w:rsid w:val="00612533"/>
    <w:rsid w:val="00617A09"/>
    <w:rsid w:val="00624D80"/>
    <w:rsid w:val="00644424"/>
    <w:rsid w:val="00644824"/>
    <w:rsid w:val="00647FDF"/>
    <w:rsid w:val="00660A3E"/>
    <w:rsid w:val="00661F34"/>
    <w:rsid w:val="00666A4E"/>
    <w:rsid w:val="00675F28"/>
    <w:rsid w:val="00677B0E"/>
    <w:rsid w:val="00680470"/>
    <w:rsid w:val="00683E1F"/>
    <w:rsid w:val="00683E61"/>
    <w:rsid w:val="0068577A"/>
    <w:rsid w:val="00687350"/>
    <w:rsid w:val="00687C77"/>
    <w:rsid w:val="00690EB8"/>
    <w:rsid w:val="006A44F2"/>
    <w:rsid w:val="006A6497"/>
    <w:rsid w:val="006B3E9F"/>
    <w:rsid w:val="006B3EE9"/>
    <w:rsid w:val="006B5728"/>
    <w:rsid w:val="006D10A8"/>
    <w:rsid w:val="006D5312"/>
    <w:rsid w:val="006E0DBF"/>
    <w:rsid w:val="006E1DE2"/>
    <w:rsid w:val="006E25E3"/>
    <w:rsid w:val="006E6765"/>
    <w:rsid w:val="006F1AF2"/>
    <w:rsid w:val="006F1D8A"/>
    <w:rsid w:val="006F609F"/>
    <w:rsid w:val="00727A16"/>
    <w:rsid w:val="007407FD"/>
    <w:rsid w:val="00760B6B"/>
    <w:rsid w:val="00762A5D"/>
    <w:rsid w:val="00767828"/>
    <w:rsid w:val="007863ED"/>
    <w:rsid w:val="00787184"/>
    <w:rsid w:val="00795D25"/>
    <w:rsid w:val="007A522B"/>
    <w:rsid w:val="007B0599"/>
    <w:rsid w:val="007B5C6C"/>
    <w:rsid w:val="007B629D"/>
    <w:rsid w:val="007B6E61"/>
    <w:rsid w:val="007D3487"/>
    <w:rsid w:val="007D3ACB"/>
    <w:rsid w:val="007D78C5"/>
    <w:rsid w:val="007E0C4A"/>
    <w:rsid w:val="007E0FC7"/>
    <w:rsid w:val="007F4329"/>
    <w:rsid w:val="007F6366"/>
    <w:rsid w:val="00803F39"/>
    <w:rsid w:val="00804752"/>
    <w:rsid w:val="0081376D"/>
    <w:rsid w:val="0082100A"/>
    <w:rsid w:val="008226F0"/>
    <w:rsid w:val="008237AD"/>
    <w:rsid w:val="0082505F"/>
    <w:rsid w:val="0082796E"/>
    <w:rsid w:val="00831134"/>
    <w:rsid w:val="00833A1D"/>
    <w:rsid w:val="00837DA6"/>
    <w:rsid w:val="0084513C"/>
    <w:rsid w:val="00847488"/>
    <w:rsid w:val="0085129B"/>
    <w:rsid w:val="008531C1"/>
    <w:rsid w:val="0085343B"/>
    <w:rsid w:val="00855618"/>
    <w:rsid w:val="00860C09"/>
    <w:rsid w:val="00870273"/>
    <w:rsid w:val="008763C0"/>
    <w:rsid w:val="00880511"/>
    <w:rsid w:val="00882EB0"/>
    <w:rsid w:val="00894A5A"/>
    <w:rsid w:val="008A137E"/>
    <w:rsid w:val="008A77CF"/>
    <w:rsid w:val="008B44F6"/>
    <w:rsid w:val="008C2A8D"/>
    <w:rsid w:val="008D002C"/>
    <w:rsid w:val="008D22B9"/>
    <w:rsid w:val="008D67C8"/>
    <w:rsid w:val="008E33DE"/>
    <w:rsid w:val="008E5908"/>
    <w:rsid w:val="008F5255"/>
    <w:rsid w:val="00905532"/>
    <w:rsid w:val="009118E4"/>
    <w:rsid w:val="00924132"/>
    <w:rsid w:val="009261D3"/>
    <w:rsid w:val="00926396"/>
    <w:rsid w:val="009304DE"/>
    <w:rsid w:val="0093191A"/>
    <w:rsid w:val="00962CDF"/>
    <w:rsid w:val="00962D71"/>
    <w:rsid w:val="00964786"/>
    <w:rsid w:val="0096498A"/>
    <w:rsid w:val="009715CF"/>
    <w:rsid w:val="009744DA"/>
    <w:rsid w:val="00974899"/>
    <w:rsid w:val="009805E5"/>
    <w:rsid w:val="00993117"/>
    <w:rsid w:val="00994D16"/>
    <w:rsid w:val="0099514B"/>
    <w:rsid w:val="009D23AB"/>
    <w:rsid w:val="009D4359"/>
    <w:rsid w:val="009E0BA2"/>
    <w:rsid w:val="009E0C75"/>
    <w:rsid w:val="009F02F9"/>
    <w:rsid w:val="009F5BC3"/>
    <w:rsid w:val="009F6547"/>
    <w:rsid w:val="009F705B"/>
    <w:rsid w:val="00A11163"/>
    <w:rsid w:val="00A15714"/>
    <w:rsid w:val="00A177A3"/>
    <w:rsid w:val="00A22254"/>
    <w:rsid w:val="00A22AFA"/>
    <w:rsid w:val="00A2365B"/>
    <w:rsid w:val="00A25F7B"/>
    <w:rsid w:val="00A32223"/>
    <w:rsid w:val="00A405B7"/>
    <w:rsid w:val="00A42605"/>
    <w:rsid w:val="00A4796D"/>
    <w:rsid w:val="00A5766E"/>
    <w:rsid w:val="00A6439B"/>
    <w:rsid w:val="00A676B0"/>
    <w:rsid w:val="00A7157E"/>
    <w:rsid w:val="00A726D2"/>
    <w:rsid w:val="00A8470E"/>
    <w:rsid w:val="00A9009F"/>
    <w:rsid w:val="00A93D40"/>
    <w:rsid w:val="00A960CB"/>
    <w:rsid w:val="00AA0491"/>
    <w:rsid w:val="00AA10BA"/>
    <w:rsid w:val="00AA18EA"/>
    <w:rsid w:val="00AB0145"/>
    <w:rsid w:val="00AB18E8"/>
    <w:rsid w:val="00AC0B66"/>
    <w:rsid w:val="00AC5A37"/>
    <w:rsid w:val="00AD239C"/>
    <w:rsid w:val="00AD449F"/>
    <w:rsid w:val="00AD6A93"/>
    <w:rsid w:val="00AD730D"/>
    <w:rsid w:val="00AE015E"/>
    <w:rsid w:val="00AE1B5D"/>
    <w:rsid w:val="00AE2B67"/>
    <w:rsid w:val="00AE6E4B"/>
    <w:rsid w:val="00B00485"/>
    <w:rsid w:val="00B057EB"/>
    <w:rsid w:val="00B127C3"/>
    <w:rsid w:val="00B1324E"/>
    <w:rsid w:val="00B43D40"/>
    <w:rsid w:val="00B576A9"/>
    <w:rsid w:val="00B60117"/>
    <w:rsid w:val="00B62BD7"/>
    <w:rsid w:val="00B645E6"/>
    <w:rsid w:val="00B673F2"/>
    <w:rsid w:val="00B7239E"/>
    <w:rsid w:val="00B724D8"/>
    <w:rsid w:val="00B73453"/>
    <w:rsid w:val="00B75546"/>
    <w:rsid w:val="00B90A27"/>
    <w:rsid w:val="00B92B9E"/>
    <w:rsid w:val="00B953C9"/>
    <w:rsid w:val="00BA446D"/>
    <w:rsid w:val="00BA77C2"/>
    <w:rsid w:val="00BB2352"/>
    <w:rsid w:val="00BC1509"/>
    <w:rsid w:val="00BC43E9"/>
    <w:rsid w:val="00BC5782"/>
    <w:rsid w:val="00BD094A"/>
    <w:rsid w:val="00BD32CC"/>
    <w:rsid w:val="00BD7C31"/>
    <w:rsid w:val="00BE49DC"/>
    <w:rsid w:val="00BE4A58"/>
    <w:rsid w:val="00BF2718"/>
    <w:rsid w:val="00BF31E6"/>
    <w:rsid w:val="00BF33A1"/>
    <w:rsid w:val="00BF4120"/>
    <w:rsid w:val="00BF4FC2"/>
    <w:rsid w:val="00C07C59"/>
    <w:rsid w:val="00C1789C"/>
    <w:rsid w:val="00C17B01"/>
    <w:rsid w:val="00C23181"/>
    <w:rsid w:val="00C2525F"/>
    <w:rsid w:val="00C35156"/>
    <w:rsid w:val="00C42492"/>
    <w:rsid w:val="00C50CC4"/>
    <w:rsid w:val="00C5101A"/>
    <w:rsid w:val="00C540E0"/>
    <w:rsid w:val="00C56F9B"/>
    <w:rsid w:val="00C609C2"/>
    <w:rsid w:val="00C60ABA"/>
    <w:rsid w:val="00C61148"/>
    <w:rsid w:val="00C620E5"/>
    <w:rsid w:val="00C7327B"/>
    <w:rsid w:val="00C734BE"/>
    <w:rsid w:val="00C7377B"/>
    <w:rsid w:val="00C75713"/>
    <w:rsid w:val="00C776D0"/>
    <w:rsid w:val="00C80B5B"/>
    <w:rsid w:val="00C815AF"/>
    <w:rsid w:val="00C84BDC"/>
    <w:rsid w:val="00C961D0"/>
    <w:rsid w:val="00CA2A51"/>
    <w:rsid w:val="00CA2D1A"/>
    <w:rsid w:val="00CB22D6"/>
    <w:rsid w:val="00CB3612"/>
    <w:rsid w:val="00CB5D79"/>
    <w:rsid w:val="00CC4F30"/>
    <w:rsid w:val="00CD1023"/>
    <w:rsid w:val="00CD79EA"/>
    <w:rsid w:val="00CE7A98"/>
    <w:rsid w:val="00CF0614"/>
    <w:rsid w:val="00D062DB"/>
    <w:rsid w:val="00D076F0"/>
    <w:rsid w:val="00D13340"/>
    <w:rsid w:val="00D14B5E"/>
    <w:rsid w:val="00D1587B"/>
    <w:rsid w:val="00D17A62"/>
    <w:rsid w:val="00D23B02"/>
    <w:rsid w:val="00D27D8B"/>
    <w:rsid w:val="00D3267A"/>
    <w:rsid w:val="00D45CA5"/>
    <w:rsid w:val="00D4790F"/>
    <w:rsid w:val="00D51D59"/>
    <w:rsid w:val="00D60AE3"/>
    <w:rsid w:val="00D623AA"/>
    <w:rsid w:val="00D67AC5"/>
    <w:rsid w:val="00D713ED"/>
    <w:rsid w:val="00D72E5C"/>
    <w:rsid w:val="00D76BC4"/>
    <w:rsid w:val="00D848AA"/>
    <w:rsid w:val="00D87A65"/>
    <w:rsid w:val="00D91F2F"/>
    <w:rsid w:val="00D934A8"/>
    <w:rsid w:val="00DB7598"/>
    <w:rsid w:val="00DB7974"/>
    <w:rsid w:val="00DD1FE7"/>
    <w:rsid w:val="00DD6A28"/>
    <w:rsid w:val="00DD7230"/>
    <w:rsid w:val="00DE56BB"/>
    <w:rsid w:val="00DF1D8F"/>
    <w:rsid w:val="00DF65F0"/>
    <w:rsid w:val="00E000E6"/>
    <w:rsid w:val="00E07282"/>
    <w:rsid w:val="00E105FD"/>
    <w:rsid w:val="00E14B18"/>
    <w:rsid w:val="00E20644"/>
    <w:rsid w:val="00E2141B"/>
    <w:rsid w:val="00E26C3D"/>
    <w:rsid w:val="00E343D6"/>
    <w:rsid w:val="00E3743E"/>
    <w:rsid w:val="00E43E24"/>
    <w:rsid w:val="00E47DF2"/>
    <w:rsid w:val="00E57F98"/>
    <w:rsid w:val="00E772EC"/>
    <w:rsid w:val="00E81F7B"/>
    <w:rsid w:val="00E82127"/>
    <w:rsid w:val="00E90418"/>
    <w:rsid w:val="00E90862"/>
    <w:rsid w:val="00E933B3"/>
    <w:rsid w:val="00E975E1"/>
    <w:rsid w:val="00EA1287"/>
    <w:rsid w:val="00EA476E"/>
    <w:rsid w:val="00EC29A0"/>
    <w:rsid w:val="00EC67C2"/>
    <w:rsid w:val="00ED2413"/>
    <w:rsid w:val="00ED41F5"/>
    <w:rsid w:val="00ED63DF"/>
    <w:rsid w:val="00EE4307"/>
    <w:rsid w:val="00EF565F"/>
    <w:rsid w:val="00EF6D2E"/>
    <w:rsid w:val="00F05075"/>
    <w:rsid w:val="00F07B31"/>
    <w:rsid w:val="00F13CC5"/>
    <w:rsid w:val="00F14ABE"/>
    <w:rsid w:val="00F16A6A"/>
    <w:rsid w:val="00F2732C"/>
    <w:rsid w:val="00F3016A"/>
    <w:rsid w:val="00F32C58"/>
    <w:rsid w:val="00F33783"/>
    <w:rsid w:val="00F404BA"/>
    <w:rsid w:val="00F40AF2"/>
    <w:rsid w:val="00F43F4F"/>
    <w:rsid w:val="00F50363"/>
    <w:rsid w:val="00F542BA"/>
    <w:rsid w:val="00F74D53"/>
    <w:rsid w:val="00F76B82"/>
    <w:rsid w:val="00F824CA"/>
    <w:rsid w:val="00F8292A"/>
    <w:rsid w:val="00F864B7"/>
    <w:rsid w:val="00F90389"/>
    <w:rsid w:val="00FA76FB"/>
    <w:rsid w:val="00FB6103"/>
    <w:rsid w:val="00FC2D07"/>
    <w:rsid w:val="00FC4444"/>
    <w:rsid w:val="00FC5DDA"/>
    <w:rsid w:val="00FD10E5"/>
    <w:rsid w:val="00FD1B7E"/>
    <w:rsid w:val="00FD1CB3"/>
    <w:rsid w:val="00FD2A5D"/>
    <w:rsid w:val="00FD6C82"/>
    <w:rsid w:val="00FF1A4D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FFF849"/>
  <w15:docId w15:val="{49B0A29A-0817-429C-A2CC-1DA4C516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sz w:val="22"/>
        <w:szCs w:val="18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center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pBdr>
        <w:bottom w:val="single" w:sz="6" w:space="1" w:color="auto"/>
      </w:pBdr>
      <w:tabs>
        <w:tab w:val="center" w:pos="4536"/>
        <w:tab w:val="right" w:pos="9072"/>
      </w:tabs>
    </w:pPr>
    <w:rPr>
      <w:b/>
      <w:sz w:val="18"/>
    </w:rPr>
  </w:style>
  <w:style w:type="paragraph" w:styleId="Zpat">
    <w:name w:val="footer"/>
    <w:basedOn w:val="Normln"/>
    <w:pPr>
      <w:pBdr>
        <w:top w:val="single" w:sz="6" w:space="1" w:color="auto"/>
      </w:pBdr>
      <w:tabs>
        <w:tab w:val="center" w:pos="4536"/>
        <w:tab w:val="right" w:pos="9356"/>
      </w:tabs>
    </w:pPr>
    <w:rPr>
      <w:sz w:val="18"/>
    </w:rPr>
  </w:style>
  <w:style w:type="character" w:styleId="slostrnky">
    <w:name w:val="page number"/>
    <w:basedOn w:val="Standardnpsmoodstavce"/>
  </w:style>
  <w:style w:type="paragraph" w:customStyle="1" w:styleId="Odrka">
    <w:name w:val="Odrážka"/>
    <w:basedOn w:val="Normln"/>
    <w:link w:val="OdrkaChar2"/>
    <w:qFormat/>
    <w:pPr>
      <w:widowControl w:val="0"/>
      <w:tabs>
        <w:tab w:val="left" w:pos="360"/>
      </w:tabs>
      <w:spacing w:after="120"/>
      <w:ind w:left="360" w:hanging="360"/>
      <w:jc w:val="left"/>
    </w:pPr>
    <w:rPr>
      <w:kern w:val="28"/>
    </w:rPr>
  </w:style>
  <w:style w:type="paragraph" w:customStyle="1" w:styleId="Odstavec">
    <w:name w:val="Odstavec"/>
    <w:basedOn w:val="Normln"/>
    <w:pPr>
      <w:widowControl w:val="0"/>
      <w:spacing w:before="120" w:after="120"/>
      <w:jc w:val="left"/>
    </w:pPr>
    <w:rPr>
      <w:kern w:val="28"/>
    </w:rPr>
  </w:style>
  <w:style w:type="paragraph" w:styleId="Nzev">
    <w:name w:val="Title"/>
    <w:basedOn w:val="Normln"/>
    <w:qFormat/>
    <w:pPr>
      <w:shd w:val="pct10" w:color="auto" w:fill="auto"/>
      <w:spacing w:before="3240"/>
    </w:pPr>
    <w:rPr>
      <w:b/>
      <w:caps/>
      <w:sz w:val="5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E772EC"/>
    <w:pPr>
      <w:autoSpaceDE w:val="0"/>
      <w:autoSpaceDN w:val="0"/>
      <w:adjustRightInd w:val="0"/>
      <w:jc w:val="left"/>
    </w:pPr>
    <w:rPr>
      <w:rFonts w:cs="Arial"/>
      <w:position w:val="6"/>
    </w:rPr>
  </w:style>
  <w:style w:type="paragraph" w:styleId="FormtovanvHTML">
    <w:name w:val="HTML Preformatted"/>
    <w:basedOn w:val="Normln"/>
    <w:rsid w:val="00BA44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styleId="Zstupntext">
    <w:name w:val="Placeholder Text"/>
    <w:basedOn w:val="Standardnpsmoodstavce"/>
    <w:uiPriority w:val="99"/>
    <w:semiHidden/>
    <w:rsid w:val="00CD79EA"/>
    <w:rPr>
      <w:color w:val="808080"/>
    </w:rPr>
  </w:style>
  <w:style w:type="character" w:styleId="Odkaznakoment">
    <w:name w:val="annotation reference"/>
    <w:basedOn w:val="Standardnpsmoodstavce"/>
    <w:rsid w:val="00803F39"/>
    <w:rPr>
      <w:sz w:val="16"/>
      <w:szCs w:val="16"/>
    </w:rPr>
  </w:style>
  <w:style w:type="paragraph" w:styleId="Textkomente">
    <w:name w:val="annotation text"/>
    <w:basedOn w:val="Normln"/>
    <w:link w:val="TextkomenteChar"/>
    <w:rsid w:val="00803F39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803F3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803F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03F39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417137"/>
    <w:rPr>
      <w:rFonts w:ascii="Arial" w:hAnsi="Arial"/>
      <w:sz w:val="24"/>
    </w:rPr>
  </w:style>
  <w:style w:type="table" w:styleId="Mkatabulky">
    <w:name w:val="Table Grid"/>
    <w:basedOn w:val="Normlntabulka"/>
    <w:rsid w:val="00417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24CA8"/>
    <w:pPr>
      <w:ind w:left="720"/>
      <w:contextualSpacing/>
    </w:pPr>
  </w:style>
  <w:style w:type="character" w:customStyle="1" w:styleId="OdrkaChar2">
    <w:name w:val="Odrážka Char2"/>
    <w:basedOn w:val="Standardnpsmoodstavce"/>
    <w:link w:val="Odrka"/>
    <w:rsid w:val="00D3267A"/>
    <w:rPr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2d6881-60bb-4da7-8e92-7b4ffa97354f">
      <Terms xmlns="http://schemas.microsoft.com/office/infopath/2007/PartnerControls"/>
    </lcf76f155ced4ddcb4097134ff3c332f>
  </documentManagement>
</p:properties>
</file>

<file path=customXml/item3.xml><?xml version="1.0" encoding="utf-8"?>
<Data PartID="{D93AD286-B919-4464-811A-9DC00AAF2997}" ByvZdrojovySoubor="C:\Users\svarc\E-CONSULT, s.r.o\EC - Dokumenty\BF09_01 - EVOK\KV ZD na UE_2021-mm-dd\A_Titulní list ZD_UE.docx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EDC77B0411C4CA9219E19BF22C1E6" ma:contentTypeVersion="14" ma:contentTypeDescription="Vytvoří nový dokument" ma:contentTypeScope="" ma:versionID="cebe3ab0949b9bce4e7e265002f95c77">
  <xsd:schema xmlns:xsd="http://www.w3.org/2001/XMLSchema" xmlns:xs="http://www.w3.org/2001/XMLSchema" xmlns:p="http://schemas.microsoft.com/office/2006/metadata/properties" xmlns:ns2="ff2d6881-60bb-4da7-8e92-7b4ffa97354f" xmlns:ns3="b22b49fc-3fdd-4f20-a3ac-451ff0e683ef" targetNamespace="http://schemas.microsoft.com/office/2006/metadata/properties" ma:root="true" ma:fieldsID="3399b3acc154e6dc65b7bb64654ddfa3" ns2:_="" ns3:_="">
    <xsd:import namespace="ff2d6881-60bb-4da7-8e92-7b4ffa97354f"/>
    <xsd:import namespace="b22b49fc-3fdd-4f20-a3ac-451ff0e68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d6881-60bb-4da7-8e92-7b4ffa973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5118d3b-a110-40ad-968e-2df851b90b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b49fc-3fdd-4f20-a3ac-451ff0e683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DEBE14-97B9-461E-A2C4-9BB60D896C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DF4A04-0355-4320-B679-3F9F5EC68C7A}">
  <ds:schemaRefs>
    <ds:schemaRef ds:uri="http://schemas.microsoft.com/office/2006/metadata/properties"/>
    <ds:schemaRef ds:uri="http://schemas.microsoft.com/office/infopath/2007/PartnerControls"/>
    <ds:schemaRef ds:uri="ff2d6881-60bb-4da7-8e92-7b4ffa97354f"/>
  </ds:schemaRefs>
</ds:datastoreItem>
</file>

<file path=customXml/itemProps3.xml><?xml version="1.0" encoding="utf-8"?>
<ds:datastoreItem xmlns:ds="http://schemas.openxmlformats.org/officeDocument/2006/customXml" ds:itemID="{C32ACC76-4875-45FE-97CF-1BEFF3B97B1F}">
  <ds:schemaRefs/>
</ds:datastoreItem>
</file>

<file path=customXml/itemProps4.xml><?xml version="1.0" encoding="utf-8"?>
<ds:datastoreItem xmlns:ds="http://schemas.openxmlformats.org/officeDocument/2006/customXml" ds:itemID="{7F369F99-EB4D-487D-92B3-B2F41D9D0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d6881-60bb-4da7-8e92-7b4ffa97354f"/>
    <ds:schemaRef ds:uri="b22b49fc-3fdd-4f20-a3ac-451ff0e68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388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KGJ TPI</vt:lpstr>
    </vt:vector>
  </TitlesOfParts>
  <Company>E-Consult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KGJ TPI</dc:title>
  <dc:creator>E-CONSULT, s.r.o.</dc:creator>
  <cp:lastModifiedBy>Manhalova</cp:lastModifiedBy>
  <cp:revision>8</cp:revision>
  <cp:lastPrinted>2025-01-24T09:48:00Z</cp:lastPrinted>
  <dcterms:created xsi:type="dcterms:W3CDTF">2025-06-23T08:53:00Z</dcterms:created>
  <dcterms:modified xsi:type="dcterms:W3CDTF">2025-06-23T09:24:00Z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0x010100D3AEDC77B0411C4CA9219E19BF22C1E6</vt:lpwstr>
  </property>
  <property fmtid="{D5CDD505-2E9C-101B-9397-08002B2CF9AE}" pid="3" name="MediaServiceImageTags">
    <vt:lpwstr/>
  </property>
</Properties>
</file>